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CCE22">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2025年下半年屠宰和饲料生产行业</w:t>
      </w:r>
    </w:p>
    <w:p w14:paraId="19F0946F">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安全培训方案</w:t>
      </w:r>
    </w:p>
    <w:p w14:paraId="68DE9FC0">
      <w:pPr>
        <w:ind w:firstLine="420" w:firstLineChars="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为认真贯彻落实</w:t>
      </w:r>
      <w:r>
        <w:rPr>
          <w:rFonts w:hint="eastAsia" w:ascii="Times New Roman" w:hAnsi="Times New Roman" w:eastAsia="方正仿宋_GBK" w:cs="Times New Roman"/>
          <w:sz w:val="32"/>
          <w:szCs w:val="40"/>
          <w:lang w:val="en-US" w:eastAsia="zh-CN"/>
        </w:rPr>
        <w:t>中省市的决策部署和省安委会、区安委会会议精神</w:t>
      </w:r>
      <w:r>
        <w:rPr>
          <w:rFonts w:hint="default" w:ascii="Times New Roman" w:hAnsi="Times New Roman" w:eastAsia="方正仿宋_GBK" w:cs="Times New Roman"/>
          <w:sz w:val="32"/>
          <w:szCs w:val="40"/>
          <w:lang w:val="en-US" w:eastAsia="zh-CN"/>
        </w:rPr>
        <w:t>，</w:t>
      </w:r>
      <w:r>
        <w:rPr>
          <w:rFonts w:hint="eastAsia" w:ascii="Times New Roman" w:hAnsi="Times New Roman" w:eastAsia="方正仿宋_GBK" w:cs="Times New Roman"/>
          <w:sz w:val="32"/>
          <w:szCs w:val="40"/>
          <w:lang w:val="en-US" w:eastAsia="zh-CN"/>
        </w:rPr>
        <w:t>履行好“促一方发展，保一方平安”的政治责任和使命，树牢安全生产的理念，认清当前安全生产的形势，正视存在的安全问题，抓牢抓细安全重点工作，</w:t>
      </w:r>
      <w:r>
        <w:rPr>
          <w:rFonts w:hint="default" w:ascii="Times New Roman" w:hAnsi="Times New Roman" w:eastAsia="方正仿宋_GBK" w:cs="Times New Roman"/>
          <w:sz w:val="32"/>
          <w:szCs w:val="40"/>
          <w:lang w:val="en-US" w:eastAsia="zh-CN"/>
        </w:rPr>
        <w:t>防范化解各类安全生产风险，坚决守牢安全生产底线，确保我区</w:t>
      </w:r>
      <w:r>
        <w:rPr>
          <w:rFonts w:hint="eastAsia" w:ascii="Times New Roman" w:hAnsi="Times New Roman" w:eastAsia="方正仿宋_GBK" w:cs="Times New Roman"/>
          <w:sz w:val="32"/>
          <w:szCs w:val="40"/>
          <w:lang w:val="en-US" w:eastAsia="zh-CN"/>
        </w:rPr>
        <w:t>屠宰和饲料</w:t>
      </w:r>
      <w:r>
        <w:rPr>
          <w:rFonts w:hint="default" w:ascii="Times New Roman" w:hAnsi="Times New Roman" w:eastAsia="方正仿宋_GBK" w:cs="Times New Roman"/>
          <w:sz w:val="32"/>
          <w:szCs w:val="40"/>
          <w:lang w:val="en-US" w:eastAsia="zh-CN"/>
        </w:rPr>
        <w:t>行业安全生产形势持续稳定。结合我区</w:t>
      </w:r>
      <w:r>
        <w:rPr>
          <w:rFonts w:hint="eastAsia" w:ascii="Times New Roman" w:hAnsi="Times New Roman" w:eastAsia="方正仿宋_GBK" w:cs="Times New Roman"/>
          <w:sz w:val="32"/>
          <w:szCs w:val="40"/>
          <w:lang w:val="en-US" w:eastAsia="zh-CN"/>
        </w:rPr>
        <w:t>屠宰和饲料</w:t>
      </w:r>
      <w:r>
        <w:rPr>
          <w:rFonts w:hint="default" w:ascii="Times New Roman" w:hAnsi="Times New Roman" w:eastAsia="方正仿宋_GBK" w:cs="Times New Roman"/>
          <w:sz w:val="32"/>
          <w:szCs w:val="40"/>
          <w:lang w:val="en-US" w:eastAsia="zh-CN"/>
        </w:rPr>
        <w:t>行业实际，制定本方案。</w:t>
      </w:r>
    </w:p>
    <w:p w14:paraId="6C3BCFB5">
      <w:pPr>
        <w:numPr>
          <w:ilvl w:val="0"/>
          <w:numId w:val="1"/>
        </w:numPr>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培训目的及意义</w:t>
      </w:r>
    </w:p>
    <w:p w14:paraId="1924FD28">
      <w:pPr>
        <w:numPr>
          <w:ilvl w:val="0"/>
          <w:numId w:val="0"/>
        </w:numPr>
        <w:ind w:firstLine="420" w:firstLineChars="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紧紧围绕“强责任、控风险、压事故”的工作总要求，推动企业自觉履行安全生产主体责任，及时消除事故隐患，防止和避免生产安全事故发生，努力实现减少一般事故、确保不发生较大及以上生产安全事故的目标，营造良好的生产安全环境。</w:t>
      </w:r>
    </w:p>
    <w:p w14:paraId="17DB7CA7">
      <w:pPr>
        <w:numPr>
          <w:ilvl w:val="0"/>
          <w:numId w:val="1"/>
        </w:numPr>
        <w:ind w:left="0" w:leftChars="0" w:firstLine="0" w:firstLineChars="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培训内容</w:t>
      </w:r>
    </w:p>
    <w:p w14:paraId="782F49D1">
      <w:pPr>
        <w:numPr>
          <w:ilvl w:val="0"/>
          <w:numId w:val="2"/>
        </w:numPr>
        <w:ind w:leftChars="0"/>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任海军传达《南充市农业农村局关于进一步加强全市农业有限空间安全监管的紧急通知》文件精神。</w:t>
      </w:r>
    </w:p>
    <w:p w14:paraId="2B2DF48F">
      <w:pPr>
        <w:numPr>
          <w:ilvl w:val="0"/>
          <w:numId w:val="2"/>
        </w:numPr>
        <w:ind w:left="0" w:leftChars="0" w:firstLine="0"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贾林帅解析动火作业全链条安全管理。</w:t>
      </w:r>
    </w:p>
    <w:p w14:paraId="40410001">
      <w:pPr>
        <w:numPr>
          <w:numId w:val="0"/>
        </w:numPr>
        <w:ind w:firstLine="640" w:firstLineChars="200"/>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我区正值落实生猪屠宰质量管理规范工作的关键阶段，屠宰场在升级改造的过程中涉及到动火作业。根据《四川省安全生产委员会办公室关于加强动火作业全链条安全管理的通知》具体学习。</w:t>
      </w:r>
    </w:p>
    <w:p w14:paraId="2EA5A900">
      <w:pPr>
        <w:numPr>
          <w:ilvl w:val="0"/>
          <w:numId w:val="0"/>
        </w:numPr>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3、日常安全工作安排。</w:t>
      </w:r>
    </w:p>
    <w:p w14:paraId="67B8F4B2">
      <w:pPr>
        <w:numPr>
          <w:ilvl w:val="0"/>
          <w:numId w:val="1"/>
        </w:numPr>
        <w:ind w:left="0" w:leftChars="0" w:firstLine="0" w:firstLineChars="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培训安排</w:t>
      </w:r>
    </w:p>
    <w:p w14:paraId="712355F2">
      <w:pPr>
        <w:numPr>
          <w:ilvl w:val="0"/>
          <w:numId w:val="0"/>
        </w:numPr>
        <w:ind w:leftChars="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参训人员：</w:t>
      </w:r>
      <w:r>
        <w:rPr>
          <w:rFonts w:hint="eastAsia" w:ascii="Times New Roman" w:hAnsi="Times New Roman" w:eastAsia="方正仿宋_GBK" w:cs="Times New Roman"/>
          <w:sz w:val="32"/>
          <w:szCs w:val="40"/>
          <w:lang w:val="en-US" w:eastAsia="zh-CN"/>
        </w:rPr>
        <w:t>区动物卫生监督所工作人员、各乡镇畜牧兽医服务站站长、南充新希望饲料有限公司代表、屠宰企业负责人</w:t>
      </w:r>
    </w:p>
    <w:p w14:paraId="2E41CC0C">
      <w:pPr>
        <w:numPr>
          <w:ilvl w:val="0"/>
          <w:numId w:val="0"/>
        </w:numPr>
        <w:ind w:leftChars="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培训时间：202</w:t>
      </w:r>
      <w:r>
        <w:rPr>
          <w:rFonts w:hint="eastAsia" w:ascii="Times New Roman" w:hAnsi="Times New Roman" w:eastAsia="方正仿宋_GBK" w:cs="Times New Roman"/>
          <w:sz w:val="32"/>
          <w:szCs w:val="40"/>
          <w:lang w:val="en-US" w:eastAsia="zh-CN"/>
        </w:rPr>
        <w:t>5</w:t>
      </w:r>
      <w:r>
        <w:rPr>
          <w:rFonts w:hint="default" w:ascii="Times New Roman" w:hAnsi="Times New Roman" w:eastAsia="方正仿宋_GBK" w:cs="Times New Roman"/>
          <w:sz w:val="32"/>
          <w:szCs w:val="40"/>
          <w:lang w:val="en-US" w:eastAsia="zh-CN"/>
        </w:rPr>
        <w:t>年</w:t>
      </w:r>
      <w:r>
        <w:rPr>
          <w:rFonts w:hint="eastAsia" w:ascii="Times New Roman" w:hAnsi="Times New Roman" w:eastAsia="方正仿宋_GBK" w:cs="Times New Roman"/>
          <w:sz w:val="32"/>
          <w:szCs w:val="40"/>
          <w:lang w:val="en-US" w:eastAsia="zh-CN"/>
        </w:rPr>
        <w:t>10月23日</w:t>
      </w:r>
    </w:p>
    <w:p w14:paraId="4D89B7FD">
      <w:pPr>
        <w:numPr>
          <w:ilvl w:val="0"/>
          <w:numId w:val="0"/>
        </w:numPr>
        <w:ind w:leftChars="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培训地点：</w:t>
      </w:r>
      <w:r>
        <w:rPr>
          <w:rFonts w:hint="eastAsia" w:ascii="Times New Roman" w:hAnsi="Times New Roman" w:eastAsia="方正仿宋_GBK" w:cs="Times New Roman"/>
          <w:sz w:val="32"/>
          <w:szCs w:val="40"/>
          <w:lang w:val="en-US" w:eastAsia="zh-CN"/>
        </w:rPr>
        <w:t>区农业农村局五楼会议室</w:t>
      </w:r>
    </w:p>
    <w:p w14:paraId="479111A4">
      <w:pPr>
        <w:numPr>
          <w:ilvl w:val="0"/>
          <w:numId w:val="0"/>
        </w:numPr>
        <w:ind w:left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培训方式：现场培训</w:t>
      </w:r>
    </w:p>
    <w:p w14:paraId="088EB163">
      <w:pPr>
        <w:numPr>
          <w:ilvl w:val="0"/>
          <w:numId w:val="0"/>
        </w:numPr>
        <w:ind w:left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drawing>
          <wp:inline distT="0" distB="0" distL="114300" distR="114300">
            <wp:extent cx="5274310" cy="3954145"/>
            <wp:effectExtent l="0" t="0" r="4445" b="7620"/>
            <wp:docPr id="1" name="图片 1" descr="下半年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半年培训会"/>
                    <pic:cNvPicPr>
                      <a:picLocks noChangeAspect="1"/>
                    </pic:cNvPicPr>
                  </pic:nvPicPr>
                  <pic:blipFill>
                    <a:blip r:embed="rId4"/>
                    <a:stretch>
                      <a:fillRect/>
                    </a:stretch>
                  </pic:blipFill>
                  <pic:spPr>
                    <a:xfrm>
                      <a:off x="0" y="0"/>
                      <a:ext cx="5274310" cy="3954145"/>
                    </a:xfrm>
                    <a:prstGeom prst="rect">
                      <a:avLst/>
                    </a:prstGeom>
                  </pic:spPr>
                </pic:pic>
              </a:graphicData>
            </a:graphic>
          </wp:inline>
        </w:drawing>
      </w:r>
    </w:p>
    <w:p w14:paraId="5211EF02">
      <w:pPr>
        <w:numPr>
          <w:ilvl w:val="0"/>
          <w:numId w:val="0"/>
        </w:numPr>
        <w:ind w:leftChars="0"/>
        <w:rPr>
          <w:rFonts w:hint="default"/>
          <w:sz w:val="32"/>
          <w:szCs w:val="40"/>
          <w:lang w:val="en-US" w:eastAsia="zh-CN"/>
        </w:rPr>
      </w:pPr>
      <w:bookmarkStart w:id="0" w:name="_GoBack"/>
      <w:bookmarkEnd w:id="0"/>
    </w:p>
    <w:p w14:paraId="1C6EF2F9">
      <w:pPr>
        <w:numPr>
          <w:ilvl w:val="0"/>
          <w:numId w:val="0"/>
        </w:numPr>
        <w:ind w:leftChars="0"/>
        <w:rPr>
          <w:rFonts w:hint="default"/>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6ADC3"/>
    <w:multiLevelType w:val="singleLevel"/>
    <w:tmpl w:val="85A6ADC3"/>
    <w:lvl w:ilvl="0" w:tentative="0">
      <w:start w:val="1"/>
      <w:numFmt w:val="decimal"/>
      <w:suff w:val="nothing"/>
      <w:lvlText w:val="%1、"/>
      <w:lvlJc w:val="left"/>
    </w:lvl>
  </w:abstractNum>
  <w:abstractNum w:abstractNumId="1">
    <w:nsid w:val="90C14DEA"/>
    <w:multiLevelType w:val="singleLevel"/>
    <w:tmpl w:val="90C14DE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jhkOTAyMDRiYjU0NzMzNDhmMjNmZGViYzA2NWYifQ=="/>
  </w:docVars>
  <w:rsids>
    <w:rsidRoot w:val="00000000"/>
    <w:rsid w:val="00041CAD"/>
    <w:rsid w:val="0C6D3E1F"/>
    <w:rsid w:val="10C04E65"/>
    <w:rsid w:val="14F544A5"/>
    <w:rsid w:val="1E37428D"/>
    <w:rsid w:val="210E4F28"/>
    <w:rsid w:val="32D43E3A"/>
    <w:rsid w:val="34B86310"/>
    <w:rsid w:val="48BD2576"/>
    <w:rsid w:val="54F10A4A"/>
    <w:rsid w:val="55B250BF"/>
    <w:rsid w:val="657A02B4"/>
    <w:rsid w:val="66413794"/>
    <w:rsid w:val="6ACA54DA"/>
    <w:rsid w:val="718C6A20"/>
    <w:rsid w:val="7F245AE2"/>
    <w:rsid w:val="7F4F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1045</Words>
  <Characters>1053</Characters>
  <Lines>0</Lines>
  <Paragraphs>0</Paragraphs>
  <TotalTime>17</TotalTime>
  <ScaleCrop>false</ScaleCrop>
  <LinksUpToDate>false</LinksUpToDate>
  <CharactersWithSpaces>1053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2023-07-17T08:59:00Z</dcterms:created>
  <dc:creator>lenovo</dc:creator>
  <cp:lastModifiedBy>€PP^_^</cp:lastModifiedBy>
  <cp:lastPrinted>2024-10-24T07:58:00Z</cp:lastPrinted>
  <dcterms:modified xsi:type="dcterms:W3CDTF">2025-10-28T02:43:04Z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4C977064F843479D8A4A19F3430917F2_12</vt:lpwstr>
  </property>
  <property fmtid="{D5CDD505-2E9C-101B-9397-08002B2CF9AE}" pid="4" name="KSOTemplateDocerSaveRecord">
    <vt:lpwstr>eyJoZGlkIjoiMjY2NzVhY2ZkN2NmN2VhMjRjZTg2ODY3NzAyZTY3OTkiLCJ1c2VySWQiOiI0NTg1Njg0NTYifQ==</vt:lpwstr>
  </property>
</Properties>
</file>