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bookmarkStart w:id="0" w:name="_GoBack"/>
      <w:bookmarkEnd w:id="0"/>
      <w:r>
        <w:rPr>
          <w:rFonts w:hint="eastAsia" w:ascii="方正仿宋_GBK" w:hAnsi="仿宋_GB2312" w:eastAsia="方正仿宋_GBK" w:cs="仿宋_GB2312"/>
          <w:sz w:val="32"/>
          <w:szCs w:val="32"/>
        </w:rPr>
        <w:t>议题五：研</w:t>
      </w:r>
      <w:r>
        <w:rPr>
          <w:rFonts w:hint="default" w:ascii="Times New Roman" w:hAnsi="Times New Roman" w:eastAsia="方正仿宋_GBK" w:cs="Times New Roman"/>
          <w:sz w:val="32"/>
          <w:szCs w:val="32"/>
        </w:rPr>
        <w:t>究</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月份防火工作事宜[10:30-10:50]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方正黑体_GBK" w:hAnsi="仿宋_GB2312" w:eastAsia="方正黑体_GBK" w:cs="仿宋_GB2312"/>
          <w:sz w:val="32"/>
          <w:szCs w:val="32"/>
          <w:lang w:val="en-US" w:eastAsia="zh-CN"/>
        </w:rPr>
        <w:t>8</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40</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0.58</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电气火灾9</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22.5%，生活用火不慎27起，占总数的67.5%</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二、上月工作开展情况：</w:t>
      </w:r>
      <w:r>
        <w:rPr>
          <w:rFonts w:hint="eastAsia" w:ascii="Times New Roman" w:hAnsi="Times New Roman" w:eastAsia="方正仿宋_GBK" w:cs="Times New Roman"/>
          <w:b w:val="0"/>
          <w:bCs w:val="0"/>
          <w:color w:val="auto"/>
          <w:sz w:val="32"/>
          <w:szCs w:val="40"/>
          <w:lang w:val="en-US" w:eastAsia="zh-CN"/>
        </w:rPr>
        <w:t>大队共检查单位场所183家，发现火灾隐患或违法行为290处，督促整改火灾隐患或违法行为286处，下发责令改正通知书162份，下发行政处罚决定书5份，下发临时查封决定书3份，责令“三停”2家，罚款9790元</w:t>
      </w:r>
      <w:r>
        <w:rPr>
          <w:rFonts w:hint="eastAsia" w:ascii="方正仿宋_GBK" w:hAnsi="仿宋_GB2312" w:eastAsia="方正仿宋_GBK" w:cs="仿宋_GB2312"/>
          <w:sz w:val="32"/>
          <w:szCs w:val="32"/>
        </w:rPr>
        <w:t>。</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default" w:ascii="Times New Roman" w:hAnsi="Times New Roman" w:eastAsia="方正黑体_GBK" w:cs="Times New Roman"/>
          <w:sz w:val="32"/>
          <w:szCs w:val="32"/>
          <w:lang w:val="en-US" w:eastAsia="zh-CN"/>
        </w:rPr>
        <w:t>1.</w:t>
      </w:r>
      <w:r>
        <w:rPr>
          <w:rFonts w:hint="eastAsia" w:ascii="方正仿宋_GBK" w:hAnsi="方正仿宋_GBK" w:eastAsia="方正仿宋_GBK" w:cs="方正仿宋_GBK"/>
          <w:sz w:val="32"/>
          <w:szCs w:val="32"/>
          <w:lang w:val="en-US" w:eastAsia="zh-CN"/>
        </w:rPr>
        <w:t>组织行业部门召开电动车视频调度会议，县级领导在会上作强调，各行业部门理清部门职责，按照时间节点开展相关工作；</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以政府办名义印发《西充县人民政府办公室关于明确西充县电动自行车安全隐患全链条整治专班人员组成及工作职责的通知》，进一步明确各部门职责和工作任务，推动责任落实，强化整治成效；</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采取专项检查、部门联合整治、发动社区（村）开展排查等方式，对辖区内高层建筑、住宅小区、商场、宾馆等人员密集场所开展整治行动。做到“发现一例、整治一例、教育一例”，对发现的问题建立工作台账，严格督促相关负责人及时整改，并持续跟踪问效，及时消除隐患，确保整改闭环。专项整治工作开展以来，共开展联合整治行动</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次，发现火灾隐患</w:t>
      </w:r>
      <w:r>
        <w:rPr>
          <w:rFonts w:hint="eastAsia" w:ascii="Times New Roman" w:hAnsi="Times New Roman" w:eastAsia="方正仿宋_GBK" w:cs="Times New Roman"/>
          <w:sz w:val="32"/>
          <w:szCs w:val="32"/>
          <w:lang w:val="en-US" w:eastAsia="zh-CN"/>
        </w:rPr>
        <w:t>248</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处，督促整改</w:t>
      </w:r>
      <w:r>
        <w:rPr>
          <w:rFonts w:hint="eastAsia" w:ascii="Times New Roman" w:hAnsi="Times New Roman" w:eastAsia="方正仿宋_GBK" w:cs="Times New Roman"/>
          <w:sz w:val="32"/>
          <w:szCs w:val="32"/>
          <w:lang w:val="en-US" w:eastAsia="zh-CN"/>
        </w:rPr>
        <w:t>236</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处，劝阻搬离违规停放充电车辆</w:t>
      </w:r>
      <w:r>
        <w:rPr>
          <w:rFonts w:hint="eastAsia"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辆，查处违法违规案件</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起，扣押非法改装车辆</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辆；</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.持续开展“双随机、一公开”检查。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sz w:val="32"/>
          <w:szCs w:val="32"/>
          <w:lang w:val="en-US" w:eastAsia="zh-CN"/>
        </w:rPr>
      </w:pPr>
      <w:r>
        <w:rPr>
          <w:rFonts w:hint="eastAsia" w:ascii="Times New Roman" w:hAnsi="Times New Roman" w:eastAsia="方正仿宋_GBK" w:cs="Times New Roman"/>
          <w:b w:val="0"/>
          <w:bCs w:val="0"/>
          <w:color w:val="auto"/>
          <w:sz w:val="32"/>
          <w:szCs w:val="40"/>
          <w:lang w:val="en-US" w:eastAsia="zh-CN"/>
        </w:rPr>
        <w:t>讨论发言：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蒙超：开展电动自行车专项检查，针对住宅小区、多业态场所、人员密集场所等生成专项任务，开展消防安全检查，对检查中发现的消防安全隐患问题，立即下发改正通知书，督促消防安全责任人整改，对于</w:t>
      </w:r>
      <w:r>
        <w:rPr>
          <w:rFonts w:hint="eastAsia" w:ascii="Times New Roman" w:hAnsi="Times New Roman" w:eastAsia="方正仿宋_GBK" w:cs="Times New Roman"/>
          <w:sz w:val="32"/>
          <w:szCs w:val="32"/>
          <w:lang w:val="en-US" w:eastAsia="zh-CN"/>
        </w:rPr>
        <w:t>严重违法行，依法按照相关规定开展消防安全处罚，拒不整改，整改不及时的单位，及时在媒体曝光。</w:t>
      </w:r>
    </w:p>
    <w:p>
      <w:pPr>
        <w:ind w:firstLine="640" w:firstLineChars="200"/>
        <w:rPr>
          <w:rFonts w:hint="eastAsia" w:ascii="Times New Roman" w:hAnsi="Times New Roman" w:eastAsia="方正仿宋_GBK" w:cs="Times New Roman"/>
          <w:sz w:val="32"/>
          <w:szCs w:val="32"/>
          <w:lang w:val="en-US" w:eastAsia="zh-CN"/>
        </w:rPr>
      </w:pPr>
      <w:r>
        <w:rPr>
          <w:rFonts w:hint="eastAsia" w:ascii="仿宋" w:hAnsi="仿宋" w:eastAsia="仿宋"/>
          <w:sz w:val="32"/>
          <w:szCs w:val="32"/>
          <w:lang w:val="en-US" w:eastAsia="zh-CN"/>
        </w:rPr>
        <w:t>邓力峰：开展六熟悉工作的同时，对辖区“九小场所”、大型商业综合体开展消防安全指导，指导场所负责人自纠自查，宣传消防安全培训及演练，提升场所人员消防安全意识及“四个能力”</w:t>
      </w:r>
      <w:r>
        <w:rPr>
          <w:rFonts w:hint="eastAsia" w:ascii="Times New Roman" w:hAnsi="Times New Roman" w:eastAsia="方正仿宋_GBK" w:cs="Times New Roman"/>
          <w:sz w:val="32"/>
          <w:szCs w:val="32"/>
          <w:lang w:val="en-US" w:eastAsia="zh-CN"/>
        </w:rPr>
        <w:t>。</w:t>
      </w:r>
    </w:p>
    <w:p>
      <w:pPr>
        <w:ind w:firstLine="640" w:firstLineChars="200"/>
        <w:rPr>
          <w:rFonts w:hint="default"/>
          <w:lang w:val="en-US" w:eastAsia="zh-CN"/>
        </w:rPr>
      </w:pPr>
      <w:r>
        <w:rPr>
          <w:rFonts w:hint="eastAsia" w:ascii="仿宋" w:hAnsi="仿宋" w:eastAsia="仿宋"/>
          <w:sz w:val="32"/>
          <w:szCs w:val="32"/>
          <w:lang w:val="en-US" w:eastAsia="zh-CN"/>
        </w:rPr>
        <w:t>陈卓立：聚集“九小场所”、多业态混合经营、人员密集场所、大型活动举办场所，住宅小区等场所开展六熟悉演练工作，禁止场所违规动火。</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督促乡镇（街道）持续开展“九小场所”排查并录入“九小场所”系统，同时开展电动车排查，并录入电动车系统；时刻督促重点单位开展自纠自查，保持场所安全出口、疏散通道的畅通，严禁占用、堵塞和锁闭，确保场所消防设施器材保持完好有效，严禁违规动火作业，消防安全责任人、管理人要具备消防安全四个能力（检查消除火灾隐患能力、组织扑救初起火灾能力、组织人员疏散逃生能力以及消防安全宣传教育培训能力）意识；大队干部会同房管局、应急局、住建局等部门开展电动车专项检查，摸清辖区电动车具体数据，同时对各部门的职责做好宣导，要求各部门开展相关工作,摸清台账，形成成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稼勋：今年消防安全工作非常繁重，电动自行车、集中除患攻击、消防安全治本攻坚三年行动、多业态等各项专项任务，大队干部务必加强辖区消防安全检查，形成台账，做好年终检查的准备。同时加强多部门联合，开展联合检查，联合督导。</w:t>
      </w:r>
      <w:r>
        <w:rPr>
          <w:rFonts w:hint="eastAsia" w:ascii="Times New Roman" w:hAnsi="Times New Roman" w:eastAsia="方正仿宋_GBK" w:cs="Times New Roman"/>
          <w:sz w:val="32"/>
          <w:szCs w:val="32"/>
          <w:lang w:val="en-US" w:eastAsia="zh-CN"/>
        </w:rPr>
        <w:t>中队要加强消防员的能力培训和应急救援能力，强化训练，开展九小场所的演练工作，宣传员也要利用</w:t>
      </w:r>
      <w:r>
        <w:rPr>
          <w:rFonts w:hint="eastAsia" w:ascii="Times New Roman" w:hAnsi="Times New Roman" w:eastAsia="方正仿宋_GBK" w:cs="Times New Roman"/>
          <w:color w:val="auto"/>
          <w:kern w:val="2"/>
          <w:sz w:val="32"/>
          <w:szCs w:val="32"/>
          <w:lang w:val="en-US" w:eastAsia="zh-CN" w:bidi="ar-SA"/>
        </w:rPr>
        <w:t>宣传车每天走街串巷播放“九小场所”火灾防控知识，形成全民消防的局面。</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im Hei">
    <w:altName w:val="汉仪书宋二S"/>
    <w:panose1 w:val="00000000000000000000"/>
    <w:charset w:val="86"/>
    <w:family w:val="swiss"/>
    <w:pitch w:val="default"/>
    <w:sig w:usb0="00000000" w:usb1="00000000" w:usb2="00000010" w:usb3="00000000" w:csb0="00040000" w:csb1="00000000"/>
  </w:font>
  <w:font w:name="汉仪书宋二S">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5697FF8"/>
    <w:rsid w:val="0AE77C3C"/>
    <w:rsid w:val="0DB25485"/>
    <w:rsid w:val="11A02CA0"/>
    <w:rsid w:val="1377294F"/>
    <w:rsid w:val="1C0E197B"/>
    <w:rsid w:val="1D437DFC"/>
    <w:rsid w:val="1E3813FB"/>
    <w:rsid w:val="2134735A"/>
    <w:rsid w:val="21536D48"/>
    <w:rsid w:val="22DD3C32"/>
    <w:rsid w:val="27FAE503"/>
    <w:rsid w:val="28241DE5"/>
    <w:rsid w:val="28DC72B0"/>
    <w:rsid w:val="28DF430F"/>
    <w:rsid w:val="2C396351"/>
    <w:rsid w:val="2EE819EC"/>
    <w:rsid w:val="30C60B4F"/>
    <w:rsid w:val="332853C4"/>
    <w:rsid w:val="394D5442"/>
    <w:rsid w:val="3EBD7223"/>
    <w:rsid w:val="3EFF92BB"/>
    <w:rsid w:val="3F1B779D"/>
    <w:rsid w:val="3F5F56A6"/>
    <w:rsid w:val="3F79D31F"/>
    <w:rsid w:val="40073932"/>
    <w:rsid w:val="44D67386"/>
    <w:rsid w:val="45505343"/>
    <w:rsid w:val="4A9948F1"/>
    <w:rsid w:val="4C3B402D"/>
    <w:rsid w:val="4C555ECC"/>
    <w:rsid w:val="4D133441"/>
    <w:rsid w:val="4F6222CB"/>
    <w:rsid w:val="4F9A7CD8"/>
    <w:rsid w:val="4FBFADBF"/>
    <w:rsid w:val="51AE775C"/>
    <w:rsid w:val="52AE52B6"/>
    <w:rsid w:val="551E2CB4"/>
    <w:rsid w:val="558E16A6"/>
    <w:rsid w:val="56E22B3C"/>
    <w:rsid w:val="580D5382"/>
    <w:rsid w:val="5A4C59FE"/>
    <w:rsid w:val="5A815FFB"/>
    <w:rsid w:val="5B1874CA"/>
    <w:rsid w:val="5D5074EC"/>
    <w:rsid w:val="5DE70F88"/>
    <w:rsid w:val="5F5169E4"/>
    <w:rsid w:val="5F713D25"/>
    <w:rsid w:val="5F7B1084"/>
    <w:rsid w:val="641C33C9"/>
    <w:rsid w:val="643E4883"/>
    <w:rsid w:val="66FA6FD1"/>
    <w:rsid w:val="67782A23"/>
    <w:rsid w:val="68240344"/>
    <w:rsid w:val="68FD5A21"/>
    <w:rsid w:val="6E297FFE"/>
    <w:rsid w:val="6EFFD60A"/>
    <w:rsid w:val="6F9B2EBD"/>
    <w:rsid w:val="6FDC99B7"/>
    <w:rsid w:val="735EECAB"/>
    <w:rsid w:val="75EE5A09"/>
    <w:rsid w:val="76BF8695"/>
    <w:rsid w:val="77B7E76E"/>
    <w:rsid w:val="77DF3B34"/>
    <w:rsid w:val="79D63646"/>
    <w:rsid w:val="7D394E6E"/>
    <w:rsid w:val="7DA372AE"/>
    <w:rsid w:val="7DFFF715"/>
    <w:rsid w:val="7F425A56"/>
    <w:rsid w:val="7FC13DA6"/>
    <w:rsid w:val="7FDC4FC1"/>
    <w:rsid w:val="85F60050"/>
    <w:rsid w:val="9EFD2037"/>
    <w:rsid w:val="CD9604DD"/>
    <w:rsid w:val="D7E33801"/>
    <w:rsid w:val="F5F7D70A"/>
    <w:rsid w:val="FF6F4315"/>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ind w:left="420" w:leftChars="200"/>
    </w:pPr>
  </w:style>
  <w:style w:type="paragraph" w:styleId="6">
    <w:name w:val="Body Text Indent 2"/>
    <w:basedOn w:val="1"/>
    <w:qFormat/>
    <w:uiPriority w:val="0"/>
    <w:pPr>
      <w:spacing w:line="588" w:lineRule="atLeast"/>
      <w:ind w:firstLine="640"/>
    </w:pPr>
    <w:rPr>
      <w:rFonts w:eastAsia="方正仿宋_GBK"/>
      <w:spacing w:val="6"/>
      <w:sz w:val="3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paragraph" w:customStyle="1" w:styleId="18">
    <w:name w:val="Default"/>
    <w:basedOn w:val="19"/>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1"/>
    <w:qFormat/>
    <w:uiPriority w:val="0"/>
    <w:pPr>
      <w:jc w:val="both"/>
    </w:pPr>
    <w:rPr>
      <w:rFonts w:ascii="Calibri" w:hAnsi="Calibri" w:eastAsia="宋体" w:cs="Times New Roman"/>
      <w:sz w:val="32"/>
      <w:szCs w:val="32"/>
      <w:lang w:val="en-US" w:eastAsia="zh-CN" w:bidi="ar-SA"/>
    </w:rPr>
  </w:style>
  <w:style w:type="character" w:customStyle="1" w:styleId="20">
    <w:name w:val="页眉 Char"/>
    <w:basedOn w:val="11"/>
    <w:link w:val="8"/>
    <w:qFormat/>
    <w:uiPriority w:val="0"/>
    <w:rPr>
      <w:rFonts w:asciiTheme="minorHAnsi" w:hAnsiTheme="minorHAnsi" w:eastAsiaTheme="minorEastAsia" w:cstheme="minorBidi"/>
      <w:kern w:val="2"/>
      <w:sz w:val="18"/>
      <w:szCs w:val="18"/>
    </w:rPr>
  </w:style>
  <w:style w:type="character" w:customStyle="1" w:styleId="21">
    <w:name w:val="页脚 Char"/>
    <w:basedOn w:val="11"/>
    <w:link w:val="7"/>
    <w:qFormat/>
    <w:uiPriority w:val="0"/>
    <w:rPr>
      <w:rFonts w:asciiTheme="minorHAnsi" w:hAnsiTheme="minorHAnsi" w:eastAsiaTheme="minorEastAsia" w:cstheme="minorBidi"/>
      <w:kern w:val="2"/>
      <w:sz w:val="18"/>
      <w:szCs w:val="18"/>
    </w:rPr>
  </w:style>
  <w:style w:type="paragraph" w:customStyle="1" w:styleId="22">
    <w:name w:val="正文文本首行缩进 21"/>
    <w:basedOn w:val="5"/>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321</TotalTime>
  <ScaleCrop>false</ScaleCrop>
  <LinksUpToDate>false</LinksUpToDate>
  <CharactersWithSpaces>1141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2023-02-10T02:11:00Z</dcterms:created>
  <dc:creator>Administrator</dc:creator>
  <cp:lastModifiedBy>user</cp:lastModifiedBy>
  <dcterms:modified xsi:type="dcterms:W3CDTF">2024-12-26T14:46:21Z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D95A1D2EBFF69BFABDFB6C677EA5432F</vt:lpwstr>
  </property>
</Properties>
</file>