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阆中市文旅局</w:t>
      </w:r>
      <w:r>
        <w:rPr>
          <w:rFonts w:hint="eastAsia" w:ascii="方正小标宋简体" w:hAnsi="方正小标宋简体" w:eastAsia="方正小标宋简体" w:cs="方正小标宋简体"/>
          <w:b/>
          <w:bCs/>
          <w:sz w:val="44"/>
          <w:szCs w:val="44"/>
          <w:lang w:val="en-US" w:eastAsia="zh-CN"/>
        </w:rPr>
        <w:t>2024年“五一”假日文旅</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工　作　汇　报</w:t>
      </w:r>
    </w:p>
    <w:p>
      <w:pPr>
        <w:jc w:val="left"/>
        <w:rPr>
          <w:rFonts w:hint="eastAsia" w:ascii="方正仿宋_GBK" w:hAnsi="方正仿宋_GBK" w:eastAsia="方正仿宋_GBK" w:cs="方正仿宋_GBK"/>
          <w:b/>
          <w:bCs/>
          <w:sz w:val="32"/>
          <w:szCs w:val="32"/>
          <w:lang w:val="en-US" w:eastAsia="zh-CN"/>
        </w:rPr>
      </w:pPr>
    </w:p>
    <w:p>
      <w:pPr>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各位领导：</w:t>
      </w:r>
    </w:p>
    <w:p>
      <w:pPr>
        <w:jc w:val="left"/>
        <w:rPr>
          <w:rFonts w:hint="eastAsia" w:ascii="经典粗宋简" w:eastAsia="经典粗宋简"/>
          <w:b/>
          <w:sz w:val="32"/>
          <w:szCs w:val="32"/>
          <w:lang w:eastAsia="zh-CN"/>
        </w:rPr>
      </w:pPr>
      <w:r>
        <w:rPr>
          <w:rFonts w:hint="eastAsia" w:ascii="方正仿宋_GBK" w:hAnsi="方正仿宋_GBK" w:eastAsia="方正仿宋_GBK" w:cs="方正仿宋_GBK"/>
          <w:b/>
          <w:bCs/>
          <w:sz w:val="32"/>
          <w:szCs w:val="32"/>
          <w:lang w:val="en-US" w:eastAsia="zh-CN"/>
        </w:rPr>
        <w:t>　　根据会议安排，现将2024年阆中“五一”假日期间文旅市场安全生产、市场监管和服务质量提升等工作作如下汇报。</w:t>
      </w:r>
    </w:p>
    <w:p>
      <w:pPr>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一、强化安全生产工作</w:t>
      </w:r>
    </w:p>
    <w:p>
      <w:pPr>
        <w:ind w:firstLine="643" w:firstLineChars="200"/>
        <w:jc w:val="both"/>
        <w:rPr>
          <w:rFonts w:hint="default" w:ascii="Times New Roman" w:hAnsi="Times New Roman" w:eastAsia="仿宋" w:cs="Times New Roman"/>
          <w:b/>
          <w:bCs/>
          <w:sz w:val="32"/>
          <w:szCs w:val="32"/>
          <w:lang w:val="en-US" w:eastAsia="zh-CN"/>
        </w:rPr>
      </w:pPr>
      <w:r>
        <w:rPr>
          <w:rFonts w:hint="eastAsia" w:ascii="仿宋" w:hAnsi="仿宋" w:eastAsia="仿宋" w:cs="仿宋"/>
          <w:b/>
          <w:bCs/>
          <w:sz w:val="32"/>
          <w:szCs w:val="32"/>
          <w:lang w:val="en-US" w:eastAsia="zh-CN"/>
        </w:rPr>
        <w:t>　　一是持续开展专项整治行动。我局近期开展2项重点安全专项整治行动：《南文广旅局关于开展全市文化和旅游行业“规范市场秩序、提升服务质量，治理风险隐患、筑牢安全防线”专项行动的通知》《阆文旅局全市文化和旅游行业安全生产治本攻坚三年行动方案》，已召开专题会，目前进入排查整治阶段。</w:t>
      </w:r>
      <w:bookmarkStart w:id="0" w:name="_GoBack"/>
      <w:bookmarkEnd w:id="0"/>
    </w:p>
    <w:p>
      <w:pPr>
        <w:ind w:firstLine="643" w:firstLineChars="200"/>
        <w:jc w:val="both"/>
        <w:rPr>
          <w:rFonts w:hint="eastAsia" w:ascii="Times New Roman" w:hAnsi="Times New Roman" w:eastAsia="仿宋" w:cs="Times New Roman"/>
          <w:b/>
          <w:bCs/>
          <w:sz w:val="32"/>
          <w:szCs w:val="32"/>
          <w:lang w:val="en-US" w:eastAsia="zh-CN"/>
        </w:rPr>
      </w:pPr>
      <w:r>
        <w:rPr>
          <w:rFonts w:hint="eastAsia" w:ascii="仿宋" w:hAnsi="仿宋" w:eastAsia="仿宋" w:cs="仿宋"/>
          <w:b/>
          <w:bCs/>
          <w:sz w:val="32"/>
          <w:szCs w:val="32"/>
          <w:lang w:val="en-US" w:eastAsia="zh-CN"/>
        </w:rPr>
        <w:t>二是持续开展文旅安全培训。</w:t>
      </w:r>
      <w:r>
        <w:rPr>
          <w:rFonts w:hint="eastAsia" w:ascii="Times New Roman" w:hAnsi="Times New Roman" w:eastAsia="仿宋" w:cs="Times New Roman"/>
          <w:b/>
          <w:bCs/>
          <w:sz w:val="32"/>
          <w:szCs w:val="32"/>
          <w:lang w:val="en-US" w:eastAsia="zh-CN"/>
        </w:rPr>
        <w:t>开展文旅市场安全培训2次，景区景点开展森林防灭火演练1次。培训现场观看了《天灾犹可恕 人祸不可宥一凉山州金阳县“821”山洪灾害警示教育片》《生命之鉴》等视频，并邀请消防专业讲师现场讲解演练实操。</w:t>
      </w:r>
    </w:p>
    <w:p>
      <w:pPr>
        <w:ind w:firstLine="675" w:firstLineChars="200"/>
        <w:jc w:val="both"/>
        <w:rPr>
          <w:rFonts w:hint="eastAsia" w:ascii="经典粗宋简" w:eastAsia="经典粗宋简"/>
          <w:b/>
          <w:sz w:val="32"/>
          <w:szCs w:val="32"/>
          <w:lang w:eastAsia="zh-CN"/>
        </w:rPr>
      </w:pPr>
      <w:r>
        <w:rPr>
          <w:rFonts w:hint="eastAsia" w:ascii="方正仿宋简体" w:hAnsi="方正仿宋简体" w:eastAsia="方正仿宋简体" w:cs="方正仿宋简体"/>
          <w:b/>
          <w:bCs/>
          <w:spacing w:val="8"/>
          <w:kern w:val="0"/>
          <w:sz w:val="32"/>
          <w:szCs w:val="32"/>
          <w:lang w:val="en-US" w:eastAsia="zh-CN" w:bidi="ar"/>
        </w:rPr>
        <w:t>三是持续开展平安建设工作。 4月15日是全民国家安全教育日，我局召开了专题学习会，组织文旅系统干部职工认真学习国家安全相关法律法规，并进行知识竞赛答题活动。利用文旅场所LED大屏播放国家安全宣传标语，微信公众平台推送国家安全知识，把国家安全精神、反间谍安全意识传递给文旅经营场所的经营者与消费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黑体简体" w:hAnsi="方正黑体简体" w:eastAsia="方正黑体简体" w:cs="方正黑体简体"/>
          <w:b/>
          <w:bCs/>
          <w:sz w:val="32"/>
          <w:szCs w:val="32"/>
          <w:lang w:val="en-US" w:eastAsia="zh-CN"/>
        </w:rPr>
      </w:pPr>
      <w:r>
        <w:rPr>
          <w:rFonts w:hint="eastAsia" w:ascii="经典粗宋简" w:eastAsia="经典粗宋简"/>
          <w:b/>
          <w:sz w:val="32"/>
          <w:szCs w:val="32"/>
          <w:lang w:eastAsia="zh-CN"/>
        </w:rPr>
        <w:t>　　</w:t>
      </w:r>
      <w:r>
        <w:rPr>
          <w:rFonts w:hint="eastAsia" w:ascii="方正黑体简体" w:hAnsi="方正黑体简体" w:eastAsia="方正黑体简体" w:cs="方正黑体简体"/>
          <w:b/>
          <w:bCs/>
          <w:sz w:val="32"/>
          <w:szCs w:val="32"/>
          <w:lang w:val="en-US" w:eastAsia="zh-CN"/>
        </w:rPr>
        <w:t>二、强化文旅市场监管</w:t>
      </w:r>
    </w:p>
    <w:p>
      <w:pPr>
        <w:numPr>
          <w:ilvl w:val="0"/>
          <w:numId w:val="0"/>
        </w:numPr>
        <w:jc w:val="both"/>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　　（一）文化市场监管。一是保证文化市场投诉举报电话畅通，受理娱乐场所噪音扰民投诉3件，办结3件，结案率和满意率均达到100%。二是开展专项执法检查2次，</w:t>
      </w:r>
      <w:r>
        <w:rPr>
          <w:rFonts w:hint="default" w:ascii="Times New Roman" w:hAnsi="Times New Roman" w:eastAsia="方正仿宋_GBK" w:cs="Times New Roman"/>
          <w:b/>
          <w:bCs/>
          <w:kern w:val="2"/>
          <w:sz w:val="32"/>
          <w:szCs w:val="32"/>
          <w:lang w:val="en-US" w:eastAsia="zh-CN" w:bidi="ar-SA"/>
        </w:rPr>
        <w:t>开展互联网上网服务营业场所、娱乐场所综合整治行动，并结合“双创”工作要求，严查网吧、歌舞娱乐场所接纳未成年人、游艺娱乐场所非国家法定节假日接纳未成年人的行为</w:t>
      </w:r>
      <w:r>
        <w:rPr>
          <w:rFonts w:hint="eastAsia"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b/>
          <w:bCs/>
          <w:kern w:val="2"/>
          <w:sz w:val="32"/>
          <w:szCs w:val="32"/>
          <w:lang w:val="en-US" w:eastAsia="zh-CN" w:bidi="ar-SA"/>
        </w:rPr>
        <w:t>开展剧本娱乐场所专项巡查、检查，对场所的消防安全及剧本内容进行逐一清查、梳理，严格清除有损未成年人身心健康问题</w:t>
      </w:r>
      <w:r>
        <w:rPr>
          <w:rFonts w:hint="eastAsia" w:ascii="Times New Roman" w:hAnsi="Times New Roman" w:eastAsia="方正仿宋_GBK" w:cs="Times New Roman"/>
          <w:b/>
          <w:bCs/>
          <w:kern w:val="2"/>
          <w:sz w:val="32"/>
          <w:szCs w:val="32"/>
          <w:lang w:val="en-US" w:eastAsia="zh-CN" w:bidi="ar-SA"/>
        </w:rPr>
        <w:t>。截止目前，共检查各类经营主体125家次，立案调查案件1件，下发责令改正通知书7份，排查处理各类安全隐患13处。四是联合治安大队检查电竞酒店1次，严厉查处电竞房区域违规接纳未成年人以及未设置禁未标识行为；联合教科体局开展校外艺术培训机构安全检查，重点查处存在安全隐患以及各类违规办学问题。</w:t>
      </w:r>
    </w:p>
    <w:p>
      <w:pPr>
        <w:numPr>
          <w:ilvl w:val="0"/>
          <w:numId w:val="0"/>
        </w:numPr>
        <w:ind w:firstLine="643" w:firstLineChars="200"/>
        <w:jc w:val="both"/>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w:t>
      </w:r>
      <w:r>
        <w:rPr>
          <w:rFonts w:hint="default" w:ascii="Times New Roman" w:hAnsi="Times New Roman" w:eastAsia="方正仿宋_GBK" w:cs="Times New Roman"/>
          <w:b/>
          <w:bCs/>
          <w:kern w:val="2"/>
          <w:sz w:val="32"/>
          <w:szCs w:val="32"/>
          <w:lang w:val="en-US" w:eastAsia="zh-CN" w:bidi="ar-SA"/>
        </w:rPr>
        <w:t>新闻出版</w:t>
      </w:r>
      <w:r>
        <w:rPr>
          <w:rFonts w:hint="eastAsia" w:ascii="Times New Roman" w:hAnsi="Times New Roman" w:eastAsia="方正仿宋_GBK" w:cs="Times New Roman"/>
          <w:b/>
          <w:bCs/>
          <w:kern w:val="2"/>
          <w:sz w:val="32"/>
          <w:szCs w:val="32"/>
          <w:lang w:val="en-US" w:eastAsia="zh-CN" w:bidi="ar-SA"/>
        </w:rPr>
        <w:t>监管。一是</w:t>
      </w:r>
      <w:r>
        <w:rPr>
          <w:rFonts w:hint="default" w:ascii="Times New Roman" w:hAnsi="Times New Roman" w:eastAsia="方正仿宋_GBK" w:cs="Times New Roman"/>
          <w:b/>
          <w:bCs/>
          <w:kern w:val="2"/>
          <w:sz w:val="32"/>
          <w:szCs w:val="32"/>
          <w:lang w:val="en-US" w:eastAsia="zh-CN" w:bidi="ar-SA"/>
        </w:rPr>
        <w:t>对出版物单位进一步摸底</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掌握出版物发行业信息，清理整顿出版物市场，制定各经营场所检查单，针对性列出检查的重点。目前我市出版物零售企业45家，印刷企业14家，电影院5家</w:t>
      </w:r>
      <w:r>
        <w:rPr>
          <w:rFonts w:hint="eastAsia"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b/>
          <w:bCs/>
          <w:kern w:val="2"/>
          <w:sz w:val="32"/>
          <w:szCs w:val="32"/>
          <w:lang w:val="en-US" w:eastAsia="zh-CN" w:bidi="ar-SA"/>
        </w:rPr>
        <w:t>加强校园周边环境及安全隐患</w:t>
      </w:r>
      <w:r>
        <w:rPr>
          <w:rFonts w:hint="eastAsia" w:ascii="Times New Roman" w:hAnsi="Times New Roman" w:eastAsia="方正仿宋_GBK" w:cs="Times New Roman"/>
          <w:b/>
          <w:bCs/>
          <w:kern w:val="2"/>
          <w:sz w:val="32"/>
          <w:szCs w:val="32"/>
          <w:lang w:val="en-US" w:eastAsia="zh-CN" w:bidi="ar-SA"/>
        </w:rPr>
        <w:t>整治</w:t>
      </w:r>
      <w:r>
        <w:rPr>
          <w:rFonts w:hint="default" w:ascii="Times New Roman" w:hAnsi="Times New Roman" w:eastAsia="方正仿宋_GBK" w:cs="Times New Roman"/>
          <w:b/>
          <w:bCs/>
          <w:kern w:val="2"/>
          <w:sz w:val="32"/>
          <w:szCs w:val="32"/>
          <w:lang w:val="en-US" w:eastAsia="zh-CN" w:bidi="ar-SA"/>
        </w:rPr>
        <w:t>。与学校的校长进行联系，询问校园周边是否违规经营</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有无恐怖、迷信、色情、低俗的文具、玩具和毒害少年儿童身心健康等各类非法出版物</w:t>
      </w:r>
      <w:r>
        <w:rPr>
          <w:rFonts w:hint="eastAsia"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b/>
          <w:bCs/>
          <w:kern w:val="2"/>
          <w:sz w:val="32"/>
          <w:szCs w:val="32"/>
          <w:lang w:val="en-US" w:eastAsia="zh-CN" w:bidi="ar-SA"/>
        </w:rPr>
        <w:t>开展安全生产大检查</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对</w:t>
      </w:r>
      <w:r>
        <w:rPr>
          <w:rFonts w:hint="eastAsia" w:ascii="Times New Roman" w:hAnsi="Times New Roman" w:eastAsia="方正仿宋_GBK" w:cs="Times New Roman"/>
          <w:b/>
          <w:bCs/>
          <w:kern w:val="2"/>
          <w:sz w:val="32"/>
          <w:szCs w:val="32"/>
          <w:lang w:val="en-US" w:eastAsia="zh-CN" w:bidi="ar-SA"/>
        </w:rPr>
        <w:t>出版物</w:t>
      </w:r>
      <w:r>
        <w:rPr>
          <w:rFonts w:hint="default" w:ascii="Times New Roman" w:hAnsi="Times New Roman" w:eastAsia="方正仿宋_GBK" w:cs="Times New Roman"/>
          <w:b/>
          <w:bCs/>
          <w:kern w:val="2"/>
          <w:sz w:val="32"/>
          <w:szCs w:val="32"/>
          <w:lang w:val="en-US" w:eastAsia="zh-CN" w:bidi="ar-SA"/>
        </w:rPr>
        <w:t>场所消防通道、消防设备日常管理维护、应急救援预案制定及演练</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急救人员配备等情况进行检查。截止目前我</w:t>
      </w:r>
      <w:r>
        <w:rPr>
          <w:rFonts w:hint="eastAsia" w:ascii="Times New Roman" w:hAnsi="Times New Roman" w:eastAsia="方正仿宋_GBK" w:cs="Times New Roman"/>
          <w:b/>
          <w:bCs/>
          <w:kern w:val="2"/>
          <w:sz w:val="32"/>
          <w:szCs w:val="32"/>
          <w:lang w:val="en-US" w:eastAsia="zh-CN" w:bidi="ar-SA"/>
        </w:rPr>
        <w:t>局</w:t>
      </w:r>
      <w:r>
        <w:rPr>
          <w:rFonts w:hint="default" w:ascii="Times New Roman" w:hAnsi="Times New Roman" w:eastAsia="方正仿宋_GBK" w:cs="Times New Roman"/>
          <w:b/>
          <w:bCs/>
          <w:kern w:val="2"/>
          <w:sz w:val="32"/>
          <w:szCs w:val="32"/>
          <w:lang w:val="en-US" w:eastAsia="zh-CN" w:bidi="ar-SA"/>
        </w:rPr>
        <w:t>共组织检查30余次，出动</w:t>
      </w:r>
      <w:r>
        <w:rPr>
          <w:rFonts w:hint="eastAsia" w:ascii="Times New Roman" w:hAnsi="Times New Roman" w:eastAsia="方正仿宋_GBK" w:cs="Times New Roman"/>
          <w:b/>
          <w:bCs/>
          <w:kern w:val="2"/>
          <w:sz w:val="32"/>
          <w:szCs w:val="32"/>
          <w:lang w:val="en-US" w:eastAsia="zh-CN" w:bidi="ar-SA"/>
        </w:rPr>
        <w:t>12</w:t>
      </w:r>
      <w:r>
        <w:rPr>
          <w:rFonts w:hint="default" w:ascii="Times New Roman" w:hAnsi="Times New Roman" w:eastAsia="方正仿宋_GBK" w:cs="Times New Roman"/>
          <w:b/>
          <w:bCs/>
          <w:kern w:val="2"/>
          <w:sz w:val="32"/>
          <w:szCs w:val="32"/>
          <w:lang w:val="en-US" w:eastAsia="zh-CN" w:bidi="ar-SA"/>
        </w:rPr>
        <w:t>0余人次，检查出版物经营单位60余家，立案1起，处罚1起，罚款人民币8000元，收缴非法出版物300余册。</w:t>
      </w:r>
    </w:p>
    <w:p>
      <w:pPr>
        <w:numPr>
          <w:ilvl w:val="0"/>
          <w:numId w:val="1"/>
        </w:numPr>
        <w:ind w:firstLine="643" w:firstLineChars="200"/>
        <w:jc w:val="both"/>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旅游市场监管。一是畅通旅游投诉专线，截止目前共接听旅游咨询和投诉电话35次，结案率和满意率均达到100%。二是开展专项执法检查4次，共检查旅行社及分社、网点28家、景区景点27家、星级酒店2家、星级客栈14家，游乐场所1家、游船公司1家，导游和景区讲解员45人次、旅游团队（电子行程单）15份，严厉查处无旅游用车资质的旅游团队用车，查扣车辆1辆。三是开展森林防灭火专项检查。督促锦屏山、白塔山防火设施设备、扑（灭）火机具的完好并进行全面检查和维修，推动巡护力量、扑救力量、装备物资和组织指挥“四靠前”。四是开展地质灾害专项检查。排查出锦屏山有5处地质灾害隐患点，已督促阆中文旅投公司按期整改。五是对全市竹筏，游船，游乐场所全行全覆盖检查。其中杨家河漂流的竹筏已全部报废，三个木船需翻新，已责令暂停营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黑体简体" w:hAnsi="方正黑体简体" w:eastAsia="方正黑体简体" w:cs="方正黑体简体"/>
          <w:b/>
          <w:bCs/>
          <w:sz w:val="32"/>
          <w:szCs w:val="32"/>
          <w:lang w:val="en-US" w:eastAsia="zh-CN"/>
        </w:rPr>
      </w:pPr>
      <w:r>
        <w:rPr>
          <w:rFonts w:hint="eastAsia" w:ascii="微软雅黑" w:hAnsi="微软雅黑" w:eastAsia="微软雅黑" w:cs="微软雅黑"/>
          <w:b/>
          <w:bCs w:val="0"/>
          <w:sz w:val="32"/>
          <w:szCs w:val="32"/>
          <w:lang w:eastAsia="zh-CN"/>
        </w:rPr>
        <w:t>　　</w:t>
      </w:r>
      <w:r>
        <w:rPr>
          <w:rFonts w:hint="eastAsia" w:ascii="方正黑体简体" w:hAnsi="方正黑体简体" w:eastAsia="方正黑体简体" w:cs="方正黑体简体"/>
          <w:b/>
          <w:bCs/>
          <w:sz w:val="32"/>
          <w:szCs w:val="32"/>
          <w:lang w:val="en-US" w:eastAsia="zh-CN"/>
        </w:rPr>
        <w:t>三、强化服务质量提升。</w:t>
      </w:r>
    </w:p>
    <w:p>
      <w:pPr>
        <w:ind w:firstLine="675" w:firstLineChars="200"/>
        <w:jc w:val="both"/>
        <w:rPr>
          <w:rFonts w:hint="default" w:ascii="仿宋" w:hAnsi="仿宋" w:eastAsia="仿宋" w:cs="仿宋"/>
          <w:b/>
          <w:bCs/>
          <w:sz w:val="32"/>
          <w:szCs w:val="32"/>
          <w:lang w:val="en-US" w:eastAsia="zh-CN"/>
        </w:rPr>
      </w:pPr>
      <w:r>
        <w:rPr>
          <w:rFonts w:hint="eastAsia" w:ascii="方正仿宋简体" w:hAnsi="方正仿宋简体" w:eastAsia="方正仿宋简体" w:cs="方正仿宋简体"/>
          <w:b/>
          <w:bCs/>
          <w:spacing w:val="8"/>
          <w:sz w:val="32"/>
          <w:szCs w:val="32"/>
          <w:lang w:val="en-US" w:eastAsia="zh-CN"/>
        </w:rPr>
        <w:t>一是做好</w:t>
      </w:r>
      <w:r>
        <w:rPr>
          <w:rFonts w:hint="eastAsia" w:ascii="仿宋" w:hAnsi="仿宋" w:eastAsia="仿宋" w:cs="仿宋"/>
          <w:b/>
          <w:bCs/>
          <w:sz w:val="32"/>
          <w:szCs w:val="32"/>
          <w:lang w:val="en-US" w:eastAsia="zh-CN"/>
        </w:rPr>
        <w:t>文明旅游。“五一”期间，我局将文旅系统开展文明旅游活动情况、精神文明建设工作提示发布到涉旅企业群，要求各文旅经营单位在工作群上报节日期间旅游正反面曝光引导图片，同时在微信公众号上进行宣传，在局微信公众号发布假日文明旅游信息。</w:t>
      </w:r>
    </w:p>
    <w:p>
      <w:pPr>
        <w:keepNext w:val="0"/>
        <w:keepLines w:val="0"/>
        <w:pageBreakBefore w:val="0"/>
        <w:widowControl w:val="0"/>
        <w:kinsoku/>
        <w:wordWrap/>
        <w:overflowPunct w:val="0"/>
        <w:topLinePunct/>
        <w:autoSpaceDE/>
        <w:autoSpaceDN/>
        <w:bidi w:val="0"/>
        <w:adjustRightInd/>
        <w:snapToGrid/>
        <w:spacing w:line="560" w:lineRule="exact"/>
        <w:ind w:firstLine="643" w:firstLineChars="200"/>
        <w:jc w:val="left"/>
        <w:textAlignment w:val="auto"/>
        <w:rPr>
          <w:rFonts w:hint="eastAsia" w:ascii="Times New Roman" w:hAnsi="Times New Roman" w:eastAsia="方正仿宋_GBK"/>
          <w:b/>
          <w:bCs w:val="0"/>
          <w:sz w:val="32"/>
          <w:highlight w:val="none"/>
        </w:rPr>
      </w:pPr>
      <w:r>
        <w:rPr>
          <w:rFonts w:hint="eastAsia" w:ascii="Times New Roman" w:hAnsi="Times New Roman" w:eastAsia="方正仿宋_GBK"/>
          <w:b/>
          <w:bCs w:val="0"/>
          <w:sz w:val="32"/>
          <w:highlight w:val="none"/>
          <w:lang w:val="en-US" w:eastAsia="zh-CN"/>
        </w:rPr>
        <w:t>二是倡导文明风尚。“五一”期间，要求各文旅经营单位</w:t>
      </w:r>
      <w:r>
        <w:rPr>
          <w:rFonts w:hint="eastAsia" w:ascii="Times New Roman" w:hAnsi="Times New Roman" w:eastAsia="方正仿宋_GBK"/>
          <w:b/>
          <w:bCs w:val="0"/>
          <w:sz w:val="32"/>
          <w:highlight w:val="none"/>
        </w:rPr>
        <w:t>持续开展文明告知、文明提醒、文明规劝，引导游客</w:t>
      </w:r>
      <w:r>
        <w:rPr>
          <w:rFonts w:hint="eastAsia" w:ascii="Times New Roman" w:hAnsi="Times New Roman" w:eastAsia="方正仿宋_GBK"/>
          <w:b/>
          <w:bCs w:val="0"/>
          <w:sz w:val="32"/>
          <w:highlight w:val="none"/>
          <w:lang w:eastAsia="zh-CN"/>
        </w:rPr>
        <w:t>、</w:t>
      </w:r>
      <w:r>
        <w:rPr>
          <w:rFonts w:hint="eastAsia" w:ascii="Times New Roman" w:hAnsi="Times New Roman" w:eastAsia="方正仿宋_GBK"/>
          <w:b/>
          <w:bCs w:val="0"/>
          <w:sz w:val="32"/>
          <w:highlight w:val="none"/>
          <w:lang w:val="en-US" w:eastAsia="zh-CN"/>
        </w:rPr>
        <w:t>顾客、读者</w:t>
      </w:r>
      <w:r>
        <w:rPr>
          <w:rFonts w:hint="eastAsia" w:ascii="Times New Roman" w:hAnsi="Times New Roman" w:eastAsia="方正仿宋_GBK"/>
          <w:b/>
          <w:bCs w:val="0"/>
          <w:sz w:val="32"/>
          <w:highlight w:val="none"/>
        </w:rPr>
        <w:t>理性消费、按需取餐、文明就餐、拒食野味、落实“光盘行动”，强化公民文明出游意识，让文明旅游入眼、入耳、入心、入行</w:t>
      </w:r>
      <w:r>
        <w:rPr>
          <w:rFonts w:hint="eastAsia" w:ascii="Times New Roman" w:hAnsi="Times New Roman" w:eastAsia="方正仿宋_GBK"/>
          <w:b/>
          <w:bCs w:val="0"/>
          <w:sz w:val="32"/>
          <w:highlight w:val="none"/>
          <w:lang w:eastAsia="zh-CN"/>
        </w:rPr>
        <w:t>。</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b/>
          <w:bCs w:val="0"/>
          <w:sz w:val="32"/>
          <w:highlight w:val="none"/>
          <w:lang w:val="en-US" w:eastAsia="zh-CN"/>
        </w:rPr>
      </w:pPr>
      <w:r>
        <w:rPr>
          <w:rFonts w:hint="eastAsia" w:ascii="Times New Roman" w:hAnsi="Times New Roman" w:eastAsia="方正仿宋_GBK"/>
          <w:b/>
          <w:bCs w:val="0"/>
          <w:sz w:val="32"/>
          <w:highlight w:val="none"/>
          <w:lang w:val="en-US" w:eastAsia="zh-CN"/>
        </w:rPr>
        <w:t>三是营造良好氛围。</w:t>
      </w:r>
      <w:r>
        <w:rPr>
          <w:rFonts w:hint="eastAsia" w:ascii="Times New Roman" w:hAnsi="Times New Roman" w:eastAsia="方正仿宋_GBK"/>
          <w:b/>
          <w:bCs w:val="0"/>
          <w:sz w:val="32"/>
          <w:highlight w:val="none"/>
        </w:rPr>
        <w:t>充分发挥行业服务窗口优势，指导公共文化</w:t>
      </w:r>
      <w:r>
        <w:rPr>
          <w:rFonts w:hint="eastAsia" w:ascii="Times New Roman" w:hAnsi="Times New Roman" w:eastAsia="方正仿宋_GBK"/>
          <w:b/>
          <w:bCs w:val="0"/>
          <w:sz w:val="32"/>
          <w:highlight w:val="none"/>
          <w:lang w:val="en-US" w:eastAsia="zh-CN"/>
        </w:rPr>
        <w:t>单位</w:t>
      </w:r>
      <w:r>
        <w:rPr>
          <w:rFonts w:hint="eastAsia" w:ascii="Times New Roman" w:hAnsi="Times New Roman" w:eastAsia="方正仿宋_GBK"/>
          <w:b/>
          <w:bCs w:val="0"/>
          <w:sz w:val="32"/>
          <w:highlight w:val="none"/>
        </w:rPr>
        <w:t>、文旅</w:t>
      </w:r>
      <w:r>
        <w:rPr>
          <w:rFonts w:hint="eastAsia" w:ascii="Times New Roman" w:hAnsi="Times New Roman" w:eastAsia="方正仿宋_GBK"/>
          <w:b/>
          <w:bCs w:val="0"/>
          <w:sz w:val="32"/>
          <w:highlight w:val="none"/>
          <w:lang w:val="en-US" w:eastAsia="zh-CN"/>
        </w:rPr>
        <w:t>经营单</w:t>
      </w:r>
      <w:r>
        <w:rPr>
          <w:rFonts w:hint="eastAsia" w:ascii="Times New Roman" w:hAnsi="Times New Roman" w:eastAsia="方正仿宋_GBK" w:cs="Times New Roman"/>
          <w:b/>
          <w:bCs w:val="0"/>
          <w:sz w:val="32"/>
          <w:highlight w:val="none"/>
          <w:lang w:val="en-US" w:eastAsia="zh-CN"/>
        </w:rPr>
        <w:t>位、文物保护单位</w:t>
      </w:r>
      <w:r>
        <w:rPr>
          <w:rFonts w:hint="eastAsia" w:ascii="Times New Roman" w:hAnsi="Times New Roman" w:eastAsia="方正仿宋_GBK" w:cs="Times New Roman"/>
          <w:b/>
          <w:bCs w:val="0"/>
          <w:sz w:val="32"/>
          <w:highlight w:val="none"/>
        </w:rPr>
        <w:t>在场所显著位置，利用海报、图片、标语、LED屏加大对文明入园、文明游览、文明交通、文明观演、文明餐饮、文明购物、文明如厕等环节宣传引导力度</w:t>
      </w:r>
      <w:r>
        <w:rPr>
          <w:rFonts w:hint="eastAsia" w:ascii="Times New Roman" w:hAnsi="Times New Roman" w:eastAsia="方正仿宋_GBK" w:cs="Times New Roman"/>
          <w:b/>
          <w:bCs w:val="0"/>
          <w:sz w:val="32"/>
          <w:highlight w:val="none"/>
          <w:lang w:eastAsia="zh-CN"/>
        </w:rPr>
        <w:t>，</w:t>
      </w:r>
      <w:r>
        <w:rPr>
          <w:rFonts w:hint="eastAsia" w:ascii="Times New Roman" w:hAnsi="Times New Roman" w:eastAsia="方正仿宋_GBK" w:cs="Times New Roman"/>
          <w:b/>
          <w:bCs w:val="0"/>
          <w:sz w:val="32"/>
          <w:highlight w:val="none"/>
        </w:rPr>
        <w:t>做好面向公众的宣传引导工作。</w:t>
      </w:r>
    </w:p>
    <w:p>
      <w:pPr>
        <w:numPr>
          <w:ilvl w:val="0"/>
          <w:numId w:val="0"/>
        </w:numPr>
        <w:ind w:firstLine="643" w:firstLineChars="200"/>
        <w:jc w:val="both"/>
        <w:rPr>
          <w:rFonts w:hint="eastAsia" w:ascii="Times New Roman" w:hAnsi="Times New Roman" w:eastAsia="方正仿宋_GBK" w:cs="Times New Roman"/>
          <w:b/>
          <w:bCs/>
          <w:kern w:val="2"/>
          <w:sz w:val="32"/>
          <w:szCs w:val="32"/>
          <w:lang w:val="en-US" w:eastAsia="zh-CN" w:bidi="ar-SA"/>
        </w:rPr>
      </w:pPr>
    </w:p>
    <w:p>
      <w:pPr>
        <w:numPr>
          <w:ilvl w:val="0"/>
          <w:numId w:val="0"/>
        </w:numPr>
        <w:ind w:firstLine="643" w:firstLineChars="200"/>
        <w:jc w:val="both"/>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　　　　　　　　　　　　　　2024年4月24日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经典粗宋简">
    <w:altName w:val="宋体"/>
    <w:panose1 w:val="02010609000101010101"/>
    <w:charset w:val="86"/>
    <w:family w:val="modern"/>
    <w:pitch w:val="default"/>
    <w:sig w:usb0="00000000" w:usb1="00000000" w:usb2="0000001E"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5DB1A"/>
    <w:multiLevelType w:val="singleLevel"/>
    <w:tmpl w:val="2E35DB1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NTJiOTRiMjMwZDcxN2JiNGY4MmU4M2Q3MjcwYmQifQ=="/>
  </w:docVars>
  <w:rsids>
    <w:rsidRoot w:val="3FB569A9"/>
    <w:rsid w:val="019B5030"/>
    <w:rsid w:val="0AC7549A"/>
    <w:rsid w:val="137D22DD"/>
    <w:rsid w:val="16627F3B"/>
    <w:rsid w:val="1B617245"/>
    <w:rsid w:val="1BAB5398"/>
    <w:rsid w:val="20250841"/>
    <w:rsid w:val="20770BF0"/>
    <w:rsid w:val="22401962"/>
    <w:rsid w:val="22E82349"/>
    <w:rsid w:val="247143AC"/>
    <w:rsid w:val="27A44741"/>
    <w:rsid w:val="2AFC4314"/>
    <w:rsid w:val="2D6F3E4B"/>
    <w:rsid w:val="304A251F"/>
    <w:rsid w:val="337A6F4E"/>
    <w:rsid w:val="3FB569A9"/>
    <w:rsid w:val="44944B08"/>
    <w:rsid w:val="4E8812E3"/>
    <w:rsid w:val="4F5E3C51"/>
    <w:rsid w:val="582D4E7E"/>
    <w:rsid w:val="589D5C3E"/>
    <w:rsid w:val="5A3C1C76"/>
    <w:rsid w:val="5BAC64C9"/>
    <w:rsid w:val="64AA2690"/>
    <w:rsid w:val="6B0F149F"/>
    <w:rsid w:val="6B3727A3"/>
    <w:rsid w:val="6F667AFB"/>
    <w:rsid w:val="739B1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qFormat/>
    <w:uiPriority w:val="0"/>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2024-04-23T09:02:00Z</dcterms:created>
  <dc:creator>一頁台北</dc:creator>
  <cp:lastModifiedBy>一頁台北</cp:lastModifiedBy>
  <dcterms:modified xsi:type="dcterms:W3CDTF">2024-04-24T08:43:02Z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606F820C87A04601826739D757278AE6_13</vt:lpwstr>
  </property>
</Properties>
</file>