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r>
        <w:rPr>
          <w:rFonts w:hint="eastAsia" w:ascii="方正仿宋_GBK" w:hAnsi="仿宋_GB2312" w:eastAsia="方正仿宋_GBK" w:cs="仿宋_GB2312"/>
          <w:sz w:val="32"/>
          <w:szCs w:val="32"/>
        </w:rPr>
        <w:t>议题五：研</w:t>
      </w:r>
      <w:r>
        <w:rPr>
          <w:rFonts w:hint="default" w:ascii="Times New Roman" w:hAnsi="Times New Roman" w:eastAsia="方正仿宋_GBK" w:cs="Times New Roman"/>
          <w:sz w:val="32"/>
          <w:szCs w:val="32"/>
        </w:rPr>
        <w:t>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月份防火工作事宜[10:30-10:50]</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方正黑体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1</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29</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9</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电气火灾17</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58.62%</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大队共检查单位场所121家，发现火灾隐患或违法行为235处，督促整改火灾隐患或违法行为177处，下发责令改正通知书93份，下发行政处罚决定书5份，下发临时查封决定书3份，责令“三停”2家，罚款3000元</w:t>
      </w:r>
      <w:r>
        <w:rPr>
          <w:rFonts w:hint="eastAsia" w:ascii="方正仿宋_GBK" w:hAnsi="仿宋_GB2312" w:eastAsia="方正仿宋_GBK" w:cs="仿宋_GB2312"/>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持续开展燃气消防安全检查，期间检查单位2家，发现隐患2处，督促整改隐患2处。</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开展工贸行业消防安全专项检查，检查单位2家，发现隐患3处，督促整改隐患3处。</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val="0"/>
          <w:bCs w:val="0"/>
          <w:sz w:val="32"/>
          <w:szCs w:val="32"/>
          <w:lang w:val="en-US" w:eastAsia="zh-CN"/>
        </w:rPr>
        <w:t>开展冷库专项检查，检查单位3家，发现隐患4处，督促整改隐患4处</w:t>
      </w:r>
      <w:r>
        <w:rPr>
          <w:rFonts w:hint="eastAsia" w:ascii="Times New Roman" w:hAnsi="Times New Roman" w:eastAsia="方正仿宋_GBK" w:cs="Times New Roman"/>
          <w:sz w:val="32"/>
          <w:szCs w:val="32"/>
          <w:lang w:val="en-US" w:eastAsia="zh-CN"/>
        </w:rPr>
        <w:t>。四是开展消防安全集中除患攻坚大整治行动专项检查，检查“九小场所”30家，发现隐患80处，督促整改隐患80处。</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方正黑体_GBK" w:hAnsi="仿宋_GB2312" w:eastAsia="方正黑体_GBK" w:cs="仿宋_GB2312"/>
          <w:sz w:val="32"/>
          <w:szCs w:val="32"/>
          <w:lang w:val="en-US" w:eastAsia="zh-CN"/>
        </w:rPr>
        <w:t>1.</w:t>
      </w:r>
      <w:r>
        <w:rPr>
          <w:rFonts w:hint="eastAsia" w:ascii="Times New Roman" w:hAnsi="Times New Roman" w:eastAsia="方正仿宋_GBK" w:cs="Times New Roman"/>
          <w:b w:val="0"/>
          <w:bCs w:val="0"/>
          <w:color w:val="auto"/>
          <w:sz w:val="32"/>
          <w:szCs w:val="40"/>
          <w:lang w:val="en-US" w:eastAsia="zh-CN"/>
        </w:rPr>
        <w:t>根据</w:t>
      </w:r>
      <w:r>
        <w:rPr>
          <w:rFonts w:hint="eastAsia" w:ascii="Times New Roman" w:hAnsi="Times New Roman" w:eastAsia="方正仿宋_GBK" w:cs="Times New Roman"/>
          <w:sz w:val="32"/>
          <w:szCs w:val="32"/>
          <w:lang w:val="en-US" w:eastAsia="zh-CN"/>
        </w:rPr>
        <w:t>消防安全集中除患攻坚大整治行动方案工作要求，梳理工作清单，做好工作分工，持续开展各项工作任务,挂图作战；2.提请政府发布消防安全集中除患攻坚大整治行动的通告；3.提请政府发布关于拆除人员密集场所门窗设置影响逃生和灭火救援的障碍物的通告；4.督促重点单位开展自纠自查并做好消防安全宣传及演练；5.督促辖区各乡镇（街道）利用宣传车及大喇叭开展消防安全宣传；6.向各重点行业部门发布火灾风险分析提示函；7.持续开展岁末年初专项检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sz w:val="32"/>
          <w:szCs w:val="32"/>
          <w:lang w:val="en-US" w:eastAsia="zh-CN"/>
        </w:rPr>
      </w:pPr>
      <w:r>
        <w:rPr>
          <w:rFonts w:hint="eastAsia" w:ascii="Times New Roman" w:hAnsi="Times New Roman" w:eastAsia="方正仿宋_GBK" w:cs="Times New Roman"/>
          <w:b w:val="0"/>
          <w:bCs w:val="0"/>
          <w:color w:val="auto"/>
          <w:sz w:val="32"/>
          <w:szCs w:val="40"/>
          <w:lang w:val="en-US" w:eastAsia="zh-CN"/>
        </w:rPr>
        <w:t>讨论发言：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蒙超：奋力做好</w:t>
      </w:r>
      <w:r>
        <w:rPr>
          <w:rFonts w:hint="eastAsia" w:ascii="Times New Roman" w:hAnsi="Times New Roman" w:eastAsia="方正仿宋_GBK" w:cs="Times New Roman"/>
          <w:sz w:val="32"/>
          <w:szCs w:val="32"/>
          <w:lang w:val="en-US" w:eastAsia="zh-CN"/>
        </w:rPr>
        <w:t>消防安全集中除患攻坚大整治行动，联合多部门开展三类场所的大排查大整治检查，梳理隐患清单，督促企业单位做好消防安全整改工作，做好台账，形成闭环。</w:t>
      </w:r>
    </w:p>
    <w:p>
      <w:pPr>
        <w:ind w:firstLine="640" w:firstLineChars="200"/>
        <w:rPr>
          <w:rFonts w:hint="eastAsia" w:ascii="Times New Roman" w:hAnsi="Times New Roman" w:eastAsia="方正仿宋_GBK" w:cs="Times New Roman"/>
          <w:sz w:val="32"/>
          <w:szCs w:val="32"/>
          <w:lang w:val="en-US" w:eastAsia="zh-CN"/>
        </w:rPr>
      </w:pPr>
      <w:r>
        <w:rPr>
          <w:rFonts w:hint="eastAsia" w:ascii="仿宋" w:hAnsi="仿宋" w:eastAsia="仿宋"/>
          <w:sz w:val="32"/>
          <w:szCs w:val="32"/>
          <w:lang w:val="en-US" w:eastAsia="zh-CN"/>
        </w:rPr>
        <w:t>邓力峰：针对消防</w:t>
      </w:r>
      <w:r>
        <w:rPr>
          <w:rFonts w:hint="eastAsia" w:ascii="Times New Roman" w:hAnsi="Times New Roman" w:eastAsia="方正仿宋_GBK" w:cs="Times New Roman"/>
          <w:sz w:val="32"/>
          <w:szCs w:val="32"/>
          <w:lang w:val="en-US" w:eastAsia="zh-CN"/>
        </w:rPr>
        <w:t>安全集中除患攻坚大整治行动方案要求，做好大型商业综合体、重点场所的消防安全宣传，举办宣传活动，开展大型演练活动，增强群众消防安全意识及自防自救能力，上门入户宣传消防安全意识及要求群众做好春节的“三清三关”工作。</w:t>
      </w:r>
    </w:p>
    <w:p>
      <w:pPr>
        <w:ind w:firstLine="640" w:firstLineChars="200"/>
        <w:rPr>
          <w:rFonts w:hint="default"/>
          <w:lang w:val="en-US" w:eastAsia="zh-CN"/>
        </w:rPr>
      </w:pPr>
      <w:r>
        <w:rPr>
          <w:rFonts w:hint="eastAsia" w:ascii="仿宋" w:hAnsi="仿宋" w:eastAsia="仿宋"/>
          <w:sz w:val="32"/>
          <w:szCs w:val="32"/>
          <w:lang w:val="en-US" w:eastAsia="zh-CN"/>
        </w:rPr>
        <w:t>陈卓立：临近春节，各重点场所会举办大型促销活动及大型宴会活动，中队务必充分利用好安保消防救援前置站，前往大型商业综合体及人员密集场所开展消防安全宣传及防火巡查、检查工作。强化队伍的值班值守，加强队伍日常训练工作，提升队伍消防救援能力。</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邓金文：消防安全集中除患攻坚大整治行动是今年的重要工作任务之一，大中队干部务必根据工作方案，梳理工作清单，做好工作分工，明晰责任，夯实火灾防控之“基”，分析研判辖区火灾形势，分行业、分领域协调开展消防安全检查，推动相关部门履行好消防安全主体责任，全面开展三类场所火灾隐患排查工作。同时要根据不同类型单位、场所火灾隐患排查整治要求，统一发放到重点单位，督促社会单位开展自查自纠，明白自查自纠内容、工作措施、排查重点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陈稼勋：消防安全集中</w:t>
      </w:r>
      <w:r>
        <w:rPr>
          <w:rFonts w:hint="eastAsia" w:ascii="Times New Roman" w:hAnsi="Times New Roman" w:eastAsia="方正仿宋_GBK" w:cs="Times New Roman"/>
          <w:sz w:val="32"/>
          <w:szCs w:val="32"/>
          <w:lang w:val="en-US" w:eastAsia="zh-CN"/>
        </w:rPr>
        <w:t>除患攻坚大整治行动是上级制定的政治任务，大中队干部要全力吃好吃透工作方案，积极开展相关工作，大队干部要联合多部门开展专项检查工作及消防安全宣传工作，充分利用辖区网格员、应急小分队、消防专员、社区工作人员等基层力量开展消防安全宣传及三类场所的消防安全检查，并要求文员做好资料收集工作，务必做好有理有据，</w:t>
      </w:r>
      <w:r>
        <w:rPr>
          <w:rFonts w:hint="eastAsia" w:ascii="仿宋" w:hAnsi="仿宋" w:eastAsia="仿宋"/>
          <w:sz w:val="32"/>
          <w:szCs w:val="32"/>
          <w:lang w:val="en-US" w:eastAsia="zh-CN"/>
        </w:rPr>
        <w:t>要全力抓好重要时节、重点区域、重点场所消防安全，将防火力量铺设到监督一线，务必将此项工作做细做实。</w:t>
      </w:r>
      <w:bookmarkStart w:id="0" w:name="_GoBack"/>
      <w:bookmarkEnd w:id="0"/>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AE77C3C"/>
    <w:rsid w:val="0DB25485"/>
    <w:rsid w:val="11A02CA0"/>
    <w:rsid w:val="1377294F"/>
    <w:rsid w:val="1D437DFC"/>
    <w:rsid w:val="1E3813FB"/>
    <w:rsid w:val="21536D48"/>
    <w:rsid w:val="22DD3C32"/>
    <w:rsid w:val="27FAE503"/>
    <w:rsid w:val="28241DE5"/>
    <w:rsid w:val="28DC72B0"/>
    <w:rsid w:val="28DF430F"/>
    <w:rsid w:val="2C396351"/>
    <w:rsid w:val="2EE819EC"/>
    <w:rsid w:val="30C60B4F"/>
    <w:rsid w:val="332853C4"/>
    <w:rsid w:val="394D5442"/>
    <w:rsid w:val="3EBD7223"/>
    <w:rsid w:val="3EFF92BB"/>
    <w:rsid w:val="3F1B779D"/>
    <w:rsid w:val="40073932"/>
    <w:rsid w:val="44D67386"/>
    <w:rsid w:val="45505343"/>
    <w:rsid w:val="4C3B402D"/>
    <w:rsid w:val="4C555ECC"/>
    <w:rsid w:val="4D133441"/>
    <w:rsid w:val="4F6222CB"/>
    <w:rsid w:val="4F9A7CD8"/>
    <w:rsid w:val="4FBFADBF"/>
    <w:rsid w:val="551E2CB4"/>
    <w:rsid w:val="558E16A6"/>
    <w:rsid w:val="56E22B3C"/>
    <w:rsid w:val="580D5382"/>
    <w:rsid w:val="5A815FFB"/>
    <w:rsid w:val="5B1874CA"/>
    <w:rsid w:val="5D5074EC"/>
    <w:rsid w:val="5DE70F88"/>
    <w:rsid w:val="5F5169E4"/>
    <w:rsid w:val="5F7B1084"/>
    <w:rsid w:val="641C33C9"/>
    <w:rsid w:val="643E4883"/>
    <w:rsid w:val="67782A23"/>
    <w:rsid w:val="68240344"/>
    <w:rsid w:val="68FD5A21"/>
    <w:rsid w:val="6E297FFE"/>
    <w:rsid w:val="6EFFD60A"/>
    <w:rsid w:val="6F9B2EBD"/>
    <w:rsid w:val="6FDC99B7"/>
    <w:rsid w:val="735EECAB"/>
    <w:rsid w:val="75EE5A09"/>
    <w:rsid w:val="76BF8695"/>
    <w:rsid w:val="77B7E76E"/>
    <w:rsid w:val="77DF3B34"/>
    <w:rsid w:val="79D63646"/>
    <w:rsid w:val="7D394E6E"/>
    <w:rsid w:val="7DFFF715"/>
    <w:rsid w:val="7F425A56"/>
    <w:rsid w:val="7FC13DA6"/>
    <w:rsid w:val="7FDC4FC1"/>
    <w:rsid w:val="85F60050"/>
    <w:rsid w:val="9EFD2037"/>
    <w:rsid w:val="CD9604DD"/>
    <w:rsid w:val="D7E33801"/>
    <w:rsid w:val="F5F7D70A"/>
    <w:rsid w:val="FF6F4315"/>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ind w:left="420" w:leftChars="200"/>
    </w:pPr>
  </w:style>
  <w:style w:type="paragraph" w:styleId="6">
    <w:name w:val="Body Text Indent 2"/>
    <w:basedOn w:val="1"/>
    <w:qFormat/>
    <w:uiPriority w:val="0"/>
    <w:pPr>
      <w:spacing w:line="588" w:lineRule="atLeast"/>
      <w:ind w:firstLine="640"/>
    </w:pPr>
    <w:rPr>
      <w:rFonts w:eastAsia="方正仿宋_GBK"/>
      <w:spacing w:val="6"/>
      <w:sz w:val="3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paragraph" w:customStyle="1" w:styleId="18">
    <w:name w:val="Default"/>
    <w:basedOn w:val="19"/>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1"/>
    <w:qFormat/>
    <w:uiPriority w:val="0"/>
    <w:pPr>
      <w:jc w:val="both"/>
    </w:pPr>
    <w:rPr>
      <w:rFonts w:ascii="Calibri" w:hAnsi="Calibri" w:eastAsia="宋体" w:cs="Times New Roman"/>
      <w:sz w:val="32"/>
      <w:szCs w:val="32"/>
      <w:lang w:val="en-US" w:eastAsia="zh-CN" w:bidi="ar-SA"/>
    </w:rPr>
  </w:style>
  <w:style w:type="character" w:customStyle="1" w:styleId="20">
    <w:name w:val="页眉 Char"/>
    <w:basedOn w:val="11"/>
    <w:link w:val="8"/>
    <w:qFormat/>
    <w:uiPriority w:val="0"/>
    <w:rPr>
      <w:rFonts w:asciiTheme="minorHAnsi" w:hAnsiTheme="minorHAnsi" w:eastAsiaTheme="minorEastAsia" w:cstheme="minorBidi"/>
      <w:kern w:val="2"/>
      <w:sz w:val="18"/>
      <w:szCs w:val="18"/>
    </w:rPr>
  </w:style>
  <w:style w:type="character" w:customStyle="1" w:styleId="21">
    <w:name w:val="页脚 Char"/>
    <w:basedOn w:val="11"/>
    <w:link w:val="7"/>
    <w:qFormat/>
    <w:uiPriority w:val="0"/>
    <w:rPr>
      <w:rFonts w:asciiTheme="minorHAnsi" w:hAnsiTheme="minorHAnsi" w:eastAsiaTheme="minorEastAsia" w:cstheme="minorBidi"/>
      <w:kern w:val="2"/>
      <w:sz w:val="18"/>
      <w:szCs w:val="18"/>
    </w:rPr>
  </w:style>
  <w:style w:type="paragraph" w:customStyle="1" w:styleId="22">
    <w:name w:val="正文文本首行缩进 21"/>
    <w:basedOn w:val="5"/>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22</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2023-02-09T18:11:00Z</dcterms:created>
  <dc:creator>Administrator</dc:creator>
  <cp:lastModifiedBy>Administrator</cp:lastModifiedBy>
  <dcterms:modified xsi:type="dcterms:W3CDTF">2024-02-03T03:08:45Z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085AB9C8F2424BE5B5CC4A59F6BFA6DF</vt:lpwstr>
  </property>
</Properties>
</file>