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Times" w:hAnsi="Times" w:eastAsia="方正小标宋_GBK"/>
          <w:b/>
          <w:bCs/>
          <w:sz w:val="44"/>
          <w:szCs w:val="44"/>
        </w:rPr>
      </w:pPr>
      <w:r>
        <w:rPr>
          <w:rFonts w:hint="eastAsia" w:ascii="Times" w:hAnsi="Times" w:eastAsia="方正小标宋_GBK"/>
          <w:b/>
          <w:bCs/>
          <w:sz w:val="44"/>
          <w:szCs w:val="44"/>
        </w:rPr>
        <w:t>南充市嘉陵区</w:t>
      </w:r>
      <w:r>
        <w:rPr>
          <w:rFonts w:hint="eastAsia" w:ascii="Times" w:hAnsi="Times" w:eastAsia="方正小标宋_GBK"/>
          <w:b/>
          <w:bCs/>
          <w:sz w:val="44"/>
          <w:szCs w:val="44"/>
          <w:lang w:eastAsia="zh-CN"/>
        </w:rPr>
        <w:t>民政局</w:t>
      </w:r>
      <w:r>
        <w:rPr>
          <w:rFonts w:hint="eastAsia" w:ascii="Times" w:hAnsi="Times" w:eastAsia="方正小标宋_GBK"/>
          <w:b/>
          <w:bCs/>
          <w:sz w:val="44"/>
          <w:szCs w:val="44"/>
        </w:rPr>
        <w:t>安全生产述职报告</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Times" w:hAnsi="Times" w:eastAsia="方正仿宋_GBK"/>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区安全生产委员会:</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仿宋_GBK" w:hAnsi="方正仿宋_GBK" w:eastAsia="方正仿宋_GBK" w:cs="方正仿宋_GBK"/>
          <w:b/>
          <w:bCs/>
          <w:sz w:val="32"/>
          <w:szCs w:val="32"/>
        </w:rPr>
      </w:pPr>
      <w:r>
        <w:rPr>
          <w:rFonts w:hint="default" w:ascii="Times New Roman" w:hAnsi="Times New Roman" w:eastAsia="方正仿宋_GBK" w:cs="Times New Roman"/>
          <w:b/>
          <w:bCs/>
          <w:sz w:val="32"/>
          <w:szCs w:val="32"/>
          <w:lang w:val="en-US" w:eastAsia="zh-CN"/>
        </w:rPr>
        <w:t>2023</w:t>
      </w:r>
      <w:r>
        <w:rPr>
          <w:rFonts w:hint="eastAsia" w:ascii="方正仿宋_GBK" w:hAnsi="方正仿宋_GBK" w:eastAsia="方正仿宋_GBK" w:cs="方正仿宋_GBK"/>
          <w:b/>
          <w:bCs/>
          <w:sz w:val="32"/>
          <w:szCs w:val="32"/>
        </w:rPr>
        <w:t>年以来，在区委、区政府的正确领导下，在区安委会的具体指导下，区</w:t>
      </w:r>
      <w:r>
        <w:rPr>
          <w:rFonts w:hint="eastAsia" w:ascii="方正仿宋_GBK" w:hAnsi="方正仿宋_GBK" w:eastAsia="方正仿宋_GBK" w:cs="方正仿宋_GBK"/>
          <w:b/>
          <w:bCs/>
          <w:sz w:val="32"/>
          <w:szCs w:val="32"/>
          <w:lang w:eastAsia="zh-CN"/>
        </w:rPr>
        <w:t>民政局</w:t>
      </w:r>
      <w:r>
        <w:rPr>
          <w:rFonts w:hint="eastAsia" w:ascii="方正仿宋_GBK" w:hAnsi="方正仿宋_GBK" w:eastAsia="方正仿宋_GBK" w:cs="方正仿宋_GBK"/>
          <w:b/>
          <w:bCs/>
          <w:sz w:val="32"/>
          <w:szCs w:val="32"/>
        </w:rPr>
        <w:t>坚持以习近平总书记安全生产重要论述为统领</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贯彻落实各级会议、文件精神，坚持“三管三必须”总原则，严格落实“一岗双责”，</w:t>
      </w:r>
      <w:r>
        <w:rPr>
          <w:rFonts w:hint="eastAsia" w:ascii="方正仿宋_GBK" w:hAnsi="方正仿宋_GBK" w:eastAsia="方正仿宋_GBK" w:cs="方正仿宋_GBK"/>
          <w:b/>
          <w:bCs/>
          <w:sz w:val="32"/>
          <w:szCs w:val="32"/>
          <w:lang w:eastAsia="zh-CN"/>
        </w:rPr>
        <w:t>充分结合民政服务对象的特殊性，</w:t>
      </w:r>
      <w:r>
        <w:rPr>
          <w:rFonts w:hint="eastAsia" w:ascii="方正仿宋_GBK" w:hAnsi="方正仿宋_GBK" w:eastAsia="方正仿宋_GBK" w:cs="方正仿宋_GBK"/>
          <w:b/>
          <w:bCs/>
          <w:sz w:val="32"/>
          <w:szCs w:val="32"/>
        </w:rPr>
        <w:t>深入开展</w:t>
      </w:r>
      <w:r>
        <w:rPr>
          <w:rFonts w:hint="eastAsia" w:ascii="方正仿宋_GBK" w:hAnsi="方正仿宋_GBK" w:eastAsia="方正仿宋_GBK" w:cs="方正仿宋_GBK"/>
          <w:b/>
          <w:bCs/>
          <w:sz w:val="32"/>
          <w:szCs w:val="32"/>
          <w:lang w:eastAsia="zh-CN"/>
        </w:rPr>
        <w:t>民政系统</w:t>
      </w:r>
      <w:r>
        <w:rPr>
          <w:rFonts w:hint="eastAsia" w:ascii="方正仿宋_GBK" w:hAnsi="方正仿宋_GBK" w:eastAsia="方正仿宋_GBK" w:cs="方正仿宋_GBK"/>
          <w:b/>
          <w:bCs/>
          <w:sz w:val="32"/>
          <w:szCs w:val="32"/>
        </w:rPr>
        <w:t>安全生产专项整治</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lang w:val="en-US" w:eastAsia="zh-CN"/>
        </w:rPr>
        <w:t>民政服务机构安全生产形势总体稳定</w:t>
      </w:r>
      <w:r>
        <w:rPr>
          <w:rFonts w:hint="eastAsia" w:ascii="方正仿宋_GBK" w:hAnsi="方正仿宋_GBK" w:eastAsia="方正仿宋_GBK" w:cs="方正仿宋_GBK"/>
          <w:b/>
          <w:bCs/>
          <w:sz w:val="32"/>
          <w:szCs w:val="32"/>
        </w:rPr>
        <w:t>。现将相关工作述职如下: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3" w:firstLineChars="200"/>
        <w:textAlignment w:val="auto"/>
        <w:rPr>
          <w:rFonts w:hint="eastAsia" w:ascii="Times" w:hAnsi="Times" w:eastAsia="方正黑体_GBK"/>
          <w:b/>
          <w:bCs/>
          <w:sz w:val="32"/>
          <w:szCs w:val="32"/>
          <w:lang w:eastAsia="zh-CN"/>
        </w:rPr>
      </w:pPr>
      <w:r>
        <w:rPr>
          <w:rFonts w:hint="eastAsia" w:ascii="Times" w:hAnsi="Times" w:eastAsia="方正黑体_GBK"/>
          <w:b/>
          <w:bCs/>
          <w:sz w:val="32"/>
          <w:szCs w:val="32"/>
          <w:lang w:eastAsia="zh-CN"/>
        </w:rPr>
        <w:t>工作开展情况</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Times New Roman" w:hAnsi="Times New Roman" w:eastAsia="方正仿宋_GBK" w:cs="Times New Roman"/>
          <w:b/>
          <w:bCs/>
          <w:sz w:val="32"/>
          <w:szCs w:val="32"/>
          <w:lang w:eastAsia="zh-CN"/>
        </w:rPr>
      </w:pPr>
      <w:r>
        <w:rPr>
          <w:rFonts w:hint="eastAsia" w:ascii="方正楷体_GBK" w:hAnsi="方正楷体_GBK" w:eastAsia="方正楷体_GBK" w:cs="方正楷体_GBK"/>
          <w:b/>
          <w:bCs/>
          <w:sz w:val="32"/>
          <w:szCs w:val="32"/>
        </w:rPr>
        <w:t>（一）牢</w:t>
      </w:r>
      <w:r>
        <w:rPr>
          <w:rFonts w:hint="eastAsia" w:ascii="方正楷体_GBK" w:hAnsi="方正楷体_GBK" w:eastAsia="方正楷体_GBK" w:cs="方正楷体_GBK"/>
          <w:b/>
          <w:bCs/>
          <w:sz w:val="32"/>
          <w:szCs w:val="32"/>
          <w:lang w:eastAsia="zh-CN"/>
        </w:rPr>
        <w:t>固</w:t>
      </w:r>
      <w:r>
        <w:rPr>
          <w:rFonts w:hint="eastAsia" w:ascii="方正楷体_GBK" w:hAnsi="方正楷体_GBK" w:eastAsia="方正楷体_GBK" w:cs="方正楷体_GBK"/>
          <w:b/>
          <w:bCs/>
          <w:sz w:val="32"/>
          <w:szCs w:val="32"/>
        </w:rPr>
        <w:t>树</w:t>
      </w:r>
      <w:r>
        <w:rPr>
          <w:rFonts w:hint="eastAsia" w:ascii="方正楷体_GBK" w:hAnsi="方正楷体_GBK" w:eastAsia="方正楷体_GBK" w:cs="方正楷体_GBK"/>
          <w:b/>
          <w:bCs/>
          <w:sz w:val="32"/>
          <w:szCs w:val="32"/>
          <w:lang w:eastAsia="zh-CN"/>
        </w:rPr>
        <w:t>立</w:t>
      </w:r>
      <w:r>
        <w:rPr>
          <w:rFonts w:hint="eastAsia" w:ascii="方正楷体_GBK" w:hAnsi="方正楷体_GBK" w:eastAsia="方正楷体_GBK" w:cs="方正楷体_GBK"/>
          <w:b/>
          <w:bCs/>
          <w:sz w:val="32"/>
          <w:szCs w:val="32"/>
        </w:rPr>
        <w:t>安全发展理念。</w:t>
      </w:r>
      <w:r>
        <w:rPr>
          <w:rFonts w:hint="default" w:ascii="Times New Roman" w:hAnsi="Times New Roman" w:eastAsia="方正仿宋_GBK" w:cs="Times New Roman"/>
          <w:b/>
          <w:bCs/>
          <w:sz w:val="32"/>
          <w:szCs w:val="32"/>
        </w:rPr>
        <w:t>始终把安全生产摆</w:t>
      </w:r>
      <w:r>
        <w:rPr>
          <w:rFonts w:hint="eastAsia" w:ascii="Times New Roman" w:hAnsi="Times New Roman" w:eastAsia="方正仿宋_GBK" w:cs="Times New Roman"/>
          <w:b/>
          <w:bCs/>
          <w:sz w:val="32"/>
          <w:szCs w:val="32"/>
          <w:lang w:eastAsia="zh-CN"/>
        </w:rPr>
        <w:t>在</w:t>
      </w:r>
      <w:r>
        <w:rPr>
          <w:rFonts w:hint="default" w:ascii="Times New Roman" w:hAnsi="Times New Roman" w:eastAsia="方正仿宋_GBK" w:cs="Times New Roman"/>
          <w:b/>
          <w:bCs/>
          <w:sz w:val="32"/>
          <w:szCs w:val="32"/>
        </w:rPr>
        <w:t>重要位置，牢固树立安全发展理念，</w:t>
      </w:r>
      <w:r>
        <w:rPr>
          <w:rFonts w:hint="eastAsia" w:ascii="Times" w:hAnsi="Times" w:eastAsia="方正仿宋_GBK"/>
          <w:b/>
          <w:bCs/>
          <w:sz w:val="32"/>
          <w:szCs w:val="32"/>
        </w:rPr>
        <w:t>深入学习贯彻中央和省、市、区以及上级</w:t>
      </w:r>
      <w:r>
        <w:rPr>
          <w:rFonts w:hint="eastAsia" w:ascii="Times" w:hAnsi="Times" w:eastAsia="方正仿宋_GBK"/>
          <w:b/>
          <w:bCs/>
          <w:sz w:val="32"/>
          <w:szCs w:val="32"/>
          <w:lang w:eastAsia="zh-CN"/>
        </w:rPr>
        <w:t>民政</w:t>
      </w:r>
      <w:r>
        <w:rPr>
          <w:rFonts w:hint="eastAsia" w:ascii="Times" w:hAnsi="Times" w:eastAsia="方正仿宋_GBK"/>
          <w:b/>
          <w:bCs/>
          <w:sz w:val="32"/>
          <w:szCs w:val="32"/>
        </w:rPr>
        <w:t>主管部门关于安全生产工作的各项安排部署，</w:t>
      </w:r>
      <w:r>
        <w:rPr>
          <w:rFonts w:hint="default" w:ascii="Times New Roman" w:hAnsi="Times New Roman" w:eastAsia="方正仿宋_GBK" w:cs="Times New Roman"/>
          <w:b/>
          <w:bCs/>
          <w:sz w:val="32"/>
          <w:szCs w:val="32"/>
        </w:rPr>
        <w:t>强化安全生产红线意识和底线思维，</w:t>
      </w:r>
      <w:r>
        <w:rPr>
          <w:rFonts w:hint="eastAsia" w:ascii="Times" w:hAnsi="Times" w:eastAsia="方正仿宋_GBK"/>
          <w:b/>
          <w:bCs/>
          <w:sz w:val="32"/>
          <w:szCs w:val="32"/>
        </w:rPr>
        <w:t>把贯彻落实</w:t>
      </w:r>
      <w:r>
        <w:rPr>
          <w:rFonts w:hint="eastAsia" w:ascii="Times" w:hAnsi="Times" w:eastAsia="方正仿宋_GBK"/>
          <w:b/>
          <w:bCs/>
          <w:sz w:val="32"/>
          <w:szCs w:val="32"/>
          <w:lang w:eastAsia="zh-CN"/>
        </w:rPr>
        <w:t>安全生产责任</w:t>
      </w:r>
      <w:r>
        <w:rPr>
          <w:rFonts w:hint="eastAsia" w:ascii="Times" w:hAnsi="Times" w:eastAsia="方正仿宋_GBK"/>
          <w:b/>
          <w:bCs/>
          <w:sz w:val="32"/>
          <w:szCs w:val="32"/>
        </w:rPr>
        <w:t>列入重要议事日程，定期研究调度。</w:t>
      </w:r>
      <w:r>
        <w:rPr>
          <w:rFonts w:hint="eastAsia" w:ascii="Times" w:hAnsi="Times" w:eastAsia="方正仿宋_GBK"/>
          <w:b/>
          <w:bCs/>
          <w:sz w:val="32"/>
          <w:szCs w:val="32"/>
          <w:lang w:val="en-US" w:eastAsia="zh-CN"/>
        </w:rPr>
        <w:t>2023年</w:t>
      </w:r>
      <w:r>
        <w:rPr>
          <w:rFonts w:hint="eastAsia" w:ascii="Times" w:hAnsi="Times" w:eastAsia="方正仿宋_GBK"/>
          <w:b/>
          <w:bCs/>
          <w:sz w:val="32"/>
          <w:szCs w:val="32"/>
        </w:rPr>
        <w:t>以来，以局党组、局安全生产领导小组名义研究部署和学习传达上级文件、会议精神7次、召开</w:t>
      </w:r>
      <w:r>
        <w:rPr>
          <w:rFonts w:hint="eastAsia" w:ascii="Times" w:hAnsi="Times" w:eastAsia="方正仿宋_GBK"/>
          <w:b/>
          <w:bCs/>
          <w:sz w:val="32"/>
          <w:szCs w:val="32"/>
          <w:lang w:eastAsia="zh-CN"/>
        </w:rPr>
        <w:t>全区民政系统</w:t>
      </w:r>
      <w:r>
        <w:rPr>
          <w:rFonts w:hint="eastAsia" w:ascii="Times" w:hAnsi="Times" w:eastAsia="方正仿宋_GBK"/>
          <w:b/>
          <w:bCs/>
          <w:sz w:val="32"/>
          <w:szCs w:val="32"/>
        </w:rPr>
        <w:t>安全生产</w:t>
      </w:r>
      <w:r>
        <w:rPr>
          <w:rFonts w:hint="eastAsia" w:ascii="Times" w:hAnsi="Times" w:eastAsia="方正仿宋_GBK"/>
          <w:b/>
          <w:bCs/>
          <w:sz w:val="32"/>
          <w:szCs w:val="32"/>
          <w:lang w:eastAsia="zh-CN"/>
        </w:rPr>
        <w:t>工作推进会</w:t>
      </w:r>
      <w:r>
        <w:rPr>
          <w:rFonts w:hint="eastAsia" w:ascii="Times" w:hAnsi="Times" w:eastAsia="方正仿宋_GBK"/>
          <w:b/>
          <w:bCs/>
          <w:sz w:val="32"/>
          <w:szCs w:val="32"/>
          <w:lang w:val="en-US" w:eastAsia="zh-CN"/>
        </w:rPr>
        <w:t>7</w:t>
      </w:r>
      <w:r>
        <w:rPr>
          <w:rFonts w:hint="eastAsia" w:ascii="Times" w:hAnsi="Times" w:eastAsia="方正仿宋_GBK"/>
          <w:b/>
          <w:bCs/>
          <w:sz w:val="32"/>
          <w:szCs w:val="32"/>
        </w:rPr>
        <w:t>次、印发各类安全生产工作文件</w:t>
      </w:r>
      <w:r>
        <w:rPr>
          <w:rFonts w:hint="eastAsia" w:ascii="Times" w:hAnsi="Times" w:eastAsia="方正仿宋_GBK"/>
          <w:b/>
          <w:bCs/>
          <w:sz w:val="32"/>
          <w:szCs w:val="32"/>
          <w:lang w:val="en-US" w:eastAsia="zh-CN"/>
        </w:rPr>
        <w:t>8</w:t>
      </w:r>
      <w:r>
        <w:rPr>
          <w:rFonts w:hint="eastAsia" w:ascii="Times" w:hAnsi="Times" w:eastAsia="方正仿宋_GBK"/>
          <w:b/>
          <w:bCs/>
          <w:sz w:val="32"/>
          <w:szCs w:val="32"/>
        </w:rPr>
        <w:t>份，有效推动了安全生产工作的贯彻落实。</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b/>
          <w:bCs/>
          <w:sz w:val="32"/>
          <w:szCs w:val="32"/>
        </w:rPr>
      </w:pPr>
      <w:r>
        <w:rPr>
          <w:rFonts w:hint="eastAsia" w:ascii="方正楷体_GBK" w:hAnsi="方正楷体_GBK" w:eastAsia="方正楷体_GBK" w:cs="方正楷体_GBK"/>
          <w:b/>
          <w:bCs/>
          <w:sz w:val="32"/>
          <w:szCs w:val="32"/>
          <w:lang w:eastAsia="zh-CN"/>
        </w:rPr>
        <w:t>（二）</w:t>
      </w:r>
      <w:r>
        <w:rPr>
          <w:rFonts w:hint="eastAsia" w:ascii="方正楷体_GBK" w:hAnsi="方正楷体_GBK" w:eastAsia="方正楷体_GBK" w:cs="方正楷体_GBK"/>
          <w:b/>
          <w:bCs/>
          <w:sz w:val="32"/>
          <w:szCs w:val="32"/>
        </w:rPr>
        <w:t>全面落实安全生产责任。</w:t>
      </w:r>
      <w:r>
        <w:rPr>
          <w:rFonts w:hint="default" w:ascii="Times New Roman" w:hAnsi="Times New Roman" w:eastAsia="方正仿宋_GBK" w:cs="Times New Roman"/>
          <w:b/>
          <w:bCs/>
          <w:sz w:val="32"/>
          <w:szCs w:val="32"/>
        </w:rPr>
        <w:t>认真落实部门监管责任，按照“管行业必须管安全，管业务必须管安全，管生产经营必须管安全”的原则，将安全生产工作纳入各股室（单位）年度目标考核内容，督促各股室（单位）压实责任、加强监管、履职尽责</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val="en-US" w:eastAsia="zh-CN"/>
        </w:rPr>
        <w:t>督促</w:t>
      </w:r>
      <w:r>
        <w:rPr>
          <w:rFonts w:hint="default" w:ascii="Times New Roman" w:hAnsi="Times New Roman" w:eastAsia="方正仿宋_GBK" w:cs="Times New Roman"/>
          <w:b/>
          <w:bCs/>
          <w:sz w:val="32"/>
          <w:szCs w:val="32"/>
        </w:rPr>
        <w:t>企业</w:t>
      </w:r>
      <w:r>
        <w:rPr>
          <w:rFonts w:hint="eastAsia" w:ascii="Times New Roman" w:hAnsi="Times New Roman" w:eastAsia="方正仿宋_GBK" w:cs="Times New Roman"/>
          <w:b/>
          <w:bCs/>
          <w:sz w:val="32"/>
          <w:szCs w:val="32"/>
          <w:lang w:val="en-US" w:eastAsia="zh-CN"/>
        </w:rPr>
        <w:t>落实安全</w:t>
      </w:r>
      <w:r>
        <w:rPr>
          <w:rFonts w:hint="default" w:ascii="Times New Roman" w:hAnsi="Times New Roman" w:eastAsia="方正仿宋_GBK" w:cs="Times New Roman"/>
          <w:b/>
          <w:bCs/>
          <w:sz w:val="32"/>
          <w:szCs w:val="32"/>
        </w:rPr>
        <w:t>主体责任，将落实安全生产责任人、落实安全生产制度、及时开展隐患排查整治作为企业落实安全生产主体责任的核心，并作为动态考核等工作的重要依据。</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sz w:val="32"/>
          <w:szCs w:val="32"/>
          <w:lang w:eastAsia="zh-CN"/>
        </w:rPr>
      </w:pPr>
      <w:r>
        <w:rPr>
          <w:rFonts w:hint="default"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eastAsia="zh-CN"/>
        </w:rPr>
        <w:t>三</w:t>
      </w:r>
      <w:r>
        <w:rPr>
          <w:rFonts w:hint="default"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eastAsia="zh-CN"/>
        </w:rPr>
        <w:t>防范民政系统安全风险。</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b/>
          <w:bCs/>
          <w:lang w:eastAsia="zh-CN"/>
        </w:rPr>
      </w:pPr>
      <w:r>
        <w:rPr>
          <w:rFonts w:hint="eastAsia" w:ascii="Times New Roman" w:hAnsi="Times New Roman" w:eastAsia="方正仿宋_GBK" w:cs="Times New Roman"/>
          <w:b/>
          <w:bCs/>
          <w:sz w:val="32"/>
          <w:szCs w:val="32"/>
          <w:lang w:eastAsia="zh-CN"/>
        </w:rPr>
        <w:t>一</w:t>
      </w:r>
      <w:r>
        <w:rPr>
          <w:rFonts w:hint="default" w:ascii="Times New Roman" w:hAnsi="Times New Roman" w:eastAsia="方正仿宋_GBK" w:cs="Times New Roman"/>
          <w:b/>
          <w:bCs/>
          <w:sz w:val="32"/>
          <w:szCs w:val="32"/>
        </w:rPr>
        <w:t>是</w:t>
      </w:r>
      <w:r>
        <w:rPr>
          <w:rFonts w:hint="eastAsia" w:ascii="Times New Roman" w:hAnsi="Times New Roman" w:eastAsia="方正仿宋_GBK" w:cs="Times New Roman"/>
          <w:b/>
          <w:bCs/>
          <w:sz w:val="32"/>
          <w:szCs w:val="32"/>
          <w:lang w:val="en-US" w:eastAsia="zh-CN"/>
        </w:rPr>
        <w:t>强化</w:t>
      </w:r>
      <w:r>
        <w:rPr>
          <w:rFonts w:hint="eastAsia" w:ascii="Times New Roman" w:hAnsi="Times New Roman" w:eastAsia="方正仿宋_GBK" w:cs="Times New Roman"/>
          <w:b/>
          <w:bCs/>
          <w:sz w:val="32"/>
          <w:szCs w:val="32"/>
          <w:lang w:eastAsia="zh-CN"/>
        </w:rPr>
        <w:t>养老服务机构</w:t>
      </w:r>
      <w:r>
        <w:rPr>
          <w:rFonts w:hint="default" w:ascii="Times New Roman" w:hAnsi="Times New Roman" w:eastAsia="方正仿宋_GBK" w:cs="Times New Roman"/>
          <w:b/>
          <w:bCs/>
          <w:sz w:val="32"/>
          <w:szCs w:val="32"/>
        </w:rPr>
        <w:t>安全</w:t>
      </w:r>
      <w:r>
        <w:rPr>
          <w:rFonts w:hint="eastAsia" w:ascii="Times New Roman" w:hAnsi="Times New Roman" w:eastAsia="方正仿宋_GBK" w:cs="Times New Roman"/>
          <w:b/>
          <w:bCs/>
          <w:sz w:val="32"/>
          <w:szCs w:val="32"/>
          <w:lang w:eastAsia="zh-CN"/>
        </w:rPr>
        <w:t>管理</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bCs/>
          <w:sz w:val="32"/>
          <w:szCs w:val="32"/>
          <w:lang w:eastAsia="zh-CN"/>
        </w:rPr>
        <w:t>深入推进</w:t>
      </w:r>
      <w:r>
        <w:rPr>
          <w:rFonts w:hint="eastAsia" w:ascii="Times New Roman" w:hAnsi="Times New Roman" w:eastAsia="方正仿宋_GBK" w:cs="Times New Roman"/>
          <w:b/>
          <w:bCs/>
          <w:sz w:val="32"/>
          <w:szCs w:val="32"/>
          <w:lang w:eastAsia="zh-CN"/>
        </w:rPr>
        <w:t>民政</w:t>
      </w:r>
      <w:r>
        <w:rPr>
          <w:rFonts w:hint="default" w:ascii="Times New Roman" w:hAnsi="Times New Roman" w:eastAsia="方正仿宋_GBK" w:cs="Times New Roman"/>
          <w:b/>
          <w:bCs/>
          <w:sz w:val="32"/>
          <w:szCs w:val="32"/>
          <w:lang w:eastAsia="zh-CN"/>
        </w:rPr>
        <w:t>领域安全生产专项整治三年行动，</w:t>
      </w:r>
      <w:r>
        <w:rPr>
          <w:rFonts w:hint="eastAsia" w:ascii="Times New Roman" w:hAnsi="Times New Roman" w:eastAsia="方正仿宋_GBK" w:cs="Times New Roman"/>
          <w:b/>
          <w:bCs/>
          <w:sz w:val="32"/>
          <w:szCs w:val="32"/>
          <w:lang w:val="en-US" w:eastAsia="zh-CN"/>
        </w:rPr>
        <w:t>扎实部署养老机构安全生产和消防安全隐患排查工作。2023年我局组织机关干部组成7个督察组，每季度由党组成员带队对养老服务机构安全生产工作情况进行专项督查，对督查中发现的问题现场交办，现场出具整改通知书，并限期整改，复查销号，截止目前开展各类专项督查共6次。</w:t>
      </w:r>
      <w:r>
        <w:rPr>
          <w:rFonts w:hint="eastAsia" w:ascii="Times" w:hAnsi="Times" w:eastAsia="方正仿宋_GBK"/>
          <w:b/>
          <w:bCs/>
          <w:sz w:val="32"/>
          <w:szCs w:val="32"/>
        </w:rPr>
        <w:t>坚持</w:t>
      </w:r>
      <w:r>
        <w:rPr>
          <w:rFonts w:hint="eastAsia" w:ascii="Times" w:hAnsi="Times" w:eastAsia="方正仿宋_GBK"/>
          <w:b/>
          <w:bCs/>
          <w:sz w:val="32"/>
          <w:szCs w:val="32"/>
          <w:lang w:eastAsia="zh-CN"/>
        </w:rPr>
        <w:t>养老机构</w:t>
      </w:r>
      <w:r>
        <w:rPr>
          <w:rFonts w:hint="eastAsia" w:ascii="Times" w:hAnsi="Times" w:eastAsia="方正仿宋_GBK"/>
          <w:b/>
          <w:bCs/>
          <w:sz w:val="32"/>
          <w:szCs w:val="32"/>
        </w:rPr>
        <w:t>每日</w:t>
      </w:r>
      <w:r>
        <w:rPr>
          <w:rFonts w:hint="eastAsia" w:ascii="Times" w:hAnsi="Times" w:eastAsia="方正仿宋_GBK"/>
          <w:b/>
          <w:bCs/>
          <w:sz w:val="32"/>
          <w:szCs w:val="32"/>
          <w:lang w:eastAsia="zh-CN"/>
        </w:rPr>
        <w:t>夜间两巡</w:t>
      </w:r>
      <w:r>
        <w:rPr>
          <w:rFonts w:hint="eastAsia" w:ascii="Times" w:hAnsi="Times" w:eastAsia="方正仿宋_GBK"/>
          <w:b/>
          <w:bCs/>
          <w:sz w:val="32"/>
          <w:szCs w:val="32"/>
        </w:rPr>
        <w:t>和重大事故及时报告，严格执行</w:t>
      </w:r>
      <w:r>
        <w:rPr>
          <w:rFonts w:hint="eastAsia" w:ascii="Times" w:hAnsi="Times" w:eastAsia="方正仿宋_GBK"/>
          <w:b/>
          <w:bCs/>
          <w:sz w:val="32"/>
          <w:szCs w:val="32"/>
          <w:lang w:eastAsia="zh-CN"/>
        </w:rPr>
        <w:t>负责人</w:t>
      </w:r>
      <w:r>
        <w:rPr>
          <w:rFonts w:hint="eastAsia" w:ascii="Times" w:hAnsi="Times" w:eastAsia="方正仿宋_GBK"/>
          <w:b/>
          <w:bCs/>
          <w:sz w:val="32"/>
          <w:szCs w:val="32"/>
        </w:rPr>
        <w:t>带班和24小时值班制度，做好值班值守和应急联动工作。</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二是强化安全隐患排查。2023年以来，接受国务院安委会督查组安全生产督查，对发现的安全生产问题高度重视，立即责令各养老服务机构进行整改销号，并召开重大安全隐患专项排查整治工作推进会，对安全问题再强调、再部署。同时，接受省、市、区的安全生产工作督查，并顺利过关。为做好养老服务机构安全防范工作，通过机构自查、市区民政局督查、聘请三方机构开展专项排查等方式对养老机构安全隐患进行全方位排查，共排查大小各类安全问题</w:t>
      </w:r>
      <w:r>
        <w:rPr>
          <w:rFonts w:hint="default" w:ascii="Times New Roman" w:hAnsi="Times New Roman" w:eastAsia="方正仿宋_GBK" w:cs="Times New Roman"/>
          <w:b/>
          <w:bCs/>
          <w:sz w:val="32"/>
          <w:szCs w:val="32"/>
          <w:lang w:val="en-US" w:eastAsia="zh-CN"/>
        </w:rPr>
        <w:t>300</w:t>
      </w:r>
      <w:r>
        <w:rPr>
          <w:rFonts w:hint="eastAsia" w:ascii="Times New Roman" w:hAnsi="Times New Roman" w:eastAsia="方正仿宋_GBK" w:cs="Times New Roman"/>
          <w:b/>
          <w:bCs/>
          <w:sz w:val="32"/>
          <w:szCs w:val="32"/>
          <w:lang w:val="en-US" w:eastAsia="zh-CN"/>
        </w:rPr>
        <w:t>余个，目前较小的安全问题已经得到有效整治。</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三是强化部门联动协作。联合区消防大队检查养老机构消防设施、火灾事故防范、应急处理措施落实情况，联合区市场监管局检查养老服务机构食品卫生安全，联合住建、燃气公司检查养老服务机构燃气安全。同时协调区消防大队、区应急局等为养老机构开展消防、燃气安全相关培训。</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ascii="Times" w:hAnsi="Times" w:eastAsia="方正仿宋_GBK"/>
          <w:b/>
          <w:bCs/>
          <w:sz w:val="32"/>
          <w:szCs w:val="32"/>
          <w:highlight w:val="yellow"/>
        </w:rPr>
      </w:pPr>
      <w:r>
        <w:rPr>
          <w:rFonts w:hint="eastAsia" w:ascii="Times" w:hAnsi="Times" w:eastAsia="方正仿宋_GBK"/>
          <w:b/>
          <w:bCs/>
          <w:sz w:val="32"/>
          <w:szCs w:val="32"/>
          <w:lang w:eastAsia="zh-CN"/>
        </w:rPr>
        <w:t>四是</w:t>
      </w:r>
      <w:r>
        <w:rPr>
          <w:rFonts w:hint="eastAsia" w:ascii="Times" w:hAnsi="Times" w:eastAsia="方正仿宋_GBK"/>
          <w:b/>
          <w:bCs/>
          <w:sz w:val="32"/>
          <w:szCs w:val="32"/>
          <w:lang w:val="en-US" w:eastAsia="zh-CN"/>
        </w:rPr>
        <w:t>强化安全</w:t>
      </w:r>
      <w:r>
        <w:rPr>
          <w:rFonts w:hint="eastAsia" w:ascii="Times" w:hAnsi="Times" w:eastAsia="方正仿宋_GBK"/>
          <w:b/>
          <w:bCs/>
          <w:sz w:val="32"/>
          <w:szCs w:val="32"/>
        </w:rPr>
        <w:t>宣传教育。通过开展安全生产</w:t>
      </w:r>
      <w:r>
        <w:rPr>
          <w:rFonts w:hint="eastAsia" w:ascii="Times" w:hAnsi="Times" w:eastAsia="方正仿宋_GBK"/>
          <w:b/>
          <w:bCs/>
          <w:sz w:val="32"/>
          <w:szCs w:val="32"/>
          <w:lang w:eastAsia="zh-CN"/>
        </w:rPr>
        <w:t>“五进”“五带头”和</w:t>
      </w:r>
      <w:r>
        <w:rPr>
          <w:rFonts w:hint="eastAsia" w:ascii="Times" w:hAnsi="Times" w:eastAsia="方正仿宋_GBK"/>
          <w:b/>
          <w:bCs/>
          <w:sz w:val="32"/>
          <w:szCs w:val="32"/>
        </w:rPr>
        <w:t>“安全生产月”等活动，利用横幅、L</w:t>
      </w:r>
      <w:r>
        <w:rPr>
          <w:rFonts w:ascii="Times" w:hAnsi="Times" w:eastAsia="方正仿宋_GBK"/>
          <w:b/>
          <w:bCs/>
          <w:sz w:val="32"/>
          <w:szCs w:val="32"/>
        </w:rPr>
        <w:t>ED</w:t>
      </w:r>
      <w:r>
        <w:rPr>
          <w:rFonts w:hint="eastAsia" w:ascii="Times" w:hAnsi="Times" w:eastAsia="方正仿宋_GBK"/>
          <w:b/>
          <w:bCs/>
          <w:sz w:val="32"/>
          <w:szCs w:val="32"/>
        </w:rPr>
        <w:t>电子屏、宣传展板、微信群等形式广泛宣传安全生产法律法规，发放宣传资料1000余份，滚动播放安全生产相关知识40余条，</w:t>
      </w:r>
      <w:r>
        <w:rPr>
          <w:rFonts w:hint="eastAsia" w:ascii="Times" w:hAnsi="Times" w:eastAsia="方正仿宋_GBK"/>
          <w:b/>
          <w:bCs/>
          <w:sz w:val="32"/>
          <w:szCs w:val="32"/>
          <w:lang w:eastAsia="zh-CN"/>
        </w:rPr>
        <w:t>使广大干部职工、民政服务对象</w:t>
      </w:r>
      <w:r>
        <w:rPr>
          <w:rFonts w:hint="eastAsia" w:ascii="Times" w:hAnsi="Times" w:eastAsia="方正仿宋_GBK"/>
          <w:b/>
          <w:bCs/>
          <w:sz w:val="32"/>
          <w:szCs w:val="32"/>
        </w:rPr>
        <w:t>的安全知识、安全意识有了大幅提升。</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ascii="方正黑体_GBK" w:hAnsi="Times" w:eastAsia="方正黑体_GBK"/>
          <w:b/>
          <w:bCs/>
          <w:sz w:val="32"/>
          <w:szCs w:val="32"/>
        </w:rPr>
      </w:pPr>
      <w:r>
        <w:rPr>
          <w:rFonts w:hint="eastAsia" w:ascii="方正黑体_GBK" w:hAnsi="Times" w:eastAsia="方正黑体_GBK"/>
          <w:b/>
          <w:bCs/>
          <w:sz w:val="32"/>
          <w:szCs w:val="32"/>
          <w:lang w:eastAsia="zh-CN"/>
        </w:rPr>
        <w:t>二</w:t>
      </w:r>
      <w:r>
        <w:rPr>
          <w:rFonts w:hint="eastAsia" w:ascii="方正黑体_GBK" w:hAnsi="Times" w:eastAsia="方正黑体_GBK"/>
          <w:b/>
          <w:bCs/>
          <w:sz w:val="32"/>
          <w:szCs w:val="32"/>
        </w:rPr>
        <w:t>、存在问题及不足</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ascii="Times" w:hAnsi="Times" w:eastAsia="方正仿宋_GBK"/>
          <w:b/>
          <w:bCs/>
          <w:sz w:val="32"/>
          <w:szCs w:val="32"/>
        </w:rPr>
      </w:pPr>
      <w:r>
        <w:rPr>
          <w:rFonts w:hint="eastAsia" w:ascii="方正楷体_GBK" w:hAnsi="方正楷体_GBK" w:eastAsia="方正楷体_GBK" w:cs="方正楷体_GBK"/>
          <w:b/>
          <w:bCs/>
          <w:sz w:val="32"/>
          <w:szCs w:val="32"/>
        </w:rPr>
        <w:t>一是</w:t>
      </w:r>
      <w:r>
        <w:rPr>
          <w:rFonts w:hint="eastAsia" w:ascii="方正楷体_GBK" w:hAnsi="方正楷体_GBK" w:eastAsia="方正楷体_GBK" w:cs="方正楷体_GBK"/>
          <w:b/>
          <w:bCs/>
          <w:sz w:val="32"/>
          <w:szCs w:val="32"/>
          <w:lang w:eastAsia="zh-CN"/>
        </w:rPr>
        <w:t>部分隐患仍未整改</w:t>
      </w:r>
      <w:r>
        <w:rPr>
          <w:rFonts w:hint="eastAsia" w:ascii="方正楷体_GBK" w:hAnsi="方正楷体_GBK" w:eastAsia="方正楷体_GBK" w:cs="方正楷体_GBK"/>
          <w:b/>
          <w:bCs/>
          <w:sz w:val="32"/>
          <w:szCs w:val="32"/>
        </w:rPr>
        <w:t>。</w:t>
      </w:r>
      <w:r>
        <w:rPr>
          <w:rFonts w:hint="default" w:ascii="Times New Roman" w:hAnsi="Times New Roman" w:eastAsia="方正仿宋_GBK" w:cs="Times New Roman"/>
          <w:b/>
          <w:bCs/>
          <w:sz w:val="32"/>
          <w:szCs w:val="32"/>
          <w:lang w:val="en-US" w:eastAsia="zh-CN"/>
        </w:rPr>
        <w:t>2023</w:t>
      </w:r>
      <w:r>
        <w:rPr>
          <w:rFonts w:hint="eastAsia" w:ascii="Times" w:hAnsi="Times" w:eastAsia="方正仿宋_GBK"/>
          <w:b/>
          <w:bCs/>
          <w:sz w:val="32"/>
          <w:szCs w:val="32"/>
          <w:lang w:val="en-US" w:eastAsia="zh-CN"/>
        </w:rPr>
        <w:t>年以来，区民政局已出台多项安全隐患排查整治相关方案，并多次进行安全生产隐患督查。但部分养老机构仍存在安全隐患未整改、政策落实不到位等问题，这说明安全生产工作还有短板、还有隐患，排查整治仍有必要，查漏补缺仍需进行。</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Times" w:hAnsi="Times" w:eastAsia="方正仿宋_GBK"/>
          <w:b/>
          <w:bCs/>
          <w:sz w:val="32"/>
          <w:szCs w:val="32"/>
          <w:lang w:val="en-US" w:eastAsia="zh-CN"/>
        </w:rPr>
      </w:pPr>
      <w:r>
        <w:rPr>
          <w:rFonts w:hint="eastAsia" w:ascii="方正楷体_GBK" w:hAnsi="Times" w:eastAsia="方正楷体_GBK"/>
          <w:b/>
          <w:bCs/>
          <w:sz w:val="32"/>
          <w:szCs w:val="32"/>
        </w:rPr>
        <w:t>二是部分</w:t>
      </w:r>
      <w:r>
        <w:rPr>
          <w:rFonts w:hint="eastAsia" w:ascii="方正楷体_GBK" w:hAnsi="Times" w:eastAsia="方正楷体_GBK"/>
          <w:b/>
          <w:bCs/>
          <w:sz w:val="32"/>
          <w:szCs w:val="32"/>
          <w:lang w:eastAsia="zh-CN"/>
        </w:rPr>
        <w:t>公办养老机构消防设施缺失</w:t>
      </w:r>
      <w:r>
        <w:rPr>
          <w:rFonts w:hint="eastAsia" w:ascii="方正楷体_GBK" w:hAnsi="Times" w:eastAsia="方正楷体_GBK"/>
          <w:b/>
          <w:bCs/>
          <w:sz w:val="32"/>
          <w:szCs w:val="32"/>
        </w:rPr>
        <w:t>。</w:t>
      </w:r>
      <w:r>
        <w:rPr>
          <w:rFonts w:hint="eastAsia" w:ascii="Times" w:hAnsi="Times" w:eastAsia="方正仿宋_GBK"/>
          <w:b/>
          <w:bCs/>
          <w:sz w:val="32"/>
          <w:szCs w:val="32"/>
          <w:lang w:val="en-US" w:eastAsia="zh-CN"/>
        </w:rPr>
        <w:t>部分公办养老机构的修建时间早，经营时间长，消防硬件设施存在缺失，已不能满足目前的消防安全相关场所规定，有出现安全事故的风险，亟需完善。</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黑体_GBK" w:hAnsi="Times" w:eastAsia="方正黑体_GBK"/>
          <w:b/>
          <w:bCs/>
          <w:i w:val="0"/>
          <w:iCs w:val="0"/>
          <w:sz w:val="32"/>
          <w:szCs w:val="32"/>
        </w:rPr>
      </w:pPr>
      <w:r>
        <w:rPr>
          <w:rFonts w:hint="eastAsia" w:ascii="方正黑体_GBK" w:hAnsi="Times" w:eastAsia="方正黑体_GBK"/>
          <w:b/>
          <w:bCs/>
          <w:i w:val="0"/>
          <w:iCs w:val="0"/>
          <w:sz w:val="32"/>
          <w:szCs w:val="32"/>
          <w:lang w:eastAsia="zh-CN"/>
        </w:rPr>
        <w:t>三</w:t>
      </w:r>
      <w:r>
        <w:rPr>
          <w:rFonts w:hint="eastAsia" w:ascii="方正黑体_GBK" w:hAnsi="Times" w:eastAsia="方正黑体_GBK"/>
          <w:b/>
          <w:bCs/>
          <w:i w:val="0"/>
          <w:iCs w:val="0"/>
          <w:sz w:val="32"/>
          <w:szCs w:val="32"/>
        </w:rPr>
        <w:t>、下步工作打算</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Times" w:hAnsi="Times" w:eastAsia="方正仿宋_GBK"/>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坚决</w:t>
      </w:r>
      <w:r>
        <w:rPr>
          <w:rFonts w:hint="eastAsia" w:ascii="楷体" w:hAnsi="楷体" w:eastAsia="楷体" w:cs="楷体"/>
          <w:b/>
          <w:bCs/>
          <w:sz w:val="32"/>
          <w:szCs w:val="32"/>
          <w:lang w:eastAsia="zh-CN"/>
        </w:rPr>
        <w:t>夯实主体责任。</w:t>
      </w:r>
      <w:r>
        <w:rPr>
          <w:rFonts w:hint="eastAsia" w:ascii="Times" w:hAnsi="Times" w:eastAsia="方正仿宋_GBK"/>
          <w:b/>
          <w:bCs/>
          <w:sz w:val="32"/>
          <w:szCs w:val="32"/>
          <w:lang w:val="en-US" w:eastAsia="zh-CN"/>
        </w:rPr>
        <w:t>始终</w:t>
      </w:r>
      <w:r>
        <w:rPr>
          <w:rFonts w:hint="eastAsia" w:ascii="Times" w:hAnsi="Times" w:eastAsia="方正仿宋_GBK"/>
          <w:b/>
          <w:bCs/>
          <w:sz w:val="32"/>
          <w:szCs w:val="32"/>
          <w:lang w:eastAsia="zh-CN"/>
        </w:rPr>
        <w:t>把安全工作作为一顾长期性、基础性工作，拧紧责任链条，沉下去、冲在前、破难题，以钉钉子精神推动安全生产工作落实落细、终端见效。按照“三管三必须”要求，认真落实民政系统安全责任清单，将责任落实到最小工作单元和具体岗位。</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Times" w:hAnsi="Times" w:eastAsia="方正仿宋_GBK"/>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default" w:ascii="楷体" w:hAnsi="楷体" w:eastAsia="楷体" w:cs="楷体"/>
          <w:b/>
          <w:bCs/>
          <w:sz w:val="32"/>
          <w:szCs w:val="32"/>
          <w:lang w:eastAsia="zh-CN"/>
        </w:rPr>
        <w:t>持续开展隐患排查治理</w:t>
      </w:r>
      <w:r>
        <w:rPr>
          <w:rFonts w:hint="eastAsia" w:ascii="楷体" w:hAnsi="楷体" w:eastAsia="楷体" w:cs="楷体"/>
          <w:b/>
          <w:bCs/>
          <w:sz w:val="32"/>
          <w:szCs w:val="32"/>
          <w:lang w:eastAsia="zh-CN"/>
        </w:rPr>
        <w:t>。</w:t>
      </w:r>
      <w:r>
        <w:rPr>
          <w:rFonts w:hint="default" w:ascii="Times New Roman" w:hAnsi="Times New Roman" w:eastAsia="方正仿宋_GBK" w:cs="Times New Roman"/>
          <w:b/>
          <w:bCs/>
          <w:sz w:val="32"/>
          <w:szCs w:val="32"/>
        </w:rPr>
        <w:t>全面排查</w:t>
      </w:r>
      <w:r>
        <w:rPr>
          <w:rFonts w:hint="eastAsia" w:ascii="Times New Roman" w:hAnsi="Times New Roman" w:eastAsia="方正仿宋_GBK" w:cs="Times New Roman"/>
          <w:b/>
          <w:bCs/>
          <w:sz w:val="32"/>
          <w:szCs w:val="32"/>
          <w:lang w:val="en-US" w:eastAsia="zh-CN"/>
        </w:rPr>
        <w:t>民政</w:t>
      </w:r>
      <w:r>
        <w:rPr>
          <w:rFonts w:hint="default" w:ascii="Times New Roman" w:hAnsi="Times New Roman" w:eastAsia="方正仿宋_GBK" w:cs="Times New Roman"/>
          <w:b/>
          <w:bCs/>
          <w:sz w:val="32"/>
          <w:szCs w:val="32"/>
        </w:rPr>
        <w:t>领域各类安全生产隐患</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对风险隐患制定好整改时间表和路线图，明确整改责任和具体要求</w:t>
      </w:r>
      <w:r>
        <w:rPr>
          <w:rFonts w:hint="eastAsia" w:ascii="Times New Roman" w:hAnsi="Times New Roman" w:eastAsia="方正仿宋_GBK" w:cs="Times New Roman"/>
          <w:b/>
          <w:bCs/>
          <w:sz w:val="32"/>
          <w:szCs w:val="32"/>
          <w:lang w:eastAsia="zh-CN"/>
        </w:rPr>
        <w:t>。</w:t>
      </w:r>
      <w:r>
        <w:rPr>
          <w:rFonts w:hint="eastAsia" w:ascii="方正仿宋_GBK" w:hAnsi="方正仿宋_GBK" w:eastAsia="方正仿宋_GBK" w:cs="方正仿宋_GBK"/>
          <w:b/>
          <w:bCs/>
          <w:kern w:val="2"/>
          <w:sz w:val="30"/>
          <w:szCs w:val="30"/>
          <w:lang w:val="en-US" w:eastAsia="zh-CN" w:bidi="ar-SA"/>
        </w:rPr>
        <w:t>积极</w:t>
      </w:r>
      <w:r>
        <w:rPr>
          <w:rFonts w:hint="eastAsia" w:ascii="Times" w:hAnsi="Times" w:eastAsia="方正仿宋_GBK"/>
          <w:b/>
          <w:bCs/>
          <w:sz w:val="32"/>
          <w:szCs w:val="32"/>
          <w:lang w:eastAsia="zh-CN"/>
        </w:rPr>
        <w:t>争取安全隐患整改专项资金，</w:t>
      </w:r>
      <w:r>
        <w:rPr>
          <w:rFonts w:hint="eastAsia" w:ascii="Times" w:hAnsi="Times" w:eastAsia="方正仿宋_GBK"/>
          <w:b/>
          <w:bCs/>
          <w:sz w:val="32"/>
          <w:szCs w:val="32"/>
        </w:rPr>
        <w:t>尽快完善公办养老机构消防设施</w:t>
      </w:r>
      <w:r>
        <w:rPr>
          <w:rFonts w:hint="eastAsia" w:ascii="Times" w:hAnsi="Times" w:eastAsia="方正仿宋_GBK"/>
          <w:b/>
          <w:bCs/>
          <w:sz w:val="32"/>
          <w:szCs w:val="32"/>
          <w:lang w:eastAsia="zh-CN"/>
        </w:rPr>
        <w:t>，</w:t>
      </w:r>
      <w:r>
        <w:rPr>
          <w:rFonts w:hint="eastAsia" w:ascii="Times" w:hAnsi="Times" w:eastAsia="方正仿宋_GBK"/>
          <w:b/>
          <w:bCs/>
          <w:sz w:val="32"/>
          <w:szCs w:val="32"/>
        </w:rPr>
        <w:t>保障养老机构筑牢安全防线。</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Times" w:hAnsi="Times" w:eastAsia="方正仿宋_GBK"/>
          <w:b/>
          <w:bCs/>
          <w:sz w:val="32"/>
          <w:szCs w:val="32"/>
        </w:rPr>
      </w:pPr>
      <w:bookmarkStart w:id="0" w:name="_GoBack"/>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default" w:ascii="楷体" w:hAnsi="楷体" w:eastAsia="楷体" w:cs="楷体"/>
          <w:b/>
          <w:bCs/>
          <w:sz w:val="32"/>
          <w:szCs w:val="32"/>
          <w:lang w:eastAsia="zh-CN"/>
        </w:rPr>
        <w:t>深</w:t>
      </w:r>
      <w:bookmarkEnd w:id="0"/>
      <w:r>
        <w:rPr>
          <w:rFonts w:hint="default" w:ascii="楷体" w:hAnsi="楷体" w:eastAsia="楷体" w:cs="楷体"/>
          <w:b/>
          <w:bCs/>
          <w:sz w:val="32"/>
          <w:szCs w:val="32"/>
          <w:lang w:eastAsia="zh-CN"/>
        </w:rPr>
        <w:t>化</w:t>
      </w:r>
      <w:r>
        <w:rPr>
          <w:rFonts w:hint="eastAsia" w:ascii="楷体" w:hAnsi="楷体" w:eastAsia="楷体" w:cs="楷体"/>
          <w:b/>
          <w:bCs/>
          <w:sz w:val="32"/>
          <w:szCs w:val="32"/>
          <w:lang w:eastAsia="zh-CN"/>
        </w:rPr>
        <w:t>落实</w:t>
      </w:r>
      <w:r>
        <w:rPr>
          <w:rFonts w:hint="default" w:ascii="楷体" w:hAnsi="楷体" w:eastAsia="楷体" w:cs="楷体"/>
          <w:b/>
          <w:bCs/>
          <w:sz w:val="32"/>
          <w:szCs w:val="32"/>
          <w:lang w:eastAsia="zh-CN"/>
        </w:rPr>
        <w:t>各项工作措施。</w:t>
      </w:r>
      <w:r>
        <w:rPr>
          <w:rFonts w:hint="eastAsia" w:ascii="方正仿宋_GBK" w:hAnsi="方正仿宋_GBK" w:eastAsia="方正仿宋_GBK" w:cs="方正仿宋_GBK"/>
          <w:b/>
          <w:bCs/>
          <w:kern w:val="2"/>
          <w:sz w:val="30"/>
          <w:szCs w:val="30"/>
          <w:lang w:val="en-US" w:eastAsia="zh-CN" w:bidi="ar-SA"/>
        </w:rPr>
        <w:t>聚焦养老机构消防安全、地质灾害风险、建筑工地安全等重点领域，继续通过加强管理、完善制度、开展培训等方式，以“时时放心不下”的责任感，进一步提升养老机构安全系数。</w:t>
      </w:r>
    </w:p>
    <w:p>
      <w:pPr>
        <w:pStyle w:val="2"/>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Times" w:hAnsi="Times" w:eastAsia="方正仿宋_GBK"/>
          <w:b/>
          <w:bCs/>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Times" w:hAnsi="Times" w:eastAsia="方正仿宋_GBK"/>
          <w:b/>
          <w:bCs/>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Times" w:hAnsi="Times" w:eastAsia="方正仿宋_GBK"/>
          <w:b/>
          <w:bCs/>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Times" w:hAnsi="Times" w:eastAsia="方正仿宋_GBK"/>
          <w:b/>
          <w:bCs/>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0"/>
        <w:jc w:val="right"/>
        <w:textAlignment w:val="auto"/>
        <w:rPr>
          <w:rFonts w:hint="eastAsia" w:ascii="Times" w:hAnsi="Times" w:eastAsia="方正仿宋_GBK"/>
          <w:b/>
          <w:bCs/>
          <w:sz w:val="32"/>
          <w:szCs w:val="32"/>
          <w:lang w:eastAsia="zh-CN"/>
        </w:rPr>
      </w:pPr>
      <w:r>
        <w:rPr>
          <w:rFonts w:hint="eastAsia" w:ascii="Times" w:hAnsi="Times" w:eastAsia="方正仿宋_GBK"/>
          <w:b/>
          <w:bCs/>
          <w:sz w:val="32"/>
          <w:szCs w:val="32"/>
          <w:lang w:eastAsia="zh-CN"/>
        </w:rPr>
        <w:t>南充市嘉陵区民政局</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168" w:firstLineChars="1920"/>
        <w:textAlignment w:val="auto"/>
        <w:rPr>
          <w:rFonts w:hint="default" w:ascii="Times" w:hAnsi="Times" w:eastAsia="方正仿宋_GBK"/>
          <w:b/>
          <w:bCs/>
          <w:sz w:val="32"/>
          <w:szCs w:val="32"/>
          <w:lang w:val="en-US" w:eastAsia="zh-CN"/>
        </w:rPr>
      </w:pPr>
      <w:r>
        <w:rPr>
          <w:rFonts w:hint="eastAsia" w:ascii="Times" w:hAnsi="Times" w:eastAsia="方正仿宋_GBK"/>
          <w:b/>
          <w:bCs/>
          <w:sz w:val="32"/>
          <w:szCs w:val="32"/>
          <w:lang w:val="en-US" w:eastAsia="zh-CN"/>
        </w:rPr>
        <w:t>2024年1月31日</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420" w:firstLineChars="0"/>
        <w:textAlignment w:val="auto"/>
        <w:rPr>
          <w:rFonts w:hint="eastAsia" w:ascii="Times" w:hAnsi="Times" w:eastAsia="方正仿宋_GBK"/>
          <w:b/>
          <w:bCs/>
          <w:sz w:val="32"/>
          <w:szCs w:val="32"/>
        </w:rPr>
      </w:pPr>
    </w:p>
    <w:sectPr>
      <w:footerReference r:id="rId3" w:type="default"/>
      <w:pgSz w:w="11906" w:h="16838"/>
      <w:pgMar w:top="1956" w:right="1474" w:bottom="2013" w:left="1588"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5078720"/>
      <w:docPartObj>
        <w:docPartGallery w:val="autotext"/>
      </w:docPartObj>
    </w:sdtPr>
    <w:sdtEndPr>
      <w:rPr>
        <w:rFonts w:ascii="Times New Roman" w:hAnsi="Times New Roman" w:cs="Times New Roman"/>
        <w:sz w:val="24"/>
        <w:szCs w:val="24"/>
      </w:rPr>
    </w:sdtEndPr>
    <w:sdtContent>
      <w:p>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7205C"/>
    <w:multiLevelType w:val="singleLevel"/>
    <w:tmpl w:val="3B97205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zZDE2YWFmNzY5MzBhZmNkNjEwNzA1OTZhMWE1NzAifQ=="/>
  </w:docVars>
  <w:rsids>
    <w:rsidRoot w:val="403F4EA5"/>
    <w:rsid w:val="001A715B"/>
    <w:rsid w:val="002432AF"/>
    <w:rsid w:val="00275992"/>
    <w:rsid w:val="002869DD"/>
    <w:rsid w:val="002915F8"/>
    <w:rsid w:val="002F17C1"/>
    <w:rsid w:val="00392442"/>
    <w:rsid w:val="004933E2"/>
    <w:rsid w:val="005C081C"/>
    <w:rsid w:val="00653709"/>
    <w:rsid w:val="006D4EA2"/>
    <w:rsid w:val="007720E8"/>
    <w:rsid w:val="00860153"/>
    <w:rsid w:val="0087463B"/>
    <w:rsid w:val="008B382D"/>
    <w:rsid w:val="009E2CB4"/>
    <w:rsid w:val="00AD6282"/>
    <w:rsid w:val="00C323C8"/>
    <w:rsid w:val="00CC6AA5"/>
    <w:rsid w:val="00D40FB1"/>
    <w:rsid w:val="00D512EE"/>
    <w:rsid w:val="00DE405B"/>
    <w:rsid w:val="00DF14BB"/>
    <w:rsid w:val="00E31A9A"/>
    <w:rsid w:val="00E43109"/>
    <w:rsid w:val="00F01719"/>
    <w:rsid w:val="00F37511"/>
    <w:rsid w:val="00FB7702"/>
    <w:rsid w:val="00FF06BC"/>
    <w:rsid w:val="01993D60"/>
    <w:rsid w:val="031D7AC2"/>
    <w:rsid w:val="040F3E66"/>
    <w:rsid w:val="04AD3DAA"/>
    <w:rsid w:val="04EF43C3"/>
    <w:rsid w:val="056F363F"/>
    <w:rsid w:val="061B4D44"/>
    <w:rsid w:val="071023CF"/>
    <w:rsid w:val="07F10452"/>
    <w:rsid w:val="081B54CF"/>
    <w:rsid w:val="0A1977EC"/>
    <w:rsid w:val="0A805ABD"/>
    <w:rsid w:val="0AE147AE"/>
    <w:rsid w:val="0AE222D4"/>
    <w:rsid w:val="0B705B32"/>
    <w:rsid w:val="0B9423AE"/>
    <w:rsid w:val="0CA37841"/>
    <w:rsid w:val="0CEA36C2"/>
    <w:rsid w:val="0DBD4932"/>
    <w:rsid w:val="0E2055ED"/>
    <w:rsid w:val="0E2449B2"/>
    <w:rsid w:val="0EA37FCC"/>
    <w:rsid w:val="0FB96370"/>
    <w:rsid w:val="101B61E7"/>
    <w:rsid w:val="10A02A15"/>
    <w:rsid w:val="111B6540"/>
    <w:rsid w:val="11B8179E"/>
    <w:rsid w:val="1282243D"/>
    <w:rsid w:val="128D0D77"/>
    <w:rsid w:val="14366E7E"/>
    <w:rsid w:val="14E82BDD"/>
    <w:rsid w:val="15981F0D"/>
    <w:rsid w:val="16443E43"/>
    <w:rsid w:val="16BD380F"/>
    <w:rsid w:val="16BF34C9"/>
    <w:rsid w:val="16C17241"/>
    <w:rsid w:val="16C434B6"/>
    <w:rsid w:val="16FD0840"/>
    <w:rsid w:val="175D340E"/>
    <w:rsid w:val="17943499"/>
    <w:rsid w:val="193A32DB"/>
    <w:rsid w:val="19AE61A3"/>
    <w:rsid w:val="19E41BC5"/>
    <w:rsid w:val="1A3B37AF"/>
    <w:rsid w:val="1AB3604F"/>
    <w:rsid w:val="1B0F1613"/>
    <w:rsid w:val="1B4D379A"/>
    <w:rsid w:val="1B99253B"/>
    <w:rsid w:val="1BD16179"/>
    <w:rsid w:val="1BDE2644"/>
    <w:rsid w:val="1BE91714"/>
    <w:rsid w:val="1C0218C6"/>
    <w:rsid w:val="1CEB326A"/>
    <w:rsid w:val="1D7631E3"/>
    <w:rsid w:val="1D7778E2"/>
    <w:rsid w:val="1DC67833"/>
    <w:rsid w:val="1E2527AC"/>
    <w:rsid w:val="1E350E28"/>
    <w:rsid w:val="1E6F1C79"/>
    <w:rsid w:val="1E7554E1"/>
    <w:rsid w:val="1E8B6A70"/>
    <w:rsid w:val="20F12E19"/>
    <w:rsid w:val="21C422DC"/>
    <w:rsid w:val="22BB548D"/>
    <w:rsid w:val="230B6414"/>
    <w:rsid w:val="231828DF"/>
    <w:rsid w:val="23621DAC"/>
    <w:rsid w:val="23827D58"/>
    <w:rsid w:val="23E17175"/>
    <w:rsid w:val="24207C9D"/>
    <w:rsid w:val="243F3E9B"/>
    <w:rsid w:val="26062EC3"/>
    <w:rsid w:val="26263565"/>
    <w:rsid w:val="26347A30"/>
    <w:rsid w:val="26FD09A9"/>
    <w:rsid w:val="27FC632B"/>
    <w:rsid w:val="285223EF"/>
    <w:rsid w:val="28B81398"/>
    <w:rsid w:val="28CA467C"/>
    <w:rsid w:val="29233D8C"/>
    <w:rsid w:val="295757E3"/>
    <w:rsid w:val="29DB01C2"/>
    <w:rsid w:val="2A263B34"/>
    <w:rsid w:val="2A375D41"/>
    <w:rsid w:val="2AFC6642"/>
    <w:rsid w:val="2B30453E"/>
    <w:rsid w:val="2BA94A1C"/>
    <w:rsid w:val="2BD55811"/>
    <w:rsid w:val="2C324A12"/>
    <w:rsid w:val="2CAA5A25"/>
    <w:rsid w:val="2CF77B6D"/>
    <w:rsid w:val="2D3B0B32"/>
    <w:rsid w:val="2D6B1A7E"/>
    <w:rsid w:val="2D8403B0"/>
    <w:rsid w:val="2DEC299E"/>
    <w:rsid w:val="2E513149"/>
    <w:rsid w:val="2ECD6C74"/>
    <w:rsid w:val="2F3C1F20"/>
    <w:rsid w:val="2F6649D2"/>
    <w:rsid w:val="2F9B28CE"/>
    <w:rsid w:val="2FE9188B"/>
    <w:rsid w:val="2FEC4ED7"/>
    <w:rsid w:val="30422009"/>
    <w:rsid w:val="305111DE"/>
    <w:rsid w:val="30B17ECF"/>
    <w:rsid w:val="30C85944"/>
    <w:rsid w:val="30F73B34"/>
    <w:rsid w:val="317C672F"/>
    <w:rsid w:val="32075FF9"/>
    <w:rsid w:val="32933D30"/>
    <w:rsid w:val="33811DDB"/>
    <w:rsid w:val="344F012B"/>
    <w:rsid w:val="34945B3E"/>
    <w:rsid w:val="356216B8"/>
    <w:rsid w:val="35D94150"/>
    <w:rsid w:val="368A71F8"/>
    <w:rsid w:val="39311BAD"/>
    <w:rsid w:val="3A687850"/>
    <w:rsid w:val="3AA30888"/>
    <w:rsid w:val="3B9F54F4"/>
    <w:rsid w:val="3C360564"/>
    <w:rsid w:val="3C625545"/>
    <w:rsid w:val="3CBE7BFC"/>
    <w:rsid w:val="3D0F65E2"/>
    <w:rsid w:val="3D4C16AB"/>
    <w:rsid w:val="3D502BD6"/>
    <w:rsid w:val="3D7E738B"/>
    <w:rsid w:val="3D801355"/>
    <w:rsid w:val="3DD0408A"/>
    <w:rsid w:val="3F584337"/>
    <w:rsid w:val="3F8073EA"/>
    <w:rsid w:val="3FDA2F9E"/>
    <w:rsid w:val="403F4EA5"/>
    <w:rsid w:val="404C551E"/>
    <w:rsid w:val="41362456"/>
    <w:rsid w:val="41650F8E"/>
    <w:rsid w:val="423050F8"/>
    <w:rsid w:val="425B7C9B"/>
    <w:rsid w:val="427549B3"/>
    <w:rsid w:val="427E2307"/>
    <w:rsid w:val="42F425C9"/>
    <w:rsid w:val="44AD0C81"/>
    <w:rsid w:val="45C97BA1"/>
    <w:rsid w:val="4631161E"/>
    <w:rsid w:val="48F21359"/>
    <w:rsid w:val="49117305"/>
    <w:rsid w:val="494616A5"/>
    <w:rsid w:val="49B303BC"/>
    <w:rsid w:val="4A001853"/>
    <w:rsid w:val="4A0330F2"/>
    <w:rsid w:val="4ACC42BE"/>
    <w:rsid w:val="4B3D6AD7"/>
    <w:rsid w:val="4B683B54"/>
    <w:rsid w:val="4C3B3017"/>
    <w:rsid w:val="4D183358"/>
    <w:rsid w:val="4D9C5D37"/>
    <w:rsid w:val="4E734B4D"/>
    <w:rsid w:val="4EE259CC"/>
    <w:rsid w:val="4F7D3946"/>
    <w:rsid w:val="4FFF25AD"/>
    <w:rsid w:val="50047BC4"/>
    <w:rsid w:val="509C1BAA"/>
    <w:rsid w:val="50AC44E3"/>
    <w:rsid w:val="50AC6291"/>
    <w:rsid w:val="513F7105"/>
    <w:rsid w:val="518B234A"/>
    <w:rsid w:val="52285DEB"/>
    <w:rsid w:val="52595FA5"/>
    <w:rsid w:val="52642B9B"/>
    <w:rsid w:val="52EF4B5B"/>
    <w:rsid w:val="5354676C"/>
    <w:rsid w:val="53B8319F"/>
    <w:rsid w:val="54755746"/>
    <w:rsid w:val="54BB2F47"/>
    <w:rsid w:val="552F00CB"/>
    <w:rsid w:val="56332FB1"/>
    <w:rsid w:val="581A09A8"/>
    <w:rsid w:val="595C281E"/>
    <w:rsid w:val="59883613"/>
    <w:rsid w:val="5A551748"/>
    <w:rsid w:val="5AC73CC7"/>
    <w:rsid w:val="5AE57473"/>
    <w:rsid w:val="5AE64A95"/>
    <w:rsid w:val="5BD3501A"/>
    <w:rsid w:val="5D1458EA"/>
    <w:rsid w:val="5D810AA5"/>
    <w:rsid w:val="5DA36C6E"/>
    <w:rsid w:val="5ED13367"/>
    <w:rsid w:val="5F6366B5"/>
    <w:rsid w:val="5FDD6B56"/>
    <w:rsid w:val="5FF7504F"/>
    <w:rsid w:val="60193217"/>
    <w:rsid w:val="60572464"/>
    <w:rsid w:val="6094289E"/>
    <w:rsid w:val="60A125C8"/>
    <w:rsid w:val="61671D60"/>
    <w:rsid w:val="6213269A"/>
    <w:rsid w:val="62255EA3"/>
    <w:rsid w:val="6256224E"/>
    <w:rsid w:val="62E37FBB"/>
    <w:rsid w:val="62F6339C"/>
    <w:rsid w:val="634C56B2"/>
    <w:rsid w:val="6381535B"/>
    <w:rsid w:val="63B219B9"/>
    <w:rsid w:val="648D5F82"/>
    <w:rsid w:val="64E753AD"/>
    <w:rsid w:val="65CC6636"/>
    <w:rsid w:val="66D93700"/>
    <w:rsid w:val="68DC4DE2"/>
    <w:rsid w:val="69180510"/>
    <w:rsid w:val="696562A7"/>
    <w:rsid w:val="6A5C442C"/>
    <w:rsid w:val="6A696B49"/>
    <w:rsid w:val="6A701C86"/>
    <w:rsid w:val="6A7C5719"/>
    <w:rsid w:val="6C7812C6"/>
    <w:rsid w:val="6CCF5389"/>
    <w:rsid w:val="6D567859"/>
    <w:rsid w:val="6E0C7F17"/>
    <w:rsid w:val="6E751F61"/>
    <w:rsid w:val="6EB74327"/>
    <w:rsid w:val="6EC72090"/>
    <w:rsid w:val="6ECE1671"/>
    <w:rsid w:val="6EFF1BEC"/>
    <w:rsid w:val="6F4B0F13"/>
    <w:rsid w:val="6F7A74E5"/>
    <w:rsid w:val="6F9C52CB"/>
    <w:rsid w:val="70025A76"/>
    <w:rsid w:val="71A60683"/>
    <w:rsid w:val="71B84C0B"/>
    <w:rsid w:val="72FD7534"/>
    <w:rsid w:val="74CB28DA"/>
    <w:rsid w:val="74E90FB2"/>
    <w:rsid w:val="74FD680C"/>
    <w:rsid w:val="750477ED"/>
    <w:rsid w:val="75220020"/>
    <w:rsid w:val="75FF0362"/>
    <w:rsid w:val="760616F0"/>
    <w:rsid w:val="764B241A"/>
    <w:rsid w:val="76B76635"/>
    <w:rsid w:val="77297D8C"/>
    <w:rsid w:val="774C5829"/>
    <w:rsid w:val="7924080B"/>
    <w:rsid w:val="7A480529"/>
    <w:rsid w:val="7A61783D"/>
    <w:rsid w:val="7A805F15"/>
    <w:rsid w:val="7B1165E0"/>
    <w:rsid w:val="7B2A6109"/>
    <w:rsid w:val="7B5A49B8"/>
    <w:rsid w:val="7B5F3D7C"/>
    <w:rsid w:val="7BA63759"/>
    <w:rsid w:val="7BD1454E"/>
    <w:rsid w:val="7CED7166"/>
    <w:rsid w:val="7D4C2DFB"/>
    <w:rsid w:val="7DBD122E"/>
    <w:rsid w:val="7E370E37"/>
    <w:rsid w:val="7E7F0292"/>
    <w:rsid w:val="7F3B68AE"/>
    <w:rsid w:val="7F8C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autoRedefine/>
    <w:unhideWhenUsed/>
    <w:qFormat/>
    <w:uiPriority w:val="99"/>
    <w:pPr>
      <w:widowControl w:val="0"/>
      <w:jc w:val="both"/>
    </w:pPr>
    <w:rPr>
      <w:rFonts w:ascii="宋体" w:hAnsi="Courier New" w:eastAsia="宋体" w:cs="Courier New"/>
      <w:snapToGrid/>
      <w:kern w:val="2"/>
      <w:sz w:val="21"/>
      <w:szCs w:val="21"/>
      <w:lang w:val="en-US" w:eastAsia="zh-CN" w:bidi="ar-SA"/>
    </w:rPr>
  </w:style>
  <w:style w:type="paragraph" w:styleId="3">
    <w:name w:val="Normal Indent"/>
    <w:basedOn w:val="1"/>
    <w:qFormat/>
    <w:uiPriority w:val="0"/>
    <w:pPr>
      <w:ind w:firstLine="420" w:firstLineChars="2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样式3"/>
    <w:basedOn w:val="1"/>
    <w:qFormat/>
    <w:uiPriority w:val="0"/>
    <w:pPr>
      <w:spacing w:before="100" w:beforeLines="100" w:after="100" w:afterLines="100" w:line="660" w:lineRule="exact"/>
      <w:ind w:firstLine="643" w:firstLineChars="200"/>
    </w:pPr>
    <w:rPr>
      <w:rFonts w:eastAsia="仿宋" w:cs="Times New Roman"/>
      <w:sz w:val="24"/>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332</Words>
  <Characters>1898</Characters>
  <Lines>15</Lines>
  <Paragraphs>4</Paragraphs>
  <TotalTime>3</TotalTime>
  <ScaleCrop>false</ScaleCrop>
  <LinksUpToDate>false</LinksUpToDate>
  <CharactersWithSpaces>2226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2021-08-19T05:03:00Z</dcterms:created>
  <dc:creator>李学军</dc:creator>
  <cp:lastModifiedBy>陶刚</cp:lastModifiedBy>
  <cp:lastPrinted>2024-01-29T00:51:00Z</cp:lastPrinted>
  <dcterms:modified xsi:type="dcterms:W3CDTF">2024-01-30T02:12:03Z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76C4D532E44F46168538CF5C059778E9_13</vt:lpwstr>
  </property>
  <property fmtid="{D5CDD505-2E9C-101B-9397-08002B2CF9AE}" pid="4" name="KSOSaveFontToCloudKey">
    <vt:lpwstr>1403188511_cloud</vt:lpwstr>
  </property>
</Properties>
</file>