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组织观看情况汇总表</w:t>
      </w:r>
    </w:p>
    <w:p>
      <w:pPr>
        <w:jc w:val="both"/>
        <w:rPr>
          <w:rFonts w:hint="eastAsia" w:ascii="方正黑体_GBK" w:hAnsi="方正黑体_GBK" w:eastAsia="方正黑体_GBK" w:cs="方正黑体_GBK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w w:val="90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b/>
          <w:bCs/>
          <w:w w:val="90"/>
          <w:sz w:val="28"/>
          <w:szCs w:val="28"/>
          <w:lang w:val="en-US" w:eastAsia="zh-CN"/>
        </w:rPr>
        <w:t>南充市嘉陵区民政局  填报人员：弋海林  填报时间：2023.2.22</w:t>
      </w:r>
    </w:p>
    <w:tbl>
      <w:tblPr>
        <w:tblStyle w:val="3"/>
        <w:tblpPr w:leftFromText="180" w:rightFromText="180" w:vertAnchor="text" w:horzAnchor="page" w:tblpX="1500" w:tblpY="123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050"/>
        <w:gridCol w:w="1915"/>
        <w:gridCol w:w="19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参加单位数量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观看次数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观看人数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区民政局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黑体_GBK" w:hAnsi="方正黑体_GBK" w:eastAsia="方正黑体_GBK" w:cs="方正黑体_GBK"/>
          <w:b/>
          <w:bCs/>
          <w:w w:val="9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b/>
          <w:bCs/>
          <w:w w:val="90"/>
          <w:sz w:val="28"/>
          <w:szCs w:val="28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1754505</wp:posOffset>
            </wp:positionV>
            <wp:extent cx="6280785" cy="3533775"/>
            <wp:effectExtent l="0" t="0" r="5715" b="9525"/>
            <wp:wrapTopAndBottom/>
            <wp:docPr id="2" name="图片 2" descr="54239d4e8edb89082c527e9ad029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239d4e8edb89082c527e9ad029f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13021"/>
    <w:rsid w:val="07A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2024-02-22T00:56:00Z</dcterms:created>
  <dc:creator>Haruna</dc:creator>
  <cp:lastModifiedBy>Haruna</cp:lastModifiedBy>
  <dcterms:modified xsi:type="dcterms:W3CDTF">2024-02-22T01:03:33Z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1403188511_cloud</vt:lpwstr>
  </property>
</Properties>
</file>