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444875"/>
            <wp:effectExtent l="0" t="0" r="6350" b="3175"/>
            <wp:docPr id="1" name="图片 1" descr="bfebbfc8c58b8413f47ede42706c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ebbfc8c58b8413f47ede42706c4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549650"/>
            <wp:effectExtent l="0" t="0" r="6350" b="12700"/>
            <wp:docPr id="2" name="图片 2" descr="ac273726209a55acdc7aaec3646e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273726209a55acdc7aaec3646e7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图为：</w:t>
      </w:r>
      <w:r>
        <w:rPr>
          <w:rFonts w:hint="eastAsia"/>
          <w:sz w:val="28"/>
          <w:szCs w:val="28"/>
          <w:lang w:val="en-US" w:eastAsia="zh-CN"/>
        </w:rPr>
        <w:t>2024年3月4日，县交通运输局副局长吴德才同志组织召开交通运输系统全国“两会”期间安全稳定暨消防安全集中除患整治工作协调会，会上吴局长对消防安全、信访维稳、森林防灭火、汛前隐患排查、燃气安全等工作进行了详细的安排部署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2MjNiZDE2Y2ZiMjQyNzk1YjQzNDg0NmI5NGZkMGIifQ=="/>
  </w:docVars>
  <w:rsids>
    <w:rsidRoot w:val="517B0E03"/>
    <w:rsid w:val="517B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2024-03-05T01:54:00Z</dcterms:created>
  <dc:creator>东哥</dc:creator>
  <cp:lastModifiedBy>东哥</cp:lastModifiedBy>
  <dcterms:modified xsi:type="dcterms:W3CDTF">2024-03-05T02:02:37Z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B4A465B1AEA64A3195E89D1DC3182C63_11</vt:lpwstr>
  </property>
</Properties>
</file>