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重大事故隐患专项排查整治行动开展情况</w:t>
      </w:r>
    </w:p>
    <w:p>
      <w:pPr>
        <w:spacing w:beforeAutospacing="0" w:afterAutospacing="0" w:line="5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周调度表</w:t>
      </w:r>
    </w:p>
    <w:p>
      <w:pPr>
        <w:pStyle w:val="9"/>
        <w:spacing w:beforeAutospacing="0" w:afterAutospacing="0" w:line="560" w:lineRule="exact"/>
      </w:pPr>
    </w:p>
    <w:p>
      <w:pPr>
        <w:spacing w:beforeAutospacing="0" w:afterAutospacing="0" w:line="240" w:lineRule="exact"/>
        <w:rPr>
          <w:rFonts w:hint="eastAsia" w:eastAsia="楷体_GB2312"/>
          <w:sz w:val="24"/>
          <w:szCs w:val="32"/>
          <w:lang w:eastAsia="zh-CN"/>
        </w:rPr>
      </w:pPr>
      <w:r>
        <w:rPr>
          <w:rFonts w:hint="eastAsia" w:eastAsia="楷体_GB2312"/>
          <w:sz w:val="24"/>
          <w:szCs w:val="32"/>
          <w:lang w:eastAsia="zh-CN"/>
        </w:rPr>
        <w:t>填报单位：文峰街道</w:t>
      </w:r>
      <w:r>
        <w:rPr>
          <w:rFonts w:hint="eastAsia" w:eastAsia="楷体_GB2312"/>
          <w:sz w:val="24"/>
          <w:szCs w:val="32"/>
          <w:lang w:val="en-US" w:eastAsia="zh-CN"/>
        </w:rPr>
        <w:t>办事处</w:t>
      </w:r>
      <w:r>
        <w:rPr>
          <w:rFonts w:eastAsia="楷体_GB2312"/>
          <w:sz w:val="24"/>
          <w:szCs w:val="32"/>
        </w:rPr>
        <w:t xml:space="preserve">                   时间：2023年 </w:t>
      </w:r>
      <w:r>
        <w:rPr>
          <w:rFonts w:hint="eastAsia" w:eastAsia="楷体_GB2312"/>
          <w:sz w:val="24"/>
          <w:szCs w:val="32"/>
          <w:lang w:val="en-US" w:eastAsia="zh-CN"/>
        </w:rPr>
        <w:t>11</w:t>
      </w:r>
      <w:r>
        <w:rPr>
          <w:rFonts w:eastAsia="楷体_GB2312"/>
          <w:sz w:val="24"/>
          <w:szCs w:val="32"/>
        </w:rPr>
        <w:t>月</w:t>
      </w:r>
      <w:r>
        <w:rPr>
          <w:rFonts w:hint="eastAsia" w:eastAsia="楷体_GB2312"/>
          <w:sz w:val="24"/>
          <w:szCs w:val="32"/>
          <w:lang w:val="en-US" w:eastAsia="zh-CN"/>
        </w:rPr>
        <w:t>30</w:t>
      </w:r>
      <w:bookmarkStart w:id="0" w:name="_GoBack"/>
      <w:bookmarkEnd w:id="0"/>
      <w:r>
        <w:rPr>
          <w:rFonts w:eastAsia="楷体_GB2312"/>
          <w:sz w:val="24"/>
          <w:szCs w:val="32"/>
        </w:rPr>
        <w:t>日</w:t>
      </w:r>
    </w:p>
    <w:p>
      <w:pPr>
        <w:pStyle w:val="6"/>
        <w:spacing w:beforeAutospacing="0" w:after="0" w:afterAutospacing="0"/>
        <w:rPr>
          <w:rFonts w:hint="eastAsia"/>
        </w:rPr>
      </w:pPr>
    </w:p>
    <w:tbl>
      <w:tblPr>
        <w:tblStyle w:val="2"/>
        <w:tblW w:w="84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225"/>
        <w:gridCol w:w="3100"/>
        <w:gridCol w:w="29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vMerge w:val="restart"/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hint="eastAsia" w:eastAsia="黑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eastAsia="黑体"/>
                <w:kern w:val="0"/>
                <w:sz w:val="18"/>
                <w:szCs w:val="18"/>
                <w:lang w:eastAsia="zh-CN" w:bidi="ar"/>
              </w:rPr>
              <w:t>数据情况</w:t>
            </w:r>
          </w:p>
        </w:tc>
        <w:tc>
          <w:tcPr>
            <w:tcW w:w="1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eastAsia="方正仿宋_GBK"/>
                <w:b/>
                <w:sz w:val="18"/>
                <w:szCs w:val="18"/>
                <w:lang w:val="en"/>
              </w:rPr>
            </w:pPr>
            <w:r>
              <w:rPr>
                <w:rFonts w:eastAsia="方正仿宋_GBK"/>
                <w:b/>
                <w:sz w:val="18"/>
                <w:szCs w:val="18"/>
                <w:lang w:val="en"/>
              </w:rPr>
              <w:t>1</w:t>
            </w:r>
          </w:p>
        </w:tc>
        <w:tc>
          <w:tcPr>
            <w:tcW w:w="3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eastAsia="方正仿宋_GBK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/>
                <w:b/>
                <w:kern w:val="0"/>
                <w:sz w:val="18"/>
                <w:szCs w:val="18"/>
                <w:lang w:bidi="ar"/>
              </w:rPr>
              <w:t>企业自查发现的重大事故隐患（个）</w:t>
            </w:r>
          </w:p>
        </w:tc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eastAsia="方正仿宋_GBK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b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eastAsia="黑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hint="eastAsia" w:eastAsia="方正仿宋_GBK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eastAsia="方正仿宋_GBK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/>
                <w:b/>
                <w:kern w:val="0"/>
                <w:sz w:val="18"/>
                <w:szCs w:val="18"/>
                <w:lang w:bidi="ar"/>
              </w:rPr>
              <w:t>部门检查发现的重大事故隐患（个）</w:t>
            </w:r>
          </w:p>
        </w:tc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default" w:eastAsia="方正仿宋_GBK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b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eastAsia="黑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hint="eastAsia" w:eastAsia="方正仿宋_GBK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b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eastAsia="方正仿宋_GBK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/>
                <w:b/>
                <w:kern w:val="0"/>
                <w:sz w:val="18"/>
                <w:szCs w:val="18"/>
                <w:lang w:bidi="ar"/>
              </w:rPr>
              <w:t>政府挂牌督办的重大事故隐患（个）</w:t>
            </w:r>
          </w:p>
        </w:tc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eastAsia" w:eastAsia="方正仿宋_GBK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b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hint="eastAsia" w:eastAsia="方正仿宋_GBK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b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eastAsia="方正仿宋_GBK"/>
                <w:b/>
                <w:sz w:val="18"/>
                <w:szCs w:val="18"/>
              </w:rPr>
            </w:pPr>
            <w:r>
              <w:rPr>
                <w:rFonts w:eastAsia="方正仿宋_GBK"/>
                <w:b/>
                <w:sz w:val="18"/>
                <w:szCs w:val="18"/>
              </w:rPr>
              <w:t>部门抽查检查的企业总数（家）</w:t>
            </w:r>
          </w:p>
        </w:tc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default" w:eastAsia="方正仿宋_GBK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b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hint="eastAsia" w:eastAsia="方正仿宋_GBK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Autospacing="0" w:afterAutospacing="0" w:line="280" w:lineRule="exact"/>
              <w:jc w:val="center"/>
              <w:rPr>
                <w:rFonts w:eastAsia="方正仿宋_GBK"/>
                <w:b/>
                <w:sz w:val="18"/>
                <w:szCs w:val="18"/>
              </w:rPr>
            </w:pPr>
            <w:r>
              <w:rPr>
                <w:rFonts w:eastAsia="方正仿宋_GBK"/>
                <w:b/>
                <w:sz w:val="18"/>
                <w:szCs w:val="18"/>
              </w:rPr>
              <w:t>帮扶指导重点企业（家次）</w:t>
            </w:r>
          </w:p>
        </w:tc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hint="default" w:eastAsia="方正仿宋_GBK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b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eastAsia="黑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eastAsia="黑体"/>
                <w:kern w:val="0"/>
                <w:sz w:val="18"/>
                <w:szCs w:val="18"/>
                <w:lang w:eastAsia="zh-CN" w:bidi="ar"/>
              </w:rPr>
              <w:t>专项排查整治行动开展情况</w:t>
            </w:r>
          </w:p>
        </w:tc>
        <w:tc>
          <w:tcPr>
            <w:tcW w:w="7249" w:type="dxa"/>
            <w:gridSpan w:val="3"/>
            <w:vAlign w:val="center"/>
          </w:tcPr>
          <w:p/>
          <w:p/>
          <w:p/>
          <w:p/>
          <w:p/>
          <w:p/>
          <w:p/>
          <w:p/>
        </w:tc>
      </w:tr>
    </w:tbl>
    <w:p>
      <w:pPr>
        <w:spacing w:beforeAutospacing="0" w:afterAutospacing="0" w:line="300" w:lineRule="exact"/>
        <w:rPr>
          <w:rFonts w:eastAsia="楷体_GB2312"/>
          <w:sz w:val="18"/>
          <w:szCs w:val="21"/>
        </w:rPr>
      </w:pPr>
      <w:r>
        <w:rPr>
          <w:rFonts w:eastAsia="楷体_GB2312"/>
          <w:sz w:val="18"/>
          <w:szCs w:val="21"/>
        </w:rPr>
        <w:t>注：1.</w:t>
      </w:r>
      <w:r>
        <w:rPr>
          <w:rFonts w:hint="eastAsia" w:eastAsia="楷体_GB2312"/>
          <w:sz w:val="18"/>
          <w:szCs w:val="21"/>
          <w:lang w:eastAsia="zh-CN"/>
        </w:rPr>
        <w:t>数据情况仅填写上周四至本周四的数据，不填累计数据</w:t>
      </w:r>
      <w:r>
        <w:rPr>
          <w:rFonts w:eastAsia="楷体_GB2312"/>
          <w:sz w:val="18"/>
          <w:szCs w:val="21"/>
        </w:rPr>
        <w:t>。</w:t>
      </w:r>
    </w:p>
    <w:p>
      <w:pPr>
        <w:pStyle w:val="9"/>
        <w:spacing w:beforeAutospacing="0" w:afterAutospacing="0" w:line="300" w:lineRule="exact"/>
        <w:ind w:left="0" w:leftChars="0" w:firstLine="360" w:firstLineChars="200"/>
        <w:rPr>
          <w:rFonts w:eastAsia="楷体_GB2312"/>
          <w:sz w:val="18"/>
          <w:szCs w:val="21"/>
        </w:rPr>
      </w:pPr>
      <w:r>
        <w:rPr>
          <w:rFonts w:eastAsia="楷体_GB2312"/>
          <w:sz w:val="18"/>
          <w:szCs w:val="21"/>
        </w:rPr>
        <w:t>2.</w:t>
      </w:r>
      <w:r>
        <w:rPr>
          <w:rFonts w:hint="eastAsia" w:eastAsia="楷体_GB2312"/>
          <w:sz w:val="18"/>
          <w:szCs w:val="21"/>
          <w:lang w:eastAsia="zh-CN"/>
        </w:rPr>
        <w:t>专项排查整治行动开展情况</w:t>
      </w:r>
      <w:r>
        <w:rPr>
          <w:rFonts w:hint="eastAsia" w:eastAsia="楷体_GB2312"/>
          <w:sz w:val="18"/>
          <w:szCs w:val="21"/>
        </w:rPr>
        <w:t>字数不限，有创新性、成效显著的工作举措也可一同报送</w:t>
      </w:r>
      <w:r>
        <w:rPr>
          <w:rFonts w:eastAsia="楷体_GB2312"/>
          <w:sz w:val="18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284" w:footer="1418" w:gutter="0"/>
      <w:pgNumType w:fmt="decimal"/>
      <w:docGrid w:linePitch="58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tabs>
        <w:tab w:val="clear" w:pos="4153"/>
        <w:tab w:val="clear" w:pos="8306"/>
      </w:tabs>
      <w:ind w:left="210" w:leftChars="100" w:right="210" w:rightChars="100"/>
      <w:rPr>
        <w:rStyle w:val="12"/>
        <w:rFonts w:ascii="宋体" w:hAnsi="宋体"/>
        <w:b/>
        <w:sz w:val="28"/>
        <w:szCs w:val="28"/>
      </w:rPr>
    </w:pPr>
    <w:r>
      <w:rPr>
        <w:rStyle w:val="12"/>
        <w:rFonts w:ascii="宋体" w:hAnsi="宋体"/>
        <w:b/>
        <w:sz w:val="28"/>
        <w:szCs w:val="28"/>
      </w:rPr>
      <w:fldChar w:fldCharType="begin"/>
    </w:r>
    <w:r>
      <w:rPr>
        <w:rStyle w:val="12"/>
        <w:rFonts w:ascii="宋体" w:hAnsi="宋体"/>
        <w:b/>
        <w:sz w:val="28"/>
        <w:szCs w:val="28"/>
      </w:rPr>
      <w:instrText xml:space="preserve">PAGE  </w:instrText>
    </w:r>
    <w:r>
      <w:rPr>
        <w:rStyle w:val="12"/>
        <w:rFonts w:ascii="宋体" w:hAnsi="宋体"/>
        <w:b/>
        <w:sz w:val="28"/>
        <w:szCs w:val="28"/>
      </w:rPr>
      <w:fldChar w:fldCharType="separate"/>
    </w:r>
    <w:r>
      <w:rPr>
        <w:rStyle w:val="12"/>
        <w:rFonts w:ascii="宋体" w:hAnsi="宋体"/>
        <w:b/>
        <w:sz w:val="28"/>
        <w:szCs w:val="28"/>
      </w:rPr>
      <w:t>- 6 -</w:t>
    </w:r>
    <w:r>
      <w:rPr>
        <w:rStyle w:val="12"/>
        <w:rFonts w:ascii="宋体" w:hAnsi="宋体"/>
        <w:b/>
        <w:sz w:val="28"/>
        <w:szCs w:val="28"/>
      </w:rPr>
      <w:fldChar w:fldCharType="end"/>
    </w:r>
  </w:p>
  <w:p>
    <w:pPr>
      <w:pStyle w:val="10"/>
      <w:tabs>
        <w:tab w:val="clear" w:pos="4153"/>
        <w:tab w:val="clear" w:pos="8306"/>
      </w:tabs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tabs>
        <w:tab w:val="clear" w:pos="4153"/>
        <w:tab w:val="clear" w:pos="8306"/>
      </w:tabs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10"/>
      <w:tabs>
        <w:tab w:val="clear" w:pos="4153"/>
        <w:tab w:val="clear" w:pos="8306"/>
      </w:tabs>
      <w:ind w:right="360" w:firstLine="336" w:firstLineChars="120"/>
      <w:rPr>
        <w:rStyle w:val="12"/>
        <w:rFonts w:hint="eastAsia"/>
        <w:sz w:val="28"/>
      </w:rPr>
    </w:pPr>
    <w:r>
      <w:rPr>
        <w:rStyle w:val="12"/>
        <w:rFonts w:hint="eastAsia"/>
        <w:sz w:val="28"/>
      </w:rPr>
      <w:t>——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47D97"/>
    <w:rsid w:val="0F641130"/>
    <w:rsid w:val="3A083441"/>
    <w:rsid w:val="3BA467C1"/>
    <w:rsid w:val="3CBC53E6"/>
    <w:rsid w:val="47D6221A"/>
    <w:rsid w:val="4C4A4B78"/>
    <w:rsid w:val="4F7E69E9"/>
    <w:rsid w:val="58D46491"/>
    <w:rsid w:val="5BE0656A"/>
    <w:rsid w:val="6B6D06E7"/>
    <w:rsid w:val="7A747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正文首行缩进 21"/>
    <w:basedOn w:val="7"/>
    <w:qFormat/>
    <w:uiPriority w:val="0"/>
    <w:pPr>
      <w:ind w:firstLine="420" w:firstLineChars="200"/>
    </w:pPr>
  </w:style>
  <w:style w:type="paragraph" w:customStyle="1" w:styleId="7">
    <w:name w:val="正文文本缩进1"/>
    <w:basedOn w:val="1"/>
    <w:qFormat/>
    <w:uiPriority w:val="0"/>
    <w:pPr>
      <w:spacing w:beforeAutospacing="0" w:after="120" w:afterAutospacing="0"/>
      <w:ind w:left="420" w:leftChars="200"/>
    </w:pPr>
  </w:style>
  <w:style w:type="paragraph" w:customStyle="1" w:styleId="8">
    <w:name w:val="正文缩进1"/>
    <w:basedOn w:val="1"/>
    <w:qFormat/>
    <w:uiPriority w:val="0"/>
    <w:pPr>
      <w:ind w:firstLine="420" w:firstLineChars="200"/>
    </w:pPr>
    <w:rPr>
      <w:rFonts w:ascii="Calibri" w:hAnsi="Calibri"/>
      <w:sz w:val="32"/>
    </w:rPr>
  </w:style>
  <w:style w:type="paragraph" w:customStyle="1" w:styleId="9">
    <w:name w:val="引文目录1"/>
    <w:basedOn w:val="1"/>
    <w:qFormat/>
    <w:uiPriority w:val="0"/>
    <w:pPr>
      <w:ind w:left="200" w:leftChars="200"/>
    </w:p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码1"/>
    <w:basedOn w:val="4"/>
    <w:link w:val="1"/>
    <w:qFormat/>
    <w:uiPriority w:val="0"/>
  </w:style>
  <w:style w:type="character" w:customStyle="1" w:styleId="13">
    <w:name w:val="超链接1"/>
    <w:basedOn w:val="4"/>
    <w:link w:val="1"/>
    <w:qFormat/>
    <w:uiPriority w:val="0"/>
    <w:rPr>
      <w:color w:val="0000FF"/>
      <w:u w:val="single"/>
    </w:rPr>
  </w:style>
  <w:style w:type="paragraph" w:customStyle="1" w:styleId="14">
    <w:name w:val="公文主体"/>
    <w:basedOn w:val="15"/>
    <w:qFormat/>
    <w:uiPriority w:val="0"/>
    <w:pPr>
      <w:spacing w:beforeAutospacing="0" w:afterAutospacing="0" w:line="580" w:lineRule="exact"/>
      <w:ind w:firstLine="200" w:firstLineChars="200"/>
    </w:pPr>
    <w:rPr>
      <w:rFonts w:eastAsia="仿宋_GB2312"/>
      <w:sz w:val="32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-公1"/>
    <w:basedOn w:val="1"/>
    <w:qFormat/>
    <w:uiPriority w:val="0"/>
    <w:rPr>
      <w:color w:val="000000"/>
    </w:rPr>
  </w:style>
  <w:style w:type="paragraph" w:customStyle="1" w:styleId="17">
    <w:name w:val="大标题"/>
    <w:basedOn w:val="14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18">
    <w:name w:val="标题注释"/>
    <w:basedOn w:val="14"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19">
    <w:name w:val="主送单位"/>
    <w:basedOn w:val="14"/>
    <w:qFormat/>
    <w:uiPriority w:val="0"/>
    <w:pPr>
      <w:ind w:firstLine="0" w:firstLineChars="0"/>
      <w:outlineLvl w:val="1"/>
    </w:pPr>
  </w:style>
  <w:style w:type="paragraph" w:customStyle="1" w:styleId="20">
    <w:name w:val=" Char Char"/>
    <w:basedOn w:val="1"/>
    <w:qFormat/>
    <w:uiPriority w:val="0"/>
    <w:pPr>
      <w:widowControl/>
      <w:spacing w:beforeAutospacing="0" w:after="160" w:afterAutospacing="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2023-07-05T07:24:00Z</dcterms:created>
  <dc:creator>Administrator</dc:creator>
  <cp:lastModifiedBy>Administrator</cp:lastModifiedBy>
  <cp:lastPrinted>2023-07-13T04:31:00Z</cp:lastPrinted>
  <dcterms:modified xsi:type="dcterms:W3CDTF">2023-11-30T01:20:14Z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