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2"/>
          <w:szCs w:val="32"/>
        </w:rPr>
      </w:pPr>
      <w:r>
        <w:rPr>
          <w:sz w:val="36"/>
          <w:szCs w:val="36"/>
        </w:rPr>
        <w:t>涉林惠民惠农补贴资金兑付工作调研督导方案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default" w:asciiTheme="minorEastAsia" w:hAnsiTheme="minorEastAsia" w:cstheme="minorEastAsia"/>
          <w:sz w:val="32"/>
          <w:szCs w:val="32"/>
        </w:rPr>
        <w:t>一、</w:t>
      </w:r>
      <w:r>
        <w:rPr>
          <w:rFonts w:hint="eastAsia" w:asciiTheme="minorEastAsia" w:hAnsiTheme="minorEastAsia" w:eastAsiaTheme="minorEastAsia" w:cstheme="minorEastAsia"/>
          <w:sz w:val="32"/>
          <w:szCs w:val="32"/>
        </w:rPr>
        <w:t>时间：2023年3月22日-23日</w:t>
      </w:r>
      <w:r>
        <w:rPr>
          <w:rFonts w:hint="default" w:asciiTheme="minorEastAsia" w:hAnsiTheme="minorEastAsia" w:cstheme="minorEastAsia"/>
          <w:sz w:val="32"/>
          <w:szCs w:val="32"/>
        </w:rPr>
        <w:t>，</w:t>
      </w:r>
      <w:r>
        <w:rPr>
          <w:rFonts w:hint="eastAsia" w:asciiTheme="minorEastAsia" w:hAnsiTheme="minorEastAsia" w:eastAsiaTheme="minorEastAsia" w:cstheme="minorEastAsia"/>
          <w:sz w:val="32"/>
          <w:szCs w:val="32"/>
        </w:rPr>
        <w:t>3月22日到阆中市，23 日到南部县。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default" w:asciiTheme="minorEastAsia" w:hAnsiTheme="minorEastAsia" w:cstheme="minorEastAsia"/>
          <w:sz w:val="32"/>
          <w:szCs w:val="32"/>
        </w:rPr>
        <w:t>二、</w:t>
      </w:r>
      <w:r>
        <w:rPr>
          <w:rFonts w:hint="eastAsia" w:asciiTheme="minorEastAsia" w:hAnsiTheme="minorEastAsia" w:eastAsiaTheme="minorEastAsia" w:cstheme="minorEastAsia"/>
          <w:sz w:val="32"/>
          <w:szCs w:val="32"/>
        </w:rPr>
        <w:t>地点：阆中玉台、二龙，南部碑院、万年等</w:t>
      </w:r>
      <w:r>
        <w:rPr>
          <w:rFonts w:hint="eastAsia" w:asciiTheme="minorEastAsia" w:hAnsiTheme="minorEastAsia" w:eastAsiaTheme="minorEastAsia" w:cstheme="minorEastAsia"/>
          <w:sz w:val="32"/>
          <w:szCs w:val="32"/>
        </w:rPr>
        <w:t>生态效益补偿资</w:t>
      </w:r>
      <w:r>
        <w:rPr>
          <w:rFonts w:hint="eastAsia" w:asciiTheme="minorEastAsia" w:hAnsiTheme="minorEastAsia" w:eastAsiaTheme="minorEastAsia" w:cstheme="minorEastAsia"/>
          <w:sz w:val="32"/>
          <w:szCs w:val="32"/>
        </w:rPr>
        <w:t>兑付额度较大的</w:t>
      </w:r>
      <w:r>
        <w:rPr>
          <w:rFonts w:hint="eastAsia" w:asciiTheme="minorEastAsia" w:hAnsiTheme="minorEastAsia" w:eastAsiaTheme="minorEastAsia" w:cstheme="minorEastAsia"/>
          <w:sz w:val="32"/>
          <w:szCs w:val="32"/>
        </w:rPr>
        <w:t>部分</w:t>
      </w:r>
      <w:r>
        <w:rPr>
          <w:rFonts w:hint="eastAsia" w:asciiTheme="minorEastAsia" w:hAnsiTheme="minorEastAsia" w:eastAsiaTheme="minorEastAsia" w:cstheme="minorEastAsia"/>
          <w:sz w:val="32"/>
          <w:szCs w:val="32"/>
        </w:rPr>
        <w:t>乡镇</w:t>
      </w:r>
      <w:r>
        <w:rPr>
          <w:rFonts w:hint="default" w:asciiTheme="minorEastAsia" w:hAnsi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958" w:leftChars="304" w:hanging="320" w:hangingChars="100"/>
        <w:jc w:val="left"/>
        <w:textAlignment w:val="auto"/>
        <w:rPr>
          <w:rFonts w:hint="eastAsia" w:asciiTheme="minorEastAsia" w:hAnsiTheme="minorEastAsia" w:eastAsiaTheme="minorEastAsia" w:cstheme="minorEastAsia"/>
          <w:sz w:val="32"/>
          <w:szCs w:val="32"/>
        </w:rPr>
      </w:pPr>
      <w:r>
        <w:rPr>
          <w:rFonts w:hint="default" w:asciiTheme="minorEastAsia" w:hAnsiTheme="minorEastAsia" w:cstheme="minorEastAsia"/>
          <w:sz w:val="32"/>
          <w:szCs w:val="32"/>
        </w:rPr>
        <w:t>三、</w:t>
      </w:r>
      <w:r>
        <w:rPr>
          <w:rFonts w:hint="eastAsia" w:asciiTheme="minorEastAsia" w:hAnsiTheme="minorEastAsia" w:eastAsiaTheme="minorEastAsia" w:cstheme="minorEastAsia"/>
          <w:sz w:val="32"/>
          <w:szCs w:val="32"/>
        </w:rPr>
        <w:t>调研</w:t>
      </w:r>
      <w:r>
        <w:rPr>
          <w:rFonts w:hint="eastAsia" w:asciiTheme="minorEastAsia" w:hAnsiTheme="minorEastAsia" w:eastAsiaTheme="minorEastAsia" w:cstheme="minorEastAsia"/>
          <w:sz w:val="32"/>
          <w:szCs w:val="32"/>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1.生态效益补偿资金兑付额度较大的原因调研及整改督导；</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t>一卡通</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发放校验规则</w:t>
      </w:r>
      <w:r>
        <w:rPr>
          <w:rFonts w:hint="default" w:asciiTheme="minorEastAsia" w:hAnsiTheme="minorEastAsia" w:cstheme="minorEastAsia"/>
          <w:sz w:val="32"/>
          <w:szCs w:val="32"/>
        </w:rPr>
        <w:t>和</w:t>
      </w:r>
      <w:r>
        <w:rPr>
          <w:rFonts w:hint="eastAsia" w:asciiTheme="minorEastAsia" w:hAnsiTheme="minorEastAsia" w:eastAsiaTheme="minorEastAsia" w:cstheme="minorEastAsia"/>
          <w:sz w:val="32"/>
          <w:szCs w:val="32"/>
        </w:rPr>
        <w:t>发放流程优化；</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default" w:asciiTheme="minorEastAsia" w:hAnsiTheme="minorEastAsia" w:cstheme="minorEastAsia"/>
          <w:sz w:val="32"/>
          <w:szCs w:val="32"/>
        </w:rPr>
        <w:t>3</w:t>
      </w:r>
      <w:r>
        <w:rPr>
          <w:rFonts w:hint="eastAsia" w:asciiTheme="minorEastAsia" w:hAnsiTheme="minorEastAsia" w:eastAsiaTheme="minorEastAsia" w:cstheme="minorEastAsia"/>
          <w:sz w:val="32"/>
          <w:szCs w:val="32"/>
        </w:rPr>
        <w:t>.新一轮退耕还林地类（</w:t>
      </w:r>
      <w:r>
        <w:rPr>
          <w:rFonts w:hint="eastAsia" w:asciiTheme="minorEastAsia" w:hAnsiTheme="minorEastAsia" w:eastAsiaTheme="minorEastAsia" w:cstheme="minorEastAsia"/>
          <w:sz w:val="32"/>
          <w:szCs w:val="32"/>
        </w:rPr>
        <w:t>地块）</w:t>
      </w:r>
      <w:r>
        <w:rPr>
          <w:rFonts w:hint="eastAsia" w:asciiTheme="minorEastAsia" w:hAnsiTheme="minorEastAsia" w:eastAsiaTheme="minorEastAsia" w:cstheme="minorEastAsia"/>
          <w:sz w:val="32"/>
          <w:szCs w:val="32"/>
        </w:rPr>
        <w:t>调整及延长期补助资          金</w:t>
      </w:r>
      <w:r>
        <w:rPr>
          <w:rFonts w:hint="eastAsia" w:asciiTheme="minorEastAsia" w:hAnsiTheme="minorEastAsia" w:eastAsiaTheme="minorEastAsia" w:cstheme="minorEastAsia"/>
          <w:sz w:val="32"/>
          <w:szCs w:val="32"/>
        </w:rPr>
        <w:t>兑付</w:t>
      </w:r>
      <w:r>
        <w:rPr>
          <w:rFonts w:hint="eastAsia" w:asciiTheme="minorEastAsia" w:hAnsiTheme="minorEastAsia" w:eastAsiaTheme="minorEastAsia" w:cstheme="minorEastAsia"/>
          <w:sz w:val="32"/>
          <w:szCs w:val="32"/>
        </w:rPr>
        <w:t>工作</w:t>
      </w:r>
      <w:r>
        <w:rPr>
          <w:rFonts w:hint="default" w:asciiTheme="minorEastAsia" w:hAnsiTheme="minorEastAsia" w:cstheme="minorEastAsia"/>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default" w:asciiTheme="minorEastAsia" w:hAnsiTheme="minorEastAsia" w:cstheme="minorEastAsia"/>
          <w:sz w:val="32"/>
          <w:szCs w:val="32"/>
        </w:rPr>
        <w:t>四、参加</w:t>
      </w:r>
      <w:r>
        <w:rPr>
          <w:rFonts w:hint="eastAsia" w:asciiTheme="minorEastAsia" w:hAnsiTheme="minorEastAsia" w:eastAsiaTheme="minorEastAsia" w:cstheme="minorEastAsia"/>
          <w:sz w:val="32"/>
          <w:szCs w:val="32"/>
        </w:rPr>
        <w:t>人员：市林业局天保中心</w:t>
      </w:r>
      <w:r>
        <w:rPr>
          <w:rFonts w:hint="default" w:asciiTheme="minorEastAsia" w:hAnsiTheme="minorEastAsia" w:cstheme="minorEastAsia"/>
          <w:sz w:val="32"/>
          <w:szCs w:val="32"/>
        </w:rPr>
        <w:t>3</w:t>
      </w:r>
      <w:r>
        <w:rPr>
          <w:rFonts w:hint="eastAsia" w:asciiTheme="minorEastAsia" w:hAnsiTheme="minorEastAsia" w:eastAsiaTheme="minorEastAsia" w:cstheme="minorEastAsia"/>
          <w:sz w:val="32"/>
          <w:szCs w:val="32"/>
        </w:rPr>
        <w:t>人，南部县、阆中市林业局及乡镇相关人员。</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default" w:asciiTheme="minorEastAsia" w:hAnsiTheme="minorEastAsia" w:cstheme="minorEastAsia"/>
          <w:sz w:val="32"/>
          <w:szCs w:val="32"/>
        </w:rPr>
        <w:t>五、</w:t>
      </w:r>
      <w:r>
        <w:rPr>
          <w:rFonts w:hint="eastAsia" w:asciiTheme="minorEastAsia" w:hAnsiTheme="minorEastAsia" w:eastAsiaTheme="minorEastAsia" w:cstheme="minorEastAsia"/>
          <w:sz w:val="32"/>
          <w:szCs w:val="32"/>
        </w:rPr>
        <w:t>方式：上午到乡镇、村社，了解</w:t>
      </w:r>
      <w:r>
        <w:rPr>
          <w:rFonts w:hint="eastAsia" w:asciiTheme="minorEastAsia" w:hAnsiTheme="minorEastAsia" w:eastAsiaTheme="minorEastAsia" w:cstheme="minorEastAsia"/>
          <w:sz w:val="32"/>
          <w:szCs w:val="32"/>
        </w:rPr>
        <w:t>态效益补偿资兑付额度较大的</w:t>
      </w:r>
      <w:r>
        <w:rPr>
          <w:rFonts w:hint="eastAsia" w:asciiTheme="minorEastAsia" w:hAnsiTheme="minorEastAsia" w:eastAsiaTheme="minorEastAsia" w:cstheme="minorEastAsia"/>
          <w:sz w:val="32"/>
          <w:szCs w:val="32"/>
        </w:rPr>
        <w:t>原因，开展现地督导，与乡镇“一卡通”经办人、乡镇分管领导座谈，听取基层意见和建议，下午到县林业局座谈。</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default" w:asciiTheme="minorEastAsia" w:hAnsiTheme="minorEastAsia" w:cstheme="minorEastAsia"/>
          <w:sz w:val="32"/>
          <w:szCs w:val="32"/>
        </w:rPr>
        <w:t>六、</w:t>
      </w:r>
      <w:r>
        <w:rPr>
          <w:rFonts w:hint="eastAsia" w:asciiTheme="minorEastAsia" w:hAnsiTheme="minorEastAsia" w:eastAsiaTheme="minorEastAsia" w:cstheme="minorEastAsia"/>
          <w:sz w:val="32"/>
          <w:szCs w:val="32"/>
        </w:rPr>
        <w:t>要求：</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1.请县市林业局生态效益补偿资金兑付股室负责人根据市天保中心反馈的“疑似异常统计表”，结合新一轮退耕还林实施情况，确定乡镇村社；</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2.请熟悉退耕、资源、耕保及储备林建设相关人员参加</w:t>
      </w:r>
      <w:bookmarkStart w:id="0" w:name="_GoBack"/>
      <w:bookmarkEnd w:id="0"/>
      <w:r>
        <w:rPr>
          <w:rFonts w:hint="eastAsia" w:asciiTheme="minorEastAsia" w:hAnsiTheme="minorEastAsia" w:eastAsiaTheme="minorEastAsia" w:cstheme="minorEastAsia"/>
          <w:sz w:val="32"/>
          <w:szCs w:val="32"/>
        </w:rPr>
        <w:t>下午的座谈会</w:t>
      </w:r>
      <w:r>
        <w:rPr>
          <w:rFonts w:hint="default" w:asciiTheme="minorEastAsia" w:hAnsiTheme="minorEastAsia" w:cstheme="minorEastAsia"/>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default" w:asciiTheme="minorEastAsia" w:hAnsiTheme="minorEastAsia" w:eastAsiaTheme="minorEastAsia" w:cstheme="minorEastAsia"/>
          <w:sz w:val="32"/>
          <w:szCs w:val="32"/>
        </w:rPr>
      </w:pPr>
      <w:r>
        <w:rPr>
          <w:rFonts w:hint="default" w:asciiTheme="minorEastAsia" w:hAnsiTheme="minorEastAsia" w:cstheme="minorEastAsia"/>
          <w:sz w:val="32"/>
          <w:szCs w:val="32"/>
        </w:rPr>
        <w:t>3.请落实对接人员，及时衔接。联系人：孙龙先，电话：13350406029。</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4480" w:firstLineChars="1400"/>
        <w:textAlignment w:val="auto"/>
        <w:rPr>
          <w:rFonts w:hint="default" w:asciiTheme="minorEastAsia" w:hAnsiTheme="minorEastAsia" w:cstheme="minorEastAsia"/>
          <w:sz w:val="32"/>
          <w:szCs w:val="32"/>
        </w:rPr>
      </w:pPr>
      <w:r>
        <w:rPr>
          <w:rFonts w:hint="default" w:asciiTheme="minorEastAsia" w:hAnsiTheme="minorEastAsia" w:cstheme="minorEastAsia"/>
          <w:sz w:val="32"/>
          <w:szCs w:val="32"/>
        </w:rPr>
        <w:t>南充市林业局</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4480" w:firstLineChars="1400"/>
        <w:textAlignment w:val="auto"/>
        <w:rPr>
          <w:rFonts w:hint="eastAsia" w:asciiTheme="minorEastAsia" w:hAnsiTheme="minorEastAsia" w:eastAsiaTheme="minorEastAsia" w:cstheme="minorEastAsia"/>
          <w:sz w:val="32"/>
          <w:szCs w:val="32"/>
        </w:rPr>
      </w:pPr>
      <w:r>
        <w:rPr>
          <w:rFonts w:hint="default" w:asciiTheme="minorEastAsia" w:hAnsiTheme="minorEastAsia" w:cstheme="minorEastAsia"/>
          <w:sz w:val="32"/>
          <w:szCs w:val="32"/>
        </w:rPr>
        <w:t>2023年3月20日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3DFAB2"/>
    <w:rsid w:val="55F7841D"/>
    <w:rsid w:val="5FDCB47A"/>
    <w:rsid w:val="67F9FBE8"/>
    <w:rsid w:val="77DAB84C"/>
    <w:rsid w:val="78BE7D7F"/>
    <w:rsid w:val="AF7FAF83"/>
    <w:rsid w:val="C7DF2489"/>
    <w:rsid w:val="EFF9A4A5"/>
    <w:rsid w:val="FB3DF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2023-03-20T09:23:00Z</dcterms:created>
  <dc:creator>user</dc:creator>
  <cp:lastModifiedBy>user</cp:lastModifiedBy>
  <cp:lastPrinted>2023-03-20T10:17:05Z</cp:lastPrinted>
  <dcterms:modified xsi:type="dcterms:W3CDTF">2023-03-20T12:33:53Z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