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B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2024年安全工作述职报告</w:t>
      </w:r>
    </w:p>
    <w:p w14:paraId="1A5BF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新园乡党委副书记、组织委员 杨小敏</w:t>
      </w:r>
    </w:p>
    <w:p w14:paraId="2B14C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今年以来，我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认真贯彻执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行“安全第一，预防为主，综合治理”的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安全生产工作方针，全面落实安全生产责任制，扎实推进隐患排查治理，着力提升安全生产管理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水平和应急能力，全乡安全生产形势持续稳定。现将本人2024年安全管理职责情况述职如下：</w:t>
      </w:r>
    </w:p>
    <w:p w14:paraId="312D0E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压实安全责任，筑牢安全防线</w:t>
      </w:r>
    </w:p>
    <w:p w14:paraId="42A58F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一是完善安全生产工作制。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协助党委落实安全生产责任制，把安全生产纳入重要议事日程，全年召开党委会专题研究安全生产工作4次，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传达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文件、及时分析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形势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和解决当务之急、重大问题和突出问题，确保安全责任落到实处。</w:t>
      </w:r>
      <w:r>
        <w:rPr>
          <w:rFonts w:hint="default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二是认真履行一岗双责</w:t>
      </w:r>
      <w:r>
        <w:rPr>
          <w:rFonts w:hint="eastAsia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督促乡村干部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层层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落实安全生产责任，具体落实到每一个岗位、每一个人，既抓业务又抓安全，形成齐抓共管的安全生产格局。</w:t>
      </w:r>
      <w:r>
        <w:rPr>
          <w:rFonts w:hint="eastAsia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三是建强党支部战斗堡垒。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充分发挥党组织独特优势，组建乡上和各支部党员队应急救援队，在“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7.9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”特大暴雨灾害中动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员200余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名在家党员干部冲锋在前，积极投入防汛救灾工作，最大程度降低了损失和影响。</w:t>
      </w:r>
    </w:p>
    <w:p w14:paraId="01C352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强化学习培训，提升能力素质</w:t>
      </w:r>
    </w:p>
    <w:p w14:paraId="08A817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一是提升个人学习能力。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认真学习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习近平总书记关于安全生产的重要论述和重要指示批示精神，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学习了安全生产法律法规，认真研读了国务院《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bidi="ar-SA"/>
        </w:rPr>
        <w:t>安全生产治本攻坚三年行动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方案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bidi="ar-SA"/>
        </w:rPr>
        <w:t>(2024-2026年）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eastAsia="zh-CN" w:bidi="ar-SA"/>
        </w:rPr>
        <w:t>》，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进一步增强了安全生产理论知识，巩固了科学发展安全发展的理念。</w:t>
      </w:r>
      <w:r>
        <w:rPr>
          <w:rFonts w:hint="default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二是强化乡村干部学习培训。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协助组织村（社区）干部和职工学习安全生产法律法规政策，提升乡村干部安全生产履职尽责能力，全年召开了12次安全生产例会，4次主题培训。</w:t>
      </w:r>
      <w:r>
        <w:rPr>
          <w:rFonts w:hint="eastAsia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三是广泛开展安全生产宣教活动。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通过张贴宣传标语、播报村级广播等多种形式，利用“安全生产月”活动、“赶场日”、坝坝会等特殊场合开展安全知识进学校、进人家活动，普及安全法律法规和安全知识，制作安全标语20余份、发放安全宣传单600余份，“人人知安全、人人要安全”的社会氛围日益浓厚。</w:t>
      </w:r>
    </w:p>
    <w:p w14:paraId="79D91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三强化工作举措，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落实工作任务</w:t>
      </w:r>
    </w:p>
    <w:p w14:paraId="0A9200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一是不断提升队伍的应急处置能力。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开展常态化队伍工作检查、各种装备的使用训练，常态化检查储备物资情况，依托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春节、清明节、中元节等重要节点开展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专项应急演练，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督促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13支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应急队伍定期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开展综合演练2次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，进一步提升应急抢险救援能力素质。</w:t>
      </w:r>
      <w:r>
        <w:rPr>
          <w:rFonts w:hint="eastAsia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二是定期开展走访排查活动。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重点关注孤寡老人、一对一包联弱势人群等，定期开展走访排查，同时对全乡范围内地质灾害、餐饮企业、道路交通安全和项目施工企业等进行常态化专项检查。</w:t>
      </w:r>
      <w:r>
        <w:rPr>
          <w:rFonts w:hint="eastAsia" w:ascii="Times New Roman" w:hAnsi="Times New Roman" w:eastAsia="方正楷体简体" w:cs="方正楷体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三是紧抓安全生产基础工作。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狠抓基础资料建设，各村（社区）安全生产规章制度基本到位，各项管理制度均制牌上墙；全乡各村（社区）配备了12名安全管理人员，安全生产工作体系基本健全。</w:t>
      </w:r>
    </w:p>
    <w:p w14:paraId="64D5A3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2025年，我将继续以习近平新时代中国特色社会主义为指导，认真落实总书记关于安全生产重要论述和指示批示，深入学习党和国家关于安全生产的各项方针政策，提高自己的政治素质和业务能力，强化安全意识，压实安全责任，加大安全指导，落实安全走访，确保各项安全整治措施的落实。</w:t>
      </w:r>
    </w:p>
    <w:p w14:paraId="333C8E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54648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76331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 w14:paraId="2278C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 w14:paraId="2CE0E2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 w14:paraId="6171C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WYyZmM3NzRlMjk2ZGQ1OGNlZWY4NzUwOGZhMDgifQ=="/>
  </w:docVars>
  <w:rsids>
    <w:rsidRoot w:val="6631551E"/>
    <w:rsid w:val="01305D5C"/>
    <w:rsid w:val="03993F70"/>
    <w:rsid w:val="03B2325B"/>
    <w:rsid w:val="04C742A1"/>
    <w:rsid w:val="0AC0235E"/>
    <w:rsid w:val="0ADC2637"/>
    <w:rsid w:val="0BE35CD1"/>
    <w:rsid w:val="0C1678BE"/>
    <w:rsid w:val="0D7731A8"/>
    <w:rsid w:val="10777324"/>
    <w:rsid w:val="15496788"/>
    <w:rsid w:val="1D7843A7"/>
    <w:rsid w:val="1D954F84"/>
    <w:rsid w:val="25CB1E8B"/>
    <w:rsid w:val="2B4C1420"/>
    <w:rsid w:val="2DAA685F"/>
    <w:rsid w:val="2FC4142A"/>
    <w:rsid w:val="308A696A"/>
    <w:rsid w:val="351D3D85"/>
    <w:rsid w:val="367A3FDC"/>
    <w:rsid w:val="3AE65DAD"/>
    <w:rsid w:val="3C0B7B0F"/>
    <w:rsid w:val="3D3F2277"/>
    <w:rsid w:val="3DCC459A"/>
    <w:rsid w:val="4455118A"/>
    <w:rsid w:val="46A030CC"/>
    <w:rsid w:val="47B453C7"/>
    <w:rsid w:val="48403BBB"/>
    <w:rsid w:val="48920BC9"/>
    <w:rsid w:val="49566AFF"/>
    <w:rsid w:val="4EAB1D8D"/>
    <w:rsid w:val="4F522B51"/>
    <w:rsid w:val="5473551E"/>
    <w:rsid w:val="547E72ED"/>
    <w:rsid w:val="56F80849"/>
    <w:rsid w:val="57024FC2"/>
    <w:rsid w:val="57107F70"/>
    <w:rsid w:val="5D793204"/>
    <w:rsid w:val="5F077F61"/>
    <w:rsid w:val="6631551E"/>
    <w:rsid w:val="69085042"/>
    <w:rsid w:val="693557B8"/>
    <w:rsid w:val="693C4173"/>
    <w:rsid w:val="6C467142"/>
    <w:rsid w:val="6EA54DBB"/>
    <w:rsid w:val="711D4494"/>
    <w:rsid w:val="726B17AE"/>
    <w:rsid w:val="734739ED"/>
    <w:rsid w:val="77541DD9"/>
    <w:rsid w:val="7B227F87"/>
    <w:rsid w:val="7B9308B8"/>
    <w:rsid w:val="7D3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553</Characters>
  <Lines>0</Lines>
  <Paragraphs>0</Paragraphs>
  <TotalTime>16</TotalTime>
  <ScaleCrop>false</ScaleCrop>
  <LinksUpToDate>false</LinksUpToDate>
  <CharactersWithSpaces>554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2022-11-01T07:25:00Z</dcterms:created>
  <dc:creator>YANG</dc:creator>
  <cp:lastModifiedBy>healer</cp:lastModifiedBy>
  <dcterms:modified xsi:type="dcterms:W3CDTF">2025-01-07T02:21:25Z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AA3BC3C6F4464A2FBE39DA49320F9846_13</vt:lpwstr>
  </property>
  <property fmtid="{D5CDD505-2E9C-101B-9397-08002B2CF9AE}" pid="4" name="KSOTemplateDocerSaveRecord">
    <vt:lpwstr>eyJoZGlkIjoiNzhmN2E3OTc5NjRlMzFkNjNiNGNiM2Q0ZTdkMjY5MDkiLCJ1c2VySWQiOiI2NDQ1ODQyMjIifQ==</vt:lpwstr>
  </property>
</Properties>
</file>