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7DB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OLE_LINK1"/>
    </w:p>
    <w:bookmarkEnd w:id="0"/>
    <w:p w14:paraId="48EE3851">
      <w:pPr>
        <w:pStyle w:val="4"/>
        <w:bidi w:val="0"/>
        <w:ind w:left="0" w:leftChars="0" w:firstLine="0" w:firstLineChars="0"/>
        <w:jc w:val="center"/>
        <w:rPr>
          <w:rFonts w:hint="eastAsia"/>
          <w:lang w:val="en-US" w:eastAsia="zh-CN"/>
        </w:rPr>
      </w:pPr>
      <w:r>
        <w:rPr>
          <w:rFonts w:hint="eastAsia"/>
          <w:lang w:val="en-US" w:eastAsia="zh-CN"/>
        </w:rPr>
        <w:t>关于安排部署全区动火作业安全监管工作的</w:t>
      </w:r>
    </w:p>
    <w:p w14:paraId="6ACC7C3E">
      <w:pPr>
        <w:pStyle w:val="4"/>
        <w:bidi w:val="0"/>
        <w:ind w:left="0" w:leftChars="0" w:firstLine="0" w:firstLineChars="0"/>
        <w:jc w:val="center"/>
        <w:rPr>
          <w:rFonts w:hint="eastAsia" w:ascii="方正小标宋简体" w:hAnsi="方正小标宋简体" w:eastAsia="方正小标宋简体" w:cs="方正小标宋简体"/>
          <w:b w:val="0"/>
          <w:bCs w:val="0"/>
          <w:szCs w:val="44"/>
          <w:lang w:val="en-US" w:eastAsia="zh-CN"/>
        </w:rPr>
      </w:pPr>
      <w:r>
        <w:rPr>
          <w:rFonts w:hint="eastAsia"/>
          <w:lang w:val="en-US" w:eastAsia="zh-CN"/>
        </w:rPr>
        <w:t>讲话材料</w:t>
      </w:r>
    </w:p>
    <w:p w14:paraId="3FC3F484">
      <w:pPr>
        <w:pStyle w:val="6"/>
        <w:bidi w:val="0"/>
        <w:ind w:left="0" w:leftChars="0" w:firstLine="0" w:firstLineChars="0"/>
        <w:jc w:val="center"/>
        <w:rPr>
          <w:rFonts w:hint="default"/>
          <w:lang w:val="en-US" w:eastAsia="zh-CN"/>
        </w:rPr>
      </w:pPr>
      <w:r>
        <w:rPr>
          <w:rFonts w:hint="eastAsia"/>
          <w:lang w:val="en-US" w:eastAsia="zh-CN"/>
        </w:rPr>
        <w:t>区政府副区长       吴再合</w:t>
      </w:r>
    </w:p>
    <w:p w14:paraId="7F0EE3BC">
      <w:pPr>
        <w:pStyle w:val="6"/>
        <w:bidi w:val="0"/>
        <w:ind w:left="0" w:leftChars="0" w:firstLine="0" w:firstLineChars="0"/>
        <w:jc w:val="center"/>
        <w:rPr>
          <w:rFonts w:hint="eastAsia" w:ascii="仿宋_GB2312" w:hAnsi="仿宋_GB2312" w:eastAsia="仿宋_GB2312" w:cs="仿宋_GB2312"/>
          <w:b w:val="0"/>
          <w:bCs w:val="0"/>
          <w:szCs w:val="32"/>
          <w:lang w:val="en-US" w:eastAsia="zh-CN"/>
        </w:rPr>
      </w:pPr>
      <w:r>
        <w:rPr>
          <w:rFonts w:hint="eastAsia"/>
          <w:lang w:val="en-US" w:eastAsia="zh-CN"/>
        </w:rPr>
        <w:t>（2024年9月29日）</w:t>
      </w:r>
    </w:p>
    <w:p w14:paraId="2BD63E0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val="0"/>
          <w:sz w:val="32"/>
          <w:szCs w:val="32"/>
          <w:lang w:val="en-US" w:eastAsia="zh-CN"/>
        </w:rPr>
      </w:pPr>
    </w:p>
    <w:p w14:paraId="06DD67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为</w:t>
      </w:r>
      <w:r>
        <w:rPr>
          <w:rFonts w:hint="eastAsia" w:cs="方正仿宋简体"/>
          <w:b/>
          <w:bCs/>
          <w:sz w:val="32"/>
          <w:szCs w:val="32"/>
          <w:lang w:val="en-US" w:eastAsia="zh-CN"/>
        </w:rPr>
        <w:t>深刻</w:t>
      </w:r>
      <w:r>
        <w:rPr>
          <w:rFonts w:hint="eastAsia" w:ascii="方正仿宋简体" w:hAnsi="方正仿宋简体" w:eastAsia="方正仿宋简体" w:cs="方正仿宋简体"/>
          <w:b/>
          <w:bCs/>
          <w:sz w:val="32"/>
          <w:szCs w:val="32"/>
          <w:lang w:val="en-US" w:eastAsia="zh-CN"/>
        </w:rPr>
        <w:t>汲取自贡“7·17”重大火灾事故教训，提升安全监管水平，有效防范事故发生，南充市作为全省试点，依靠科技赋能，以动火作业为重点和率先示范，涵盖有限空间作业、防汛防地灾、电动自行车安全监管等多个领域，正开展安全监管</w:t>
      </w:r>
      <w:r>
        <w:rPr>
          <w:rFonts w:hint="eastAsia" w:ascii="方正仿宋简体" w:hAnsi="方正仿宋简体" w:eastAsia="方正仿宋简体" w:cs="方正仿宋简体"/>
          <w:b/>
          <w:bCs/>
          <w:sz w:val="32"/>
          <w:szCs w:val="32"/>
        </w:rPr>
        <w:t>机制创新</w:t>
      </w:r>
      <w:r>
        <w:rPr>
          <w:rFonts w:hint="eastAsia" w:ascii="方正仿宋简体" w:hAnsi="方正仿宋简体" w:eastAsia="方正仿宋简体" w:cs="方正仿宋简体"/>
          <w:b/>
          <w:bCs/>
          <w:sz w:val="32"/>
          <w:szCs w:val="32"/>
          <w:lang w:val="en-US" w:eastAsia="zh-CN"/>
        </w:rPr>
        <w:t>工作。此项工作市政府主要领导亲自安排部署，已召开十次专题会议。为</w:t>
      </w:r>
      <w:r>
        <w:rPr>
          <w:rFonts w:hint="eastAsia" w:cs="方正仿宋简体"/>
          <w:b/>
          <w:bCs/>
          <w:sz w:val="32"/>
          <w:szCs w:val="32"/>
          <w:lang w:val="en-US" w:eastAsia="zh-CN"/>
        </w:rPr>
        <w:t>保证</w:t>
      </w:r>
      <w:r>
        <w:rPr>
          <w:rFonts w:hint="eastAsia"/>
          <w:lang w:val="en-US" w:eastAsia="zh-CN"/>
        </w:rPr>
        <w:t>动火作业安全监管工作的</w:t>
      </w:r>
      <w:r>
        <w:rPr>
          <w:rFonts w:hint="eastAsia" w:ascii="方正仿宋简体" w:hAnsi="方正仿宋简体" w:eastAsia="方正仿宋简体" w:cs="方正仿宋简体"/>
          <w:b/>
          <w:bCs/>
          <w:sz w:val="32"/>
          <w:szCs w:val="32"/>
          <w:lang w:val="en-US" w:eastAsia="zh-CN"/>
        </w:rPr>
        <w:t>扎实</w:t>
      </w:r>
      <w:r>
        <w:rPr>
          <w:rFonts w:hint="eastAsia" w:cs="方正仿宋简体"/>
          <w:b/>
          <w:bCs/>
          <w:sz w:val="32"/>
          <w:szCs w:val="32"/>
          <w:lang w:val="en-US" w:eastAsia="zh-CN"/>
        </w:rPr>
        <w:t>推进</w:t>
      </w:r>
      <w:r>
        <w:rPr>
          <w:rFonts w:hint="eastAsia" w:ascii="方正仿宋简体" w:hAnsi="方正仿宋简体" w:eastAsia="方正仿宋简体" w:cs="方正仿宋简体"/>
          <w:b/>
          <w:bCs/>
          <w:sz w:val="32"/>
          <w:szCs w:val="32"/>
          <w:lang w:val="en-US" w:eastAsia="zh-CN"/>
        </w:rPr>
        <w:t>，</w:t>
      </w:r>
      <w:r>
        <w:rPr>
          <w:rFonts w:hint="eastAsia" w:cs="方正仿宋简体"/>
          <w:b/>
          <w:bCs/>
          <w:sz w:val="32"/>
          <w:szCs w:val="32"/>
          <w:lang w:val="en-US" w:eastAsia="zh-CN"/>
        </w:rPr>
        <w:t>我重点强调以下几个方面</w:t>
      </w:r>
      <w:r>
        <w:rPr>
          <w:rFonts w:hint="eastAsia" w:ascii="方正仿宋简体" w:hAnsi="方正仿宋简体" w:eastAsia="方正仿宋简体" w:cs="方正仿宋简体"/>
          <w:b/>
          <w:bCs/>
          <w:sz w:val="32"/>
          <w:szCs w:val="32"/>
          <w:lang w:val="en-US" w:eastAsia="zh-CN"/>
        </w:rPr>
        <w:t>。</w:t>
      </w:r>
    </w:p>
    <w:p w14:paraId="070578FD">
      <w:pPr>
        <w:pStyle w:val="5"/>
        <w:numPr>
          <w:ilvl w:val="0"/>
          <w:numId w:val="1"/>
        </w:numPr>
        <w:bidi w:val="0"/>
        <w:rPr>
          <w:rStyle w:val="14"/>
          <w:rFonts w:hint="default"/>
          <w:b/>
          <w:bCs/>
          <w:lang w:val="en-US" w:eastAsia="zh-CN"/>
        </w:rPr>
      </w:pPr>
      <w:r>
        <w:rPr>
          <w:rFonts w:hint="eastAsia"/>
          <w:lang w:val="en-US" w:eastAsia="zh-CN"/>
        </w:rPr>
        <w:t>切实认清施工动火作业安全风险</w:t>
      </w:r>
    </w:p>
    <w:p w14:paraId="21D11BCB">
      <w:pPr>
        <w:bidi w:val="0"/>
        <w:rPr>
          <w:rFonts w:hint="eastAsia" w:ascii="方正仿宋简体" w:hAnsi="方正仿宋简体" w:eastAsia="方正仿宋简体" w:cs="方正仿宋简体"/>
          <w:b/>
          <w:bCs/>
          <w:sz w:val="32"/>
          <w:szCs w:val="32"/>
          <w:lang w:val="en-US" w:eastAsia="zh-CN"/>
        </w:rPr>
      </w:pPr>
      <w:r>
        <w:rPr>
          <w:rFonts w:hint="eastAsia" w:cs="方正仿宋简体"/>
          <w:b/>
          <w:bCs/>
          <w:sz w:val="32"/>
          <w:szCs w:val="32"/>
          <w:lang w:val="en-US" w:eastAsia="zh-CN"/>
        </w:rPr>
        <w:t>根据各类</w:t>
      </w:r>
      <w:r>
        <w:rPr>
          <w:rFonts w:hint="eastAsia" w:ascii="方正仿宋简体" w:hAnsi="方正仿宋简体" w:eastAsia="方正仿宋简体" w:cs="方正仿宋简体"/>
          <w:b/>
          <w:bCs/>
          <w:sz w:val="32"/>
          <w:szCs w:val="32"/>
          <w:lang w:val="en-US" w:eastAsia="zh-CN"/>
        </w:rPr>
        <w:t>重大火灾事故</w:t>
      </w:r>
      <w:r>
        <w:rPr>
          <w:rFonts w:hint="eastAsia" w:cs="方正仿宋简体"/>
          <w:b/>
          <w:bCs/>
          <w:sz w:val="32"/>
          <w:szCs w:val="32"/>
          <w:lang w:val="en-US" w:eastAsia="zh-CN"/>
        </w:rPr>
        <w:t>分析，明显</w:t>
      </w:r>
      <w:r>
        <w:rPr>
          <w:rFonts w:hint="eastAsia" w:ascii="方正仿宋简体" w:hAnsi="方正仿宋简体" w:eastAsia="方正仿宋简体" w:cs="方正仿宋简体"/>
          <w:b/>
          <w:bCs/>
          <w:sz w:val="32"/>
          <w:szCs w:val="32"/>
          <w:lang w:val="en-US" w:eastAsia="zh-CN"/>
        </w:rPr>
        <w:t>暴露出动火作业管理</w:t>
      </w:r>
      <w:r>
        <w:rPr>
          <w:rFonts w:hint="eastAsia" w:cs="方正仿宋简体"/>
          <w:b/>
          <w:bCs/>
          <w:sz w:val="32"/>
          <w:szCs w:val="32"/>
          <w:lang w:val="en-US" w:eastAsia="zh-CN"/>
        </w:rPr>
        <w:t>普遍存在</w:t>
      </w:r>
      <w:r>
        <w:rPr>
          <w:rFonts w:hint="eastAsia" w:ascii="方正仿宋简体" w:hAnsi="方正仿宋简体" w:eastAsia="方正仿宋简体" w:cs="方正仿宋简体"/>
          <w:b/>
          <w:bCs/>
          <w:sz w:val="32"/>
          <w:szCs w:val="32"/>
          <w:lang w:val="en-US" w:eastAsia="zh-CN"/>
        </w:rPr>
        <w:t>的几个主要风险</w:t>
      </w:r>
      <w:r>
        <w:rPr>
          <w:rFonts w:hint="eastAsia" w:cs="方正仿宋简体"/>
          <w:b/>
          <w:bCs/>
          <w:sz w:val="32"/>
          <w:szCs w:val="32"/>
          <w:lang w:val="en-US" w:eastAsia="zh-CN"/>
        </w:rPr>
        <w:t>点</w:t>
      </w:r>
      <w:r>
        <w:rPr>
          <w:rFonts w:hint="eastAsia" w:ascii="方正仿宋简体" w:hAnsi="方正仿宋简体" w:eastAsia="方正仿宋简体" w:cs="方正仿宋简体"/>
          <w:b/>
          <w:bCs/>
          <w:sz w:val="32"/>
          <w:szCs w:val="32"/>
          <w:lang w:val="en-US" w:eastAsia="zh-CN"/>
        </w:rPr>
        <w:t>：</w:t>
      </w:r>
      <w:r>
        <w:rPr>
          <w:rFonts w:hint="eastAsia" w:ascii="方正楷体简体" w:hAnsi="方正楷体简体" w:eastAsia="方正楷体简体" w:cs="方正楷体简体"/>
          <w:b/>
          <w:bCs/>
          <w:sz w:val="32"/>
          <w:szCs w:val="32"/>
          <w:lang w:val="en-US" w:eastAsia="zh-CN"/>
        </w:rPr>
        <w:t>一是动火作业存量大</w:t>
      </w:r>
      <w:r>
        <w:rPr>
          <w:rFonts w:hint="eastAsia" w:ascii="方正仿宋简体" w:hAnsi="方正仿宋简体" w:eastAsia="方正仿宋简体" w:cs="方正仿宋简体"/>
          <w:b/>
          <w:bCs/>
          <w:sz w:val="32"/>
          <w:szCs w:val="32"/>
          <w:lang w:val="en-US" w:eastAsia="zh-CN"/>
        </w:rPr>
        <w:t>。动火作业的实施主体广泛涵盖企业工厂及个体商户乃至个人，其应用场景渗透至生产与生活的诸多层面，故而动火作业的存量极为庞大且分布广泛。</w:t>
      </w:r>
      <w:r>
        <w:rPr>
          <w:rFonts w:hint="eastAsia" w:ascii="方正楷体简体" w:hAnsi="方正楷体简体" w:eastAsia="方正楷体简体" w:cs="方正楷体简体"/>
          <w:b/>
          <w:bCs/>
          <w:sz w:val="32"/>
          <w:szCs w:val="32"/>
          <w:lang w:val="en-US" w:eastAsia="zh-CN"/>
        </w:rPr>
        <w:t>二是无证从业比例大。</w:t>
      </w:r>
      <w:r>
        <w:rPr>
          <w:rFonts w:hint="eastAsia" w:ascii="方正仿宋简体" w:hAnsi="方正仿宋简体" w:eastAsia="方正仿宋简体" w:cs="方正仿宋简体"/>
          <w:b/>
          <w:bCs/>
          <w:sz w:val="32"/>
          <w:szCs w:val="32"/>
          <w:shd w:val="clear"/>
          <w:lang w:val="en-US" w:eastAsia="zh-CN"/>
        </w:rPr>
        <w:t>根据初步调查与统计，我区内从事动火作业的从业人员中，持有特种作业操作证书的比例未及25%。此部分无证从业人员在技能水平及安全意识方面普遍表现出较低的水平。</w:t>
      </w:r>
      <w:r>
        <w:rPr>
          <w:rStyle w:val="14"/>
          <w:rFonts w:hint="eastAsia" w:ascii="方正楷体简体" w:hAnsi="方正楷体简体" w:eastAsia="方正楷体简体" w:cs="方正楷体简体"/>
          <w:b/>
          <w:bCs/>
          <w:i w:val="0"/>
          <w:iCs w:val="0"/>
          <w:u w:val="single"/>
          <w:shd w:val="clear"/>
          <w:lang w:val="en-US" w:eastAsia="zh-CN"/>
        </w:rPr>
        <w:t>（目前，摸排四大场所&lt;九小场所、多业态混合生产经营场所、人员密集场所、大型群众性活动举办场所&gt;12496个，动火作业设备5016套，有证672人、无证2486人）</w:t>
      </w:r>
      <w:r>
        <w:rPr>
          <w:rFonts w:hint="eastAsia" w:ascii="方正仿宋简体" w:hAnsi="方正仿宋简体" w:eastAsia="方正仿宋简体" w:cs="方正仿宋简体"/>
          <w:b/>
          <w:bCs/>
          <w:sz w:val="32"/>
          <w:szCs w:val="32"/>
          <w:shd w:val="clear"/>
          <w:lang w:val="en-US" w:eastAsia="zh-CN"/>
        </w:rPr>
        <w:t>。</w:t>
      </w:r>
      <w:r>
        <w:rPr>
          <w:rFonts w:hint="eastAsia" w:ascii="方正楷体简体" w:hAnsi="方正楷体简体" w:eastAsia="方正楷体简体" w:cs="方正楷体简体"/>
          <w:b/>
          <w:bCs/>
          <w:sz w:val="32"/>
          <w:szCs w:val="32"/>
          <w:lang w:val="en-US" w:eastAsia="zh-CN"/>
        </w:rPr>
        <w:t>三是动火管理漏洞大。</w:t>
      </w:r>
      <w:r>
        <w:rPr>
          <w:rFonts w:hint="eastAsia" w:ascii="方正仿宋简体" w:hAnsi="方正仿宋简体" w:eastAsia="方正仿宋简体" w:cs="方正仿宋简体"/>
          <w:b/>
          <w:bCs/>
          <w:sz w:val="32"/>
          <w:szCs w:val="32"/>
          <w:lang w:val="en-US" w:eastAsia="zh-CN"/>
        </w:rPr>
        <w:t>动火作业审批管理属于单位（企业）内部流程，存在审批制度不落实、审批流程混乱、动火管理制度缺乏、动火作业现场管理流于形式等问题。</w:t>
      </w:r>
      <w:r>
        <w:rPr>
          <w:rFonts w:hint="eastAsia" w:ascii="方正楷体简体" w:hAnsi="方正楷体简体" w:eastAsia="方正楷体简体" w:cs="方正楷体简体"/>
          <w:b/>
          <w:bCs/>
          <w:sz w:val="32"/>
          <w:szCs w:val="32"/>
          <w:lang w:val="en-US" w:eastAsia="zh-CN"/>
        </w:rPr>
        <w:t>四是部门监管难度大。</w:t>
      </w:r>
      <w:r>
        <w:rPr>
          <w:rFonts w:hint="eastAsia" w:ascii="方正仿宋简体" w:hAnsi="方正仿宋简体" w:eastAsia="方正仿宋简体" w:cs="方正仿宋简体"/>
          <w:b/>
          <w:bCs/>
          <w:sz w:val="32"/>
          <w:szCs w:val="32"/>
          <w:lang w:val="en-US" w:eastAsia="zh-CN"/>
        </w:rPr>
        <w:t>动火作业的监管需求与当前监督执法资源的配比存在显著不足，监管部门在事先获取并掌握各单位（或企业）动火作业具体情况方面面临困难。</w:t>
      </w:r>
    </w:p>
    <w:p w14:paraId="1DE3114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严格落实动火作业安全管理措施</w:t>
      </w:r>
    </w:p>
    <w:p w14:paraId="005322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各乡镇（街道）及行业相关主管部门需依据国家</w:t>
      </w:r>
      <w:r>
        <w:rPr>
          <w:rFonts w:hint="eastAsia" w:cs="方正仿宋简体"/>
          <w:b/>
          <w:bCs/>
          <w:sz w:val="32"/>
          <w:szCs w:val="32"/>
          <w:lang w:val="en-US" w:eastAsia="zh-CN"/>
        </w:rPr>
        <w:t>、省、市相关</w:t>
      </w:r>
      <w:r>
        <w:rPr>
          <w:rFonts w:hint="eastAsia" w:ascii="方正仿宋简体" w:hAnsi="方正仿宋简体" w:eastAsia="方正仿宋简体" w:cs="方正仿宋简体"/>
          <w:b/>
          <w:bCs/>
          <w:sz w:val="32"/>
          <w:szCs w:val="32"/>
          <w:lang w:val="en-US" w:eastAsia="zh-CN"/>
        </w:rPr>
        <w:t>法律法规、标准规范及具体要求，加强对所属辖区及相应行业的监督与指导，紧密关注动火作业中的主要安全风险因素。工作重点应聚焦于动火作业中高风险环节的安全管理，通过实施切实有效的管控措施，确保动火作业的安全进行</w:t>
      </w:r>
      <w:r>
        <w:rPr>
          <w:rFonts w:hint="eastAsia" w:cs="方正仿宋简体"/>
          <w:b/>
          <w:bCs/>
          <w:sz w:val="32"/>
          <w:szCs w:val="32"/>
          <w:lang w:val="en-US" w:eastAsia="zh-CN"/>
        </w:rPr>
        <w:t>.</w:t>
      </w:r>
      <w:bookmarkStart w:id="3" w:name="_GoBack"/>
      <w:bookmarkEnd w:id="3"/>
    </w:p>
    <w:p w14:paraId="487046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Style w:val="12"/>
          <w:rFonts w:hint="eastAsia"/>
          <w:b/>
          <w:bCs/>
          <w:lang w:val="en-US" w:eastAsia="zh-CN"/>
        </w:rPr>
        <w:t>（一）落实制度措施</w:t>
      </w:r>
      <w:r>
        <w:rPr>
          <w:rFonts w:hint="eastAsia" w:ascii="方正仿宋简体" w:hAnsi="方正仿宋简体" w:eastAsia="方正仿宋简体" w:cs="方正仿宋简体"/>
          <w:b/>
          <w:bCs/>
          <w:sz w:val="32"/>
          <w:szCs w:val="32"/>
          <w:lang w:val="en-US" w:eastAsia="zh-CN"/>
        </w:rPr>
        <w:t>：一是严格工程报备登记。建设、使用、施工单位要依法依规办理施工许可证。二是落实动火作业管理制度。建立单位内部动火审批制度，按照制度规定完成单位内部动火作业许可证审批。三是制定施工现场作业方案。施工单位制定动火作业方案，督促动火作业人员遵守作业方案及操作规程。</w:t>
      </w:r>
    </w:p>
    <w:p w14:paraId="041FD2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Style w:val="12"/>
          <w:rFonts w:hint="eastAsia"/>
          <w:b/>
          <w:bCs/>
          <w:lang w:val="en-US" w:eastAsia="zh-CN"/>
        </w:rPr>
        <w:t>（二）严查问题隐患：</w:t>
      </w:r>
      <w:r>
        <w:rPr>
          <w:rFonts w:hint="eastAsia" w:ascii="方正仿宋简体" w:hAnsi="方正仿宋简体" w:eastAsia="方正仿宋简体" w:cs="方正仿宋简体"/>
          <w:b/>
          <w:bCs/>
          <w:sz w:val="32"/>
          <w:szCs w:val="32"/>
          <w:lang w:val="en-US" w:eastAsia="zh-CN"/>
        </w:rPr>
        <w:t>一是严查聘用无职业资格人员违规动火作业。建筑产权或管理使用人应对施工单位、作业人员是否具备相应资格、掌握相应岗位操作技能进行检查。二是严查动火作业安全管理不到位。重点对未进行内部审批、现场看护、动火点位周围可燃物清理、灭火器材配备等安全防范措施进行检查。</w:t>
      </w:r>
      <w:r>
        <w:rPr>
          <w:rFonts w:hint="eastAsia" w:cs="方正仿宋简体"/>
          <w:b/>
          <w:bCs/>
          <w:sz w:val="32"/>
          <w:szCs w:val="32"/>
          <w:lang w:val="en-US" w:eastAsia="zh-CN"/>
        </w:rPr>
        <w:t>三是</w:t>
      </w:r>
      <w:r>
        <w:rPr>
          <w:rFonts w:hint="eastAsia" w:ascii="方正仿宋简体" w:hAnsi="方正仿宋简体" w:eastAsia="方正仿宋简体" w:cs="方正仿宋简体"/>
          <w:b/>
          <w:bCs/>
          <w:sz w:val="32"/>
          <w:szCs w:val="32"/>
          <w:lang w:val="en-US" w:eastAsia="zh-CN"/>
        </w:rPr>
        <w:t>严查防火安全措施不到位。动火作业区域有易燃可燃设施设备或构筑物的，应采取有效防火安全措施进行保护；易燃可燃物品应及时清理或集中存放管理，采用不燃或难燃材料覆盖，并与动火作业点位保持安全距离。</w:t>
      </w:r>
      <w:r>
        <w:rPr>
          <w:rFonts w:hint="eastAsia" w:cs="方正仿宋简体"/>
          <w:b/>
          <w:bCs/>
          <w:sz w:val="32"/>
          <w:szCs w:val="32"/>
          <w:lang w:val="en-US" w:eastAsia="zh-CN"/>
        </w:rPr>
        <w:t>四</w:t>
      </w:r>
      <w:r>
        <w:rPr>
          <w:rFonts w:hint="eastAsia" w:ascii="方正仿宋简体" w:hAnsi="方正仿宋简体" w:eastAsia="方正仿宋简体" w:cs="方正仿宋简体"/>
          <w:b/>
          <w:bCs/>
          <w:sz w:val="32"/>
          <w:szCs w:val="32"/>
          <w:lang w:val="en-US" w:eastAsia="zh-CN"/>
        </w:rPr>
        <w:t>是严查灭火应急处置准备不到位。建设、使用单位应确保建筑消防设施器材完整好用，施工单位和动火人员要做好灭火和应急处置准备，明确现场处置人员，配备必要消防器材、通信设备等。</w:t>
      </w:r>
    </w:p>
    <w:p w14:paraId="5FFD1C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Style w:val="12"/>
          <w:rFonts w:hint="eastAsia"/>
          <w:b/>
          <w:bCs/>
          <w:lang w:val="en-US" w:eastAsia="zh-CN"/>
        </w:rPr>
        <w:t>（三）强化</w:t>
      </w:r>
      <w:r>
        <w:rPr>
          <w:rStyle w:val="12"/>
          <w:rFonts w:hint="eastAsia"/>
          <w:b/>
          <w:bCs/>
          <w:lang w:val="en-US" w:eastAsia="zh-CN"/>
        </w:rPr>
        <w:t>技能</w:t>
      </w:r>
      <w:r>
        <w:rPr>
          <w:rStyle w:val="12"/>
          <w:rFonts w:hint="eastAsia"/>
          <w:b/>
          <w:bCs/>
          <w:lang w:val="en-US" w:eastAsia="zh-CN"/>
        </w:rPr>
        <w:t>培训：</w:t>
      </w:r>
      <w:r>
        <w:rPr>
          <w:rFonts w:hint="eastAsia" w:ascii="方正仿宋简体" w:hAnsi="方正仿宋简体" w:eastAsia="方正仿宋简体" w:cs="方正仿宋简体"/>
          <w:b/>
          <w:bCs/>
          <w:sz w:val="32"/>
          <w:szCs w:val="32"/>
          <w:lang w:val="en-US" w:eastAsia="zh-CN"/>
        </w:rPr>
        <w:t>一是加强对动火作业人员培训。动火作业人员必须经安全生产培训合格后，方可上岗作业。二是加强对动火审批人员培训。应知晓动火作业管理制度、审批权限、审批程序以及消防安全措施，严格执行动火审批程序，落实动火作业事前、事中、事后全过程安全管理。三是加强建筑产权人、管理人以及施工单位负责人培训。严格履行消防安全职责，落实动火作业安全工作要求。</w:t>
      </w:r>
    </w:p>
    <w:p w14:paraId="4280A90E">
      <w:pPr>
        <w:pStyle w:val="2"/>
        <w:rPr>
          <w:rFonts w:hint="default"/>
          <w:lang w:val="en-US" w:eastAsia="zh-CN"/>
        </w:rPr>
      </w:pPr>
      <w:r>
        <w:rPr>
          <w:rFonts w:hint="eastAsia" w:ascii="黑体" w:hAnsi="黑体" w:eastAsia="黑体" w:cs="黑体"/>
          <w:b/>
          <w:bCs/>
          <w:sz w:val="32"/>
          <w:szCs w:val="32"/>
          <w:lang w:val="en-US" w:eastAsia="zh-CN"/>
        </w:rPr>
        <w:t>三、扎实推进安全监管机制创新工作</w:t>
      </w:r>
    </w:p>
    <w:p w14:paraId="6DB91D7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简体" w:hAnsi="方正仿宋简体" w:eastAsia="方正仿宋简体" w:cs="方正仿宋简体"/>
          <w:b/>
          <w:bCs/>
          <w:sz w:val="32"/>
          <w:szCs w:val="32"/>
          <w:lang w:val="en-US" w:eastAsia="zh-CN"/>
        </w:rPr>
      </w:pPr>
      <w:r>
        <w:rPr>
          <w:rStyle w:val="12"/>
          <w:rFonts w:hint="eastAsia"/>
          <w:b/>
          <w:bCs/>
          <w:lang w:val="en-US" w:eastAsia="zh-CN"/>
        </w:rPr>
        <w:t>一是主动对接，发挥专班作用。</w:t>
      </w:r>
      <w:r>
        <w:rPr>
          <w:rStyle w:val="14"/>
          <w:rFonts w:hint="eastAsia"/>
          <w:b/>
          <w:bCs/>
          <w:lang w:val="en-US" w:eastAsia="zh-CN"/>
        </w:rPr>
        <w:t>（8月26日成立了规范动火作业管理工作专班，专班办公室设在区应急管理局，专班成员为区应急管理局、消防救援大队、区经济信息化和科技局、区住房和城乡建设局、区商务局等单位分管负责同志）</w:t>
      </w:r>
      <w:r>
        <w:rPr>
          <w:rFonts w:hint="eastAsia" w:ascii="方正仿宋简体" w:hAnsi="方正仿宋简体" w:eastAsia="方正仿宋简体" w:cs="方正仿宋简体"/>
          <w:b/>
          <w:bCs/>
          <w:sz w:val="32"/>
          <w:szCs w:val="32"/>
          <w:lang w:val="en-US" w:eastAsia="zh-CN"/>
        </w:rPr>
        <w:t>专项工作组应充分发挥其职能作用，及时向上级部门了解并明确工作要求，同时在内部加强团队成员之间的协同合作与相互配合，以确保任务能够高质量、高效率地完成。在必要时，可采取集中办公的方式，以强化</w:t>
      </w:r>
      <w:r>
        <w:rPr>
          <w:rFonts w:hint="eastAsia" w:cs="方正仿宋简体"/>
          <w:b/>
          <w:bCs/>
          <w:sz w:val="32"/>
          <w:szCs w:val="32"/>
          <w:lang w:val="en-US" w:eastAsia="zh-CN"/>
        </w:rPr>
        <w:t>部门</w:t>
      </w:r>
      <w:r>
        <w:rPr>
          <w:rFonts w:hint="eastAsia" w:ascii="方正仿宋简体" w:hAnsi="方正仿宋简体" w:eastAsia="方正仿宋简体" w:cs="方正仿宋简体"/>
          <w:b/>
          <w:bCs/>
          <w:sz w:val="32"/>
          <w:szCs w:val="32"/>
          <w:lang w:val="en-US" w:eastAsia="zh-CN"/>
        </w:rPr>
        <w:t>协作，提升工作效率。</w:t>
      </w:r>
    </w:p>
    <w:p w14:paraId="4074FFCD">
      <w:pPr>
        <w:pStyle w:val="3"/>
        <w:autoSpaceDE w:val="0"/>
        <w:spacing w:after="0" w:line="600" w:lineRule="exact"/>
        <w:ind w:firstLine="643" w:firstLineChars="200"/>
        <w:rPr>
          <w:rFonts w:hint="eastAsia" w:ascii="方正仿宋简体" w:hAnsi="方正仿宋简体" w:eastAsia="方正仿宋简体" w:cs="方正仿宋简体"/>
          <w:b/>
          <w:bCs/>
          <w:sz w:val="32"/>
          <w:szCs w:val="32"/>
          <w:lang w:val="en-US" w:eastAsia="zh-CN"/>
        </w:rPr>
      </w:pPr>
      <w:r>
        <w:rPr>
          <w:rStyle w:val="12"/>
          <w:rFonts w:hint="eastAsia"/>
          <w:b/>
          <w:bCs/>
          <w:lang w:val="en-US" w:eastAsia="zh-CN"/>
        </w:rPr>
        <w:t>二是配合测试，促进上线运行。</w:t>
      </w:r>
      <w:r>
        <w:rPr>
          <w:rFonts w:hint="eastAsia" w:ascii="方正仿宋简体" w:hAnsi="方正仿宋简体" w:eastAsia="方正仿宋简体" w:cs="方正仿宋简体"/>
          <w:b/>
          <w:bCs/>
          <w:sz w:val="32"/>
          <w:szCs w:val="32"/>
          <w:lang w:val="en-US" w:eastAsia="zh-CN"/>
        </w:rPr>
        <w:t>目前市安委办已初步研发出</w:t>
      </w:r>
      <w:bookmarkStart w:id="1" w:name="OLE_LINK4"/>
      <w:r>
        <w:rPr>
          <w:rFonts w:hint="eastAsia" w:ascii="方正仿宋简体" w:hAnsi="方正仿宋简体" w:eastAsia="方正仿宋简体" w:cs="方正仿宋简体"/>
          <w:b/>
          <w:bCs/>
          <w:sz w:val="32"/>
          <w:szCs w:val="32"/>
          <w:lang w:val="en-US" w:eastAsia="zh-CN"/>
        </w:rPr>
        <w:t>APP</w:t>
      </w:r>
      <w:bookmarkEnd w:id="1"/>
      <w:r>
        <w:rPr>
          <w:rFonts w:hint="eastAsia" w:ascii="方正仿宋简体" w:hAnsi="方正仿宋简体" w:eastAsia="方正仿宋简体" w:cs="方正仿宋简体"/>
          <w:b/>
          <w:bCs/>
          <w:sz w:val="32"/>
          <w:szCs w:val="32"/>
          <w:lang w:val="en-US" w:eastAsia="zh-CN"/>
        </w:rPr>
        <w:t>（当前仅动火作业安全监管功能），采用</w:t>
      </w:r>
      <w:r>
        <w:rPr>
          <w:rFonts w:hint="eastAsia" w:ascii="方正仿宋简体" w:hAnsi="方正仿宋简体" w:eastAsia="方正仿宋简体" w:cs="方正仿宋简体"/>
          <w:b/>
          <w:bCs/>
          <w:sz w:val="32"/>
          <w:szCs w:val="32"/>
        </w:rPr>
        <w:t>“1+9”模式</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南充市+9县（市、区）分别建立数据库</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依托前期各县（市、区）和市级有关部门上报的动火作业场景，</w:t>
      </w:r>
      <w:r>
        <w:rPr>
          <w:rFonts w:hint="eastAsia" w:ascii="方正仿宋简体" w:hAnsi="方正仿宋简体" w:eastAsia="方正仿宋简体" w:cs="方正仿宋简体"/>
          <w:b/>
          <w:bCs/>
          <w:sz w:val="32"/>
          <w:szCs w:val="32"/>
          <w:lang w:val="en-US" w:eastAsia="zh-CN"/>
        </w:rPr>
        <w:t>市安委办拟于9月底</w:t>
      </w:r>
      <w:r>
        <w:rPr>
          <w:rFonts w:hint="eastAsia" w:ascii="方正仿宋简体" w:hAnsi="方正仿宋简体" w:eastAsia="方正仿宋简体" w:cs="方正仿宋简体"/>
          <w:b/>
          <w:bCs/>
          <w:sz w:val="32"/>
          <w:szCs w:val="32"/>
        </w:rPr>
        <w:t>组织作业人员、项目业主、政府监管人员等5方人员，全面开展实战化测试演练，加强演练结果评估</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请各地各相关单位监管人员积极配合，确保测试取得实效，推动</w:t>
      </w:r>
      <w:bookmarkStart w:id="2" w:name="OLE_LINK5"/>
      <w:r>
        <w:rPr>
          <w:rFonts w:hint="eastAsia" w:ascii="方正仿宋简体" w:hAnsi="方正仿宋简体" w:eastAsia="方正仿宋简体" w:cs="方正仿宋简体"/>
          <w:b/>
          <w:bCs/>
          <w:sz w:val="32"/>
          <w:szCs w:val="32"/>
          <w:lang w:val="en-US" w:eastAsia="zh-CN"/>
        </w:rPr>
        <w:t>APP上线</w:t>
      </w:r>
      <w:bookmarkEnd w:id="2"/>
      <w:r>
        <w:rPr>
          <w:rFonts w:hint="eastAsia" w:ascii="方正仿宋简体" w:hAnsi="方正仿宋简体" w:eastAsia="方正仿宋简体" w:cs="方正仿宋简体"/>
          <w:b/>
          <w:bCs/>
          <w:sz w:val="32"/>
          <w:szCs w:val="32"/>
          <w:lang w:val="en-US" w:eastAsia="zh-CN"/>
        </w:rPr>
        <w:t>运行进度。</w:t>
      </w:r>
    </w:p>
    <w:p w14:paraId="5BDFAF1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val="en-US" w:eastAsia="zh-CN"/>
        </w:rPr>
      </w:pPr>
      <w:r>
        <w:rPr>
          <w:rStyle w:val="12"/>
          <w:rFonts w:hint="eastAsia"/>
          <w:b/>
          <w:bCs/>
          <w:lang w:val="en-US" w:eastAsia="zh-CN"/>
        </w:rPr>
        <w:t>三是推广应用，发挥监管作用。</w:t>
      </w:r>
      <w:r>
        <w:rPr>
          <w:rFonts w:hint="eastAsia" w:ascii="方正仿宋简体" w:hAnsi="方正仿宋简体" w:eastAsia="方正仿宋简体" w:cs="方正仿宋简体"/>
          <w:b/>
          <w:bCs/>
          <w:sz w:val="32"/>
          <w:szCs w:val="32"/>
          <w:lang w:val="en-US" w:eastAsia="zh-CN"/>
        </w:rPr>
        <w:t>APP上线后，市安委办将</w:t>
      </w:r>
      <w:r>
        <w:rPr>
          <w:rFonts w:hint="eastAsia" w:ascii="方正仿宋简体" w:hAnsi="方正仿宋简体" w:eastAsia="方正仿宋简体" w:cs="方正仿宋简体"/>
          <w:b/>
          <w:bCs/>
          <w:sz w:val="32"/>
          <w:szCs w:val="32"/>
        </w:rPr>
        <w:t>分类制定作业人员、监护人员、行业部门监管人员、乡镇（街道）监管人员、村（社区）网格员操作指引，</w:t>
      </w:r>
      <w:r>
        <w:rPr>
          <w:rFonts w:hint="eastAsia" w:ascii="方正仿宋简体" w:hAnsi="方正仿宋简体" w:eastAsia="方正仿宋简体" w:cs="方正仿宋简体"/>
          <w:b/>
          <w:bCs/>
          <w:sz w:val="32"/>
          <w:szCs w:val="32"/>
          <w:lang w:val="en-US" w:eastAsia="zh-CN"/>
        </w:rPr>
        <w:t>市、区两级将</w:t>
      </w:r>
      <w:r>
        <w:rPr>
          <w:rFonts w:hint="eastAsia" w:ascii="方正仿宋简体" w:hAnsi="方正仿宋简体" w:eastAsia="方正仿宋简体" w:cs="方正仿宋简体"/>
          <w:b/>
          <w:bCs/>
          <w:sz w:val="32"/>
          <w:szCs w:val="32"/>
        </w:rPr>
        <w:t>组织开展全方位、多轮次、滚动式宣传培训，确保各类人员能正确、熟练使用APP，推动动火作业规范管理。</w:t>
      </w:r>
      <w:r>
        <w:rPr>
          <w:rFonts w:hint="eastAsia" w:ascii="方正仿宋简体" w:hAnsi="方正仿宋简体" w:eastAsia="方正仿宋简体" w:cs="方正仿宋简体"/>
          <w:b/>
          <w:bCs/>
          <w:sz w:val="32"/>
          <w:szCs w:val="32"/>
          <w:lang w:val="en-US" w:eastAsia="zh-CN"/>
        </w:rPr>
        <w:t>各地和相关单位要广泛</w:t>
      </w:r>
      <w:r>
        <w:rPr>
          <w:rFonts w:hint="eastAsia" w:cs="方正仿宋简体"/>
          <w:b/>
          <w:bCs/>
          <w:sz w:val="32"/>
          <w:szCs w:val="32"/>
          <w:lang w:val="en-US" w:eastAsia="zh-CN"/>
        </w:rPr>
        <w:t>宣</w:t>
      </w:r>
      <w:r>
        <w:rPr>
          <w:rFonts w:hint="eastAsia" w:ascii="方正仿宋简体" w:hAnsi="方正仿宋简体" w:eastAsia="方正仿宋简体" w:cs="方正仿宋简体"/>
          <w:b/>
          <w:bCs/>
          <w:sz w:val="32"/>
          <w:szCs w:val="32"/>
          <w:lang w:val="en-US" w:eastAsia="zh-CN"/>
        </w:rPr>
        <w:t>传，引导主动申报，适时掌握动态，及时采取有效措施，有效遏制安全事故发生。</w:t>
      </w: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EA6460-4AE1-4E92-A8E6-AC31A42E5C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5CA7ADA9-14B5-4371-A319-5F5C30FD2EF0}"/>
  </w:font>
  <w:font w:name="仿宋_GB2312">
    <w:panose1 w:val="02010609030101010101"/>
    <w:charset w:val="86"/>
    <w:family w:val="modern"/>
    <w:pitch w:val="default"/>
    <w:sig w:usb0="00000001" w:usb1="080E0000" w:usb2="00000000" w:usb3="00000000" w:csb0="00040000" w:csb1="00000000"/>
    <w:embedRegular r:id="rId3" w:fontKey="{1F45E4A9-528B-4360-B4C9-BE688DA165D8}"/>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4" w:fontKey="{37A31180-5747-4977-897E-7589C17BB72D}"/>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方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4DEB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831B4">
                          <w:pPr>
                            <w:pStyle w:val="7"/>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4831B4">
                    <w:pPr>
                      <w:pStyle w:val="7"/>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B7E07"/>
    <w:multiLevelType w:val="singleLevel"/>
    <w:tmpl w:val="164B7E07"/>
    <w:lvl w:ilvl="0" w:tentative="0">
      <w:start w:val="1"/>
      <w:numFmt w:val="chineseCounting"/>
      <w:suff w:val="nothing"/>
      <w:lvlText w:val="%1、"/>
      <w:lvlJc w:val="left"/>
      <w:rPr>
        <w:rFonts w:hint="eastAsia"/>
      </w:rPr>
    </w:lvl>
  </w:abstractNum>
  <w:abstractNum w:abstractNumId="1">
    <w:nsid w:val="29102548"/>
    <w:multiLevelType w:val="singleLevel"/>
    <w:tmpl w:val="2910254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MjllNWRkZDI4N2Q4NWY5OGM0MDJlY2M5ZWVhNjEifQ=="/>
  </w:docVars>
  <w:rsids>
    <w:rsidRoot w:val="00000000"/>
    <w:rsid w:val="01342B33"/>
    <w:rsid w:val="01C032D0"/>
    <w:rsid w:val="02231391"/>
    <w:rsid w:val="024B1DA1"/>
    <w:rsid w:val="02A73224"/>
    <w:rsid w:val="02F538E8"/>
    <w:rsid w:val="030F42DA"/>
    <w:rsid w:val="047C66AE"/>
    <w:rsid w:val="04AC5254"/>
    <w:rsid w:val="05355B4E"/>
    <w:rsid w:val="05742A02"/>
    <w:rsid w:val="059F3847"/>
    <w:rsid w:val="05B35D6A"/>
    <w:rsid w:val="05BE62FA"/>
    <w:rsid w:val="060D2627"/>
    <w:rsid w:val="06554A7D"/>
    <w:rsid w:val="06F30A54"/>
    <w:rsid w:val="07210559"/>
    <w:rsid w:val="074B14A5"/>
    <w:rsid w:val="075D4630"/>
    <w:rsid w:val="078D4BA5"/>
    <w:rsid w:val="07CF4038"/>
    <w:rsid w:val="07F700E8"/>
    <w:rsid w:val="088E3F19"/>
    <w:rsid w:val="08EC051C"/>
    <w:rsid w:val="08FF26FB"/>
    <w:rsid w:val="092C769C"/>
    <w:rsid w:val="093F04BA"/>
    <w:rsid w:val="09E43023"/>
    <w:rsid w:val="0A774DF3"/>
    <w:rsid w:val="0A7D5943"/>
    <w:rsid w:val="0C86159B"/>
    <w:rsid w:val="0D1278FC"/>
    <w:rsid w:val="0D88719A"/>
    <w:rsid w:val="0DB56B26"/>
    <w:rsid w:val="0E0A52FD"/>
    <w:rsid w:val="0E356BBF"/>
    <w:rsid w:val="0EAD7E50"/>
    <w:rsid w:val="0EED198A"/>
    <w:rsid w:val="0F627516"/>
    <w:rsid w:val="103A0145"/>
    <w:rsid w:val="10AB2BE5"/>
    <w:rsid w:val="10FE4BED"/>
    <w:rsid w:val="112934B3"/>
    <w:rsid w:val="1140058E"/>
    <w:rsid w:val="117400AF"/>
    <w:rsid w:val="11CC1DC3"/>
    <w:rsid w:val="122A237A"/>
    <w:rsid w:val="12453CA4"/>
    <w:rsid w:val="13A302CE"/>
    <w:rsid w:val="13D71D9A"/>
    <w:rsid w:val="143664D8"/>
    <w:rsid w:val="14826154"/>
    <w:rsid w:val="1571543C"/>
    <w:rsid w:val="15DA15E8"/>
    <w:rsid w:val="15F335E7"/>
    <w:rsid w:val="15FF3D3A"/>
    <w:rsid w:val="16430126"/>
    <w:rsid w:val="1666200B"/>
    <w:rsid w:val="16CD23BF"/>
    <w:rsid w:val="17D7362C"/>
    <w:rsid w:val="181E3DA1"/>
    <w:rsid w:val="182E2830"/>
    <w:rsid w:val="18553EFB"/>
    <w:rsid w:val="18BB7122"/>
    <w:rsid w:val="1932711D"/>
    <w:rsid w:val="198E062B"/>
    <w:rsid w:val="1A2B05FE"/>
    <w:rsid w:val="1CF83C14"/>
    <w:rsid w:val="1E6C2189"/>
    <w:rsid w:val="1F381274"/>
    <w:rsid w:val="1F5A46D7"/>
    <w:rsid w:val="20B91207"/>
    <w:rsid w:val="212A343C"/>
    <w:rsid w:val="21592EC3"/>
    <w:rsid w:val="22091FAF"/>
    <w:rsid w:val="224A4047"/>
    <w:rsid w:val="22A83E6A"/>
    <w:rsid w:val="22BA7BBC"/>
    <w:rsid w:val="23827050"/>
    <w:rsid w:val="23D2341B"/>
    <w:rsid w:val="240F1F50"/>
    <w:rsid w:val="246B4DD0"/>
    <w:rsid w:val="250001C4"/>
    <w:rsid w:val="25875C0C"/>
    <w:rsid w:val="26722306"/>
    <w:rsid w:val="27804727"/>
    <w:rsid w:val="2906098A"/>
    <w:rsid w:val="29D94680"/>
    <w:rsid w:val="2A8363DB"/>
    <w:rsid w:val="2B195446"/>
    <w:rsid w:val="2BC85E1B"/>
    <w:rsid w:val="2C252AFD"/>
    <w:rsid w:val="2CAB7675"/>
    <w:rsid w:val="2CB43665"/>
    <w:rsid w:val="2D4B1EA4"/>
    <w:rsid w:val="2DE156EE"/>
    <w:rsid w:val="2E702F94"/>
    <w:rsid w:val="2E9A064C"/>
    <w:rsid w:val="2EE2587E"/>
    <w:rsid w:val="2FCC5710"/>
    <w:rsid w:val="2FEC4AA4"/>
    <w:rsid w:val="305C3ED7"/>
    <w:rsid w:val="30D156A4"/>
    <w:rsid w:val="32373CF1"/>
    <w:rsid w:val="335F6F58"/>
    <w:rsid w:val="33E3199F"/>
    <w:rsid w:val="3439473C"/>
    <w:rsid w:val="35BF1FB9"/>
    <w:rsid w:val="365537B1"/>
    <w:rsid w:val="368A6933"/>
    <w:rsid w:val="36F9612C"/>
    <w:rsid w:val="374F724D"/>
    <w:rsid w:val="38324104"/>
    <w:rsid w:val="387C0BB8"/>
    <w:rsid w:val="38DB2257"/>
    <w:rsid w:val="39047736"/>
    <w:rsid w:val="3A4F4F44"/>
    <w:rsid w:val="3A7163A1"/>
    <w:rsid w:val="3BDA5A69"/>
    <w:rsid w:val="3C211CB3"/>
    <w:rsid w:val="3CE97D1D"/>
    <w:rsid w:val="3DF17D30"/>
    <w:rsid w:val="3ECE0618"/>
    <w:rsid w:val="3F3A74EF"/>
    <w:rsid w:val="3FE037A4"/>
    <w:rsid w:val="40FF373C"/>
    <w:rsid w:val="411C1E35"/>
    <w:rsid w:val="4170316A"/>
    <w:rsid w:val="419F3CB9"/>
    <w:rsid w:val="433F4264"/>
    <w:rsid w:val="4387143B"/>
    <w:rsid w:val="43BB1AE2"/>
    <w:rsid w:val="43F11898"/>
    <w:rsid w:val="44472BCC"/>
    <w:rsid w:val="44AA046E"/>
    <w:rsid w:val="44F636EC"/>
    <w:rsid w:val="45D6212C"/>
    <w:rsid w:val="46906E37"/>
    <w:rsid w:val="46936C54"/>
    <w:rsid w:val="46D14F7E"/>
    <w:rsid w:val="47FC6227"/>
    <w:rsid w:val="48035BB1"/>
    <w:rsid w:val="483705AD"/>
    <w:rsid w:val="48504AC1"/>
    <w:rsid w:val="48C45C6F"/>
    <w:rsid w:val="48C9754E"/>
    <w:rsid w:val="48D4411F"/>
    <w:rsid w:val="492063ED"/>
    <w:rsid w:val="49771472"/>
    <w:rsid w:val="4A5971B6"/>
    <w:rsid w:val="4BA82530"/>
    <w:rsid w:val="4BF752D7"/>
    <w:rsid w:val="4C5B038F"/>
    <w:rsid w:val="4C7F4079"/>
    <w:rsid w:val="4D175F8A"/>
    <w:rsid w:val="4D751A55"/>
    <w:rsid w:val="4DCB0F30"/>
    <w:rsid w:val="4F411935"/>
    <w:rsid w:val="4FBF1A45"/>
    <w:rsid w:val="51170698"/>
    <w:rsid w:val="528A0579"/>
    <w:rsid w:val="52C1202D"/>
    <w:rsid w:val="531A4661"/>
    <w:rsid w:val="532E2268"/>
    <w:rsid w:val="535F026F"/>
    <w:rsid w:val="53AB0651"/>
    <w:rsid w:val="53E3321F"/>
    <w:rsid w:val="5462237E"/>
    <w:rsid w:val="551A3A79"/>
    <w:rsid w:val="55683E45"/>
    <w:rsid w:val="559E7B87"/>
    <w:rsid w:val="57B512DE"/>
    <w:rsid w:val="57D52154"/>
    <w:rsid w:val="57E572A1"/>
    <w:rsid w:val="58465F36"/>
    <w:rsid w:val="593A4AEF"/>
    <w:rsid w:val="5A3F691F"/>
    <w:rsid w:val="5AD65B96"/>
    <w:rsid w:val="5AD7215D"/>
    <w:rsid w:val="5BA74018"/>
    <w:rsid w:val="5BBB690A"/>
    <w:rsid w:val="5C4415EF"/>
    <w:rsid w:val="5C533A65"/>
    <w:rsid w:val="5CDE0169"/>
    <w:rsid w:val="5D6B3425"/>
    <w:rsid w:val="5E070FAB"/>
    <w:rsid w:val="5E103D5E"/>
    <w:rsid w:val="5E2667AE"/>
    <w:rsid w:val="5FF23595"/>
    <w:rsid w:val="60546516"/>
    <w:rsid w:val="61246603"/>
    <w:rsid w:val="612A111A"/>
    <w:rsid w:val="615900E2"/>
    <w:rsid w:val="615C6D49"/>
    <w:rsid w:val="6253736B"/>
    <w:rsid w:val="6316159D"/>
    <w:rsid w:val="637644DD"/>
    <w:rsid w:val="640D6BEF"/>
    <w:rsid w:val="64331C92"/>
    <w:rsid w:val="643861FD"/>
    <w:rsid w:val="64D65CFB"/>
    <w:rsid w:val="64DE0945"/>
    <w:rsid w:val="65061CC6"/>
    <w:rsid w:val="65661908"/>
    <w:rsid w:val="6635026F"/>
    <w:rsid w:val="66CB3A09"/>
    <w:rsid w:val="67486190"/>
    <w:rsid w:val="68806E0C"/>
    <w:rsid w:val="69B4159B"/>
    <w:rsid w:val="69DE6B0D"/>
    <w:rsid w:val="69EF78EB"/>
    <w:rsid w:val="6ADC30DD"/>
    <w:rsid w:val="6C027DB0"/>
    <w:rsid w:val="6C045913"/>
    <w:rsid w:val="6C0A3B4F"/>
    <w:rsid w:val="6C6B6BA9"/>
    <w:rsid w:val="6D21195D"/>
    <w:rsid w:val="6E135CA2"/>
    <w:rsid w:val="6F046D30"/>
    <w:rsid w:val="6F9557D4"/>
    <w:rsid w:val="6FFC562B"/>
    <w:rsid w:val="70900886"/>
    <w:rsid w:val="71116E10"/>
    <w:rsid w:val="719925B7"/>
    <w:rsid w:val="71C852BA"/>
    <w:rsid w:val="72B74F8D"/>
    <w:rsid w:val="72DA0B70"/>
    <w:rsid w:val="734D310A"/>
    <w:rsid w:val="7518696C"/>
    <w:rsid w:val="754F1383"/>
    <w:rsid w:val="76912C94"/>
    <w:rsid w:val="78A413FA"/>
    <w:rsid w:val="79D22D8D"/>
    <w:rsid w:val="79EC03ED"/>
    <w:rsid w:val="7A0138B6"/>
    <w:rsid w:val="7A385094"/>
    <w:rsid w:val="7C716C10"/>
    <w:rsid w:val="7C882FB2"/>
    <w:rsid w:val="7D1538A4"/>
    <w:rsid w:val="7DC477E3"/>
    <w:rsid w:val="7DD97789"/>
    <w:rsid w:val="7DDA520A"/>
    <w:rsid w:val="7E446E38"/>
    <w:rsid w:val="7E6B6942"/>
    <w:rsid w:val="7FA2618A"/>
    <w:rsid w:val="7FA77AA0"/>
    <w:rsid w:val="7FE6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bidi w:val="0"/>
      <w:spacing w:line="560" w:lineRule="exact"/>
      <w:ind w:firstLine="643" w:firstLineChars="200"/>
      <w:jc w:val="both"/>
    </w:pPr>
    <w:rPr>
      <w:rFonts w:ascii="方正仿宋简体" w:hAnsi="方正仿宋简体" w:eastAsia="方正仿宋简体" w:cs="方正仿宋简体"/>
      <w:b/>
      <w:bCs/>
      <w:kern w:val="2"/>
      <w:sz w:val="32"/>
      <w:szCs w:val="32"/>
      <w:lang w:val="en-US" w:eastAsia="zh-CN" w:bidi="ar-SA"/>
    </w:rPr>
  </w:style>
  <w:style w:type="paragraph" w:styleId="4">
    <w:name w:val="heading 1"/>
    <w:basedOn w:val="1"/>
    <w:next w:val="1"/>
    <w:qFormat/>
    <w:uiPriority w:val="0"/>
    <w:pPr>
      <w:spacing w:line="560" w:lineRule="exact"/>
      <w:jc w:val="center"/>
      <w:outlineLvl w:val="0"/>
    </w:pPr>
    <w:rPr>
      <w:rFonts w:ascii="方正小标宋简体" w:hAnsi="方正小标宋简体" w:eastAsia="方正小标宋简体" w:cs="方正小标宋简体"/>
      <w:sz w:val="44"/>
      <w:szCs w:val="44"/>
    </w:rPr>
  </w:style>
  <w:style w:type="paragraph" w:styleId="5">
    <w:name w:val="heading 2"/>
    <w:basedOn w:val="1"/>
    <w:next w:val="1"/>
    <w:link w:val="15"/>
    <w:unhideWhenUsed/>
    <w:qFormat/>
    <w:uiPriority w:val="0"/>
    <w:pPr>
      <w:spacing w:line="560" w:lineRule="exact"/>
      <w:ind w:firstLine="643" w:firstLineChars="200"/>
      <w:outlineLvl w:val="1"/>
    </w:pPr>
    <w:rPr>
      <w:rFonts w:ascii="黑体" w:hAnsi="黑体" w:eastAsia="黑体" w:cs="黑体"/>
      <w:szCs w:val="32"/>
    </w:rPr>
  </w:style>
  <w:style w:type="paragraph" w:styleId="6">
    <w:name w:val="heading 3"/>
    <w:basedOn w:val="1"/>
    <w:next w:val="1"/>
    <w:link w:val="12"/>
    <w:unhideWhenUsed/>
    <w:qFormat/>
    <w:uiPriority w:val="0"/>
    <w:pPr>
      <w:spacing w:line="578" w:lineRule="exact"/>
      <w:outlineLvl w:val="2"/>
    </w:pPr>
    <w:rPr>
      <w:rFonts w:ascii="方正楷体简体" w:hAnsi="方正楷体简体" w:eastAsia="方正楷体简体" w:cs="方正楷体简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suppressAutoHyphens/>
      <w:ind w:firstLine="420" w:firstLineChars="100"/>
    </w:pPr>
    <w:rPr>
      <w:rFonts w:ascii="Calibri" w:hAnsi="Calibri"/>
      <w:sz w:val="21"/>
      <w:szCs w:val="2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 w:type="character" w:customStyle="1" w:styleId="12">
    <w:name w:val="标题 3 Char"/>
    <w:link w:val="6"/>
    <w:uiPriority w:val="0"/>
    <w:rPr>
      <w:rFonts w:ascii="方正楷体简体" w:hAnsi="方正楷体简体" w:eastAsia="方正楷体简体" w:cs="方正楷体简体"/>
      <w:b/>
      <w:bCs/>
      <w:kern w:val="2"/>
      <w:sz w:val="32"/>
      <w:szCs w:val="32"/>
      <w:lang w:val="en-US" w:eastAsia="zh-CN" w:bidi="ar-SA"/>
    </w:rPr>
  </w:style>
  <w:style w:type="paragraph" w:customStyle="1" w:styleId="13">
    <w:name w:val="背景"/>
    <w:basedOn w:val="1"/>
    <w:link w:val="14"/>
    <w:uiPriority w:val="0"/>
    <w:pPr>
      <w:ind w:firstLine="0" w:firstLineChars="0"/>
    </w:pPr>
    <w:rPr>
      <w:rFonts w:ascii="方正楷体简体" w:hAnsi="方正楷体简体" w:eastAsia="方正楷体简体" w:cs="方正楷体简体"/>
      <w:color w:val="auto"/>
      <w:kern w:val="0"/>
      <w:sz w:val="28"/>
      <w:szCs w:val="28"/>
      <w:u w:val="single"/>
    </w:rPr>
  </w:style>
  <w:style w:type="character" w:customStyle="1" w:styleId="14">
    <w:name w:val="背景 Char"/>
    <w:link w:val="13"/>
    <w:uiPriority w:val="0"/>
    <w:rPr>
      <w:rFonts w:ascii="方正楷体简体" w:hAnsi="方正楷体简体" w:eastAsia="方正楷体简体" w:cs="方正楷体简体"/>
      <w:b/>
      <w:bCs/>
      <w:color w:val="auto"/>
      <w:kern w:val="0"/>
      <w:sz w:val="28"/>
      <w:szCs w:val="28"/>
      <w:u w:val="single"/>
      <w:lang w:val="en-US" w:eastAsia="zh-CN" w:bidi="ar-SA"/>
    </w:rPr>
  </w:style>
  <w:style w:type="character" w:customStyle="1" w:styleId="15">
    <w:name w:val="标题 2 Char"/>
    <w:link w:val="5"/>
    <w:uiPriority w:val="0"/>
    <w:rPr>
      <w:rFonts w:ascii="黑体" w:hAnsi="黑体" w:eastAsia="黑体" w:cs="黑体"/>
      <w:b/>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983</Words>
  <Characters>999</Characters>
  <Lines>0</Lines>
  <Paragraphs>0</Paragraphs>
  <TotalTime>7</TotalTime>
  <ScaleCrop>false</ScaleCrop>
  <LinksUpToDate>false</LinksUpToDate>
  <CharactersWithSpaces>1001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Lenovo-11</dc:creator>
  <cp:lastModifiedBy>Nangnach</cp:lastModifiedBy>
  <dcterms:modified xsi:type="dcterms:W3CDTF">2024-09-28T10:45:17Z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C7EDA75D26384CE9A55E91473565978E_13</vt:lpwstr>
  </property>
</Properties>
</file>