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书面传达学习内容</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一、全国安全生产电视电话会议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月26日下午，国务院召开全国安全生产电视电话会议，中共中央政治局常委、国务院总理李强在会上强调，要深入贯彻落实习近平总书记关于安全生产重要指示精神，坚持人民至上、生命至上，深刻汲取教训，压紧压实责任，认真排查隐患，狠抓工作落实，坚决遏制各类安全事故多发连发势头，确保人民群众生命财产安全和社会大局稳定，确保人民群众过一个欢乐祥和的春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eastAsia" w:ascii="黑体" w:hAnsi="黑体" w:eastAsia="黑体" w:cs="黑体"/>
          <w:b/>
          <w:bCs/>
          <w:sz w:val="32"/>
          <w:szCs w:val="32"/>
          <w:lang w:val="en-US" w:eastAsia="zh-CN"/>
        </w:rPr>
        <w:t>李强指出</w:t>
      </w:r>
      <w:r>
        <w:rPr>
          <w:rFonts w:hint="default" w:ascii="Times New Roman" w:hAnsi="Times New Roman" w:eastAsia="方正仿宋简体" w:cs="Times New Roman"/>
          <w:b/>
          <w:bCs/>
          <w:sz w:val="32"/>
          <w:szCs w:val="32"/>
          <w:lang w:val="en-US" w:eastAsia="zh-CN"/>
        </w:rPr>
        <w:t>，近期多地发生多起安全生产事故，造成重大人员伤亡，令人十分痛心，教训极为深刻。当前春节临近，各类安全风险上升，各地区各部门一定要切实在思想上高度警醒起来，坚决克服麻痹思想和侥幸心理，清醒看到安全生产面临的严峻形势，清醒看到问题、短板和风险所在，拿出更加有力、更有针对性的举措，把安全生产抓紧抓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李强强调</w:t>
      </w:r>
      <w:r>
        <w:rPr>
          <w:rFonts w:hint="default" w:ascii="Times New Roman" w:hAnsi="Times New Roman" w:eastAsia="方正仿宋简体" w:cs="Times New Roman"/>
          <w:b/>
          <w:bCs/>
          <w:sz w:val="32"/>
          <w:szCs w:val="32"/>
          <w:lang w:val="en-US" w:eastAsia="zh-CN"/>
        </w:rPr>
        <w:t>，要全面开展安全生产风险隐患大排查，突出做好群众身边的风险隐患、重点行业领域风险隐患、重点地区风险隐患的排查整治，努力把风险隐患解决在萌芽状态。要紧扣“常”、“长”二字，综合运用日常检查、专项抽查、巡回督查等方式，加强跟踪问效。要积极运用新一代信息技术，推进安全风险智能化管控、安全监管数字化转型。要统筹做好防灾减灾救灾工作，坚持底线思维、极限思维，提前做好应对准备，加强监测预警，严格执行预警响应联动机制，科学高效开展抢险救灾。</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李强强调</w:t>
      </w:r>
      <w:r>
        <w:rPr>
          <w:rFonts w:hint="default" w:ascii="Times New Roman" w:hAnsi="Times New Roman" w:eastAsia="方正仿宋简体" w:cs="Times New Roman"/>
          <w:b/>
          <w:bCs/>
          <w:sz w:val="32"/>
          <w:szCs w:val="32"/>
          <w:lang w:val="en-US" w:eastAsia="zh-CN"/>
        </w:rPr>
        <w:t>，要紧紧抓住责任制这个“牛鼻子”，严格落实安全生产责任，真正把“时时放心不下”的责任感转化为“事事心中有底”的行动力，以责任到位推动安全制度措施到位。要坚持“党政同责、一岗双责、齐抓共管、失职追责”和“三管三必须”，压实企业主体责任，推动企业加快健全安全责任体系。要全面落实全链条监管机制，明确责任分工、健全工作机制、推进联合监管，切实消除监管空白、形成监管合力。要坚持务实功、求实效，既重过程更重结果，以扎实过硬作风扭转安全生产被动局面。要切实夯实基层基础，提升基层应急管理能力，推进基层应急管理专业化规范化，提升从业人员安全素质和技能，筑牢安全生产人民防线。</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二、四川省安委会2024年第一次全体成员会议暨全省第一季度安全生产工作电视电话会议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月30日，省安委会2024年第一次全体成员会议暨全省第一季度安全生产工作电视电话会议召开。省委副书记、省长黄强出席并讲话，强调要认真领悟、坚决贯彻习近平总书记重要指示批示精神，认真落实李强总理、张国清副总理在全国安全生产电视电话会议上的讲话精神，按照省委要求，深刻汲取金阳县山洪灾害等事故教训，正视安全生产暗访等发现的问题，以严细实的工作把“时时放心不下”变为“事事心中有底”，坚决遏制安全事故多发连发势头，坚决杜绝重特大事故发生。省委副书记、成都市委书记施小琳出席会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黄强指出</w:t>
      </w:r>
      <w:r>
        <w:rPr>
          <w:rFonts w:hint="default" w:ascii="Times New Roman" w:hAnsi="Times New Roman" w:eastAsia="方正仿宋简体" w:cs="Times New Roman"/>
          <w:b/>
          <w:bCs/>
          <w:sz w:val="32"/>
          <w:szCs w:val="32"/>
          <w:lang w:val="en-US" w:eastAsia="zh-CN"/>
        </w:rPr>
        <w:t>，近几年我省经济保持稳健，特别是去年取得较好成绩，就得益于安全形势持续稳定向好。去年全省安全生产形势总体稳定，但较大事故反弹明显值得警惕。近期全国接连发生重大事故，也给我们敲响警钟。安全生产工作，问题不说就会产生更大的问题。各级党政“一把手”要切实担负第一责任人职责，当好本地区本领域作风定位，坚持小切口，结合各自实际更有针对性细致部署，真正把最不放心的问题盯住看牢，真正把最不托底的事情扭住抓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黄强指出</w:t>
      </w:r>
      <w:r>
        <w:rPr>
          <w:rFonts w:hint="default" w:ascii="Times New Roman" w:hAnsi="Times New Roman" w:eastAsia="方正仿宋简体" w:cs="Times New Roman"/>
          <w:b/>
          <w:bCs/>
          <w:sz w:val="32"/>
          <w:szCs w:val="32"/>
          <w:lang w:val="en-US" w:eastAsia="zh-CN"/>
        </w:rPr>
        <w:t>，第一个隐患是“九小场所”，必须彻底整治消防安全隐患。明晰并压实监管职责，坚决整治封闭安全出口、违规设置防盗网、占堵消防通道等问题，坚决杜绝无照施工、违规施工，对发现的问题咬住不放，对不按要求整改的坚决关停。第二个隐患是燃气安全，必须下决心推进人员密集场所“瓶改管”“瓶改电”。对商住混合体餐饮点和临街连片餐饮商铺等高风险区，城乡接合部、背街小巷等管理薄弱区和车站、学校等餐饮集中消费区实施优先改造，确保6月底前全面完成。第三个隐患是高危行业，必须精准有效排查整治矿山、危化品等风险隐患。严格落实矿山“8条”硬措施，盯牢看紧重大风险源特别是高风险环节，对头顶库、无主库逐个“过筛子”。第四个隐患是违规转包，必须严格整治违法外包外租行为。严打违法分包、层层转包等行为，对安全生产严重违规的中介机构采取吊销资质等手段进行惩治，情节严重的实行终身禁入，对严重失信企业纳入黑名单，实施联合惩戒。第五个隐患是森林草原火灾，必须持续用力巩固来之不易的成果。充分利用卫星遥感等手段，加大巡查力度，紧盯“3·30”等节点，切实守住山看住人管住火。第六个隐患是地震地灾，必须未雨绸缪做实防范应对工作。做好监测，及时预警，加强演练，刚性执行闭环管理应急机制，提前做好力量、装备、物资等准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黄强强调</w:t>
      </w:r>
      <w:r>
        <w:rPr>
          <w:rFonts w:hint="default" w:ascii="Times New Roman" w:hAnsi="Times New Roman" w:eastAsia="方正仿宋简体" w:cs="Times New Roman"/>
          <w:b/>
          <w:bCs/>
          <w:sz w:val="32"/>
          <w:szCs w:val="32"/>
          <w:lang w:val="en-US" w:eastAsia="zh-CN"/>
        </w:rPr>
        <w:t>，安全生产来不得半点形式主义、官僚主义。要分层组织观看金阳县山洪灾害警示教育片，集体受教育、作反思、抓整改提高，立即针对此次暗访发现问题举一反三、排查整改。要严格落实“三管三必须”要求，压实“四方责任”，做到“四不放过”，“四不两直”明察暗访，实行“县级全覆盖检查、市级联合抽查、省级综合督查”，避免层层检查、重复检查。要抓牢春运期间交通安全工作，严格烟花爆竹安全管控，做好低温雨雪冰冻灾害防范应对，强化值班值守，确保人民群众过一个平安祥和的新春佳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三、2024年南充市应急委员会、南充市安全生产委员会第一次会议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1月31日上午，2024年市应急委员会、市安全生产委员会第一次全体会议召开。市委书记、市安委会主任张冬云出席会议并讲话。市委副书记、市长、市安委会主任尹念红主持会议</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市安委会副主任、成员单位和各县（市、区）党委或政府主要负责同志，市级以上部分重点监管企业主要负责同志参加会议。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会议传达学习</w:t>
      </w:r>
      <w:r>
        <w:rPr>
          <w:rFonts w:hint="default" w:ascii="Times New Roman" w:hAnsi="Times New Roman" w:eastAsia="方正仿宋简体" w:cs="Times New Roman"/>
          <w:b/>
          <w:bCs/>
          <w:sz w:val="32"/>
          <w:szCs w:val="32"/>
          <w:lang w:val="en-US" w:eastAsia="zh-CN"/>
        </w:rPr>
        <w:t>了习近平总书记近期关于安全生产工作的重要指示和李强总理要求；传达了近期全国全省应急管理、安全生产电视电话会议暨省安委会2024年第一次全体会议精神。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黑体" w:hAnsi="黑体" w:eastAsia="黑体" w:cs="黑体"/>
          <w:b/>
          <w:bCs/>
          <w:sz w:val="32"/>
          <w:szCs w:val="32"/>
          <w:lang w:val="en-US" w:eastAsia="zh-CN"/>
        </w:rPr>
      </w:pPr>
      <w:r>
        <w:rPr>
          <w:rFonts w:hint="default" w:ascii="黑体" w:hAnsi="黑体" w:eastAsia="黑体" w:cs="黑体"/>
          <w:b/>
          <w:bCs/>
          <w:sz w:val="32"/>
          <w:szCs w:val="32"/>
          <w:lang w:val="en-US" w:eastAsia="zh-CN"/>
        </w:rPr>
        <w:t>会议通报</w:t>
      </w:r>
      <w:r>
        <w:rPr>
          <w:rFonts w:hint="default" w:ascii="Times New Roman" w:hAnsi="Times New Roman" w:eastAsia="方正仿宋简体" w:cs="Times New Roman"/>
          <w:b/>
          <w:bCs/>
          <w:sz w:val="32"/>
          <w:szCs w:val="32"/>
          <w:lang w:val="en-US" w:eastAsia="zh-CN"/>
        </w:rPr>
        <w:t>了2023年度全市安全生产工作开展情况，市安委会有关成员单位作了安全生产工作述职，顺庆区、市公安局交警支队、市住房和城乡建设局、市交通运输局、市消防救援支队围绕当前重点工作作了发言。会议还对我市一季度安全生产重点工作作了安排部署。</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eastAsia" w:ascii="黑体" w:hAnsi="黑体" w:eastAsia="黑体" w:cs="黑体"/>
          <w:b/>
          <w:bCs/>
          <w:sz w:val="32"/>
          <w:szCs w:val="32"/>
          <w:lang w:val="en-US" w:eastAsia="zh-CN"/>
        </w:rPr>
        <w:t>张冬云强调</w:t>
      </w:r>
      <w:r>
        <w:rPr>
          <w:rFonts w:hint="default" w:ascii="Times New Roman" w:hAnsi="Times New Roman" w:eastAsia="方正仿宋简体" w:cs="Times New Roman"/>
          <w:b/>
          <w:bCs/>
          <w:sz w:val="32"/>
          <w:szCs w:val="32"/>
          <w:lang w:val="en-US" w:eastAsia="zh-CN"/>
        </w:rPr>
        <w:t>，要认真领悟、坚决贯彻习近平总书记关于安全生产重要指示精神，全面落实中省关于安全生产工作的部署要求，真正把“时时放心不下”的责任感转化为“事事心中有底”的行动力，全力以赴防风险、保安全，确保社会大局安全稳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张冬云指出</w:t>
      </w:r>
      <w:r>
        <w:rPr>
          <w:rFonts w:hint="eastAsia" w:ascii="黑体" w:hAnsi="黑体" w:eastAsia="黑体" w:cs="黑体"/>
          <w:b/>
          <w:bCs/>
          <w:sz w:val="32"/>
          <w:szCs w:val="32"/>
          <w:lang w:val="en-US" w:eastAsia="zh-CN"/>
        </w:rPr>
        <w:t>，</w:t>
      </w:r>
      <w:r>
        <w:rPr>
          <w:rFonts w:hint="default" w:ascii="Times New Roman" w:hAnsi="Times New Roman" w:eastAsia="方正仿宋简体" w:cs="Times New Roman"/>
          <w:b/>
          <w:bCs/>
          <w:sz w:val="32"/>
          <w:szCs w:val="32"/>
          <w:lang w:val="en-US" w:eastAsia="zh-CN"/>
        </w:rPr>
        <w:t>各地各相关部门要深化认识，时刻绷紧思想之弦，坚决贯彻习近平总书记关于安全生产重要指示精神，深刻把握党中央决策部署和省委工作要求，清醒把握我市安全形势，切实增强底线思维、极限思维，最大程度除隐患、遏事故、保安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张冬云要求</w:t>
      </w:r>
      <w:r>
        <w:rPr>
          <w:rFonts w:hint="eastAsia" w:ascii="黑体" w:hAnsi="黑体" w:eastAsia="黑体" w:cs="黑体"/>
          <w:b/>
          <w:bCs/>
          <w:sz w:val="32"/>
          <w:szCs w:val="32"/>
          <w:lang w:val="en-US" w:eastAsia="zh-CN"/>
        </w:rPr>
        <w:t>，</w:t>
      </w:r>
      <w:r>
        <w:rPr>
          <w:rFonts w:hint="default" w:ascii="Times New Roman" w:hAnsi="Times New Roman" w:eastAsia="方正仿宋简体" w:cs="Times New Roman"/>
          <w:b/>
          <w:bCs/>
          <w:sz w:val="32"/>
          <w:szCs w:val="32"/>
          <w:lang w:val="en-US" w:eastAsia="zh-CN"/>
        </w:rPr>
        <w:t>务必紧盯关键，抓紧抓实防范之策。要全覆盖排查整治，聚焦消防、城乡燃气、道路交通、危化品、建筑施工、烟花爆竹、食品药品、森林防灭火、防灾减灾等领域全面排查整治隐患问题，认真开展安全生产治本攻坚三年行动，统筹推进各领域专项整治，坚决稳控安全形势。要全环节监管执法，围绕安全生产各个环节的安全制度是否执行到位、落实到位等问题，开展常态化监管检查，依法采取执法措施严厉打击各类违法行为，真正让监管执法“长牙带电”。要全天候应急准备，持续健全工作机制，制定完善应急预案、动态更新应急物资、扎实开展实战演练，认真落实值班要求，确保一旦发生安全事故，能够快速反应、有效处置。要全方位宣传引导，开展形式多样、内容丰富的安全宣传教育，完善覆盖各行业领域的举报渠道和奖励机制，努力营造安全法治环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黑体" w:hAnsi="黑体" w:eastAsia="黑体" w:cs="黑体"/>
          <w:b/>
          <w:bCs/>
          <w:sz w:val="32"/>
          <w:szCs w:val="32"/>
          <w:lang w:val="en-US" w:eastAsia="zh-CN"/>
        </w:rPr>
        <w:t>张冬云强调</w:t>
      </w:r>
      <w:r>
        <w:rPr>
          <w:rFonts w:hint="eastAsia" w:ascii="黑体" w:hAnsi="黑体" w:eastAsia="黑体" w:cs="黑体"/>
          <w:b/>
          <w:bCs/>
          <w:sz w:val="32"/>
          <w:szCs w:val="32"/>
          <w:lang w:val="en-US" w:eastAsia="zh-CN"/>
        </w:rPr>
        <w:t>，</w:t>
      </w:r>
      <w:r>
        <w:rPr>
          <w:rFonts w:hint="default" w:ascii="Times New Roman" w:hAnsi="Times New Roman" w:eastAsia="方正仿宋简体" w:cs="Times New Roman"/>
          <w:b/>
          <w:bCs/>
          <w:sz w:val="32"/>
          <w:szCs w:val="32"/>
          <w:lang w:val="en-US" w:eastAsia="zh-CN"/>
        </w:rPr>
        <w:t>要主动担当，坚决落实安全之责，按照“党政同责、一岗双责、齐抓共管、失职追责”的要求，压紧压实党政“一把手”第一责任人责任和班子成员的安全监管责任。行业主管部门要认真落实管行业必须管安全、管业务必须管安全、管经营生产必须管安全“三管三必须”要求，把主要精力放在各项防控措施的落实上。各生产经营单位要严格实行全员安全生产责任制，常态化开展自查自纠和安全教育培训，细化明确责任清单，真正把责任落实到车间、到岗位、到操作一线、到最小单元。</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YjRiNjQwNjk5MWNmOTk2YWI4MjE4OGZiOGI3M2EifQ=="/>
  </w:docVars>
  <w:rsids>
    <w:rsidRoot w:val="10722309"/>
    <w:rsid w:val="10722309"/>
    <w:rsid w:val="27D05B4F"/>
    <w:rsid w:val="30A87D63"/>
    <w:rsid w:val="6128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2024-01-31T13:44:00Z</dcterms:created>
  <dc:creator>李坤阳</dc:creator>
  <cp:lastModifiedBy>李坤阳</cp:lastModifiedBy>
  <dcterms:modified xsi:type="dcterms:W3CDTF">2024-01-31T14:30:50Z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01339E8B9C584E0CB9EB822E916DB42D_11</vt:lpwstr>
  </property>
</Properties>
</file>