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2023年度述职述廉报告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县人民政府副县长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 xml:space="preserve">  孙超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今年以来，在县委、县政府的正确领导下，本人始终保持强烈的事业心和责任感，团结带领广大干部群众解放思想、攻坚克难，较好地完成了全年各项工作任务，现将一年来的履职工作情况报告如下。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勤学善思，担当本领得到新加强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（一）坚定信仰初心，强化政治担当。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把主题教育活动作为重要载体，积极参加读书研讨、主题党日、问题检视和对照党章党规找差距活动，通过思想碰撞、学思践悟，找到了“初心”的原点，唤醒了远大理想和人生抱负，进一步坚定了“四个自信”，增强了“四个意识”，强化了践行“两个维护”的行动自觉，特别是能够保持政治定力，在大是大非面前敢于旗帜鲜明地“亮剑”，政治素质更加过硬。</w:t>
      </w:r>
    </w:p>
    <w:p>
      <w:pPr>
        <w:pStyle w:val="2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（二）厚植专业素养，强化能力担当。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广泛涉猎经济科技、人文历史、法律法规等学科知识，注重专业知识积累，着力提升专业素养，对民营企业发展、生态环保、风险防范和治理能力现代化建设等方面的要求、方向和思路，了然于胸，精准把握，能力本领显著提升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（三）树牢为民思想，强化责任担当。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坚持人民立场，把群众观点和群众路线深深根植于思想中、落实到具体行动上。除了日常性事务和会议外，我把大量的时间用于走访一线干部、深入基层群众中去。在与一线干群交流中学习，在解决矛盾和问题中学习，注重在“上情”和“下情”之间寻找结合点，在理论和实践之间钻研一致性，注重对新问题、新情况的研究分析，提升运用新思想新办法解决新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二、克难攻坚，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分管工作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取得新发展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坚决服从县委、县政府决策部署，紧扣年度目标任务，克服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经济下行影响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，锐意进取、攻坚克难、全力冲刺，教育、市场监管、民政等工作稳步有序推进，各项工作取得一定成绩。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教科体</w:t>
      </w: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事业</w:t>
      </w:r>
      <w:r>
        <w:rPr>
          <w:rFonts w:hint="eastAsia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不断发展。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2023年高考本科总上线1698人,比历史最高峰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净增121人，教育质量综合考评连续两年位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列全市第二名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。加快推进蓬安职教产业园、桑梓小学等新（改、扩）建项目建设，城北中学、彩虹幼儿园等6个项目已验收并交付学校使用，累计新增基础教育学位1860个。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持续加大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投入，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两个“只增不减”持续位居全市前列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。对接“科技型中小企业奔腾计划”实施，集中力量壮大规上企业、点对点指导发展规下企业，利用评价信息平台，做好服务跟踪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完成科技型中小企业评价入库87户，完成率达103%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。组团参加南充市第六届运动会并取得优秀成绩，圆满承办2023年南充市中小学生田径、轮滑锦标赛，得到各界一致好评。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（二）兜底保障不断提升。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完善托底线、救急难的社会救助体系，加大对失独失能老人、农村“三留守”人员等弱势群体的关爱力度，共发放救济救助资金近2.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亿元，惠及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近10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万人次；同时还新（改）建了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区域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养老服务中心，养老服务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能力得到一定提升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投入4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余万元，为各类残障人士进行康复训练1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0例、提供心理咨询等服务3000余人次、适配各类辅助器具1200余件，使残障人士的基本生活得到了保障。牵头推动残疾人培训、就业、创业，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由成都启航助残服务中心等机构完成种养技术和职业技能培训1000余人；实施乡村振兴衔接资金股权量化项目，让300余名残疾人分红受益；为12个残疾人创业就业基地和40余个残疾人种养大户发放创业奖补资金20余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监管底线不断巩固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履行“管行业必须管安全”责任，分管领域全年未发生较大以上安全事故。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全年到学校、养老机构、市场主体等重点场所进行安全检查50余次，现场协调解决安全隐患20余次。组织相关行业部门开展重点时段学校、农贸市场及周边小作坊小经营店、节日期间食品专项治理，以“春雷行动”等活动为契机，对危化品、大型游乐设施、电梯和工业锅炉等进行集中检查，共检查食品、药品、特种设备经营主体等5000余家次，查处违法案件360件，发现并消除各类安全隐患50余处，切实守住了我县市场安全的底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三、清正廉洁，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形象实现新提升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始终坚持把纪律和规矩挺在前面，严守党纪法规，从严抓好政府系统党风廉政建设。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sz w:val="32"/>
          <w:szCs w:val="32"/>
          <w:lang w:val="en-US" w:eastAsia="zh-CN"/>
        </w:rPr>
        <w:t>狠抓责任落实。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严格履行“一岗双责”，把党风廉政建设与经济工作摆在同等重要位置，列入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工作要点，做到同部署、同检查、同考核。深入开展行业作风专项治理，坚决抵制吃拿卡要不良之风。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i w:val="0"/>
          <w:iCs w:val="0"/>
          <w:sz w:val="32"/>
          <w:szCs w:val="32"/>
          <w:lang w:val="en-US" w:eastAsia="zh-CN"/>
        </w:rPr>
        <w:t>科学民主决策。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对重大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决策、遗留问题等重要事项，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实行会议集体研究讨论，并及时向县委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县政府主要领导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请示报告；对涉及民生发展重大项目，坚持公众参与、专家论证、风险评估、集体讨论，广泛听取各方意见，力争各项决策符合实际、体现民意。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i w:val="0"/>
          <w:iCs w:val="0"/>
          <w:sz w:val="32"/>
          <w:szCs w:val="32"/>
          <w:lang w:val="en-US" w:eastAsia="zh-CN"/>
        </w:rPr>
        <w:t>严格廉洁自律。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带头落实个人重大事项报告制度，严格执行领导干部廉洁从政各项规定，自觉管好自己、家属和身边工作人员，坚持按规矩办事、按程序办事，没有利用职务和工作之便谋取不正当利益，没有利用职权违反规定干预和插手工程建设，从未接受和持有私人会所会员卡，从不出入私人会所等娱乐场所，做到了严于律己，廉洁奉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总之，一年来自己认真履职、扎实干事、勤奋工作，取得了一定成绩，但与上级党委、政府的要求和人民群众的期望还存在着一定的差距。今后，我将不辱使命，不负重托，励精图治，开拓创新，为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建设浪漫宜居繁荣的现代化蓬安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作出应有的贡献，以新的成绩向党和人民交一份满意的答卷。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3980E"/>
    <w:multiLevelType w:val="singleLevel"/>
    <w:tmpl w:val="503398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YWEwODg2NmI0ZDFkNGExNzFmZGRiNjlkNGUyYTYifQ=="/>
  </w:docVars>
  <w:rsids>
    <w:rsidRoot w:val="00000000"/>
    <w:rsid w:val="029806E9"/>
    <w:rsid w:val="073C77EF"/>
    <w:rsid w:val="07B94220"/>
    <w:rsid w:val="08407FD0"/>
    <w:rsid w:val="095D6996"/>
    <w:rsid w:val="0A6144AA"/>
    <w:rsid w:val="0C6E707D"/>
    <w:rsid w:val="0DA9194C"/>
    <w:rsid w:val="0DC31EBA"/>
    <w:rsid w:val="0E3835B9"/>
    <w:rsid w:val="103162FE"/>
    <w:rsid w:val="132650F8"/>
    <w:rsid w:val="13AC39D8"/>
    <w:rsid w:val="14186406"/>
    <w:rsid w:val="15022350"/>
    <w:rsid w:val="16BA415A"/>
    <w:rsid w:val="1808550E"/>
    <w:rsid w:val="19355980"/>
    <w:rsid w:val="19554F92"/>
    <w:rsid w:val="1A4170ED"/>
    <w:rsid w:val="1A660496"/>
    <w:rsid w:val="1E020E1B"/>
    <w:rsid w:val="1ED8216A"/>
    <w:rsid w:val="20935ACB"/>
    <w:rsid w:val="23867EFA"/>
    <w:rsid w:val="23D83E1C"/>
    <w:rsid w:val="282C1C7A"/>
    <w:rsid w:val="28702875"/>
    <w:rsid w:val="28AB6F01"/>
    <w:rsid w:val="28E10231"/>
    <w:rsid w:val="28F94B91"/>
    <w:rsid w:val="2BA50D13"/>
    <w:rsid w:val="2CDB51B4"/>
    <w:rsid w:val="2CEC2578"/>
    <w:rsid w:val="2D4B2F67"/>
    <w:rsid w:val="31EC147F"/>
    <w:rsid w:val="3203388C"/>
    <w:rsid w:val="32BC3E8E"/>
    <w:rsid w:val="32CD2832"/>
    <w:rsid w:val="337945FC"/>
    <w:rsid w:val="38E7346E"/>
    <w:rsid w:val="398F40CF"/>
    <w:rsid w:val="3A4323B9"/>
    <w:rsid w:val="407459FD"/>
    <w:rsid w:val="409C790E"/>
    <w:rsid w:val="40D4762A"/>
    <w:rsid w:val="42793EA5"/>
    <w:rsid w:val="43C26B69"/>
    <w:rsid w:val="45C24B4C"/>
    <w:rsid w:val="46F30E35"/>
    <w:rsid w:val="497E2BEC"/>
    <w:rsid w:val="4ECC2A11"/>
    <w:rsid w:val="52EB7E8C"/>
    <w:rsid w:val="5343564B"/>
    <w:rsid w:val="57677E0C"/>
    <w:rsid w:val="5A4974B9"/>
    <w:rsid w:val="5C75532D"/>
    <w:rsid w:val="61642E20"/>
    <w:rsid w:val="618E5A19"/>
    <w:rsid w:val="62A0325A"/>
    <w:rsid w:val="63DD7539"/>
    <w:rsid w:val="640D3BE9"/>
    <w:rsid w:val="696521C2"/>
    <w:rsid w:val="6A3252E8"/>
    <w:rsid w:val="6C515B65"/>
    <w:rsid w:val="72EA16EB"/>
    <w:rsid w:val="796A107F"/>
    <w:rsid w:val="7A9476E1"/>
    <w:rsid w:val="7DB95E70"/>
    <w:rsid w:val="7EA747C9"/>
    <w:rsid w:val="7F9C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toc 7"/>
    <w:basedOn w:val="1"/>
    <w:next w:val="1"/>
    <w:autoRedefine/>
    <w:qFormat/>
    <w:uiPriority w:val="99"/>
    <w:pPr>
      <w:widowControl w:val="0"/>
      <w:ind w:firstLine="643"/>
      <w:jc w:val="both"/>
    </w:pPr>
    <w:rPr>
      <w:rFonts w:ascii="黑体" w:hAnsi="黑体" w:eastAsia="黑体" w:cs="仿宋_GB2312"/>
      <w:b/>
      <w:kern w:val="2"/>
      <w:sz w:val="32"/>
      <w:szCs w:val="32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60" w:lineRule="auto"/>
    </w:pPr>
    <w:rPr>
      <w:color w:val="FF0000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444444"/>
      <w:u w:val="none"/>
    </w:rPr>
  </w:style>
  <w:style w:type="character" w:styleId="10">
    <w:name w:val="HTML Definition"/>
    <w:basedOn w:val="7"/>
    <w:autoRedefine/>
    <w:qFormat/>
    <w:uiPriority w:val="0"/>
  </w:style>
  <w:style w:type="character" w:styleId="11">
    <w:name w:val="HTML Variable"/>
    <w:basedOn w:val="7"/>
    <w:autoRedefine/>
    <w:qFormat/>
    <w:uiPriority w:val="0"/>
  </w:style>
  <w:style w:type="character" w:styleId="12">
    <w:name w:val="Hyperlink"/>
    <w:basedOn w:val="7"/>
    <w:autoRedefine/>
    <w:qFormat/>
    <w:uiPriority w:val="0"/>
    <w:rPr>
      <w:color w:val="444444"/>
      <w:u w:val="none"/>
    </w:rPr>
  </w:style>
  <w:style w:type="character" w:styleId="13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7"/>
    <w:qFormat/>
    <w:uiPriority w:val="0"/>
  </w:style>
  <w:style w:type="character" w:customStyle="1" w:styleId="15">
    <w:name w:val="txt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2805</Words>
  <Characters>2880</Characters>
  <Lines>0</Lines>
  <Paragraphs>0</Paragraphs>
  <TotalTime>7</TotalTime>
  <ScaleCrop>false</ScaleCrop>
  <LinksUpToDate>false</LinksUpToDate>
  <CharactersWithSpaces>2882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觅心猎手</cp:lastModifiedBy>
  <cp:lastPrinted>2023-02-20T02:30:00Z</cp:lastPrinted>
  <dcterms:modified xsi:type="dcterms:W3CDTF">2024-03-18T08:14:31Z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664550343_cloud</vt:lpwstr>
  </property>
  <property fmtid="{D5CDD505-2E9C-101B-9397-08002B2CF9AE}" pid="4" name="ICV">
    <vt:lpwstr>875FA65502234ACD8BF1E8856CC8B262_13</vt:lpwstr>
  </property>
</Properties>
</file>