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bookmarkStart w:id="0" w:name="_GoBack"/>
      <w:bookmarkEnd w:id="0"/>
      <w:r>
        <w:rPr>
          <w:rFonts w:hint="default" w:ascii="Times New Roman" w:hAnsi="Times New Roman" w:eastAsia="方正小标宋简体" w:cs="Times New Roman"/>
          <w:b/>
          <w:bCs/>
          <w:sz w:val="44"/>
          <w:szCs w:val="44"/>
        </w:rPr>
        <w:t>202</w:t>
      </w:r>
      <w:r>
        <w:rPr>
          <w:rFonts w:hint="default" w:ascii="Times New Roman" w:hAnsi="Times New Roman" w:eastAsia="方正小标宋简体" w:cs="Times New Roman"/>
          <w:b/>
          <w:bCs/>
          <w:sz w:val="44"/>
          <w:szCs w:val="44"/>
          <w:lang w:val="en-US" w:eastAsia="zh-CN"/>
        </w:rPr>
        <w:t>3</w:t>
      </w:r>
      <w:r>
        <w:rPr>
          <w:rFonts w:hint="default" w:ascii="Times New Roman" w:hAnsi="Times New Roman" w:eastAsia="方正小标宋简体" w:cs="Times New Roman"/>
          <w:b/>
          <w:bCs/>
          <w:sz w:val="44"/>
          <w:szCs w:val="44"/>
        </w:rPr>
        <w:t>年度</w:t>
      </w:r>
      <w:r>
        <w:rPr>
          <w:rFonts w:hint="default" w:ascii="Times New Roman" w:hAnsi="Times New Roman" w:eastAsia="方正小标宋简体" w:cs="Times New Roman"/>
          <w:b/>
          <w:bCs/>
          <w:sz w:val="44"/>
          <w:szCs w:val="44"/>
          <w:lang w:eastAsia="zh-CN"/>
        </w:rPr>
        <w:t>安全生产</w:t>
      </w:r>
      <w:r>
        <w:rPr>
          <w:rFonts w:hint="default" w:ascii="Times New Roman" w:hAnsi="Times New Roman" w:eastAsia="方正小标宋简体" w:cs="Times New Roman"/>
          <w:b/>
          <w:bCs/>
          <w:sz w:val="44"/>
          <w:szCs w:val="44"/>
        </w:rPr>
        <w:t>述职报告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天宫镇党委副书记、组织委员、统战委员</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王勇</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(2023年</w:t>
      </w:r>
      <w:r>
        <w:rPr>
          <w:rFonts w:hint="default"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23</w:t>
      </w:r>
      <w:r>
        <w:rPr>
          <w:rFonts w:hint="default" w:ascii="Times New Roman" w:hAnsi="Times New Roman" w:eastAsia="方正仿宋简体" w:cs="Times New Roman"/>
          <w:b/>
          <w:bCs/>
          <w:sz w:val="32"/>
          <w:szCs w:val="32"/>
        </w:rPr>
        <w:t>年度，我在</w:t>
      </w:r>
      <w:r>
        <w:rPr>
          <w:rFonts w:hint="eastAsia" w:ascii="Times New Roman" w:hAnsi="Times New Roman" w:eastAsia="方正仿宋简体" w:cs="Times New Roman"/>
          <w:b/>
          <w:bCs/>
          <w:sz w:val="32"/>
          <w:szCs w:val="32"/>
          <w:lang w:eastAsia="zh-CN"/>
        </w:rPr>
        <w:t>阆</w:t>
      </w:r>
      <w:r>
        <w:rPr>
          <w:rFonts w:hint="default" w:ascii="Times New Roman" w:hAnsi="Times New Roman" w:eastAsia="方正仿宋简体" w:cs="Times New Roman"/>
          <w:b/>
          <w:bCs/>
          <w:sz w:val="32"/>
          <w:szCs w:val="32"/>
        </w:rPr>
        <w:t>中市委、镇党委的坚强领导下，全体同志的积极配合下，聚焦学习宣传贯彻党的二十大精神，认真落实市委、市政府</w:t>
      </w:r>
      <w:r>
        <w:rPr>
          <w:rFonts w:hint="eastAsia" w:ascii="Times New Roman" w:hAnsi="Times New Roman" w:eastAsia="方正仿宋简体" w:cs="Times New Roman"/>
          <w:b/>
          <w:bCs/>
          <w:sz w:val="32"/>
          <w:szCs w:val="32"/>
          <w:lang w:eastAsia="zh-CN"/>
        </w:rPr>
        <w:t>有关安全生产</w:t>
      </w:r>
      <w:r>
        <w:rPr>
          <w:rFonts w:hint="default" w:ascii="Times New Roman" w:hAnsi="Times New Roman" w:eastAsia="方正仿宋简体" w:cs="Times New Roman"/>
          <w:b/>
          <w:bCs/>
          <w:sz w:val="32"/>
          <w:szCs w:val="32"/>
        </w:rPr>
        <w:t>工作部署，围绕中心、服务大局，履职尽责，担当作为，保质保量地完成了</w:t>
      </w:r>
      <w:r>
        <w:rPr>
          <w:rFonts w:hint="eastAsia" w:ascii="Times New Roman" w:hAnsi="Times New Roman" w:eastAsia="方正仿宋简体" w:cs="Times New Roman"/>
          <w:b/>
          <w:bCs/>
          <w:sz w:val="32"/>
          <w:szCs w:val="32"/>
          <w:lang w:eastAsia="zh-CN"/>
        </w:rPr>
        <w:t>分管领域内的安全生产</w:t>
      </w:r>
      <w:r>
        <w:rPr>
          <w:rFonts w:hint="default" w:ascii="Times New Roman" w:hAnsi="Times New Roman" w:eastAsia="方正仿宋简体" w:cs="Times New Roman"/>
          <w:b/>
          <w:bCs/>
          <w:sz w:val="32"/>
          <w:szCs w:val="32"/>
        </w:rPr>
        <w:t>工作任务。现将一年来的工作情况汇报如下: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一、坚持理论学习、提高政治素养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一是抓学习教育，强化理论武装。坚持把理论学习作为思想政治建设的首要任务来抓，认真学习贯彻党的二十大、省</w:t>
      </w:r>
      <w:r>
        <w:rPr>
          <w:rFonts w:hint="eastAsia" w:ascii="Times New Roman" w:hAnsi="Times New Roman" w:eastAsia="方正仿宋简体" w:cs="Times New Roman"/>
          <w:b/>
          <w:bCs/>
          <w:sz w:val="32"/>
          <w:szCs w:val="32"/>
          <w:lang w:eastAsia="zh-CN"/>
        </w:rPr>
        <w:t>委</w:t>
      </w:r>
      <w:r>
        <w:rPr>
          <w:rFonts w:hint="default" w:ascii="Times New Roman" w:hAnsi="Times New Roman" w:eastAsia="方正仿宋简体" w:cs="Times New Roman"/>
          <w:b/>
          <w:bCs/>
          <w:sz w:val="32"/>
          <w:szCs w:val="32"/>
        </w:rPr>
        <w:t>、南充市委</w:t>
      </w:r>
      <w:r>
        <w:rPr>
          <w:rFonts w:hint="eastAsia" w:ascii="Times New Roman" w:hAnsi="Times New Roman" w:eastAsia="方正仿宋简体" w:cs="Times New Roman"/>
          <w:b/>
          <w:bCs/>
          <w:sz w:val="32"/>
          <w:szCs w:val="32"/>
          <w:lang w:eastAsia="zh-CN"/>
        </w:rPr>
        <w:t>和阆</w:t>
      </w:r>
      <w:r>
        <w:rPr>
          <w:rFonts w:hint="default" w:ascii="Times New Roman" w:hAnsi="Times New Roman" w:eastAsia="方正仿宋简体" w:cs="Times New Roman"/>
          <w:b/>
          <w:bCs/>
          <w:sz w:val="32"/>
          <w:szCs w:val="32"/>
        </w:rPr>
        <w:t>中市委</w:t>
      </w:r>
      <w:r>
        <w:rPr>
          <w:rFonts w:hint="eastAsia" w:ascii="Times New Roman" w:hAnsi="Times New Roman" w:eastAsia="方正仿宋简体" w:cs="Times New Roman"/>
          <w:b/>
          <w:bCs/>
          <w:sz w:val="32"/>
          <w:szCs w:val="32"/>
          <w:lang w:eastAsia="zh-CN"/>
        </w:rPr>
        <w:t>市政府有关安全生产的相关论述</w:t>
      </w:r>
      <w:r>
        <w:rPr>
          <w:rFonts w:hint="default" w:ascii="Times New Roman" w:hAnsi="Times New Roman" w:eastAsia="方正仿宋简体" w:cs="Times New Roman"/>
          <w:b/>
          <w:bCs/>
          <w:sz w:val="32"/>
          <w:szCs w:val="32"/>
        </w:rPr>
        <w:t>，进一步坚定理想信念、强化党性修养，提升政治站位，始终做到“两个维护”坚定“四个自信”，能够在思想上、政治上、行动上与中省市保持高度一致。二是能够在</w:t>
      </w:r>
      <w:r>
        <w:rPr>
          <w:rFonts w:hint="eastAsia" w:ascii="Times New Roman" w:hAnsi="Times New Roman" w:eastAsia="方正仿宋简体" w:cs="Times New Roman"/>
          <w:b/>
          <w:bCs/>
          <w:sz w:val="32"/>
          <w:szCs w:val="32"/>
          <w:lang w:eastAsia="zh-CN"/>
        </w:rPr>
        <w:t>日常安全工作</w:t>
      </w:r>
      <w:r>
        <w:rPr>
          <w:rFonts w:hint="default" w:ascii="Times New Roman" w:hAnsi="Times New Roman" w:eastAsia="方正仿宋简体" w:cs="Times New Roman"/>
          <w:b/>
          <w:bCs/>
          <w:sz w:val="32"/>
          <w:szCs w:val="32"/>
        </w:rPr>
        <w:t>中加强理论修养，完善自身知识结构，不断增强驾驭工作和应对复杂局面的能力切实把思想和行动统一到中央和省、市委的决策部署上来</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sz w:val="32"/>
          <w:szCs w:val="32"/>
        </w:rPr>
      </w:pPr>
      <w:r>
        <w:rPr>
          <w:rFonts w:hint="default" w:ascii="黑体" w:hAnsi="黑体" w:eastAsia="黑体" w:cs="黑体"/>
          <w:b/>
          <w:bCs/>
          <w:sz w:val="32"/>
          <w:szCs w:val="32"/>
        </w:rPr>
        <w:t>二、严明政治纪律，净化政治生态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人在工作中为人方正、处事公正，待人坦诚，在重大问题上坚持集体决策，在生活中克勤克俭，无不良嗜好。严格执行民主集中制，积极支持党委一班人在决策过程中充分发表意见，参与决策并认真执行。坚持集体领导与个人分工负责相结合，坚持按程序办事、按集体意志办事。同时，切实加强对分管领域的党风廉政建设工作的领导，明确目标落实责任，切实将党风廉政建设各项工作落到实处。能够严格执行中央“八项规定”，积极开展整治形式主义官僚主义等“四风”问题专项整治和“十个严禁”专项整治工作。充分利用各种互联网平台，及时传达学习上级重要文件精神和领导讲话，将相关工作部署落实到位。本人能够严格遵守《中国共产党廉洁自律准则》《中国共产党纪律处分条例》等党的政治纪律和政治规矩，认真履行“一岗双责”，带头遵守中央八项规定精神，以身作则、率先垂范，没有出现违规违纪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sz w:val="32"/>
          <w:szCs w:val="32"/>
        </w:rPr>
      </w:pPr>
      <w:r>
        <w:rPr>
          <w:rFonts w:hint="default" w:ascii="黑体" w:hAnsi="黑体" w:eastAsia="黑体" w:cs="黑体"/>
          <w:b/>
          <w:bCs/>
          <w:sz w:val="32"/>
          <w:szCs w:val="32"/>
        </w:rPr>
        <w:t>三、爱岗敬业，工作勤勉务实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一是主动联系市级部门，招募“三支一扶”“西部计划”社公岗等10名新鲜血液为天官注入人事力量;二是推动基层</w:t>
      </w:r>
      <w:r>
        <w:rPr>
          <w:rFonts w:hint="eastAsia" w:ascii="Times New Roman" w:hAnsi="Times New Roman" w:eastAsia="方正仿宋简体" w:cs="Times New Roman"/>
          <w:b/>
          <w:bCs/>
          <w:sz w:val="32"/>
          <w:szCs w:val="32"/>
          <w:lang w:eastAsia="zh-CN"/>
        </w:rPr>
        <w:t>安全</w:t>
      </w:r>
      <w:r>
        <w:rPr>
          <w:rFonts w:hint="default" w:ascii="Times New Roman" w:hAnsi="Times New Roman" w:eastAsia="方正仿宋简体" w:cs="Times New Roman"/>
          <w:b/>
          <w:bCs/>
          <w:sz w:val="32"/>
          <w:szCs w:val="32"/>
        </w:rPr>
        <w:t>工作落地落实，</w:t>
      </w:r>
      <w:r>
        <w:rPr>
          <w:rFonts w:hint="eastAsia" w:ascii="Times New Roman" w:hAnsi="Times New Roman" w:eastAsia="方正仿宋简体" w:cs="Times New Roman"/>
          <w:b/>
          <w:bCs/>
          <w:sz w:val="32"/>
          <w:szCs w:val="32"/>
          <w:lang w:eastAsia="zh-CN"/>
        </w:rPr>
        <w:t>今年安全生产未出现任何事故</w:t>
      </w:r>
      <w:r>
        <w:rPr>
          <w:rFonts w:hint="default" w:ascii="Times New Roman" w:hAnsi="Times New Roman" w:eastAsia="方正仿宋简体" w:cs="Times New Roman"/>
          <w:b/>
          <w:bCs/>
          <w:sz w:val="32"/>
          <w:szCs w:val="32"/>
        </w:rPr>
        <w:t>;三是为天宫院村与景区搭建党建共建平台，多元化构建合作机制</w:t>
      </w:r>
      <w:r>
        <w:rPr>
          <w:rFonts w:hint="eastAsia" w:ascii="Times New Roman" w:hAnsi="Times New Roman" w:eastAsia="方正仿宋简体" w:cs="Times New Roman"/>
          <w:b/>
          <w:bCs/>
          <w:sz w:val="32"/>
          <w:szCs w:val="32"/>
          <w:lang w:eastAsia="zh-CN"/>
        </w:rPr>
        <w:t>，为全镇安全生产保驾护航；</w:t>
      </w:r>
      <w:r>
        <w:rPr>
          <w:rFonts w:hint="default" w:ascii="Times New Roman" w:hAnsi="Times New Roman" w:eastAsia="方正仿宋简体" w:cs="Times New Roman"/>
          <w:b/>
          <w:bCs/>
          <w:sz w:val="32"/>
          <w:szCs w:val="32"/>
        </w:rPr>
        <w:t>率先完成五龙村、天宫院村、宝珠村实施国土空间规划编制。六是全面主持推动五龙村各项工作，提升乡村酒店、乡村振兴学院建设项目，盘活集体资产，引进果府农业入驻;争取一批东西部协作项目,200 万光伏发电+科普体验项目落地五龙，实现 3000亩现代产业转型升级,实现集体经济增收70万元解决群众就业1000余人，带动群众人均增收1500元以上;有效解决各类遗留问题，确保五龙村良性发展。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w:t>
      </w:r>
      <w:r>
        <w:rPr>
          <w:rFonts w:hint="default" w:ascii="黑体" w:hAnsi="黑体" w:eastAsia="黑体" w:cs="黑体"/>
          <w:b/>
          <w:bCs/>
          <w:sz w:val="32"/>
          <w:szCs w:val="32"/>
        </w:rPr>
        <w:t>、</w:t>
      </w:r>
      <w:r>
        <w:rPr>
          <w:rFonts w:hint="eastAsia" w:ascii="黑体" w:hAnsi="黑体" w:eastAsia="黑体" w:cs="黑体"/>
          <w:b/>
          <w:bCs/>
          <w:sz w:val="32"/>
          <w:szCs w:val="32"/>
          <w:lang w:eastAsia="zh-CN"/>
        </w:rPr>
        <w:t>稳</w:t>
      </w:r>
      <w:r>
        <w:rPr>
          <w:rFonts w:hint="default" w:ascii="黑体" w:hAnsi="黑体" w:eastAsia="黑体" w:cs="黑体"/>
          <w:b/>
          <w:bCs/>
          <w:sz w:val="32"/>
          <w:szCs w:val="32"/>
        </w:rPr>
        <w:t>抓安全，保</w:t>
      </w:r>
      <w:r>
        <w:rPr>
          <w:rFonts w:hint="eastAsia" w:ascii="黑体" w:hAnsi="黑体" w:eastAsia="黑体" w:cs="黑体"/>
          <w:b/>
          <w:bCs/>
          <w:sz w:val="32"/>
          <w:szCs w:val="32"/>
          <w:lang w:eastAsia="zh-CN"/>
        </w:rPr>
        <w:t>障安全和谐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三个代表”重要思想为指导，坚持科学发展观，全面贯彻落实与安全生产有关的法律法规及国家、省、市、县领导关于安全生产工作的一系列重要指示精神，牢固树立“以人为本”的执政理念，坚持“安全第一、预防为主、综合治理”的方针，紧紧围绕安全生产三项建设”和“三项行动”的总体要求，加强安全生产监管工作，较好地完成了市政府下达的安全生产控制指标，各项指标控制位居全市前茅。促进了全</w:t>
      </w:r>
      <w:r>
        <w:rPr>
          <w:rFonts w:hint="eastAsia"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安全生产状况的稳定好转，为县域经济发展和构建和谐社会创造了良好的社会环境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1、强化目标管理，严格落实安全生产责任制。分管领导负直接责任的安全生产管理机制;目标责任的严格落实，有力地促进了全县安全生产工作的顺利开展，为年度全县的社会经济的稳定发展提供了有力保障.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加强安全检查，消除事故隐患。今年以来，采取明查与暗访、普查与抽查、单位自查与检查组检查和督导组督查相结合监督和联合重点领域的监管部门的方法，对危险化学品、道路交通、景区游乐设施、公众聚集场所消防安全、建筑工地、特种设督等高危领域或行业以及食品卫生、学校、供电供水、广播电视等重点部门和单位，持续开展安全生产大检查多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、严格市场准入制度，加强安全生产源头管理。按照“三同时”要求，我们还对新建、改建、扩建项目的设计审查、施工建设、竣工验收</w:t>
      </w:r>
      <w:r>
        <w:rPr>
          <w:rFonts w:hint="eastAsia" w:ascii="Times New Roman" w:hAnsi="Times New Roman" w:eastAsia="方正仿宋简体" w:cs="Times New Roman"/>
          <w:b/>
          <w:bCs/>
          <w:sz w:val="32"/>
          <w:szCs w:val="32"/>
          <w:lang w:eastAsia="zh-CN"/>
        </w:rPr>
        <w:t>严格进行了核实。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jdjNTdmZjNhZjQ5NjYyYzYzNjEwN2Q1OTA1MjAifQ=="/>
  </w:docVars>
  <w:rsids>
    <w:rsidRoot w:val="06102D07"/>
    <w:rsid w:val="06102D07"/>
    <w:rsid w:val="76CA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2023-12-26T07:39:00Z</dcterms:created>
  <dc:creator>Petrichor</dc:creator>
  <cp:lastModifiedBy>Petrichor</cp:lastModifiedBy>
  <dcterms:modified xsi:type="dcterms:W3CDTF">2023-12-26T07:50:23Z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85C1CDAE91DE4E52A56EA0F2CC081C2C_11</vt:lpwstr>
  </property>
</Properties>
</file>