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  <w:t>安全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工作汇报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天宫镇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党委委员、人武部长、副镇长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2023年12月25日）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中共天宫镇党委: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根据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党委政府及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一岗双责的相关要求，将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今年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的分管领域工作开展情况进行专项汇报: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、武装工作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我镇坚持党管武装原则，在民兵整组、春季征兵、民兵集训工作中，上半年分三次在党委会进行专题汇报。在民兵整组中优先考虑共产党员，在春季征兵中全程汇报党委知晓情况并请示党委同意，在民兵集训时，开展党史教育，上党课等党建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eastAsia="zh-CN"/>
        </w:rPr>
        <w:t>二、应急工作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全体应急办人员参与镇组织的所有党建活动，如“我为群众办实事”、组织谈话等，按照南充市文件要求，应急工作由党委指定一名副书记作为党委分管领导，已经落实王勇同志负责。组织应急办工作人员积极开展党史学习，正风肃纪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eastAsia="zh-CN"/>
        </w:rPr>
        <w:t>三、交通、水利工作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坚持党管一切原则，所有项目申报、落实落地全程汇报党委知晓，所有资金审批上报党委会同意通过。组织交通巡管员、水利干部积极开展党史学习，正风肃纪活动。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3ZjdjNTdmZjNhZjQ5NjYyYzYzNjEwN2Q1OTA1MjAifQ=="/>
  </w:docVars>
  <w:rsids>
    <w:rsidRoot w:val="30032988"/>
    <w:rsid w:val="28490223"/>
    <w:rsid w:val="30032988"/>
    <w:rsid w:val="76CA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2023-12-25T02:13:00Z</dcterms:created>
  <dc:creator>Petrichor</dc:creator>
  <cp:lastModifiedBy>Petrichor</cp:lastModifiedBy>
  <dcterms:modified xsi:type="dcterms:W3CDTF">2023-12-25T02:18:08Z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98E82920B34A4A44BAE38F7F8664D085_11</vt:lpwstr>
  </property>
</Properties>
</file>