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700" w:lineRule="exact"/>
        <w:jc w:val="center"/>
        <w:rPr>
          <w:rFonts w:ascii="方正小标宋简体" w:hAnsi="黑体" w:eastAsia="方正小标宋简体" w:cs="黑体"/>
          <w:b/>
          <w:bCs/>
          <w:sz w:val="44"/>
          <w:szCs w:val="44"/>
        </w:rPr>
      </w:pPr>
      <w:r>
        <w:rPr>
          <w:rFonts w:hint="eastAsia" w:ascii="方正小标宋简体" w:hAnsi="黑体" w:eastAsia="方正小标宋简体" w:cs="黑体"/>
          <w:b/>
          <w:bCs/>
          <w:sz w:val="44"/>
          <w:szCs w:val="44"/>
          <w:lang w:eastAsia="zh-CN"/>
        </w:rPr>
        <w:t>新园</w:t>
      </w:r>
      <w:r>
        <w:rPr>
          <w:rFonts w:hint="eastAsia" w:ascii="方正小标宋简体" w:hAnsi="黑体" w:eastAsia="方正小标宋简体" w:cs="黑体"/>
          <w:b/>
          <w:bCs/>
          <w:sz w:val="44"/>
          <w:szCs w:val="44"/>
        </w:rPr>
        <w:t>乡</w:t>
      </w:r>
      <w:r>
        <w:rPr>
          <w:rFonts w:hint="eastAsia" w:ascii="方正小标宋简体" w:hAnsi="黑体" w:eastAsia="方正小标宋简体" w:cs="黑体"/>
          <w:b/>
          <w:bCs/>
          <w:sz w:val="44"/>
          <w:szCs w:val="44"/>
          <w:lang w:eastAsia="zh-CN"/>
        </w:rPr>
        <w:t>202</w:t>
      </w:r>
      <w:r>
        <w:rPr>
          <w:rFonts w:hint="eastAsia" w:ascii="方正小标宋简体" w:hAnsi="黑体" w:eastAsia="方正小标宋简体" w:cs="黑体"/>
          <w:b/>
          <w:bCs/>
          <w:sz w:val="44"/>
          <w:szCs w:val="44"/>
          <w:lang w:val="en-US" w:eastAsia="zh-CN"/>
        </w:rPr>
        <w:t>3</w:t>
      </w:r>
      <w:r>
        <w:rPr>
          <w:rFonts w:hint="eastAsia" w:ascii="方正小标宋简体" w:hAnsi="黑体" w:eastAsia="方正小标宋简体" w:cs="黑体"/>
          <w:b/>
          <w:bCs/>
          <w:sz w:val="44"/>
          <w:szCs w:val="44"/>
        </w:rPr>
        <w:t>年度安全生产工作</w:t>
      </w:r>
    </w:p>
    <w:p>
      <w:pPr>
        <w:spacing w:line="700" w:lineRule="exact"/>
        <w:jc w:val="center"/>
        <w:rPr>
          <w:rFonts w:ascii="仿宋" w:hAnsi="仿宋" w:eastAsia="仿宋" w:cs="黑体"/>
          <w:b/>
          <w:bCs/>
          <w:sz w:val="28"/>
          <w:szCs w:val="28"/>
        </w:rPr>
      </w:pPr>
      <w:r>
        <w:rPr>
          <w:rFonts w:hint="eastAsia" w:ascii="方正小标宋简体" w:hAnsi="黑体" w:eastAsia="方正小标宋简体" w:cs="黑体"/>
          <w:b/>
          <w:bCs/>
          <w:sz w:val="44"/>
          <w:szCs w:val="44"/>
        </w:rPr>
        <w:t>述职报告</w:t>
      </w:r>
    </w:p>
    <w:p>
      <w:pPr>
        <w:jc w:val="center"/>
        <w:rPr>
          <w:rFonts w:hint="default" w:ascii="仿宋" w:hAnsi="仿宋" w:eastAsia="仿宋" w:cs="宋体"/>
          <w:sz w:val="32"/>
          <w:szCs w:val="32"/>
          <w:lang w:val="en-US" w:eastAsia="zh-CN"/>
        </w:rPr>
      </w:pPr>
      <w:r>
        <w:rPr>
          <w:rFonts w:ascii="仿宋" w:hAnsi="仿宋" w:eastAsia="仿宋" w:cs="宋体"/>
          <w:sz w:val="32"/>
          <w:szCs w:val="32"/>
        </w:rPr>
        <w:t xml:space="preserve"> </w:t>
      </w:r>
      <w:r>
        <w:rPr>
          <w:rFonts w:hint="eastAsia" w:ascii="仿宋" w:hAnsi="仿宋" w:eastAsia="仿宋" w:cs="宋体"/>
          <w:sz w:val="32"/>
          <w:szCs w:val="32"/>
          <w:lang w:eastAsia="zh-CN"/>
        </w:rPr>
        <w:t>新园</w:t>
      </w:r>
      <w:r>
        <w:rPr>
          <w:rFonts w:hint="eastAsia" w:ascii="仿宋" w:hAnsi="仿宋" w:eastAsia="仿宋" w:cs="宋体"/>
          <w:sz w:val="32"/>
          <w:szCs w:val="32"/>
        </w:rPr>
        <w:t>乡人民政府乡长</w:t>
      </w:r>
      <w:r>
        <w:rPr>
          <w:rFonts w:ascii="仿宋" w:hAnsi="仿宋" w:eastAsia="仿宋" w:cs="宋体"/>
          <w:sz w:val="32"/>
          <w:szCs w:val="32"/>
        </w:rPr>
        <w:t xml:space="preserve">  </w:t>
      </w:r>
      <w:r>
        <w:rPr>
          <w:rFonts w:hint="eastAsia" w:ascii="仿宋" w:hAnsi="仿宋" w:eastAsia="仿宋" w:cs="宋体"/>
          <w:sz w:val="32"/>
          <w:szCs w:val="32"/>
          <w:lang w:val="en-US" w:eastAsia="zh-CN"/>
        </w:rPr>
        <w:t>母道立</w:t>
      </w:r>
    </w:p>
    <w:p>
      <w:pPr>
        <w:spacing w:line="560" w:lineRule="exact"/>
        <w:jc w:val="center"/>
        <w:rPr>
          <w:rFonts w:ascii="宋体" w:cs="宋体"/>
          <w:sz w:val="28"/>
          <w:szCs w:val="28"/>
        </w:rPr>
      </w:pPr>
      <w:r>
        <w:rPr>
          <w:rFonts w:ascii="宋体" w:cs="宋体"/>
          <w:sz w:val="28"/>
          <w:szCs w:val="28"/>
        </w:rPr>
        <w:t>(</w:t>
      </w:r>
      <w:r>
        <w:rPr>
          <w:rFonts w:hint="eastAsia" w:ascii="宋体" w:cs="宋体"/>
          <w:sz w:val="28"/>
          <w:szCs w:val="28"/>
          <w:lang w:eastAsia="zh-CN"/>
        </w:rPr>
        <w:t>202</w:t>
      </w:r>
      <w:r>
        <w:rPr>
          <w:rFonts w:hint="eastAsia" w:ascii="宋体" w:cs="宋体"/>
          <w:sz w:val="28"/>
          <w:szCs w:val="28"/>
          <w:lang w:val="en-US" w:eastAsia="zh-CN"/>
        </w:rPr>
        <w:t>3</w:t>
      </w:r>
      <w:r>
        <w:rPr>
          <w:rFonts w:hint="eastAsia" w:ascii="宋体" w:cs="宋体"/>
          <w:sz w:val="28"/>
          <w:szCs w:val="28"/>
        </w:rPr>
        <w:t>年</w:t>
      </w:r>
      <w:r>
        <w:rPr>
          <w:rFonts w:ascii="宋体" w:cs="宋体"/>
          <w:sz w:val="28"/>
          <w:szCs w:val="28"/>
        </w:rPr>
        <w:t>1</w:t>
      </w:r>
      <w:r>
        <w:rPr>
          <w:rFonts w:hint="eastAsia" w:ascii="宋体" w:cs="宋体"/>
          <w:sz w:val="28"/>
          <w:szCs w:val="28"/>
          <w:lang w:val="en-US" w:eastAsia="zh-CN"/>
        </w:rPr>
        <w:t>1</w:t>
      </w:r>
      <w:r>
        <w:rPr>
          <w:rFonts w:hint="eastAsia" w:ascii="宋体" w:cs="宋体"/>
          <w:sz w:val="28"/>
          <w:szCs w:val="28"/>
        </w:rPr>
        <w:t>月</w:t>
      </w:r>
      <w:r>
        <w:rPr>
          <w:rFonts w:hint="eastAsia" w:ascii="宋体" w:cs="宋体"/>
          <w:sz w:val="28"/>
          <w:szCs w:val="28"/>
          <w:lang w:val="en-US" w:eastAsia="zh-CN"/>
        </w:rPr>
        <w:t>27日</w:t>
      </w:r>
      <w:bookmarkStart w:id="0" w:name="_GoBack"/>
      <w:bookmarkEnd w:id="0"/>
      <w:r>
        <w:rPr>
          <w:rFonts w:ascii="宋体" w:cs="宋体"/>
          <w:sz w:val="28"/>
          <w:szCs w:val="28"/>
        </w:rPr>
        <w:t>)</w:t>
      </w:r>
    </w:p>
    <w:p>
      <w:pPr>
        <w:spacing w:line="560" w:lineRule="exact"/>
        <w:ind w:firstLine="640" w:firstLineChars="200"/>
        <w:rPr>
          <w:rFonts w:ascii="仿宋" w:hAnsi="仿宋" w:eastAsia="仿宋" w:cs="宋体"/>
          <w:sz w:val="32"/>
          <w:szCs w:val="32"/>
        </w:rPr>
      </w:pPr>
    </w:p>
    <w:p>
      <w:pPr>
        <w:spacing w:line="560" w:lineRule="exact"/>
        <w:ind w:firstLine="643" w:firstLineChars="200"/>
        <w:rPr>
          <w:rFonts w:ascii="仿宋" w:hAnsi="仿宋" w:eastAsia="仿宋" w:cs="宋体"/>
          <w:sz w:val="32"/>
          <w:szCs w:val="32"/>
        </w:rPr>
      </w:pPr>
      <w:r>
        <w:rPr>
          <w:rFonts w:hint="eastAsia" w:ascii="仿宋" w:hAnsi="仿宋" w:eastAsia="仿宋" w:cs="宋体"/>
          <w:b/>
          <w:bCs/>
          <w:sz w:val="32"/>
          <w:szCs w:val="32"/>
        </w:rPr>
        <w:t>一、</w:t>
      </w:r>
      <w:r>
        <w:rPr>
          <w:rFonts w:hint="eastAsia" w:ascii="仿宋" w:hAnsi="仿宋" w:eastAsia="仿宋" w:cs="宋体"/>
          <w:b/>
          <w:bCs/>
          <w:sz w:val="32"/>
          <w:szCs w:val="32"/>
          <w:lang w:eastAsia="zh-CN"/>
        </w:rPr>
        <w:t>202</w:t>
      </w:r>
      <w:r>
        <w:rPr>
          <w:rFonts w:hint="eastAsia" w:ascii="仿宋" w:hAnsi="仿宋" w:eastAsia="仿宋" w:cs="宋体"/>
          <w:b/>
          <w:bCs/>
          <w:sz w:val="32"/>
          <w:szCs w:val="32"/>
          <w:lang w:val="en-US" w:eastAsia="zh-CN"/>
        </w:rPr>
        <w:t>3</w:t>
      </w:r>
      <w:r>
        <w:rPr>
          <w:rFonts w:hint="eastAsia" w:ascii="仿宋" w:hAnsi="仿宋" w:eastAsia="仿宋" w:cs="宋体"/>
          <w:b/>
          <w:bCs/>
          <w:sz w:val="32"/>
          <w:szCs w:val="32"/>
        </w:rPr>
        <w:t>年度安全生产工作开展情况</w:t>
      </w:r>
      <w:r>
        <w:rPr>
          <w:rFonts w:ascii="仿宋" w:hAnsi="仿宋" w:eastAsia="仿宋" w:cs="宋体"/>
          <w:b/>
          <w:bCs/>
          <w:sz w:val="32"/>
          <w:szCs w:val="32"/>
        </w:rPr>
        <w:br w:type="textWrapping"/>
      </w:r>
      <w:r>
        <w:rPr>
          <w:rFonts w:hint="eastAsia" w:ascii="仿宋" w:hAnsi="仿宋" w:eastAsia="仿宋" w:cs="宋体"/>
          <w:sz w:val="32"/>
          <w:szCs w:val="32"/>
        </w:rPr>
        <w:t>　　</w:t>
      </w:r>
      <w:r>
        <w:rPr>
          <w:rFonts w:hint="eastAsia" w:ascii="仿宋" w:hAnsi="仿宋" w:eastAsia="仿宋" w:cs="宋体"/>
          <w:sz w:val="32"/>
          <w:szCs w:val="32"/>
          <w:lang w:eastAsia="zh-CN"/>
        </w:rPr>
        <w:t>202</w:t>
      </w:r>
      <w:r>
        <w:rPr>
          <w:rFonts w:hint="eastAsia" w:ascii="仿宋" w:hAnsi="仿宋" w:eastAsia="仿宋" w:cs="宋体"/>
          <w:sz w:val="32"/>
          <w:szCs w:val="32"/>
          <w:lang w:val="en-US" w:eastAsia="zh-CN"/>
        </w:rPr>
        <w:t>3</w:t>
      </w:r>
      <w:r>
        <w:rPr>
          <w:rFonts w:hint="eastAsia" w:ascii="仿宋" w:hAnsi="仿宋" w:eastAsia="仿宋" w:cs="宋体"/>
          <w:sz w:val="32"/>
          <w:szCs w:val="32"/>
        </w:rPr>
        <w:t>年以来，我乡在县委、县政府的正确领导下，在上级部门的大力支持下，认真贯彻落实</w:t>
      </w:r>
      <w:r>
        <w:rPr>
          <w:rFonts w:hint="eastAsia" w:ascii="仿宋" w:hAnsi="仿宋" w:eastAsia="仿宋" w:cs="宋体"/>
          <w:sz w:val="32"/>
          <w:szCs w:val="32"/>
          <w:lang w:val="en-US" w:eastAsia="zh-CN"/>
        </w:rPr>
        <w:t>新安全生产法，</w:t>
      </w:r>
      <w:r>
        <w:rPr>
          <w:rFonts w:hint="eastAsia" w:ascii="仿宋" w:hAnsi="仿宋" w:eastAsia="仿宋" w:cs="宋体"/>
          <w:sz w:val="32"/>
          <w:szCs w:val="32"/>
        </w:rPr>
        <w:t>贯彻落实中、省、市、县各级安全生产会议精神和安排部署，夯基础、重防范、强治理，狠抓各项安全生产工作的落地落实，有效遏制了各类安全事故发生，截止目前，全乡无一例重特大安全事故发生，安全生产工作态势持续向好。我们的主要做法是：</w:t>
      </w:r>
    </w:p>
    <w:p>
      <w:pPr>
        <w:spacing w:line="560" w:lineRule="exact"/>
        <w:ind w:firstLine="643" w:firstLineChars="200"/>
        <w:rPr>
          <w:rFonts w:ascii="仿宋" w:hAnsi="仿宋" w:eastAsia="仿宋" w:cs="宋体"/>
          <w:sz w:val="32"/>
          <w:szCs w:val="32"/>
        </w:rPr>
      </w:pPr>
      <w:r>
        <w:rPr>
          <w:rFonts w:hint="eastAsia" w:ascii="仿宋" w:hAnsi="仿宋" w:eastAsia="仿宋" w:cs="宋体"/>
          <w:b/>
          <w:bCs/>
          <w:sz w:val="32"/>
          <w:szCs w:val="32"/>
        </w:rPr>
        <w:t>（一）强化组织领导，压实工作责任　</w:t>
      </w:r>
    </w:p>
    <w:p>
      <w:pPr>
        <w:spacing w:line="560" w:lineRule="exact"/>
        <w:ind w:firstLine="640"/>
        <w:rPr>
          <w:rFonts w:ascii="仿宋" w:hAnsi="仿宋" w:eastAsia="仿宋" w:cs="宋体"/>
          <w:sz w:val="32"/>
          <w:szCs w:val="32"/>
        </w:rPr>
      </w:pPr>
      <w:r>
        <w:rPr>
          <w:rFonts w:hint="eastAsia" w:ascii="仿宋" w:hAnsi="仿宋" w:eastAsia="仿宋" w:cs="宋体"/>
          <w:sz w:val="32"/>
          <w:szCs w:val="32"/>
        </w:rPr>
        <w:t>一是按照“党政同责、一岗双责、齐抓共管、失职追责”</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三管三必须</w:t>
      </w:r>
      <w:r>
        <w:rPr>
          <w:rFonts w:hint="eastAsia" w:ascii="仿宋" w:hAnsi="仿宋" w:eastAsia="仿宋" w:cs="宋体"/>
          <w:sz w:val="32"/>
          <w:szCs w:val="32"/>
          <w:lang w:eastAsia="zh-CN"/>
        </w:rPr>
        <w:t>”</w:t>
      </w:r>
      <w:r>
        <w:rPr>
          <w:rFonts w:hint="eastAsia" w:ascii="仿宋" w:hAnsi="仿宋" w:eastAsia="仿宋" w:cs="宋体"/>
          <w:sz w:val="32"/>
          <w:szCs w:val="32"/>
        </w:rPr>
        <w:t>的总体要求，年初成立了以乡党委书记和乡长为组长，分管领导为副组长，其他党政班子成员和各村（居）</w:t>
      </w:r>
      <w:r>
        <w:rPr>
          <w:rFonts w:hint="eastAsia" w:ascii="仿宋" w:hAnsi="仿宋" w:eastAsia="仿宋" w:cs="宋体"/>
          <w:sz w:val="32"/>
          <w:szCs w:val="32"/>
          <w:lang w:val="en-US" w:eastAsia="zh-CN"/>
        </w:rPr>
        <w:t>支部书记（</w:t>
      </w:r>
      <w:r>
        <w:rPr>
          <w:rFonts w:hint="eastAsia" w:ascii="仿宋" w:hAnsi="仿宋" w:eastAsia="仿宋" w:cs="宋体"/>
          <w:sz w:val="32"/>
          <w:szCs w:val="32"/>
        </w:rPr>
        <w:t>主任</w:t>
      </w:r>
      <w:r>
        <w:rPr>
          <w:rFonts w:hint="eastAsia" w:ascii="仿宋" w:hAnsi="仿宋" w:eastAsia="仿宋" w:cs="宋体"/>
          <w:sz w:val="32"/>
          <w:szCs w:val="32"/>
          <w:lang w:eastAsia="zh-CN"/>
        </w:rPr>
        <w:t>）</w:t>
      </w:r>
      <w:r>
        <w:rPr>
          <w:rFonts w:hint="eastAsia" w:ascii="仿宋" w:hAnsi="仿宋" w:eastAsia="仿宋" w:cs="宋体"/>
          <w:sz w:val="32"/>
          <w:szCs w:val="32"/>
        </w:rPr>
        <w:t>、驻乡单位负责人为成员的安全生产工作领导小组，层层分解落实责任，形成了纲举目张的安全生产责任管理体系；二是按照“谁主管、谁负责”的属地管理原则，年初与</w:t>
      </w:r>
      <w:r>
        <w:rPr>
          <w:rFonts w:ascii="仿宋" w:hAnsi="仿宋" w:eastAsia="仿宋" w:cs="宋体"/>
          <w:sz w:val="32"/>
          <w:szCs w:val="32"/>
        </w:rPr>
        <w:t>12</w:t>
      </w:r>
      <w:r>
        <w:rPr>
          <w:rFonts w:hint="eastAsia" w:ascii="仿宋" w:hAnsi="仿宋" w:eastAsia="仿宋" w:cs="宋体"/>
          <w:sz w:val="32"/>
          <w:szCs w:val="32"/>
        </w:rPr>
        <w:t>个村（居）、</w:t>
      </w:r>
      <w:r>
        <w:rPr>
          <w:rFonts w:ascii="仿宋" w:hAnsi="仿宋" w:eastAsia="仿宋" w:cs="宋体"/>
          <w:sz w:val="32"/>
          <w:szCs w:val="32"/>
        </w:rPr>
        <w:t>8</w:t>
      </w:r>
      <w:r>
        <w:rPr>
          <w:rFonts w:hint="eastAsia" w:ascii="仿宋" w:hAnsi="仿宋" w:eastAsia="仿宋" w:cs="宋体"/>
          <w:sz w:val="32"/>
          <w:szCs w:val="32"/>
        </w:rPr>
        <w:t>个驻乡单位和部门逐一签订了《</w:t>
      </w:r>
      <w:r>
        <w:rPr>
          <w:rFonts w:hint="eastAsia" w:ascii="仿宋" w:hAnsi="仿宋" w:eastAsia="仿宋" w:cs="宋体"/>
          <w:sz w:val="32"/>
          <w:szCs w:val="32"/>
          <w:lang w:eastAsia="zh-CN"/>
        </w:rPr>
        <w:t>202</w:t>
      </w:r>
      <w:r>
        <w:rPr>
          <w:rFonts w:hint="eastAsia" w:ascii="仿宋" w:hAnsi="仿宋" w:eastAsia="仿宋" w:cs="宋体"/>
          <w:sz w:val="32"/>
          <w:szCs w:val="32"/>
          <w:lang w:val="en-US" w:eastAsia="zh-CN"/>
        </w:rPr>
        <w:t>3</w:t>
      </w:r>
      <w:r>
        <w:rPr>
          <w:rFonts w:hint="eastAsia" w:ascii="仿宋" w:hAnsi="仿宋" w:eastAsia="仿宋" w:cs="宋体"/>
          <w:sz w:val="32"/>
          <w:szCs w:val="32"/>
        </w:rPr>
        <w:t>年度安全生产工作目标责任书》，切实将安全生产责任制的落实逐级延伸，确保压力传导到位；三是坚持党政主要领导月末重点隐患整治销号例检例查跟踪督促制度，狠抓源头管控防范，有效杜绝了各类安全事故的发生。</w:t>
      </w:r>
    </w:p>
    <w:p>
      <w:pPr>
        <w:spacing w:line="560" w:lineRule="exact"/>
        <w:ind w:left="638" w:leftChars="304"/>
        <w:rPr>
          <w:rFonts w:ascii="仿宋" w:hAnsi="仿宋" w:eastAsia="仿宋" w:cs="宋体"/>
          <w:sz w:val="32"/>
          <w:szCs w:val="32"/>
        </w:rPr>
      </w:pPr>
      <w:r>
        <w:rPr>
          <w:rFonts w:hint="eastAsia" w:ascii="仿宋" w:hAnsi="仿宋" w:eastAsia="仿宋" w:cs="宋体"/>
          <w:b/>
          <w:bCs/>
          <w:sz w:val="32"/>
          <w:szCs w:val="32"/>
        </w:rPr>
        <w:t>（二）强化要素保障，夯实工作基础</w:t>
      </w:r>
    </w:p>
    <w:p>
      <w:pPr>
        <w:spacing w:line="560" w:lineRule="exact"/>
        <w:ind w:firstLine="643" w:firstLineChars="200"/>
        <w:rPr>
          <w:rFonts w:ascii="仿宋" w:hAnsi="仿宋" w:eastAsia="仿宋" w:cs="宋体"/>
          <w:sz w:val="32"/>
          <w:szCs w:val="32"/>
        </w:rPr>
      </w:pPr>
      <w:r>
        <w:rPr>
          <w:rFonts w:hint="eastAsia" w:ascii="仿宋" w:hAnsi="仿宋" w:eastAsia="仿宋" w:cs="宋体"/>
          <w:b/>
          <w:sz w:val="32"/>
          <w:szCs w:val="32"/>
        </w:rPr>
        <w:t>一是强化经费保障。</w:t>
      </w:r>
      <w:r>
        <w:rPr>
          <w:rFonts w:hint="eastAsia" w:ascii="仿宋" w:hAnsi="仿宋" w:eastAsia="仿宋" w:cs="宋体"/>
          <w:sz w:val="32"/>
          <w:szCs w:val="32"/>
        </w:rPr>
        <w:t>我乡在财力十分紧张的情况下，</w:t>
      </w:r>
      <w:r>
        <w:rPr>
          <w:rFonts w:hint="eastAsia" w:ascii="仿宋" w:hAnsi="仿宋" w:eastAsia="仿宋" w:cs="宋体"/>
          <w:sz w:val="32"/>
          <w:szCs w:val="32"/>
          <w:lang w:eastAsia="zh-CN"/>
        </w:rPr>
        <w:t>202</w:t>
      </w:r>
      <w:r>
        <w:rPr>
          <w:rFonts w:hint="eastAsia" w:ascii="仿宋" w:hAnsi="仿宋" w:eastAsia="仿宋" w:cs="宋体"/>
          <w:sz w:val="32"/>
          <w:szCs w:val="32"/>
          <w:lang w:val="en-US" w:eastAsia="zh-CN"/>
        </w:rPr>
        <w:t>3</w:t>
      </w:r>
      <w:r>
        <w:rPr>
          <w:rFonts w:hint="eastAsia" w:ascii="仿宋" w:hAnsi="仿宋" w:eastAsia="仿宋" w:cs="宋体"/>
          <w:sz w:val="32"/>
          <w:szCs w:val="32"/>
        </w:rPr>
        <w:t>年挤出资金</w:t>
      </w:r>
      <w:r>
        <w:rPr>
          <w:rFonts w:hint="eastAsia" w:ascii="仿宋" w:hAnsi="仿宋" w:eastAsia="仿宋" w:cs="宋体"/>
          <w:sz w:val="32"/>
          <w:szCs w:val="32"/>
          <w:lang w:val="en-US" w:eastAsia="zh-CN"/>
        </w:rPr>
        <w:t>5</w:t>
      </w:r>
      <w:r>
        <w:rPr>
          <w:rFonts w:hint="eastAsia" w:ascii="仿宋" w:hAnsi="仿宋" w:eastAsia="仿宋" w:cs="宋体"/>
          <w:sz w:val="32"/>
          <w:szCs w:val="32"/>
        </w:rPr>
        <w:t>万多元为安办添置了防汛抗旱抢险</w:t>
      </w:r>
      <w:r>
        <w:rPr>
          <w:rFonts w:hint="eastAsia" w:ascii="仿宋" w:hAnsi="仿宋" w:eastAsia="仿宋" w:cs="宋体"/>
          <w:sz w:val="32"/>
          <w:szCs w:val="32"/>
          <w:lang w:val="en-US" w:eastAsia="zh-CN"/>
        </w:rPr>
        <w:t>应急</w:t>
      </w:r>
      <w:r>
        <w:rPr>
          <w:rFonts w:hint="eastAsia" w:ascii="仿宋" w:hAnsi="仿宋" w:eastAsia="仿宋" w:cs="宋体"/>
          <w:sz w:val="32"/>
          <w:szCs w:val="32"/>
        </w:rPr>
        <w:t>物资，以及开展防汛及地灾应急演练等工作；二是严格对各村（居）道路劝导员、食安员、护林员的日常考核，按时发放工作经费，确保专款专用。三是加大对隐患治理的投入力度。今年来，我乡通过多方争取和筹措资金</w:t>
      </w:r>
      <w:r>
        <w:rPr>
          <w:rFonts w:hint="eastAsia" w:ascii="仿宋" w:hAnsi="仿宋" w:eastAsia="仿宋" w:cs="宋体"/>
          <w:sz w:val="32"/>
          <w:szCs w:val="32"/>
          <w:lang w:val="en-US" w:eastAsia="zh-CN"/>
        </w:rPr>
        <w:t>50</w:t>
      </w:r>
      <w:r>
        <w:rPr>
          <w:rFonts w:hint="eastAsia" w:ascii="仿宋" w:hAnsi="仿宋" w:eastAsia="仿宋" w:cs="宋体"/>
          <w:sz w:val="32"/>
          <w:szCs w:val="32"/>
        </w:rPr>
        <w:t>余万元，整治道路交通隐患点</w:t>
      </w:r>
      <w:r>
        <w:rPr>
          <w:rFonts w:hint="eastAsia" w:ascii="仿宋" w:hAnsi="仿宋" w:eastAsia="仿宋" w:cs="宋体"/>
          <w:sz w:val="32"/>
          <w:szCs w:val="32"/>
          <w:lang w:val="en-US" w:eastAsia="zh-CN"/>
        </w:rPr>
        <w:t>8</w:t>
      </w:r>
      <w:r>
        <w:rPr>
          <w:rFonts w:hint="eastAsia" w:ascii="仿宋" w:hAnsi="仿宋" w:eastAsia="仿宋" w:cs="宋体"/>
          <w:sz w:val="32"/>
          <w:szCs w:val="32"/>
        </w:rPr>
        <w:t>处、危岩整治</w:t>
      </w:r>
      <w:r>
        <w:rPr>
          <w:rFonts w:hint="eastAsia" w:ascii="仿宋" w:hAnsi="仿宋" w:eastAsia="仿宋" w:cs="宋体"/>
          <w:sz w:val="32"/>
          <w:szCs w:val="32"/>
          <w:lang w:val="en-US" w:eastAsia="zh-CN"/>
        </w:rPr>
        <w:t>2</w:t>
      </w:r>
      <w:r>
        <w:rPr>
          <w:rFonts w:hint="eastAsia" w:ascii="仿宋" w:hAnsi="仿宋" w:eastAsia="仿宋" w:cs="宋体"/>
          <w:sz w:val="32"/>
          <w:szCs w:val="32"/>
        </w:rPr>
        <w:t>处、群众住房安全地灾排危排障</w:t>
      </w:r>
      <w:r>
        <w:rPr>
          <w:rFonts w:hint="eastAsia" w:ascii="仿宋" w:hAnsi="仿宋" w:eastAsia="仿宋" w:cs="宋体"/>
          <w:sz w:val="32"/>
          <w:szCs w:val="32"/>
          <w:lang w:val="en-US" w:eastAsia="zh-CN"/>
        </w:rPr>
        <w:t>3</w:t>
      </w:r>
      <w:r>
        <w:rPr>
          <w:rFonts w:hint="eastAsia" w:ascii="仿宋" w:hAnsi="仿宋" w:eastAsia="仿宋" w:cs="宋体"/>
          <w:sz w:val="32"/>
          <w:szCs w:val="32"/>
        </w:rPr>
        <w:t>处、摘除马蜂窝</w:t>
      </w:r>
      <w:r>
        <w:rPr>
          <w:rFonts w:hint="eastAsia" w:ascii="仿宋" w:hAnsi="仿宋" w:eastAsia="仿宋" w:cs="宋体"/>
          <w:sz w:val="32"/>
          <w:szCs w:val="32"/>
          <w:lang w:val="en-US" w:eastAsia="zh-CN"/>
        </w:rPr>
        <w:t>125</w:t>
      </w:r>
      <w:r>
        <w:rPr>
          <w:rFonts w:hint="eastAsia" w:ascii="仿宋" w:hAnsi="仿宋" w:eastAsia="仿宋" w:cs="宋体"/>
          <w:sz w:val="32"/>
          <w:szCs w:val="32"/>
        </w:rPr>
        <w:t>处，有力地维护了人民群众生命财产安全。</w:t>
      </w:r>
    </w:p>
    <w:p>
      <w:pPr>
        <w:spacing w:line="560" w:lineRule="exact"/>
        <w:ind w:firstLine="643" w:firstLineChars="200"/>
        <w:rPr>
          <w:rFonts w:ascii="仿宋" w:hAnsi="仿宋" w:eastAsia="仿宋" w:cs="宋体"/>
          <w:sz w:val="32"/>
          <w:szCs w:val="32"/>
        </w:rPr>
      </w:pPr>
      <w:r>
        <w:rPr>
          <w:rFonts w:hint="eastAsia" w:ascii="仿宋" w:hAnsi="仿宋" w:eastAsia="仿宋" w:cs="宋体"/>
          <w:b/>
          <w:sz w:val="32"/>
          <w:szCs w:val="32"/>
        </w:rPr>
        <w:t>二是强化人员保障。</w:t>
      </w:r>
      <w:r>
        <w:rPr>
          <w:rFonts w:hint="eastAsia" w:ascii="仿宋" w:hAnsi="仿宋" w:eastAsia="仿宋" w:cs="宋体"/>
          <w:sz w:val="32"/>
          <w:szCs w:val="32"/>
          <w:lang w:eastAsia="zh-CN"/>
        </w:rPr>
        <w:t>202</w:t>
      </w:r>
      <w:r>
        <w:rPr>
          <w:rFonts w:hint="eastAsia" w:ascii="仿宋" w:hAnsi="仿宋" w:eastAsia="仿宋" w:cs="宋体"/>
          <w:sz w:val="32"/>
          <w:szCs w:val="32"/>
          <w:lang w:val="en-US" w:eastAsia="zh-CN"/>
        </w:rPr>
        <w:t>3</w:t>
      </w:r>
      <w:r>
        <w:rPr>
          <w:rFonts w:hint="eastAsia" w:ascii="仿宋" w:hAnsi="仿宋" w:eastAsia="仿宋" w:cs="宋体"/>
          <w:sz w:val="32"/>
          <w:szCs w:val="32"/>
        </w:rPr>
        <w:t>年，我乡</w:t>
      </w:r>
      <w:r>
        <w:rPr>
          <w:rFonts w:hint="eastAsia" w:ascii="仿宋" w:hAnsi="仿宋" w:eastAsia="仿宋" w:cs="宋体"/>
          <w:sz w:val="32"/>
          <w:szCs w:val="32"/>
          <w:lang w:val="en-US" w:eastAsia="zh-CN"/>
        </w:rPr>
        <w:t>安办工作人员达到8人，</w:t>
      </w:r>
      <w:r>
        <w:rPr>
          <w:rFonts w:hint="eastAsia" w:ascii="仿宋" w:hAnsi="仿宋" w:eastAsia="仿宋" w:cs="宋体"/>
          <w:sz w:val="32"/>
          <w:szCs w:val="32"/>
        </w:rPr>
        <w:t>进一步充实了力量。同时，乡上成立了一支由</w:t>
      </w:r>
      <w:r>
        <w:rPr>
          <w:rFonts w:ascii="仿宋" w:hAnsi="仿宋" w:eastAsia="仿宋" w:cs="宋体"/>
          <w:sz w:val="32"/>
          <w:szCs w:val="32"/>
        </w:rPr>
        <w:t>30</w:t>
      </w:r>
      <w:r>
        <w:rPr>
          <w:rFonts w:hint="eastAsia" w:ascii="仿宋" w:hAnsi="仿宋" w:eastAsia="仿宋" w:cs="宋体"/>
          <w:sz w:val="32"/>
          <w:szCs w:val="32"/>
        </w:rPr>
        <w:t>余人组成的应急抢险救援队伍，各村居也相应成立了</w:t>
      </w:r>
      <w:r>
        <w:rPr>
          <w:rFonts w:ascii="仿宋" w:hAnsi="仿宋" w:eastAsia="仿宋" w:cs="宋体"/>
          <w:sz w:val="32"/>
          <w:szCs w:val="32"/>
        </w:rPr>
        <w:t>12</w:t>
      </w:r>
      <w:r>
        <w:rPr>
          <w:rFonts w:hint="eastAsia" w:ascii="仿宋" w:hAnsi="仿宋" w:eastAsia="仿宋" w:cs="宋体"/>
          <w:sz w:val="32"/>
          <w:szCs w:val="32"/>
        </w:rPr>
        <w:t>支由</w:t>
      </w:r>
      <w:r>
        <w:rPr>
          <w:rFonts w:ascii="仿宋" w:hAnsi="仿宋" w:eastAsia="仿宋" w:cs="宋体"/>
          <w:sz w:val="32"/>
          <w:szCs w:val="32"/>
        </w:rPr>
        <w:t>20</w:t>
      </w:r>
      <w:r>
        <w:rPr>
          <w:rFonts w:hint="eastAsia" w:ascii="仿宋" w:hAnsi="仿宋" w:eastAsia="仿宋" w:cs="宋体"/>
          <w:sz w:val="32"/>
          <w:szCs w:val="32"/>
        </w:rPr>
        <w:t>余人组成的应急救援小分队，集中组织开展了两次防汛抢险</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森林防灭火</w:t>
      </w:r>
      <w:r>
        <w:rPr>
          <w:rFonts w:hint="eastAsia" w:ascii="仿宋" w:hAnsi="仿宋" w:eastAsia="仿宋" w:cs="宋体"/>
          <w:sz w:val="32"/>
          <w:szCs w:val="32"/>
        </w:rPr>
        <w:t>和地灾应急模拟演练，切实提高了应对突发事件的快速反应和处置能力。</w:t>
      </w:r>
    </w:p>
    <w:p>
      <w:pPr>
        <w:spacing w:line="560" w:lineRule="exact"/>
        <w:ind w:firstLine="643" w:firstLineChars="200"/>
        <w:rPr>
          <w:rFonts w:ascii="仿宋" w:hAnsi="仿宋" w:eastAsia="仿宋" w:cs="宋体"/>
          <w:sz w:val="32"/>
          <w:szCs w:val="32"/>
        </w:rPr>
      </w:pPr>
      <w:r>
        <w:rPr>
          <w:rFonts w:hint="eastAsia" w:ascii="仿宋" w:hAnsi="仿宋" w:eastAsia="仿宋" w:cs="宋体"/>
          <w:b/>
          <w:sz w:val="32"/>
          <w:szCs w:val="32"/>
        </w:rPr>
        <w:t>三是强化氛围营造。</w:t>
      </w:r>
      <w:r>
        <w:rPr>
          <w:rFonts w:hint="eastAsia" w:ascii="仿宋" w:hAnsi="仿宋" w:eastAsia="仿宋" w:cs="宋体"/>
          <w:sz w:val="32"/>
          <w:szCs w:val="32"/>
        </w:rPr>
        <w:t>为切实树牢“人人讲安全，人人护安全”的全民参与意识，我乡充分利用横幅、标语、宣传栏、宣传单、村（居）二级广播和召开安全例会等行之有效的方式进行深入广泛宣传。全年共悬挂横幅</w:t>
      </w:r>
      <w:r>
        <w:rPr>
          <w:rFonts w:hint="eastAsia" w:ascii="仿宋" w:hAnsi="仿宋" w:eastAsia="仿宋" w:cs="宋体"/>
          <w:sz w:val="32"/>
          <w:szCs w:val="32"/>
          <w:lang w:val="en-US" w:eastAsia="zh-CN"/>
        </w:rPr>
        <w:t>69</w:t>
      </w:r>
      <w:r>
        <w:rPr>
          <w:rFonts w:hint="eastAsia" w:ascii="仿宋" w:hAnsi="仿宋" w:eastAsia="仿宋" w:cs="宋体"/>
          <w:sz w:val="32"/>
          <w:szCs w:val="32"/>
        </w:rPr>
        <w:t>条，张贴标语</w:t>
      </w:r>
      <w:r>
        <w:rPr>
          <w:rFonts w:hint="eastAsia" w:ascii="仿宋" w:hAnsi="仿宋" w:eastAsia="仿宋" w:cs="宋体"/>
          <w:sz w:val="32"/>
          <w:szCs w:val="32"/>
          <w:lang w:val="en-US" w:eastAsia="zh-CN"/>
        </w:rPr>
        <w:t>52</w:t>
      </w:r>
      <w:r>
        <w:rPr>
          <w:rFonts w:hint="eastAsia" w:ascii="仿宋" w:hAnsi="仿宋" w:eastAsia="仿宋" w:cs="宋体"/>
          <w:sz w:val="32"/>
          <w:szCs w:val="32"/>
        </w:rPr>
        <w:t>幅，印发安全宣传资料</w:t>
      </w:r>
      <w:r>
        <w:rPr>
          <w:rFonts w:hint="eastAsia" w:ascii="仿宋" w:hAnsi="仿宋" w:eastAsia="仿宋" w:cs="宋体"/>
          <w:sz w:val="32"/>
          <w:szCs w:val="32"/>
          <w:lang w:val="en-US" w:eastAsia="zh-CN"/>
        </w:rPr>
        <w:t>3</w:t>
      </w:r>
      <w:r>
        <w:rPr>
          <w:rFonts w:ascii="仿宋" w:hAnsi="仿宋" w:eastAsia="仿宋" w:cs="宋体"/>
          <w:sz w:val="32"/>
          <w:szCs w:val="32"/>
        </w:rPr>
        <w:t>000</w:t>
      </w:r>
      <w:r>
        <w:rPr>
          <w:rFonts w:hint="eastAsia" w:ascii="仿宋" w:hAnsi="仿宋" w:eastAsia="仿宋" w:cs="宋体"/>
          <w:sz w:val="32"/>
          <w:szCs w:val="32"/>
        </w:rPr>
        <w:t>余份，召开安全工作专题会</w:t>
      </w:r>
      <w:r>
        <w:rPr>
          <w:rFonts w:hint="eastAsia" w:ascii="仿宋" w:hAnsi="仿宋" w:eastAsia="仿宋" w:cs="宋体"/>
          <w:sz w:val="32"/>
          <w:szCs w:val="32"/>
          <w:lang w:val="en-US" w:eastAsia="zh-CN"/>
        </w:rPr>
        <w:t>12</w:t>
      </w:r>
      <w:r>
        <w:rPr>
          <w:rFonts w:hint="eastAsia" w:ascii="仿宋" w:hAnsi="仿宋" w:eastAsia="仿宋" w:cs="宋体"/>
          <w:sz w:val="32"/>
          <w:szCs w:val="32"/>
        </w:rPr>
        <w:t>次，安全例会及培训会</w:t>
      </w:r>
      <w:r>
        <w:rPr>
          <w:rFonts w:ascii="仿宋" w:hAnsi="仿宋" w:eastAsia="仿宋" w:cs="宋体"/>
          <w:sz w:val="32"/>
          <w:szCs w:val="32"/>
        </w:rPr>
        <w:t>1</w:t>
      </w:r>
      <w:r>
        <w:rPr>
          <w:rFonts w:hint="eastAsia" w:ascii="仿宋" w:hAnsi="仿宋" w:eastAsia="仿宋" w:cs="宋体"/>
          <w:sz w:val="32"/>
          <w:szCs w:val="32"/>
          <w:lang w:val="en-US" w:eastAsia="zh-CN"/>
        </w:rPr>
        <w:t>6</w:t>
      </w:r>
      <w:r>
        <w:rPr>
          <w:rFonts w:hint="eastAsia" w:ascii="仿宋" w:hAnsi="仿宋" w:eastAsia="仿宋" w:cs="宋体"/>
          <w:sz w:val="32"/>
          <w:szCs w:val="32"/>
        </w:rPr>
        <w:t>次，同时，我们始终坚持做到安全工作时时讲、处处讲、逢会必讲、逢人便讲，确保警钟长鸣、深入人心。</w:t>
      </w:r>
    </w:p>
    <w:p>
      <w:pPr>
        <w:spacing w:line="560" w:lineRule="exact"/>
        <w:ind w:firstLine="643" w:firstLineChars="200"/>
        <w:rPr>
          <w:rFonts w:ascii="仿宋" w:hAnsi="仿宋" w:eastAsia="仿宋" w:cs="宋体"/>
          <w:sz w:val="32"/>
          <w:szCs w:val="32"/>
        </w:rPr>
      </w:pPr>
      <w:r>
        <w:rPr>
          <w:rFonts w:hint="eastAsia" w:ascii="仿宋" w:hAnsi="仿宋" w:eastAsia="仿宋" w:cs="宋体"/>
          <w:b/>
          <w:bCs/>
          <w:sz w:val="32"/>
          <w:szCs w:val="32"/>
        </w:rPr>
        <w:t>（三）加强源头管控，强力整治隐患</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“隐患险于明火，防范胜于救灾，责任重于泰山”，我们始终坚持</w:t>
      </w:r>
      <w:r>
        <w:rPr>
          <w:rFonts w:ascii="仿宋" w:hAnsi="仿宋" w:eastAsia="仿宋" w:cs="宋体"/>
          <w:sz w:val="32"/>
          <w:szCs w:val="32"/>
        </w:rPr>
        <w:t xml:space="preserve"> </w:t>
      </w:r>
      <w:r>
        <w:rPr>
          <w:rFonts w:hint="eastAsia" w:ascii="仿宋" w:hAnsi="仿宋" w:eastAsia="仿宋" w:cs="宋体"/>
          <w:sz w:val="32"/>
          <w:szCs w:val="32"/>
        </w:rPr>
        <w:t>“关口前置，重心下移”，</w:t>
      </w:r>
      <w:r>
        <w:rPr>
          <w:rFonts w:ascii="仿宋" w:hAnsi="仿宋" w:eastAsia="仿宋" w:cs="宋体"/>
          <w:sz w:val="32"/>
          <w:szCs w:val="32"/>
        </w:rPr>
        <w:t xml:space="preserve"> </w:t>
      </w:r>
      <w:r>
        <w:rPr>
          <w:rFonts w:hint="eastAsia" w:ascii="仿宋" w:hAnsi="仿宋" w:eastAsia="仿宋" w:cs="宋体"/>
          <w:sz w:val="32"/>
          <w:szCs w:val="32"/>
        </w:rPr>
        <w:t>将隐患的排查治理作为重中之重，从源头上严管严控、强力整治，确保万无一失。</w:t>
      </w:r>
    </w:p>
    <w:p>
      <w:pPr>
        <w:spacing w:line="560" w:lineRule="exact"/>
        <w:ind w:firstLine="643" w:firstLineChars="200"/>
        <w:rPr>
          <w:rFonts w:ascii="仿宋" w:hAnsi="仿宋" w:eastAsia="仿宋" w:cs="宋体"/>
          <w:sz w:val="32"/>
          <w:szCs w:val="32"/>
        </w:rPr>
      </w:pPr>
      <w:r>
        <w:rPr>
          <w:rFonts w:hint="eastAsia" w:ascii="仿宋" w:hAnsi="仿宋" w:eastAsia="仿宋" w:cs="宋体"/>
          <w:b/>
          <w:bCs/>
          <w:sz w:val="32"/>
          <w:szCs w:val="32"/>
        </w:rPr>
        <w:t>一是坚持隐患排查常态化、无死角。</w:t>
      </w:r>
      <w:r>
        <w:rPr>
          <w:rFonts w:hint="eastAsia" w:ascii="仿宋" w:hAnsi="仿宋" w:eastAsia="仿宋" w:cs="宋体"/>
          <w:sz w:val="32"/>
          <w:szCs w:val="32"/>
        </w:rPr>
        <w:t>始终坚持每月集中排查和日常巡查检查相结合的方式，对辖区安全隐患进行不间断、拉网式的全面排查，确保不留一个死角、不放过一个隐患。</w:t>
      </w:r>
      <w:r>
        <w:rPr>
          <w:rFonts w:hint="eastAsia" w:ascii="仿宋" w:hAnsi="仿宋" w:eastAsia="仿宋" w:cs="宋体"/>
          <w:sz w:val="32"/>
          <w:szCs w:val="32"/>
          <w:lang w:eastAsia="zh-CN"/>
        </w:rPr>
        <w:t>202</w:t>
      </w:r>
      <w:r>
        <w:rPr>
          <w:rFonts w:hint="eastAsia" w:ascii="仿宋" w:hAnsi="仿宋" w:eastAsia="仿宋" w:cs="宋体"/>
          <w:sz w:val="32"/>
          <w:szCs w:val="32"/>
          <w:lang w:val="en-US" w:eastAsia="zh-CN"/>
        </w:rPr>
        <w:t>3</w:t>
      </w:r>
      <w:r>
        <w:rPr>
          <w:rFonts w:hint="eastAsia" w:ascii="仿宋" w:hAnsi="仿宋" w:eastAsia="仿宋" w:cs="宋体"/>
          <w:sz w:val="32"/>
          <w:szCs w:val="32"/>
        </w:rPr>
        <w:t>年，全乡共排查出各类安全隐患</w:t>
      </w:r>
      <w:r>
        <w:rPr>
          <w:rFonts w:hint="eastAsia" w:ascii="仿宋" w:hAnsi="仿宋" w:eastAsia="仿宋" w:cs="宋体"/>
          <w:sz w:val="32"/>
          <w:szCs w:val="32"/>
          <w:lang w:val="en-US" w:eastAsia="zh-CN"/>
        </w:rPr>
        <w:t>84</w:t>
      </w:r>
      <w:r>
        <w:rPr>
          <w:rFonts w:hint="eastAsia" w:ascii="仿宋" w:hAnsi="仿宋" w:eastAsia="仿宋" w:cs="宋体"/>
          <w:sz w:val="32"/>
          <w:szCs w:val="32"/>
        </w:rPr>
        <w:t>个，现场教育处理</w:t>
      </w:r>
      <w:r>
        <w:rPr>
          <w:rFonts w:hint="eastAsia" w:ascii="仿宋" w:hAnsi="仿宋" w:eastAsia="仿宋" w:cs="宋体"/>
          <w:sz w:val="32"/>
          <w:szCs w:val="32"/>
          <w:lang w:val="en-US" w:eastAsia="zh-CN"/>
        </w:rPr>
        <w:t>53</w:t>
      </w:r>
      <w:r>
        <w:rPr>
          <w:rFonts w:hint="eastAsia" w:ascii="仿宋" w:hAnsi="仿宋" w:eastAsia="仿宋" w:cs="宋体"/>
          <w:sz w:val="32"/>
          <w:szCs w:val="32"/>
        </w:rPr>
        <w:t>人次，下达整改通知书</w:t>
      </w:r>
      <w:r>
        <w:rPr>
          <w:rFonts w:hint="eastAsia" w:ascii="仿宋" w:hAnsi="仿宋" w:eastAsia="仿宋" w:cs="宋体"/>
          <w:sz w:val="32"/>
          <w:szCs w:val="32"/>
          <w:lang w:val="en-US" w:eastAsia="zh-CN"/>
        </w:rPr>
        <w:t>18</w:t>
      </w:r>
      <w:r>
        <w:rPr>
          <w:rFonts w:hint="eastAsia" w:ascii="仿宋" w:hAnsi="仿宋" w:eastAsia="仿宋" w:cs="宋体"/>
          <w:sz w:val="32"/>
          <w:szCs w:val="32"/>
        </w:rPr>
        <w:t>份，整改</w:t>
      </w:r>
      <w:r>
        <w:rPr>
          <w:rFonts w:hint="eastAsia" w:ascii="仿宋" w:hAnsi="仿宋" w:eastAsia="仿宋" w:cs="宋体"/>
          <w:sz w:val="32"/>
          <w:szCs w:val="32"/>
          <w:lang w:val="en-US" w:eastAsia="zh-CN"/>
        </w:rPr>
        <w:t>25</w:t>
      </w:r>
      <w:r>
        <w:rPr>
          <w:rFonts w:hint="eastAsia" w:ascii="仿宋" w:hAnsi="仿宋" w:eastAsia="仿宋" w:cs="宋体"/>
          <w:sz w:val="32"/>
          <w:szCs w:val="32"/>
        </w:rPr>
        <w:t>处。</w:t>
      </w:r>
    </w:p>
    <w:p>
      <w:pPr>
        <w:spacing w:line="560" w:lineRule="exact"/>
        <w:ind w:firstLine="643" w:firstLineChars="200"/>
        <w:rPr>
          <w:rFonts w:ascii="仿宋" w:hAnsi="仿宋" w:eastAsia="仿宋" w:cs="宋体"/>
          <w:sz w:val="32"/>
          <w:szCs w:val="32"/>
        </w:rPr>
      </w:pPr>
      <w:r>
        <w:rPr>
          <w:rFonts w:hint="eastAsia" w:ascii="仿宋" w:hAnsi="仿宋" w:eastAsia="仿宋" w:cs="宋体"/>
          <w:b/>
          <w:bCs/>
          <w:sz w:val="32"/>
          <w:szCs w:val="32"/>
        </w:rPr>
        <w:t>二是坚持隐患治理分类分级、限期销号。</w:t>
      </w:r>
      <w:r>
        <w:rPr>
          <w:rFonts w:hint="eastAsia" w:ascii="仿宋" w:hAnsi="仿宋" w:eastAsia="仿宋" w:cs="宋体"/>
          <w:sz w:val="32"/>
          <w:szCs w:val="32"/>
        </w:rPr>
        <w:t>对排查出的安全隐患，乡安办汇总提交党委会商后，及时按县、乡、村分类分级进行梳理并建立台账，制定整改方案，落实整改措施、责任人、整改资金和整改时限，发放限期整改通知书，督促相关责任主体自觉开展隐患整治。</w:t>
      </w:r>
      <w:r>
        <w:rPr>
          <w:rFonts w:hint="eastAsia" w:ascii="仿宋" w:hAnsi="仿宋" w:eastAsia="仿宋" w:cs="宋体"/>
          <w:sz w:val="32"/>
          <w:szCs w:val="32"/>
          <w:lang w:eastAsia="zh-CN"/>
        </w:rPr>
        <w:t>202</w:t>
      </w:r>
      <w:r>
        <w:rPr>
          <w:rFonts w:hint="eastAsia" w:ascii="仿宋" w:hAnsi="仿宋" w:eastAsia="仿宋" w:cs="宋体"/>
          <w:sz w:val="32"/>
          <w:szCs w:val="32"/>
          <w:lang w:val="en-US" w:eastAsia="zh-CN"/>
        </w:rPr>
        <w:t>3</w:t>
      </w:r>
      <w:r>
        <w:rPr>
          <w:rFonts w:hint="eastAsia" w:ascii="仿宋" w:hAnsi="仿宋" w:eastAsia="仿宋" w:cs="宋体"/>
          <w:sz w:val="32"/>
          <w:szCs w:val="32"/>
        </w:rPr>
        <w:t>年，全乡共限期整改隐患</w:t>
      </w:r>
      <w:r>
        <w:rPr>
          <w:rFonts w:hint="eastAsia" w:ascii="仿宋" w:hAnsi="仿宋" w:eastAsia="仿宋" w:cs="宋体"/>
          <w:sz w:val="32"/>
          <w:szCs w:val="32"/>
          <w:lang w:val="en-US" w:eastAsia="zh-CN"/>
        </w:rPr>
        <w:t>84</w:t>
      </w:r>
      <w:r>
        <w:rPr>
          <w:rFonts w:hint="eastAsia" w:ascii="仿宋" w:hAnsi="仿宋" w:eastAsia="仿宋" w:cs="宋体"/>
          <w:sz w:val="32"/>
          <w:szCs w:val="32"/>
        </w:rPr>
        <w:t>处，其中：村级整改</w:t>
      </w:r>
      <w:r>
        <w:rPr>
          <w:rFonts w:hint="eastAsia" w:ascii="仿宋" w:hAnsi="仿宋" w:eastAsia="仿宋" w:cs="宋体"/>
          <w:sz w:val="32"/>
          <w:szCs w:val="32"/>
          <w:lang w:val="en-US" w:eastAsia="zh-CN"/>
        </w:rPr>
        <w:t>79</w:t>
      </w:r>
      <w:r>
        <w:rPr>
          <w:rFonts w:hint="eastAsia" w:ascii="仿宋" w:hAnsi="仿宋" w:eastAsia="仿宋" w:cs="宋体"/>
          <w:sz w:val="32"/>
          <w:szCs w:val="32"/>
        </w:rPr>
        <w:t>处，乡级整改</w:t>
      </w:r>
      <w:r>
        <w:rPr>
          <w:rFonts w:hint="eastAsia" w:ascii="仿宋" w:hAnsi="仿宋" w:eastAsia="仿宋" w:cs="宋体"/>
          <w:sz w:val="32"/>
          <w:szCs w:val="32"/>
          <w:lang w:val="en-US" w:eastAsia="zh-CN"/>
        </w:rPr>
        <w:t>3</w:t>
      </w:r>
      <w:r>
        <w:rPr>
          <w:rFonts w:hint="eastAsia" w:ascii="仿宋" w:hAnsi="仿宋" w:eastAsia="仿宋" w:cs="宋体"/>
          <w:sz w:val="32"/>
          <w:szCs w:val="32"/>
        </w:rPr>
        <w:t>处，县级协助解决整改</w:t>
      </w:r>
      <w:r>
        <w:rPr>
          <w:rFonts w:hint="eastAsia" w:ascii="仿宋" w:hAnsi="仿宋" w:eastAsia="仿宋" w:cs="宋体"/>
          <w:sz w:val="32"/>
          <w:szCs w:val="32"/>
          <w:lang w:val="en-US" w:eastAsia="zh-CN"/>
        </w:rPr>
        <w:t>2</w:t>
      </w:r>
      <w:r>
        <w:rPr>
          <w:rFonts w:hint="eastAsia" w:ascii="仿宋" w:hAnsi="仿宋" w:eastAsia="仿宋" w:cs="宋体"/>
          <w:sz w:val="32"/>
          <w:szCs w:val="32"/>
        </w:rPr>
        <w:t>处。</w:t>
      </w:r>
    </w:p>
    <w:p>
      <w:pPr>
        <w:spacing w:line="560" w:lineRule="exact"/>
        <w:ind w:firstLine="643" w:firstLineChars="200"/>
        <w:rPr>
          <w:rFonts w:ascii="仿宋" w:hAnsi="仿宋" w:eastAsia="仿宋" w:cs="宋体"/>
          <w:sz w:val="32"/>
          <w:szCs w:val="32"/>
        </w:rPr>
      </w:pPr>
      <w:r>
        <w:rPr>
          <w:rFonts w:hint="eastAsia" w:ascii="仿宋" w:hAnsi="仿宋" w:eastAsia="仿宋" w:cs="宋体"/>
          <w:b/>
          <w:bCs/>
          <w:sz w:val="32"/>
          <w:szCs w:val="32"/>
        </w:rPr>
        <w:t>三是紧盯重要时段领域，加强重点防范。</w:t>
      </w:r>
      <w:r>
        <w:rPr>
          <w:rFonts w:hint="eastAsia" w:ascii="仿宋" w:hAnsi="仿宋" w:eastAsia="仿宋" w:cs="宋体"/>
          <w:sz w:val="32"/>
          <w:szCs w:val="32"/>
        </w:rPr>
        <w:t>我们始终注重对道路交通、危化品销售、食品安全、地灾点和人员密集场所等重点领域和“五一、十一、元旦、春节”等重要时段的安全监管。联合交警交管、执法中队和工质局等单位分别开展道路交通、危化品销售、食品安全检查等联合执法</w:t>
      </w:r>
      <w:r>
        <w:rPr>
          <w:rFonts w:hint="eastAsia" w:ascii="仿宋" w:hAnsi="仿宋" w:eastAsia="仿宋" w:cs="宋体"/>
          <w:sz w:val="32"/>
          <w:szCs w:val="32"/>
          <w:lang w:val="en-US" w:eastAsia="zh-CN"/>
        </w:rPr>
        <w:t>32</w:t>
      </w:r>
      <w:r>
        <w:rPr>
          <w:rFonts w:hint="eastAsia" w:ascii="仿宋" w:hAnsi="仿宋" w:eastAsia="仿宋" w:cs="宋体"/>
          <w:sz w:val="32"/>
          <w:szCs w:val="32"/>
        </w:rPr>
        <w:t>次，查处隐患</w:t>
      </w:r>
      <w:r>
        <w:rPr>
          <w:rFonts w:hint="eastAsia" w:ascii="仿宋" w:hAnsi="仿宋" w:eastAsia="仿宋" w:cs="宋体"/>
          <w:sz w:val="32"/>
          <w:szCs w:val="32"/>
          <w:lang w:val="en-US" w:eastAsia="zh-CN"/>
        </w:rPr>
        <w:t>20</w:t>
      </w:r>
      <w:r>
        <w:rPr>
          <w:rFonts w:hint="eastAsia" w:ascii="仿宋" w:hAnsi="仿宋" w:eastAsia="仿宋" w:cs="宋体"/>
          <w:sz w:val="32"/>
          <w:szCs w:val="32"/>
        </w:rPr>
        <w:t>处，教育劝导机动车驾驶员</w:t>
      </w:r>
      <w:r>
        <w:rPr>
          <w:rFonts w:hint="eastAsia" w:ascii="仿宋" w:hAnsi="仿宋" w:eastAsia="仿宋" w:cs="宋体"/>
          <w:sz w:val="32"/>
          <w:szCs w:val="32"/>
          <w:lang w:val="en-US" w:eastAsia="zh-CN"/>
        </w:rPr>
        <w:t>10</w:t>
      </w:r>
      <w:r>
        <w:rPr>
          <w:rFonts w:ascii="仿宋" w:hAnsi="仿宋" w:eastAsia="仿宋" w:cs="宋体"/>
          <w:sz w:val="32"/>
          <w:szCs w:val="32"/>
        </w:rPr>
        <w:t>00</w:t>
      </w:r>
      <w:r>
        <w:rPr>
          <w:rFonts w:hint="eastAsia" w:ascii="仿宋" w:hAnsi="仿宋" w:eastAsia="仿宋" w:cs="宋体"/>
          <w:sz w:val="32"/>
          <w:szCs w:val="32"/>
        </w:rPr>
        <w:t>余人次，扣押处理违法机动车辆</w:t>
      </w:r>
      <w:r>
        <w:rPr>
          <w:rFonts w:hint="eastAsia" w:ascii="仿宋" w:hAnsi="仿宋" w:eastAsia="仿宋" w:cs="宋体"/>
          <w:sz w:val="32"/>
          <w:szCs w:val="32"/>
          <w:lang w:val="en-US" w:eastAsia="zh-CN"/>
        </w:rPr>
        <w:t>15</w:t>
      </w:r>
      <w:r>
        <w:rPr>
          <w:rFonts w:hint="eastAsia" w:ascii="仿宋" w:hAnsi="仿宋" w:eastAsia="仿宋" w:cs="宋体"/>
          <w:sz w:val="32"/>
          <w:szCs w:val="32"/>
        </w:rPr>
        <w:t>台次，查处过期食品</w:t>
      </w:r>
      <w:r>
        <w:rPr>
          <w:rFonts w:hint="eastAsia" w:ascii="仿宋" w:hAnsi="仿宋" w:eastAsia="仿宋" w:cs="宋体"/>
          <w:sz w:val="32"/>
          <w:szCs w:val="32"/>
          <w:lang w:val="en-US" w:eastAsia="zh-CN"/>
        </w:rPr>
        <w:t>90</w:t>
      </w:r>
      <w:r>
        <w:rPr>
          <w:rFonts w:hint="eastAsia" w:ascii="仿宋" w:hAnsi="仿宋" w:eastAsia="仿宋" w:cs="宋体"/>
          <w:sz w:val="32"/>
          <w:szCs w:val="32"/>
        </w:rPr>
        <w:t>余袋，教育处理个体私营业主</w:t>
      </w:r>
      <w:r>
        <w:rPr>
          <w:rFonts w:hint="eastAsia" w:ascii="仿宋" w:hAnsi="仿宋" w:eastAsia="仿宋" w:cs="宋体"/>
          <w:sz w:val="32"/>
          <w:szCs w:val="32"/>
          <w:lang w:val="en-US" w:eastAsia="zh-CN"/>
        </w:rPr>
        <w:t>6</w:t>
      </w:r>
      <w:r>
        <w:rPr>
          <w:rFonts w:hint="eastAsia" w:ascii="仿宋" w:hAnsi="仿宋" w:eastAsia="仿宋" w:cs="宋体"/>
          <w:sz w:val="32"/>
          <w:szCs w:val="32"/>
        </w:rPr>
        <w:t>家。</w:t>
      </w:r>
    </w:p>
    <w:p>
      <w:pPr>
        <w:spacing w:line="560" w:lineRule="exact"/>
        <w:ind w:firstLine="643" w:firstLineChars="200"/>
        <w:rPr>
          <w:rFonts w:ascii="仿宋" w:hAnsi="仿宋" w:eastAsia="仿宋" w:cs="宋体"/>
          <w:sz w:val="32"/>
          <w:szCs w:val="32"/>
        </w:rPr>
      </w:pPr>
      <w:r>
        <w:rPr>
          <w:rFonts w:hint="eastAsia" w:ascii="仿宋" w:hAnsi="仿宋" w:eastAsia="仿宋" w:cs="宋体"/>
          <w:b/>
          <w:bCs/>
          <w:sz w:val="32"/>
          <w:szCs w:val="32"/>
        </w:rPr>
        <w:t>二、存在的突出问题</w:t>
      </w:r>
      <w:r>
        <w:rPr>
          <w:rFonts w:ascii="仿宋" w:hAnsi="仿宋" w:eastAsia="仿宋" w:cs="宋体"/>
          <w:b/>
          <w:bCs/>
          <w:sz w:val="32"/>
          <w:szCs w:val="32"/>
        </w:rPr>
        <w:br w:type="textWrapping"/>
      </w:r>
      <w:r>
        <w:rPr>
          <w:rFonts w:hint="eastAsia" w:ascii="仿宋" w:hAnsi="仿宋" w:eastAsia="仿宋" w:cs="宋体"/>
          <w:sz w:val="32"/>
          <w:szCs w:val="32"/>
        </w:rPr>
        <w:t>　　</w:t>
      </w:r>
      <w:r>
        <w:rPr>
          <w:rFonts w:hint="eastAsia" w:ascii="仿宋" w:hAnsi="仿宋" w:eastAsia="仿宋" w:cs="宋体"/>
          <w:sz w:val="32"/>
          <w:szCs w:val="32"/>
          <w:lang w:eastAsia="zh-CN"/>
        </w:rPr>
        <w:t>202</w:t>
      </w:r>
      <w:r>
        <w:rPr>
          <w:rFonts w:hint="eastAsia" w:ascii="仿宋" w:hAnsi="仿宋" w:eastAsia="仿宋" w:cs="宋体"/>
          <w:sz w:val="32"/>
          <w:szCs w:val="32"/>
          <w:lang w:val="en-US" w:eastAsia="zh-CN"/>
        </w:rPr>
        <w:t>3</w:t>
      </w:r>
      <w:r>
        <w:rPr>
          <w:rFonts w:hint="eastAsia" w:ascii="仿宋" w:hAnsi="仿宋" w:eastAsia="仿宋" w:cs="宋体"/>
          <w:sz w:val="32"/>
          <w:szCs w:val="32"/>
        </w:rPr>
        <w:t>年，我乡虽做了大量工作，也取得了一定的成效，但我们深知离上级的要求和与兄弟乡镇相比，还存在较大差距，其主要表现在：</w:t>
      </w:r>
    </w:p>
    <w:p>
      <w:pPr>
        <w:spacing w:line="560" w:lineRule="atLeast"/>
        <w:ind w:firstLine="640" w:firstLineChars="200"/>
      </w:pPr>
      <w:r>
        <w:rPr>
          <w:rFonts w:ascii="仿宋" w:hAnsi="仿宋" w:eastAsia="仿宋" w:cs="宋体"/>
          <w:sz w:val="32"/>
          <w:szCs w:val="32"/>
        </w:rPr>
        <w:t>一是跟踪督办不到位。党委政府安排布置较多，跟踪督办没跟上，导致安全工作有时没有按时完成现象。比如，</w:t>
      </w:r>
      <w:r>
        <w:rPr>
          <w:rFonts w:hint="eastAsia" w:ascii="仿宋" w:hAnsi="仿宋" w:eastAsia="仿宋" w:cs="宋体"/>
          <w:sz w:val="32"/>
          <w:szCs w:val="32"/>
          <w:lang w:val="en-US" w:eastAsia="zh-CN"/>
        </w:rPr>
        <w:t>道路交通劝导录入情况</w:t>
      </w:r>
      <w:r>
        <w:rPr>
          <w:rFonts w:ascii="仿宋" w:hAnsi="仿宋" w:eastAsia="仿宋" w:cs="宋体"/>
          <w:sz w:val="32"/>
          <w:szCs w:val="32"/>
        </w:rPr>
        <w:t>，没有按市县要求及时</w:t>
      </w:r>
      <w:r>
        <w:rPr>
          <w:rFonts w:hint="eastAsia" w:ascii="仿宋" w:hAnsi="仿宋" w:eastAsia="仿宋" w:cs="宋体"/>
          <w:sz w:val="32"/>
          <w:szCs w:val="32"/>
          <w:lang w:val="en-US" w:eastAsia="zh-CN"/>
        </w:rPr>
        <w:t>完成季度任务</w:t>
      </w:r>
      <w:r>
        <w:rPr>
          <w:rFonts w:ascii="仿宋" w:hAnsi="仿宋" w:eastAsia="仿宋" w:cs="宋体"/>
          <w:sz w:val="32"/>
          <w:szCs w:val="32"/>
        </w:rPr>
        <w:t>，甚至工作同志有流于形式、走过场现象。</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二是个别群众安全生产意识仍较为淡薄，对安全生产工作不理解、不支持。特别是农村建房，施工方未受过正规的职业技能培训，违章作业、盲目蛮干的现象时有发生。</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三是个别村（居）、单位对消防安全和森林防火工作重视不够，农村柴草杂物乱堆乱放、田间地头青烟弥漫、消防通道不畅、灭火器过期等问题依然存在，未能在源头上彻底排除隐患。</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四是虽经常性的开展食品安全检查，但店主与检查人员玩躲猫猫游戏，校园周边小卖部售卖非正规厂商生产的零食和过期食品的现象时有发生，学生的健康安全令人堪忧。</w:t>
      </w:r>
    </w:p>
    <w:p>
      <w:pPr>
        <w:spacing w:line="560" w:lineRule="exact"/>
        <w:ind w:firstLine="643" w:firstLineChars="200"/>
        <w:rPr>
          <w:rFonts w:ascii="仿宋" w:hAnsi="仿宋" w:eastAsia="仿宋" w:cs="宋体"/>
          <w:b/>
          <w:bCs/>
          <w:sz w:val="32"/>
          <w:szCs w:val="32"/>
        </w:rPr>
      </w:pPr>
      <w:r>
        <w:rPr>
          <w:rFonts w:hint="eastAsia" w:ascii="仿宋" w:hAnsi="仿宋" w:eastAsia="仿宋" w:cs="宋体"/>
          <w:b/>
          <w:bCs/>
          <w:sz w:val="32"/>
          <w:szCs w:val="32"/>
        </w:rPr>
        <w:t>三、</w:t>
      </w:r>
      <w:r>
        <w:rPr>
          <w:rFonts w:ascii="仿宋" w:hAnsi="仿宋" w:eastAsia="仿宋" w:cs="宋体"/>
          <w:b/>
          <w:bCs/>
          <w:sz w:val="32"/>
          <w:szCs w:val="32"/>
        </w:rPr>
        <w:t>202</w:t>
      </w:r>
      <w:r>
        <w:rPr>
          <w:rFonts w:hint="eastAsia" w:ascii="仿宋" w:hAnsi="仿宋" w:eastAsia="仿宋" w:cs="宋体"/>
          <w:b/>
          <w:bCs/>
          <w:sz w:val="32"/>
          <w:szCs w:val="32"/>
          <w:lang w:val="en-US" w:eastAsia="zh-CN"/>
        </w:rPr>
        <w:t>4</w:t>
      </w:r>
      <w:r>
        <w:rPr>
          <w:rFonts w:hint="eastAsia" w:ascii="仿宋" w:hAnsi="仿宋" w:eastAsia="仿宋" w:cs="宋体"/>
          <w:b/>
          <w:bCs/>
          <w:sz w:val="32"/>
          <w:szCs w:val="32"/>
        </w:rPr>
        <w:t>年工作打算</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一是要进一步完善安全生产责任体系，构建安全生产长效机制。重点落实生产经营单位的主体责任，压实乡村干部和属地部门的监管责任，强化源头管控，加大事故责任追究力度，依法严查各类安全事故。</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二是要进一步强化安全宣传教育培训，提高全民安全意识。一方面要多形式的加强安全生产知识宣传，营造强大的舆论氛围，增强群众的安全法律意识。另一方面要加强对私营业主、机动车驾驶员、特种作业人员及其他从业人员的安全生产知识和技能培训。</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三是要进一步强化各项督查检查，坚持标本兼治，防患未然。积极与上级相关部门沟通衔接，加大联合执法力度，切实将综合检查和专项检查、定期检查和突击检查有机结合起来，提高执法的影响力和违法成本。同时，对排查出的隐患坚持做到限期整改销号。</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四是进一步落实乡村两级工作联动机制，形成乡级点面兼顾、村级指哪打哪的工作态势，充分发挥村（居）干部在安全生产工作中的桥头堡垒作用。</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五是积极向县委政府和上级主管部门汇报衔接，对工作开展中，本级无权或无力解决处理的问题，及时向上报告沟通，争取得到支持和帮助。</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安全工作永无止境，责任重于泰山。</w:t>
      </w:r>
      <w:r>
        <w:rPr>
          <w:rFonts w:ascii="仿宋" w:hAnsi="仿宋" w:eastAsia="仿宋" w:cs="宋体"/>
          <w:sz w:val="32"/>
          <w:szCs w:val="32"/>
        </w:rPr>
        <w:t>202</w:t>
      </w:r>
      <w:r>
        <w:rPr>
          <w:rFonts w:hint="eastAsia" w:ascii="仿宋" w:hAnsi="仿宋" w:eastAsia="仿宋" w:cs="宋体"/>
          <w:sz w:val="32"/>
          <w:szCs w:val="32"/>
          <w:lang w:val="en-US" w:eastAsia="zh-CN"/>
        </w:rPr>
        <w:t>4</w:t>
      </w:r>
      <w:r>
        <w:rPr>
          <w:rFonts w:hint="eastAsia" w:ascii="仿宋" w:hAnsi="仿宋" w:eastAsia="仿宋" w:cs="宋体"/>
          <w:sz w:val="32"/>
          <w:szCs w:val="32"/>
        </w:rPr>
        <w:t>年，我乡将始终坚持“安全第一、预防为主”的工作方针，切实践行“不忘初心、牢记使命”的宗旨意识，扛起属地监管的“责任旗”，构筑齐抓共管的“同心圆”，切实将安全工作抓紧抓实，抓出成效，确保辖区安全和谐稳定。</w:t>
      </w:r>
    </w:p>
    <w:sectPr>
      <w:footerReference r:id="rId3" w:type="default"/>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62560"/>
              <wp:effectExtent l="0" t="0" r="0" b="0"/>
              <wp:wrapNone/>
              <wp:docPr id="1" name="4098"/>
              <wp:cNvGraphicFramePr/>
              <a:graphic xmlns:a="http://schemas.openxmlformats.org/drawingml/2006/main">
                <a:graphicData uri="http://schemas.microsoft.com/office/word/2010/wordprocessingShape">
                  <wps:wsp>
                    <wps:cNvSpPr txBox="1">
                      <a:spLocks noChangeArrowheads="1"/>
                    </wps:cNvSpPr>
                    <wps:spPr bwMode="auto">
                      <a:xfrm>
                        <a:off x="0" y="0"/>
                        <a:ext cx="114935" cy="162560"/>
                      </a:xfrm>
                      <a:prstGeom prst="rect">
                        <a:avLst/>
                      </a:prstGeom>
                      <a:noFill/>
                      <a:ln>
                        <a:noFill/>
                      </a:ln>
                    </wps:spPr>
                    <wps:txbx>
                      <w:txbxContent>
                        <w:p/>
                      </w:txbxContent>
                    </wps:txbx>
                    <wps:bodyPr rot="0" vert="horz" wrap="none" lIns="0" tIns="0" rIns="0" bIns="0" anchor="t" anchorCtr="0" upright="1">
                      <a:spAutoFit/>
                    </wps:bodyPr>
                  </wps:wsp>
                </a:graphicData>
              </a:graphic>
            </wp:anchor>
          </w:drawing>
        </mc:Choice>
        <mc:Fallback>
          <w:pict>
            <v:shape id="4098" o:spid="_x0000_s1026" o:spt="202" type="#_x0000_t202" style="position:absolute;left:0pt;margin-top:0pt;height:12.8pt;width:9.05pt;mso-position-horizontal:center;mso-position-horizontal-relative:margin;mso-wrap-style:none;z-index:251659264;mso-width-relative:page;mso-height-relative:page;" filled="f" stroked="f" coordsize="21600,21600" o:gfxdata="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EtRa10QAAAAMBAAAPAAAAAAAAAAEAIAAAACIAAABkcnMvZG93bnJldi54bWxQSwECFAAU&#10;AAAACACHTuJAwU5Qd/gBAAD7AwAADgAAAAAAAAABACAAAAAgAQAAZHJzL2Uyb0RvYy54bWxQSwUG&#10;AAAAAAYABgBZAQAAigUAAAAA&#10;">
              <v:fill on="f" focussize="0,0"/>
              <v:stroke on="f"/>
              <v:imagedata o:title=""/>
              <o:lock v:ext="edit" aspectratio="f"/>
              <v:textbox inset="0mm,0mm,0mm,0mm" style="mso-fit-shape-to-text:t;">
                <w:txbxConten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MDVlY2M1MWY3MjQ5MGU2MTZmOGE0OTNkNDk3NWIifQ=="/>
  </w:docVars>
  <w:rsids>
    <w:rsidRoot w:val="00894282"/>
    <w:rsid w:val="000173F0"/>
    <w:rsid w:val="00146215"/>
    <w:rsid w:val="0016263F"/>
    <w:rsid w:val="003C601F"/>
    <w:rsid w:val="007C0814"/>
    <w:rsid w:val="00876C86"/>
    <w:rsid w:val="00894282"/>
    <w:rsid w:val="05504C2C"/>
    <w:rsid w:val="05E21F9A"/>
    <w:rsid w:val="105A5733"/>
    <w:rsid w:val="243F0E45"/>
    <w:rsid w:val="26424EE4"/>
    <w:rsid w:val="26FC4378"/>
    <w:rsid w:val="42A04571"/>
    <w:rsid w:val="480351E4"/>
    <w:rsid w:val="54892B92"/>
    <w:rsid w:val="5A7C0EDF"/>
    <w:rsid w:val="5E65196F"/>
    <w:rsid w:val="5E751477"/>
    <w:rsid w:val="790268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kern w:val="0"/>
      <w:sz w:val="18"/>
      <w:szCs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character" w:customStyle="1" w:styleId="6">
    <w:name w:val="页脚 字符"/>
    <w:basedOn w:val="5"/>
    <w:link w:val="2"/>
    <w:qFormat/>
    <w:uiPriority w:val="99"/>
    <w:rPr>
      <w:rFonts w:ascii="Calibri" w:hAnsi="Calibri" w:cs="Times New Roman"/>
      <w:sz w:val="18"/>
    </w:rPr>
  </w:style>
  <w:style w:type="character" w:customStyle="1" w:styleId="7">
    <w:name w:val="页眉 字符"/>
    <w:basedOn w:val="5"/>
    <w:link w:val="3"/>
    <w:qFormat/>
    <w:uiPriority w:val="99"/>
    <w:rPr>
      <w:rFonts w:ascii="Calibri" w:hAnsi="Calibri" w:cs="Times New Roman"/>
      <w:sz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450</Words>
  <Characters>2565</Characters>
  <Lines>21</Lines>
  <Paragraphs>6</Paragraphs>
  <TotalTime>15</TotalTime>
  <ScaleCrop>false</ScaleCrop>
  <LinksUpToDate>false</LinksUpToDate>
  <CharactersWithSpaces>3009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2021-01-20T04:32:00Z</dcterms:created>
  <dc:creator>xb21cn</dc:creator>
  <cp:lastModifiedBy>承</cp:lastModifiedBy>
  <cp:lastPrinted>2021-01-20T04:32:00Z</cp:lastPrinted>
  <dcterms:modified xsi:type="dcterms:W3CDTF">2023-11-27T10:48:07Z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7403E55BE74046F095F8D3D0057D7EF8</vt:lpwstr>
  </property>
</Properties>
</file>