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柏垭镇人民政府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关于消防安全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专项整治行动的开展情况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为了深入贯彻落实习近平总书记系列指示精神，坚决防范重大风险隐患，保障消防安全形势稳定，根据阆中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</w:t>
      </w:r>
      <w:r>
        <w:rPr>
          <w:rFonts w:hint="eastAsia" w:ascii="仿宋_GB2312" w:hAnsi="仿宋_GB2312" w:eastAsia="仿宋_GB2312" w:cs="仿宋_GB2312"/>
          <w:sz w:val="32"/>
          <w:szCs w:val="32"/>
        </w:rPr>
        <w:t>安委办制定《迎大运保安全消防安全集中攻坚整治方案》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（阆消安委办发</w:t>
      </w:r>
      <w:r>
        <w:rPr>
          <w:rFonts w:ascii="Times New Roman" w:hAnsi="Times New Roman" w:eastAsia="仿宋" w:cs="Times New Roman"/>
          <w:sz w:val="32"/>
          <w:szCs w:val="32"/>
        </w:rPr>
        <w:t>〔2023〕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文件要求，我镇结合实际，切实落实消防安全责任，防范重大消防安全风险，现将工作开展情况汇报如下。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一、加强组织领导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切实把消防安全专项行动摆上重要议事日程，成立专项领导小组，结合实际推动行动走深走实，结合大运会期间及夏季消防安全集中整治工作，统筹消防安全工作。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lang w:eastAsia="zh-CN"/>
        </w:rPr>
        <w:t>二、聚焦</w:t>
      </w:r>
      <w:r>
        <w:rPr>
          <w:rStyle w:val="7"/>
          <w:rFonts w:hint="eastAsia" w:ascii="黑体" w:hAnsi="黑体" w:eastAsia="黑体" w:cs="黑体"/>
          <w:sz w:val="32"/>
          <w:szCs w:val="32"/>
        </w:rPr>
        <w:t>高风险场所</w:t>
      </w:r>
      <w:r>
        <w:rPr>
          <w:rStyle w:val="7"/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对我镇的烧烤店、餐饮店、学校医院、养老机构等进行全面排查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，重点整治燃气管道占压、穿越密闭空间、擅自改造、无熄火保护装置、未安装可燃气体报警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装置</w:t>
      </w:r>
      <w:r>
        <w:rPr>
          <w:rFonts w:hint="eastAsia" w:ascii="仿宋_GB2312" w:hAnsi="仿宋_GB2312" w:eastAsia="仿宋_GB2312" w:cs="仿宋_GB2312"/>
          <w:sz w:val="32"/>
          <w:szCs w:val="32"/>
        </w:rPr>
        <w:t>等问题。加强宣传教育和企业服务，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开展常态化燃气安全宣传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 w:eastAsiaTheme="minor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三、持续开展危险化学品重大危险源安全检查。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对我镇中石油加油站、</w:t>
      </w:r>
      <w:r>
        <w:rPr>
          <w:rFonts w:hint="eastAsia" w:ascii="仿宋_GB2312" w:hAnsi="仿宋_GB2312" w:eastAsia="仿宋_GB2312" w:cs="仿宋_GB2312"/>
          <w:sz w:val="32"/>
          <w:szCs w:val="32"/>
        </w:rPr>
        <w:t>柏垭镇蜀润能源加油加气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站的安全生产主体责任落实情况、消防设施、隐患整改等开展督导，确保消防安全。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四、电线线路隐患整治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。对辖区电线线路零乱，存在短路、火灾隐患的线路。联合电力部门，组织专业电工对线路进行集中整治，清理整合线路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处，有效消除了安全隐患。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工作图片附后：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486150"/>
            <wp:effectExtent l="0" t="0" r="10160" b="0"/>
            <wp:docPr id="8" name="图片 8" descr="db315d5c1d2e23ef7d35697ffe1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b315d5c1d2e23ef7d35697ffe12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886200"/>
            <wp:effectExtent l="0" t="0" r="10160" b="0"/>
            <wp:docPr id="6" name="图片 6" descr="cf3ef8e68f73a26cfbdad75fb0c5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f3ef8e68f73a26cfbdad75fb0c55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810635"/>
            <wp:effectExtent l="0" t="0" r="10160" b="18415"/>
            <wp:docPr id="9" name="图片 9" descr="df584c38f712584f8e5855b1d29e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f584c38f712584f8e5855b1d29ef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柏垭镇人民政府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840" w:rightChars="400" w:firstLine="64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2023年8月2日</w:t>
      </w:r>
    </w:p>
    <w:sectPr>
      <w:footerReference r:id="rId3" w:type="default"/>
      <w:pgSz w:w="11906" w:h="16838"/>
      <w:pgMar w:top="1383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ZTZmY2FmNTk4YmJmYjRlNDU1YmFiNzVkY2U0MzEifQ=="/>
  </w:docVars>
  <w:rsids>
    <w:rsidRoot w:val="22434133"/>
    <w:rsid w:val="22434133"/>
    <w:rsid w:val="239D3268"/>
    <w:rsid w:val="5AA144A0"/>
    <w:rsid w:val="72EE3925"/>
    <w:rsid w:val="76E64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475</Characters>
  <Lines>0</Lines>
  <Paragraphs>0</Paragraphs>
  <TotalTime>1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2023-06-20T02:19:00Z</dcterms:created>
  <dc:creator>好心人</dc:creator>
  <cp:lastModifiedBy>好心人</cp:lastModifiedBy>
  <dcterms:modified xsi:type="dcterms:W3CDTF">2023-08-02T03:05:08Z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D266BEAC5C644DA6A67EF62E98752665_13</vt:lpwstr>
  </property>
</Properties>
</file>