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桥楼乡人民政府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安全生产（重大事故隐患）专项排查整治及“防风险护平安迎大运”百日会战工作安排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2023年5月23日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一、安全生产（重大事故隐患）专项排查整治工作安排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深刻汲取近期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全国各类安全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事故教训，以重大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安全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事故隐患整治为抓手，以生产安全事故“零发生”为目标，坚持问题导向，强化重点行业领域安全风险防范化解和事故隐患集中治理，深入一线开展明察暗访，严督细查，举一反三，压紧压实安全生产责任，确保全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乡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安全生产形势持续稳定向好。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1、加强风险研判。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各村居、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驻乡各单位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要深入研究分析本辖区安全生产工作的规律特点，组织力量对安全风险进行一次全面系统排查，把风险因素辨识清楚、突出问题找准查实，主动化解风险诱因，抓早抓小，防患未然。对易发生群死群伤的重点部位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、重点路段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和重大危险源，要列出清单、现场核查；对安全风险大的重点企业和薄弱环节，要滚动排查、动态分析，及时掌握新的风险隐患，落实安全防控措施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2、加强安全监管。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各村居、驻乡各单位要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开展拉网式、全覆盖安全隐患排查整治，确保力量下沉、重心下移、严格监管。对排查出的安全隐患，按照定措施、定标准、定期限、定责任人的要求，分类治理、立即整改；对存在重大隐患、无法保证安全生产的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企事业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，果断依法采取关停措施，严防“带病”作业；严把复产复工安全检查验收关，达不到安全条件的不得复工复产；对检查中发现的安全生产违法违规行为依法从严查处，绝不姑息放纵；对近年来开展的各类专项行动隐患进行全面梳理，检查是否落实闭环管理。要进一步强化安全生产举报奖励工作，充分发挥社会监督作用，严厉查处企业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3、加强事故预防。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各村居、驻乡各单位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要紧盯道路交通、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森林防灭火、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建设项目、消防、城镇燃气、危化、特种设备等易发生事故的重点行业领域和有限空间、动火、高空等高风险作业环节，进一步加大安全生产隐患排查整治力度，抓细抓实各项安全防范措施，严防事故发生。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（1）道路交通方面：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要深刻汲取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各类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交通事故教训，深化道路交通运输“打非治违”力度，加强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机动车辆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安全监管，严厉打击“三超一疲劳”、货车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、改装车（旋耕机）、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违法载人等非法违法经营行为。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乡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交管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办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、村社劝导员要全员上路，加强公路、村社道路、临水临崖和急弯陡坡和事故多发路段的巡逻巡查，对易发生灾害路段、养护施工路段要及时发布预警提示，设置醒目安全标志，完善安全防护设施，必要时要采取交通管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（2）森林防灭火方面：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一要加大宣传教育。加强对重点人群进行宣传教育。二要严格火源管控。老牛山国有林场要严格落实进山登记、火种收缴等措施，村居要紧盯重点人群，对老人、儿童等特殊人群，要明确专人监护，严防违规用火引发火灾。同时，村居要严格管控秸秆禁烧工作，对秸秆禁烧发现一起就要严格处理一起。三要加强监测预警。对于火情，村居务必要做到早发现、早报告、早处置，坚决杜绝迟报、漏报、瞒报现象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（3）建设项目方面：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要突出建筑、公路、水利等建设工程以及农村自建房等施工项目，强化施工现场安全管理，重点整治施工现场“三违”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（违章指挥、违章作业、违反劳动纪律）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，严格落实安全防护措施，加强隐患排查治理；严厉打击未批先建、无证施工、违法分包转包、以包代管和挂靠、无证上岗、盲目抢工期赶进度等非法违法行为，着力解决高坠、物体打击事故多发问题，重点抓好起重机械、脚手架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以及有限空间作业等安全监管。同时要加强经营性自建房的安全隐患排查。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（4）消防方面：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加强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建筑重大火灾专项整治，强化易燃易爆场所消防安全风险管控，加强宾馆饭店、商场市场、学校、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卫生院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敬老院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等人员密集场所消防安全隐患排查整治。加大对出租屋、群租房、自建房、老旧住宅的排查检查和巡查，发动网格力量，对用气用电、燃气灶具使用、电动自行车停放和用火等环节，开展针对性宣传提示和警示教育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（5）危化及烟花爆竹方面：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对重大危险源企业进行专项检查，对重点部位逐一落实安全包保责任，切实做好危险化学品储存、经营、运输、使用和处置等环节的安全监管工作。持续保持烟花爆竹“打非”高压态势，切实加强经营、燃放等各个环节的监管，严厉打击“三超一改”“下店上宅”、库外储存、无证经营、非法运输等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（6）城镇燃气方面：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聚焦使用燃气的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群众、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餐饮场所、学校等人员密集公共场所开展全面排查，建立隐患问题清单，及时消除事故风险。积极教育引导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燃气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用户不使用超过使用寿命的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燃气设备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（7）塘库堰河道方面：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一是要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全面排查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辖区内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塘库堰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警示标志是否设置，没有设置的要设置。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二是要组织人员对塘库堰河道等开展汛期隐患排查整治，对塘库堰河道等涉汛涉险隐患问题建立台账，形成清单，及时整改并逐一销号，确保按照时间节点整改到位。三是涉及河道管理的村居要立即开展河道清杂工作，确保全乡安全度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（8）地质灾害防治方面：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一是村居5月底前必须完成每个地质灾害隐患点（白崖石、大坝头、老虎池、秃子岩）监测员、防灾责任人的宣传培训工作，开展一次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夜间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防灾演练。二是村居在5月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31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日前完成辖区内易引发地质灾害危险区域排查工作，并建立排查整治台账。三是加强领导带班和24小时值班值守，严格落实“三查“（雨前排查，雨中巡查，雨后核查）、“三避让”（主动避让、提前避让、预防避让）机制。四是坚决执行“三个紧急撤离”（危险隐患点强降雨时紧急撤离、隐患点发生异常险情时紧急撤离、对隐患点险情不能准确判断时紧急撤离），一旦发生险情、灾情，立即发布地灾预警信号，果断转移受威胁群众，速报灾情，确保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（9）食品安全方面：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一是综合执法办、应急办要定期和不定期开展食品安全检查和巡查，对不规范的和存在隐患的要提出整改措施和时限。二是每半月要对学校、敬老院、饭店等聚集性场所进行食品安全大检查，要对食材来源、食品留样等情况进行检查登记，确保不出现食品安全事故。三是对商店超市、饭店等的过期食品、霉变食材等一律做下架处理，坚决杜绝出现食品安全事故。四是农村坝坝宴务必按照要求进行申报、审批，坝坝宴使用的食材、熟食品等务必按照要求进行食品留样，以便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（10）学校安全方面。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一是根据近期学生溺亡事故多发频发现象，对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该项工作，中心校要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进行再部署、再强调、再督促，加大宣传力度及巡防力量，加大监护人对学生的管理，防止中、小学生私自下水游泳，全力防范溺亡事故的发生；二是加强对学校配电室、电器设备、电源电路进行彻底检查整治，严格用电、用火、用气的管理，严禁私拉乱接电线，配齐消防设施，保证疏散通道畅通；三是强化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学生上下学道路交通安全的监管力度，中心校要通过开展学生、家长交通专项安全教育的形式，广泛宣传预防道路交通事故；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四是加强校舍安全隐患排查，对可能受到滑坡、塌方等地质灾害的校舍采取有效的防范措施；五是加强对学校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食堂、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锅炉安全管理，加强学校实验室危险化学品的安全管理，建立危险化学品使用、管理制度，明确专人管理；六是集中开展校园周边环境整治，严查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严管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学校周边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不安全因素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同时要抓好特种设备、工贸、民爆、农业机械、电力等行业领域的安全监管和隐患排查治理，及时消除事故隐患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4、加强应急准备。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严格落实值班值守有关规定，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各村居、驻乡单位主要领导和分管领导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不得同时离开辖区。值班人员要熟悉值班业务，不得擅离职守，如遇突发情况要严格按照突发事件信息报送有关要求上报信息，不得迟报瞒报漏报错报。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各村居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应急救援队伍要时刻保持战备状态，充分做好救援队伍、装备物资等各项应急准备，重点部位要提前预置力量，一旦发生事故或紧急情况，要及时组织抢险救援，妥善处置。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1、提高政治站位。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各村居、驻乡各单位对本辖区、本行业领域的安全生产工作进行再安排再部署，压实各级安全生产责任，做到安全生产工作亲自过问，亲自督查，实实在在的解决具体问题。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2、狠抓责任落实。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各村居、驻乡各单位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各行业领域要扎实开展重大隐患判定标准的学习和宣传工作，按阶段落实专项治理工作任务，狠抓风险研判和隐患治理，特别是各村居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及时开展道路沿线安全隐患排查，加大防火巡查频次，严防火灾事故发生。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3、强化严督实改。</w:t>
      </w:r>
      <w:bookmarkEnd w:id="0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各村居、驻乡各单位要认真对照重大隐患判定标准，实施专项治理和联合检查，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乡应急办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要加强对工作落实情况的检查力度，确保发现的重大隐患整改。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二、信访维稳工作及“防风险护平安迎大运”百日会战行动工作安排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一要全面摸底排查。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各村居、驻乡各单位要采取拉网式排查历史遗留问题、重点领域、重点行业矛盾隐患和重点群体、重点人员情况信息，全面掌握本辖区影响社会稳定的风险隐患、矛盾问题及基本情况。按照乡每半月、村居每周开展一次摸排，并建立问题排查化解台账、涉稳重点人员台账，做到要素齐全、内容规范、信息准确、责任明晰，实行清单管理、过程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二要全面分析研判。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针对排查出的风险隐患、矛盾问题和涉稳重点人员，各村居、驻乡各单位要结合实时掌握的预警性、内幕性、行动性涉稳情报信息，组织人员进行系统梳理核查。乡党委每半月定期召开分析研判会，深入分析研究重大风险问题深层次原因、主要症结及发展趋势，把情况吃透、问题找准、任务理清、责任落实，每月形成涉稳风险隐患分析和社会稳定形势研判报告，并提出工作建议，报送市委政法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三要全面化解管控。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按照“一风险一主体、一风险一方案、一风险一专班”的要求，落实化解管控责任，构建科学规范的稳定风险管理体系，挂牌督办化解一批特别突出的涉稳重大风险，坚决将风险问题解决在基层、将人员稳控在本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舒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胖头鱼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变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Yzg3OTY0M2RjMjBiMWE1M2Q5MjYzYzZhNzQ0NWEifQ=="/>
  </w:docVars>
  <w:rsids>
    <w:rsidRoot w:val="1E876BD9"/>
    <w:rsid w:val="04C56EE8"/>
    <w:rsid w:val="0A1348C9"/>
    <w:rsid w:val="10774656"/>
    <w:rsid w:val="1E876BD9"/>
    <w:rsid w:val="227F2F60"/>
    <w:rsid w:val="243A0633"/>
    <w:rsid w:val="251945F3"/>
    <w:rsid w:val="31B61E1B"/>
    <w:rsid w:val="36B86862"/>
    <w:rsid w:val="4FB01626"/>
    <w:rsid w:val="6B67752D"/>
    <w:rsid w:val="7794726C"/>
    <w:rsid w:val="7F8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3810</Words>
  <Characters>3817</Characters>
  <Lines>0</Lines>
  <Paragraphs>0</Paragraphs>
  <TotalTime>25</TotalTime>
  <ScaleCrop>false</ScaleCrop>
  <LinksUpToDate>false</LinksUpToDate>
  <CharactersWithSpaces>3817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2023-05-22T07:36:00Z</dcterms:created>
  <dc:creator>玉之台</dc:creator>
  <cp:lastModifiedBy>玉之台</cp:lastModifiedBy>
  <dcterms:modified xsi:type="dcterms:W3CDTF">2023-05-22T11:48:58Z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01C075049696401A872384CE1263EB59_11</vt:lpwstr>
  </property>
</Properties>
</file>