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sz w:val="44"/>
          <w:szCs w:val="44"/>
        </w:rPr>
        <w:t>南充市人民政府会议登记表</w:t>
      </w:r>
    </w:p>
    <w:p>
      <w:pPr>
        <w:spacing w:line="400" w:lineRule="exact"/>
        <w:jc w:val="left"/>
        <w:rPr>
          <w:rFonts w:ascii="Times New Roman" w:hAnsi="Times New Roman" w:cs="Times New Roman"/>
        </w:rPr>
      </w:pP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2067"/>
        <w:gridCol w:w="1599"/>
        <w:gridCol w:w="447"/>
        <w:gridCol w:w="949"/>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94" w:type="dxa"/>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会议名称</w:t>
            </w:r>
          </w:p>
        </w:tc>
        <w:tc>
          <w:tcPr>
            <w:tcW w:w="7515"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2023年市安全生产委员会第二次全体成员会议暨第二季度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全市安全生产会议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94" w:type="dxa"/>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主 持 人</w:t>
            </w:r>
          </w:p>
        </w:tc>
        <w:tc>
          <w:tcPr>
            <w:tcW w:w="3666" w:type="dxa"/>
            <w:gridSpan w:val="2"/>
            <w:vAlign w:val="center"/>
          </w:tcPr>
          <w:p>
            <w:pPr>
              <w:spacing w:line="400" w:lineRule="exact"/>
              <w:jc w:val="center"/>
              <w:rPr>
                <w:rFonts w:hint="default" w:ascii="Times New Roman" w:hAnsi="Times New Roman" w:eastAsia="方正仿宋_GBK" w:cs="Times New Roman"/>
                <w:b/>
                <w:bCs/>
                <w:sz w:val="28"/>
                <w:szCs w:val="28"/>
                <w:lang w:val="en-US" w:eastAsia="zh-CN"/>
              </w:rPr>
            </w:pPr>
            <w:r>
              <w:rPr>
                <w:rFonts w:hint="eastAsia" w:ascii="Times New Roman" w:hAnsi="Times New Roman" w:eastAsia="方正仿宋_GBK" w:cs="Times New Roman"/>
                <w:b/>
                <w:bCs/>
                <w:sz w:val="28"/>
                <w:szCs w:val="28"/>
                <w:lang w:val="en-US" w:eastAsia="zh-CN"/>
              </w:rPr>
              <w:t>尹念红</w:t>
            </w:r>
          </w:p>
        </w:tc>
        <w:tc>
          <w:tcPr>
            <w:tcW w:w="1396" w:type="dxa"/>
            <w:gridSpan w:val="2"/>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承办单位</w:t>
            </w:r>
          </w:p>
        </w:tc>
        <w:tc>
          <w:tcPr>
            <w:tcW w:w="2453" w:type="dxa"/>
            <w:vAlign w:val="center"/>
          </w:tcPr>
          <w:p>
            <w:pPr>
              <w:spacing w:line="400" w:lineRule="exact"/>
              <w:jc w:val="center"/>
              <w:rPr>
                <w:rFonts w:hint="eastAsia" w:ascii="Times New Roman" w:hAnsi="Times New Roman" w:eastAsia="方正仿宋_GBK" w:cs="Times New Roman"/>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694" w:type="dxa"/>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会议时间</w:t>
            </w:r>
          </w:p>
        </w:tc>
        <w:tc>
          <w:tcPr>
            <w:tcW w:w="3666" w:type="dxa"/>
            <w:gridSpan w:val="2"/>
            <w:vAlign w:val="center"/>
          </w:tcPr>
          <w:p>
            <w:pPr>
              <w:spacing w:line="400" w:lineRule="exact"/>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color w:val="auto"/>
                <w:sz w:val="28"/>
                <w:szCs w:val="28"/>
                <w:lang w:val="en-US" w:eastAsia="zh-CN"/>
              </w:rPr>
              <w:t>2023年4月7日（星期五）11:00（七届市政府第二次廉政工作会议后）</w:t>
            </w:r>
          </w:p>
        </w:tc>
        <w:tc>
          <w:tcPr>
            <w:tcW w:w="1396" w:type="dxa"/>
            <w:gridSpan w:val="2"/>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会议地点</w:t>
            </w:r>
          </w:p>
        </w:tc>
        <w:tc>
          <w:tcPr>
            <w:tcW w:w="2453" w:type="dxa"/>
            <w:vAlign w:val="center"/>
          </w:tcPr>
          <w:p>
            <w:pPr>
              <w:spacing w:line="40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市政府会议厅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694" w:type="dxa"/>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信息公开</w:t>
            </w:r>
          </w:p>
        </w:tc>
        <w:tc>
          <w:tcPr>
            <w:tcW w:w="7515" w:type="dxa"/>
            <w:gridSpan w:val="5"/>
            <w:vAlign w:val="center"/>
          </w:tcPr>
          <w:p>
            <w:pPr>
              <w:spacing w:line="400" w:lineRule="exact"/>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fldChar w:fldCharType="begin"/>
            </w:r>
            <w:r>
              <w:rPr>
                <w:rFonts w:ascii="Times New Roman" w:hAnsi="Times New Roman" w:eastAsia="方正黑体_GBK" w:cs="Times New Roman"/>
                <w:b/>
                <w:bCs/>
                <w:sz w:val="28"/>
                <w:szCs w:val="28"/>
              </w:rPr>
              <w:instrText xml:space="preserve"> MERGEFIELD "信息公开" </w:instrText>
            </w:r>
            <w:r>
              <w:rPr>
                <w:rFonts w:ascii="Times New Roman" w:hAnsi="Times New Roman" w:eastAsia="方正黑体_GBK" w:cs="Times New Roman"/>
                <w:b/>
                <w:bCs/>
                <w:sz w:val="28"/>
                <w:szCs w:val="28"/>
              </w:rPr>
              <w:fldChar w:fldCharType="separate"/>
            </w:r>
            <w:r>
              <w:rPr>
                <w:rFonts w:ascii="Times New Roman" w:hAnsi="Times New Roman" w:eastAsia="方正黑体_GBK" w:cs="Times New Roman"/>
                <w:b/>
                <w:bCs/>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694" w:type="dxa"/>
            <w:vAlign w:val="center"/>
          </w:tcPr>
          <w:p>
            <w:pPr>
              <w:spacing w:line="400" w:lineRule="exact"/>
              <w:jc w:val="center"/>
              <w:rPr>
                <w:rFonts w:hint="eastAsia" w:ascii="Times New Roman" w:hAnsi="Times New Roman" w:eastAsia="方正黑体_GBK" w:cs="Times New Roman"/>
                <w:b/>
                <w:bCs/>
                <w:sz w:val="28"/>
                <w:szCs w:val="28"/>
                <w:lang w:eastAsia="zh-CN"/>
              </w:rPr>
            </w:pPr>
            <w:r>
              <w:rPr>
                <w:rFonts w:ascii="Times New Roman" w:hAnsi="Times New Roman" w:eastAsia="方正黑体_GBK" w:cs="Times New Roman"/>
                <w:b/>
                <w:bCs/>
                <w:sz w:val="28"/>
                <w:szCs w:val="28"/>
              </w:rPr>
              <w:t>参会领导</w:t>
            </w:r>
            <w:r>
              <w:rPr>
                <w:rFonts w:hint="eastAsia" w:ascii="Times New Roman" w:hAnsi="Times New Roman" w:eastAsia="方正黑体_GBK" w:cs="Times New Roman"/>
                <w:b/>
                <w:bCs/>
                <w:sz w:val="28"/>
                <w:szCs w:val="28"/>
                <w:lang w:eastAsia="zh-CN"/>
              </w:rPr>
              <w:t>（</w:t>
            </w:r>
            <w:r>
              <w:rPr>
                <w:rFonts w:hint="eastAsia" w:ascii="Times New Roman" w:hAnsi="Times New Roman" w:eastAsia="方正黑体_GBK" w:cs="Times New Roman"/>
                <w:b/>
                <w:bCs/>
                <w:sz w:val="28"/>
                <w:szCs w:val="28"/>
                <w:lang w:val="en-US" w:eastAsia="zh-CN"/>
              </w:rPr>
              <w:t>19人</w:t>
            </w:r>
            <w:r>
              <w:rPr>
                <w:rFonts w:hint="eastAsia" w:ascii="Times New Roman" w:hAnsi="Times New Roman" w:eastAsia="方正黑体_GBK" w:cs="Times New Roman"/>
                <w:b/>
                <w:bCs/>
                <w:sz w:val="28"/>
                <w:szCs w:val="28"/>
                <w:lang w:eastAsia="zh-CN"/>
              </w:rPr>
              <w:t>）</w:t>
            </w:r>
          </w:p>
        </w:tc>
        <w:tc>
          <w:tcPr>
            <w:tcW w:w="7515" w:type="dxa"/>
            <w:gridSpan w:val="5"/>
            <w:vAlign w:val="center"/>
          </w:tcPr>
          <w:p>
            <w:pPr>
              <w:spacing w:line="400" w:lineRule="exact"/>
              <w:rPr>
                <w:rFonts w:hint="default" w:ascii="Times New Roman" w:hAnsi="Times New Roman" w:eastAsia="方正仿宋_GBK" w:cs="Times New Roman"/>
                <w:b/>
                <w:bCs/>
                <w:sz w:val="28"/>
                <w:szCs w:val="28"/>
                <w:lang w:val="en-US" w:eastAsia="zh-CN"/>
              </w:rPr>
            </w:pP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尹念红</w:t>
            </w:r>
            <w:r>
              <w:rPr>
                <w:rFonts w:ascii="Times New Roman" w:hAnsi="Times New Roman" w:eastAsia="方正仿宋_GBK" w:cs="Times New Roman"/>
                <w:b/>
                <w:bCs/>
                <w:color w:val="000000" w:themeColor="text1"/>
                <w:sz w:val="28"/>
                <w:szCs w:val="28"/>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黄志权</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张勇军、</w:t>
            </w:r>
            <w:r>
              <w:rPr>
                <w:rFonts w:ascii="Times New Roman" w:hAnsi="Times New Roman" w:eastAsia="方正仿宋_GBK" w:cs="Times New Roman"/>
                <w:b/>
                <w:bCs/>
                <w:color w:val="000000" w:themeColor="text1"/>
                <w:sz w:val="28"/>
                <w:szCs w:val="28"/>
                <w14:textFill>
                  <w14:solidFill>
                    <w14:schemeClr w14:val="tx1"/>
                  </w14:solidFill>
                </w14:textFill>
              </w:rPr>
              <w:t>欧阳梅、岳剑、史燚、李洪君、崔竹君、许宁</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ascii="Times New Roman" w:hAnsi="Times New Roman" w:eastAsia="方正仿宋_GBK" w:cs="Times New Roman"/>
                <w:b/>
                <w:bCs/>
                <w:color w:val="000000" w:themeColor="text1"/>
                <w:sz w:val="28"/>
                <w:szCs w:val="28"/>
                <w14:textFill>
                  <w14:solidFill>
                    <w14:schemeClr w14:val="tx1"/>
                  </w14:solidFill>
                </w14:textFill>
              </w:rPr>
              <w:t>袁剑柏、何兴甫、王英明、张志良、罗丕能、何远彪、王海波</w:t>
            </w:r>
            <w:r>
              <w:rPr>
                <w:rFonts w:hint="eastAsia" w:ascii="Times New Roman" w:hAnsi="Times New Roman" w:eastAsia="方正仿宋_GBK" w:cs="Times New Roman"/>
                <w:b/>
                <w:bCs/>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於新军、张国荣、袁兴果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694" w:type="dxa"/>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参加总人数</w:t>
            </w:r>
          </w:p>
        </w:tc>
        <w:tc>
          <w:tcPr>
            <w:tcW w:w="2067" w:type="dxa"/>
            <w:vAlign w:val="center"/>
          </w:tcPr>
          <w:p>
            <w:pPr>
              <w:spacing w:line="400" w:lineRule="exact"/>
              <w:jc w:val="center"/>
              <w:rPr>
                <w:rFonts w:hint="default" w:ascii="Times New Roman" w:hAnsi="Times New Roman" w:eastAsia="方正仿宋_GBK" w:cs="Times New Roman"/>
                <w:b/>
                <w:bCs/>
                <w:sz w:val="28"/>
                <w:szCs w:val="28"/>
                <w:lang w:val="en-US" w:eastAsia="zh-CN"/>
              </w:rPr>
            </w:pPr>
            <w:r>
              <w:rPr>
                <w:rFonts w:hint="eastAsia" w:ascii="Times New Roman" w:hAnsi="Times New Roman" w:eastAsia="方正仿宋_GBK" w:cs="Times New Roman"/>
                <w:b/>
                <w:bCs/>
                <w:sz w:val="28"/>
                <w:szCs w:val="28"/>
                <w:lang w:val="en-US" w:eastAsia="zh-CN"/>
              </w:rPr>
              <w:t>103人</w:t>
            </w:r>
          </w:p>
        </w:tc>
        <w:tc>
          <w:tcPr>
            <w:tcW w:w="2046" w:type="dxa"/>
            <w:gridSpan w:val="2"/>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承办单位联系</w:t>
            </w:r>
          </w:p>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人及联系方式</w:t>
            </w:r>
          </w:p>
        </w:tc>
        <w:tc>
          <w:tcPr>
            <w:tcW w:w="3402" w:type="dxa"/>
            <w:gridSpan w:val="2"/>
            <w:vAlign w:val="center"/>
          </w:tcPr>
          <w:p>
            <w:pPr>
              <w:spacing w:line="400" w:lineRule="exact"/>
              <w:rPr>
                <w:rFonts w:hint="default" w:ascii="Times New Roman" w:hAnsi="Times New Roman" w:eastAsia="方正仿宋简体" w:cs="Times New Roman"/>
                <w:b/>
                <w:bCs/>
                <w:sz w:val="28"/>
                <w:szCs w:val="28"/>
                <w:lang w:val="en-US" w:eastAsia="zh-CN"/>
              </w:rPr>
            </w:pPr>
            <w:r>
              <w:rPr>
                <w:rFonts w:hint="eastAsia" w:ascii="Times New Roman" w:hAnsi="Times New Roman" w:eastAsia="方正仿宋_GBK" w:cs="Times New Roman"/>
                <w:b/>
                <w:bCs/>
                <w:sz w:val="28"/>
                <w:szCs w:val="28"/>
                <w:lang w:val="en-US" w:eastAsia="zh-CN"/>
              </w:rPr>
              <w:t>林万家</w:t>
            </w:r>
            <w:r>
              <w:rPr>
                <w:rFonts w:ascii="Times New Roman" w:hAnsi="Times New Roman" w:eastAsia="方正仿宋_GBK" w:cs="Times New Roman"/>
                <w:b/>
                <w:bCs/>
                <w:sz w:val="28"/>
                <w:szCs w:val="28"/>
              </w:rPr>
              <w:t xml:space="preserve">  </w:t>
            </w:r>
            <w:r>
              <w:rPr>
                <w:rFonts w:ascii="Times New Roman" w:hAnsi="Times New Roman" w:eastAsia="方正仿宋简体" w:cs="Times New Roman"/>
                <w:b/>
                <w:bCs/>
                <w:color w:val="000000"/>
                <w:sz w:val="32"/>
                <w:szCs w:val="24"/>
              </w:rPr>
              <w:t>1</w:t>
            </w:r>
            <w:r>
              <w:rPr>
                <w:rFonts w:hint="eastAsia" w:ascii="Times New Roman" w:hAnsi="Times New Roman" w:eastAsia="方正仿宋简体" w:cs="Times New Roman"/>
                <w:b/>
                <w:bCs/>
                <w:color w:val="000000"/>
                <w:sz w:val="32"/>
                <w:szCs w:val="24"/>
                <w:lang w:val="en-US" w:eastAsia="zh-CN"/>
              </w:rPr>
              <w:t>6683322969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1694" w:type="dxa"/>
            <w:vAlign w:val="center"/>
          </w:tcPr>
          <w:p>
            <w:pPr>
              <w:spacing w:line="400" w:lineRule="exact"/>
              <w:jc w:val="center"/>
              <w:rPr>
                <w:rFonts w:ascii="Times New Roman" w:hAnsi="Times New Roman" w:eastAsia="方正黑体_GBK" w:cs="Times New Roman"/>
                <w:b/>
                <w:bCs/>
                <w:sz w:val="28"/>
                <w:szCs w:val="28"/>
              </w:rPr>
            </w:pPr>
            <w:r>
              <w:rPr>
                <w:rFonts w:ascii="Times New Roman" w:hAnsi="Times New Roman" w:eastAsia="方正黑体_GBK" w:cs="Times New Roman"/>
                <w:b/>
                <w:bCs/>
                <w:sz w:val="28"/>
                <w:szCs w:val="28"/>
              </w:rPr>
              <w:t>备    注</w:t>
            </w:r>
          </w:p>
        </w:tc>
        <w:tc>
          <w:tcPr>
            <w:tcW w:w="7515" w:type="dxa"/>
            <w:gridSpan w:val="5"/>
            <w:vAlign w:val="center"/>
          </w:tcPr>
          <w:p>
            <w:pPr>
              <w:spacing w:line="400" w:lineRule="exact"/>
              <w:rPr>
                <w:rFonts w:ascii="Times New Roman" w:hAnsi="Times New Roman" w:cs="Times New Roman"/>
                <w:b/>
                <w:sz w:val="28"/>
                <w:szCs w:val="28"/>
              </w:rPr>
            </w:pPr>
          </w:p>
        </w:tc>
      </w:tr>
    </w:tbl>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bCs/>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lang w:val="en-US" w:eastAsia="zh-CN"/>
        </w:rPr>
        <w:t>南充市人民政府办公室</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lang w:val="en-US" w:eastAsia="zh-CN"/>
        </w:rPr>
        <w:t>关于召开</w:t>
      </w:r>
      <w:r>
        <w:rPr>
          <w:rFonts w:hint="eastAsia" w:ascii="Times New Roman" w:hAnsi="Times New Roman" w:eastAsia="方正小标宋_GBK" w:cs="Times New Roman"/>
          <w:bCs/>
          <w:sz w:val="44"/>
          <w:szCs w:val="44"/>
        </w:rPr>
        <w:t>2023年市安全生产委员会第</w:t>
      </w:r>
      <w:r>
        <w:rPr>
          <w:rFonts w:hint="eastAsia" w:ascii="Times New Roman" w:hAnsi="Times New Roman" w:eastAsia="方正小标宋_GBK" w:cs="Times New Roman"/>
          <w:bCs/>
          <w:sz w:val="44"/>
          <w:szCs w:val="44"/>
          <w:lang w:val="en-US" w:eastAsia="zh-CN"/>
        </w:rPr>
        <w:t>二</w:t>
      </w:r>
      <w:r>
        <w:rPr>
          <w:rFonts w:hint="eastAsia" w:ascii="Times New Roman" w:hAnsi="Times New Roman" w:eastAsia="方正小标宋_GBK" w:cs="Times New Roman"/>
          <w:bCs/>
          <w:sz w:val="44"/>
          <w:szCs w:val="44"/>
        </w:rPr>
        <w:t>次</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bCs/>
          <w:sz w:val="44"/>
          <w:szCs w:val="44"/>
          <w:lang w:val="en-US" w:eastAsia="zh-CN"/>
        </w:rPr>
      </w:pPr>
      <w:r>
        <w:rPr>
          <w:rFonts w:hint="eastAsia" w:ascii="Times New Roman" w:hAnsi="Times New Roman" w:eastAsia="方正小标宋_GBK" w:cs="Times New Roman"/>
          <w:bCs/>
          <w:sz w:val="44"/>
          <w:szCs w:val="44"/>
        </w:rPr>
        <w:t>全体成员会议暨第</w:t>
      </w:r>
      <w:r>
        <w:rPr>
          <w:rFonts w:hint="eastAsia" w:ascii="Times New Roman" w:hAnsi="Times New Roman" w:eastAsia="方正小标宋_GBK" w:cs="Times New Roman"/>
          <w:bCs/>
          <w:sz w:val="44"/>
          <w:szCs w:val="44"/>
          <w:lang w:val="en-US" w:eastAsia="zh-CN"/>
        </w:rPr>
        <w:t>二</w:t>
      </w:r>
      <w:r>
        <w:rPr>
          <w:rFonts w:hint="eastAsia" w:ascii="Times New Roman" w:hAnsi="Times New Roman" w:eastAsia="方正小标宋_GBK" w:cs="Times New Roman"/>
          <w:bCs/>
          <w:sz w:val="44"/>
          <w:szCs w:val="44"/>
        </w:rPr>
        <w:t>季度全市安全生产会议</w:t>
      </w:r>
      <w:r>
        <w:rPr>
          <w:rFonts w:hint="eastAsia" w:ascii="Times New Roman" w:hAnsi="Times New Roman" w:eastAsia="方正小标宋_GBK" w:cs="Times New Roman"/>
          <w:bCs/>
          <w:sz w:val="44"/>
          <w:szCs w:val="44"/>
          <w:lang w:val="en-US" w:eastAsia="zh-CN"/>
        </w:rPr>
        <w:t>的通知</w:t>
      </w:r>
    </w:p>
    <w:p>
      <w:pPr>
        <w:spacing w:line="590" w:lineRule="exact"/>
        <w:rPr>
          <w:rFonts w:ascii="Times New Roman" w:hAnsi="Times New Roman" w:eastAsia="方正仿宋_GBK"/>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各县（市、区）人民政府，</w:t>
      </w:r>
      <w:r>
        <w:rPr>
          <w:rFonts w:hint="eastAsia" w:ascii="Times New Roman" w:hAnsi="Times New Roman" w:eastAsia="方正仿宋_GBK" w:cs="Times New Roman"/>
          <w:b/>
          <w:bCs/>
          <w:sz w:val="32"/>
          <w:szCs w:val="32"/>
          <w:lang w:val="en-US" w:eastAsia="zh-CN"/>
        </w:rPr>
        <w:t>市政府有关部门、有关直属机关，有关单位</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部分市级以上重点监管企业</w:t>
      </w:r>
      <w:r>
        <w:rPr>
          <w:rFonts w:hint="default" w:ascii="Times New Roman" w:hAnsi="Times New Roman" w:eastAsia="方正仿宋_GBK"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市政府决定于</w:t>
      </w:r>
      <w:r>
        <w:rPr>
          <w:rFonts w:hint="eastAsia" w:ascii="Times New Roman" w:hAnsi="Times New Roman" w:eastAsia="方正仿宋_GBK" w:cs="方正仿宋_GBK"/>
          <w:b/>
          <w:bCs/>
          <w:color w:val="auto"/>
          <w:sz w:val="32"/>
          <w:szCs w:val="32"/>
        </w:rPr>
        <w:t>202</w:t>
      </w:r>
      <w:r>
        <w:rPr>
          <w:rFonts w:hint="eastAsia" w:ascii="Times New Roman" w:hAnsi="Times New Roman" w:eastAsia="方正仿宋_GBK" w:cs="方正仿宋_GBK"/>
          <w:b/>
          <w:bCs/>
          <w:color w:val="auto"/>
          <w:sz w:val="32"/>
          <w:szCs w:val="32"/>
          <w:lang w:val="en-US" w:eastAsia="zh-CN"/>
        </w:rPr>
        <w:t>3</w:t>
      </w:r>
      <w:r>
        <w:rPr>
          <w:rFonts w:hint="eastAsia" w:ascii="Times New Roman" w:hAnsi="Times New Roman" w:eastAsia="方正仿宋_GBK" w:cs="方正仿宋_GBK"/>
          <w:b/>
          <w:bCs/>
          <w:color w:val="auto"/>
          <w:sz w:val="32"/>
          <w:szCs w:val="32"/>
        </w:rPr>
        <w:t>年4月</w:t>
      </w:r>
      <w:r>
        <w:rPr>
          <w:rFonts w:hint="eastAsia" w:ascii="Times New Roman" w:hAnsi="Times New Roman" w:eastAsia="方正仿宋_GBK" w:cs="方正仿宋_GBK"/>
          <w:b/>
          <w:bCs/>
          <w:color w:val="auto"/>
          <w:sz w:val="32"/>
          <w:szCs w:val="32"/>
          <w:lang w:val="en-US" w:eastAsia="zh-CN"/>
        </w:rPr>
        <w:t>7</w:t>
      </w:r>
      <w:r>
        <w:rPr>
          <w:rFonts w:hint="eastAsia" w:ascii="Times New Roman" w:hAnsi="Times New Roman" w:eastAsia="方正仿宋_GBK" w:cs="方正仿宋_GBK"/>
          <w:b/>
          <w:bCs/>
          <w:color w:val="auto"/>
          <w:sz w:val="32"/>
          <w:szCs w:val="32"/>
        </w:rPr>
        <w:t>日</w:t>
      </w:r>
      <w:r>
        <w:rPr>
          <w:rFonts w:hint="eastAsia" w:ascii="Times New Roman" w:hAnsi="Times New Roman" w:eastAsia="方正仿宋_GBK" w:cs="方正仿宋_GBK"/>
          <w:b/>
          <w:bCs/>
          <w:color w:val="auto"/>
          <w:sz w:val="32"/>
          <w:szCs w:val="32"/>
          <w:lang w:val="en-US" w:eastAsia="zh-CN"/>
        </w:rPr>
        <w:t>（星期五）11:00</w:t>
      </w:r>
      <w:r>
        <w:rPr>
          <w:rFonts w:hint="eastAsia" w:ascii="Times New Roman" w:hAnsi="Times New Roman" w:eastAsia="方正仿宋_GBK" w:cs="方正仿宋_GBK"/>
          <w:b/>
          <w:bCs/>
          <w:sz w:val="32"/>
          <w:szCs w:val="32"/>
          <w:lang w:val="en-US" w:eastAsia="zh-CN"/>
        </w:rPr>
        <w:t>（七届市政府第二次廉政工作会议后）,以电视电话会议形式召开2023年市安全生产委员会第二次全体成员会议暨第二季度全市安全生产会议。</w:t>
      </w:r>
      <w:r>
        <w:rPr>
          <w:rFonts w:hint="eastAsia" w:ascii="Times New Roman" w:hAnsi="Times New Roman" w:eastAsia="方正仿宋_GBK" w:cs="Times New Roman"/>
          <w:b/>
          <w:bCs/>
          <w:sz w:val="32"/>
          <w:szCs w:val="32"/>
          <w:lang w:val="en-US"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10" w:firstLineChars="196"/>
        <w:textAlignment w:val="auto"/>
        <w:rPr>
          <w:rFonts w:hint="eastAsia" w:ascii="Times New Roman" w:hAnsi="Times New Roman" w:eastAsia="方正黑体_GBK" w:cs="Times New Roman"/>
          <w:b/>
          <w:bCs/>
          <w:sz w:val="32"/>
          <w:szCs w:val="32"/>
          <w:lang w:eastAsia="zh-CN"/>
        </w:rPr>
      </w:pPr>
      <w:r>
        <w:rPr>
          <w:rFonts w:hint="default" w:ascii="Times New Roman" w:hAnsi="Times New Roman" w:eastAsia="方正黑体_GBK" w:cs="Times New Roman"/>
          <w:b/>
          <w:bCs/>
          <w:sz w:val="32"/>
          <w:szCs w:val="32"/>
        </w:rPr>
        <w:t>一、会议</w:t>
      </w:r>
      <w:r>
        <w:rPr>
          <w:rFonts w:hint="eastAsia" w:ascii="Times New Roman" w:hAnsi="Times New Roman" w:eastAsia="方正黑体_GBK" w:cs="Times New Roman"/>
          <w:b/>
          <w:bCs/>
          <w:sz w:val="32"/>
          <w:szCs w:val="32"/>
          <w:lang w:val="en-US" w:eastAsia="zh-CN"/>
        </w:rPr>
        <w:t>主题</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仿宋" w:cs="Times New Roman"/>
          <w:b/>
          <w:bCs/>
          <w:sz w:val="32"/>
          <w:szCs w:val="32"/>
        </w:rPr>
      </w:pPr>
      <w:r>
        <w:rPr>
          <w:rFonts w:hint="default" w:ascii="Times New Roman" w:hAnsi="Times New Roman" w:eastAsia="方正仿宋_GBK" w:cs="方正仿宋_GBK"/>
          <w:b/>
          <w:bCs/>
          <w:sz w:val="32"/>
          <w:szCs w:val="32"/>
        </w:rPr>
        <w:t>学习贯彻</w:t>
      </w:r>
      <w:r>
        <w:rPr>
          <w:rFonts w:hint="default" w:ascii="Times New Roman" w:hAnsi="Times New Roman" w:eastAsia="方正仿宋_GBK" w:cs="方正仿宋_GBK"/>
          <w:b/>
          <w:bCs/>
          <w:sz w:val="32"/>
          <w:szCs w:val="32"/>
          <w:lang w:val="en-US" w:eastAsia="zh-CN"/>
        </w:rPr>
        <w:t>党的二十大和全国两会精神，认真贯彻</w:t>
      </w:r>
      <w:r>
        <w:rPr>
          <w:rFonts w:hint="default" w:ascii="Times New Roman" w:hAnsi="Times New Roman" w:eastAsia="方正仿宋_GBK" w:cs="方正仿宋_GBK"/>
          <w:b/>
          <w:bCs/>
          <w:sz w:val="32"/>
          <w:szCs w:val="32"/>
        </w:rPr>
        <w:t>习近平总书记关于安全生产</w:t>
      </w:r>
      <w:r>
        <w:rPr>
          <w:rFonts w:hint="default" w:ascii="Times New Roman" w:hAnsi="Times New Roman" w:eastAsia="方正仿宋_GBK" w:cs="方正仿宋_GBK"/>
          <w:b/>
          <w:bCs/>
          <w:sz w:val="32"/>
          <w:szCs w:val="32"/>
          <w:lang w:val="en-US" w:eastAsia="zh-CN"/>
        </w:rPr>
        <w:t>的重要讲话和重要指示批示精神，</w:t>
      </w:r>
      <w:r>
        <w:rPr>
          <w:rFonts w:hint="default" w:ascii="Times New Roman" w:hAnsi="Times New Roman" w:eastAsia="方正仿宋_GBK" w:cs="方正仿宋_GBK"/>
          <w:b/>
          <w:bCs/>
          <w:sz w:val="32"/>
          <w:szCs w:val="32"/>
        </w:rPr>
        <w:t>深入落实</w:t>
      </w:r>
      <w:r>
        <w:rPr>
          <w:rFonts w:hint="default" w:ascii="Times New Roman" w:hAnsi="Times New Roman" w:eastAsia="方正仿宋_GBK" w:cs="方正仿宋_GBK"/>
          <w:b/>
          <w:bCs/>
          <w:sz w:val="32"/>
          <w:szCs w:val="32"/>
          <w:lang w:val="en-US" w:eastAsia="zh-CN"/>
        </w:rPr>
        <w:t>全</w:t>
      </w:r>
      <w:r>
        <w:rPr>
          <w:rFonts w:hint="default" w:ascii="Times New Roman" w:hAnsi="Times New Roman" w:eastAsia="方正仿宋_GBK" w:cs="方正仿宋_GBK"/>
          <w:b/>
          <w:bCs/>
          <w:sz w:val="32"/>
          <w:szCs w:val="32"/>
        </w:rPr>
        <w:t>国</w:t>
      </w:r>
      <w:r>
        <w:rPr>
          <w:rFonts w:hint="default" w:ascii="Times New Roman" w:hAnsi="Times New Roman" w:eastAsia="方正仿宋_GBK" w:cs="方正仿宋_GBK"/>
          <w:b/>
          <w:bCs/>
          <w:sz w:val="32"/>
          <w:szCs w:val="32"/>
          <w:lang w:val="en-US" w:eastAsia="zh-CN"/>
        </w:rPr>
        <w:t>全</w:t>
      </w:r>
      <w:r>
        <w:rPr>
          <w:rFonts w:hint="default" w:ascii="Times New Roman" w:hAnsi="Times New Roman" w:eastAsia="方正仿宋_GBK" w:cs="方正仿宋_GBK"/>
          <w:b/>
          <w:bCs/>
          <w:sz w:val="32"/>
          <w:szCs w:val="32"/>
        </w:rPr>
        <w:t>省</w:t>
      </w:r>
      <w:r>
        <w:rPr>
          <w:rFonts w:hint="default" w:ascii="Times New Roman" w:hAnsi="Times New Roman" w:eastAsia="方正仿宋_GBK" w:cs="方正仿宋_GBK"/>
          <w:b/>
          <w:bCs/>
          <w:sz w:val="32"/>
          <w:szCs w:val="32"/>
          <w:lang w:val="en-US" w:eastAsia="zh-CN"/>
        </w:rPr>
        <w:t>森林草原防灭火</w:t>
      </w:r>
      <w:r>
        <w:rPr>
          <w:rFonts w:hint="default" w:ascii="Times New Roman" w:hAnsi="Times New Roman" w:eastAsia="方正仿宋_GBK" w:cs="方正仿宋_GBK"/>
          <w:b/>
          <w:bCs/>
          <w:sz w:val="32"/>
          <w:szCs w:val="32"/>
        </w:rPr>
        <w:t>工作</w:t>
      </w:r>
      <w:r>
        <w:rPr>
          <w:rFonts w:hint="default" w:ascii="Times New Roman" w:hAnsi="Times New Roman" w:eastAsia="方正仿宋_GBK" w:cs="方正仿宋_GBK"/>
          <w:b/>
          <w:bCs/>
          <w:sz w:val="32"/>
          <w:szCs w:val="32"/>
          <w:lang w:val="en-US" w:eastAsia="zh-CN"/>
        </w:rPr>
        <w:t>电视电话</w:t>
      </w:r>
      <w:r>
        <w:rPr>
          <w:rFonts w:hint="default" w:ascii="Times New Roman" w:hAnsi="Times New Roman" w:eastAsia="方正仿宋_GBK" w:cs="方正仿宋_GBK"/>
          <w:b/>
          <w:bCs/>
          <w:sz w:val="32"/>
          <w:szCs w:val="32"/>
        </w:rPr>
        <w:t>会议</w:t>
      </w:r>
      <w:r>
        <w:rPr>
          <w:rFonts w:hint="eastAsia" w:ascii="Times New Roman" w:hAnsi="Times New Roman" w:eastAsia="方正仿宋_GBK" w:cs="方正仿宋_GBK"/>
          <w:b/>
          <w:bCs/>
          <w:sz w:val="32"/>
          <w:szCs w:val="32"/>
          <w:lang w:eastAsia="zh-CN"/>
        </w:rPr>
        <w:t>和二季度全省安全生产电视电话会议</w:t>
      </w:r>
      <w:r>
        <w:rPr>
          <w:rFonts w:hint="default" w:ascii="Times New Roman" w:hAnsi="Times New Roman" w:eastAsia="方正仿宋_GBK" w:cs="方正仿宋_GBK"/>
          <w:b/>
          <w:bCs/>
          <w:sz w:val="32"/>
          <w:szCs w:val="32"/>
        </w:rPr>
        <w:t>精神</w:t>
      </w:r>
      <w:r>
        <w:rPr>
          <w:rFonts w:hint="eastAsia" w:ascii="Times New Roman" w:hAnsi="Times New Roman" w:eastAsia="方正仿宋_GBK" w:cs="方正仿宋_GBK"/>
          <w:b/>
          <w:bCs/>
          <w:sz w:val="32"/>
          <w:szCs w:val="32"/>
          <w:lang w:eastAsia="zh-CN"/>
        </w:rPr>
        <w:t>，</w:t>
      </w:r>
      <w:r>
        <w:rPr>
          <w:rFonts w:hint="default" w:ascii="Times New Roman" w:hAnsi="Times New Roman" w:eastAsia="方正仿宋_GBK" w:cs="方正仿宋_GBK"/>
          <w:b/>
          <w:bCs/>
          <w:sz w:val="32"/>
          <w:szCs w:val="32"/>
          <w:lang w:val="en-US" w:eastAsia="zh-CN"/>
        </w:rPr>
        <w:t>总结</w:t>
      </w:r>
      <w:r>
        <w:rPr>
          <w:rFonts w:hint="default" w:ascii="Times New Roman" w:hAnsi="Times New Roman" w:eastAsia="方正仿宋_GBK" w:cs="方正仿宋_GBK"/>
          <w:b/>
          <w:bCs/>
          <w:sz w:val="32"/>
          <w:szCs w:val="32"/>
        </w:rPr>
        <w:t>通报202</w:t>
      </w:r>
      <w:r>
        <w:rPr>
          <w:rFonts w:hint="default" w:ascii="Times New Roman" w:hAnsi="Times New Roman" w:eastAsia="方正仿宋_GBK" w:cs="方正仿宋_GBK"/>
          <w:b/>
          <w:bCs/>
          <w:sz w:val="32"/>
          <w:szCs w:val="32"/>
          <w:lang w:val="en-US" w:eastAsia="zh-CN"/>
        </w:rPr>
        <w:t>3</w:t>
      </w:r>
      <w:r>
        <w:rPr>
          <w:rFonts w:hint="default" w:ascii="Times New Roman" w:hAnsi="Times New Roman" w:eastAsia="方正仿宋_GBK" w:cs="方正仿宋_GBK"/>
          <w:b/>
          <w:bCs/>
          <w:sz w:val="32"/>
          <w:szCs w:val="32"/>
        </w:rPr>
        <w:t>年全市一季度安全生产暨近期安全生产工作督查情况</w:t>
      </w:r>
      <w:r>
        <w:rPr>
          <w:rFonts w:hint="eastAsia" w:ascii="Times New Roman" w:hAnsi="Times New Roman" w:eastAsia="方正仿宋_GBK" w:cs="方正仿宋_GBK"/>
          <w:b/>
          <w:bCs/>
          <w:sz w:val="32"/>
          <w:szCs w:val="32"/>
          <w:lang w:eastAsia="zh-CN"/>
        </w:rPr>
        <w:t>，</w:t>
      </w:r>
      <w:r>
        <w:rPr>
          <w:rFonts w:hint="default" w:ascii="Times New Roman" w:hAnsi="Times New Roman" w:eastAsia="方正仿宋_GBK" w:cs="方正仿宋_GBK"/>
          <w:b/>
          <w:bCs/>
          <w:sz w:val="32"/>
          <w:szCs w:val="32"/>
        </w:rPr>
        <w:t>分析当前安全生产形势，安排部署</w:t>
      </w:r>
      <w:r>
        <w:rPr>
          <w:rFonts w:hint="default" w:ascii="Times New Roman" w:hAnsi="Times New Roman" w:eastAsia="方正仿宋_GBK" w:cs="方正仿宋_GBK"/>
          <w:b/>
          <w:bCs/>
          <w:sz w:val="32"/>
          <w:szCs w:val="32"/>
          <w:lang w:val="en-US" w:eastAsia="zh-CN"/>
        </w:rPr>
        <w:t>下一阶段重点工作，更好统筹发展和安全，坚决守住安全底线和红线，以新安全格局保障新发展格局。</w:t>
      </w:r>
    </w:p>
    <w:p>
      <w:pPr>
        <w:keepNext w:val="0"/>
        <w:keepLines w:val="0"/>
        <w:pageBreakBefore w:val="0"/>
        <w:widowControl w:val="0"/>
        <w:kinsoku/>
        <w:wordWrap/>
        <w:overflowPunct/>
        <w:topLinePunct w:val="0"/>
        <w:autoSpaceDE/>
        <w:autoSpaceDN/>
        <w:bidi w:val="0"/>
        <w:adjustRightInd/>
        <w:snapToGrid/>
        <w:spacing w:line="590" w:lineRule="exact"/>
        <w:ind w:firstLine="610" w:firstLineChars="196"/>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二、会议地点</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rPr>
      </w:pPr>
      <w:r>
        <w:rPr>
          <w:rFonts w:hint="default" w:ascii="Times New Roman" w:hAnsi="Times New Roman" w:eastAsia="方正仿宋_GBK" w:cs="方正仿宋_GBK"/>
          <w:b/>
          <w:bCs/>
          <w:sz w:val="32"/>
          <w:szCs w:val="32"/>
        </w:rPr>
        <w:t>主会场设在市政府会议厅</w:t>
      </w:r>
      <w:r>
        <w:rPr>
          <w:rFonts w:hint="eastAsia" w:ascii="Times New Roman" w:hAnsi="Times New Roman" w:eastAsia="方正仿宋_GBK" w:cs="方正仿宋_GBK"/>
          <w:b/>
          <w:bCs/>
          <w:sz w:val="32"/>
          <w:szCs w:val="32"/>
          <w:lang w:eastAsia="zh-CN"/>
        </w:rPr>
        <w:t>，</w:t>
      </w:r>
      <w:r>
        <w:rPr>
          <w:rFonts w:hint="default" w:ascii="Times New Roman" w:hAnsi="Times New Roman" w:eastAsia="方正仿宋_GBK" w:cs="方正仿宋_GBK"/>
          <w:b/>
          <w:bCs/>
          <w:sz w:val="32"/>
          <w:szCs w:val="32"/>
        </w:rPr>
        <w:t>各县（市、区）设分会场。</w:t>
      </w:r>
    </w:p>
    <w:p>
      <w:pPr>
        <w:keepNext w:val="0"/>
        <w:keepLines w:val="0"/>
        <w:pageBreakBefore w:val="0"/>
        <w:widowControl w:val="0"/>
        <w:kinsoku/>
        <w:wordWrap/>
        <w:overflowPunct/>
        <w:topLinePunct w:val="0"/>
        <w:autoSpaceDE/>
        <w:autoSpaceDN/>
        <w:bidi w:val="0"/>
        <w:adjustRightInd/>
        <w:snapToGrid/>
        <w:spacing w:line="590" w:lineRule="exact"/>
        <w:ind w:firstLine="610" w:firstLineChars="196"/>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b/>
          <w:bCs/>
          <w:sz w:val="32"/>
          <w:szCs w:val="32"/>
        </w:rPr>
        <w:t>三、参会人员</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9646920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ED7D3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4pt;margin-top:759.6pt;height:0pt;width:441pt;z-index:251660288;mso-width-relative:page;mso-height-relative:page;" filled="f" stroked="t" coordsize="21600,21600" o:gfxdata="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m9yJ1QAAAA4BAAAPAAAAAAAAAAEAIAAAACIAAABkcnMvZG93bnJldi54bWxQSwEC&#10;FAAUAAAACACHTuJAxvdEy/cBAADkAwAADgAAAAAAAAABACAAAAAkAQAAZHJzL2Uyb0RvYy54bWxQ&#10;SwUGAAAAAAYABgBZAQAAjQUAAAAA&#10;">
                <v:fill on="f" focussize="0,0"/>
                <v:stroke weight="0.5pt" color="#ED7D31" joinstyle="round"/>
                <v:imagedata o:title=""/>
                <o:lock v:ext="edit" aspectratio="f"/>
              </v:line>
            </w:pict>
          </mc:Fallback>
        </mc:AlternateContent>
      </w:r>
      <w:r>
        <w:rPr>
          <w:rFonts w:hint="default" w:ascii="Times New Roman" w:hAnsi="Times New Roman" w:eastAsia="方正楷体_GBK" w:cs="Times New Roman"/>
          <w:b/>
          <w:bCs/>
          <w:sz w:val="32"/>
          <w:szCs w:val="32"/>
        </w:rPr>
        <w:t>（一）主会场</w:t>
      </w:r>
      <w:r>
        <w:rPr>
          <w:rFonts w:hint="default" w:ascii="Times New Roman" w:hAnsi="Times New Roman" w:eastAsia="方正楷体_GBK" w:cs="Times New Roman"/>
          <w:b/>
          <w:bCs/>
          <w:sz w:val="32"/>
          <w:szCs w:val="32"/>
        </w:rPr>
        <mc:AlternateContent>
          <mc:Choice Requires="wps">
            <w:drawing>
              <wp:anchor distT="0" distB="0" distL="114300" distR="114300" simplePos="0" relativeHeight="251661312" behindDoc="0" locked="0" layoutInCell="1" allowOverlap="1">
                <wp:simplePos x="0" y="0"/>
                <wp:positionH relativeFrom="column">
                  <wp:posOffset>1008380</wp:posOffset>
                </wp:positionH>
                <wp:positionV relativeFrom="paragraph">
                  <wp:posOffset>9646920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noFill/>
                        <a:ln w="6350" cap="flat" cmpd="sng">
                          <a:solidFill>
                            <a:srgbClr val="ED7D31"/>
                          </a:solidFill>
                          <a:prstDash val="solid"/>
                          <a:miter/>
                        </a:ln>
                        <a:effectLst/>
                      </wps:spPr>
                      <wps:bodyPr/>
                    </wps:wsp>
                  </a:graphicData>
                </a:graphic>
              </wp:anchor>
            </w:drawing>
          </mc:Choice>
          <mc:Fallback>
            <w:pict>
              <v:line id="_x0000_s1026" o:spid="_x0000_s1026" o:spt="20" style="position:absolute;left:0pt;margin-left:79.4pt;margin-top:759.6pt;height:0pt;width:441pt;z-index:251661312;mso-width-relative:page;mso-height-relative:page;" filled="f" stroked="t" coordsize="21600,21600" o:gfxdata="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el751gAAAA4BAAAPAAAA&#10;AAAAAAEAIAAAACIAAABkcnMvZG93bnJldi54bWxQSwECFAAUAAAACACHTuJAfyfrk94BAACnAwAA&#10;DgAAAAAAAAABACAAAAAlAQAAZHJzL2Uyb0RvYy54bWxQSwUGAAAAAAYABgBZAQAAdQUAAAAA&#10;">
                <v:fill on="f" focussize="0,0"/>
                <v:stroke weight="0.5pt" color="#ED7D31" joinstyle="miter"/>
                <v:imagedata o:title=""/>
                <o:lock v:ext="edit" aspectratio="f"/>
              </v:line>
            </w:pict>
          </mc:Fallback>
        </mc:AlternateContent>
      </w:r>
      <w:r>
        <w:rPr>
          <w:rFonts w:hint="eastAsia" w:ascii="Times New Roman" w:hAnsi="Times New Roman" w:eastAsia="方正楷体_GBK"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 xml:space="preserve">1. </w:t>
      </w:r>
      <w:r>
        <w:rPr>
          <w:rFonts w:hint="eastAsia" w:ascii="Times New Roman" w:hAnsi="Times New Roman" w:eastAsia="方正仿宋_GBK" w:cs="Times New Roman"/>
          <w:b/>
          <w:bCs/>
          <w:sz w:val="32"/>
          <w:szCs w:val="32"/>
          <w:lang w:val="en-US" w:eastAsia="zh-CN"/>
        </w:rPr>
        <w:t>市</w:t>
      </w:r>
      <w:r>
        <w:rPr>
          <w:rFonts w:hint="eastAsia" w:ascii="Times New Roman" w:hAnsi="Times New Roman" w:eastAsia="方正仿宋_GBK" w:cs="Times New Roman"/>
          <w:b/>
          <w:bCs/>
          <w:sz w:val="32"/>
          <w:szCs w:val="32"/>
        </w:rPr>
        <w:t>政府领导班子成员</w:t>
      </w:r>
      <w:r>
        <w:rPr>
          <w:rFonts w:hint="eastAsia" w:ascii="Times New Roman" w:hAnsi="Times New Roman" w:eastAsia="方正仿宋_GBK"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2. 市政府副秘书长</w:t>
      </w:r>
      <w:r>
        <w:rPr>
          <w:rFonts w:hint="eastAsia" w:ascii="Times New Roman" w:hAnsi="Times New Roman" w:eastAsia="方正仿宋_GBK" w:cs="方正仿宋_GBK"/>
          <w:b/>
          <w:bCs/>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3. 市级有关部门</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b/>
          <w:bCs/>
          <w:sz w:val="32"/>
          <w:szCs w:val="32"/>
          <w:lang w:val="en-US" w:eastAsia="zh-CN"/>
        </w:rPr>
        <w:t>单位</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b/>
          <w:bCs/>
          <w:sz w:val="32"/>
          <w:szCs w:val="32"/>
          <w:lang w:val="en-US" w:eastAsia="zh-CN"/>
        </w:rPr>
        <w:t>主要负责</w:t>
      </w:r>
      <w:r>
        <w:rPr>
          <w:rFonts w:hint="eastAsia" w:ascii="Times New Roman" w:hAnsi="Times New Roman" w:eastAsia="方正仿宋_GBK" w:cs="方正仿宋_GBK"/>
          <w:b/>
          <w:bCs/>
          <w:sz w:val="32"/>
          <w:szCs w:val="32"/>
          <w:lang w:val="en-US" w:eastAsia="zh-CN"/>
        </w:rPr>
        <w:t>人</w:t>
      </w:r>
      <w:r>
        <w:rPr>
          <w:rFonts w:hint="default" w:ascii="Times New Roman" w:hAnsi="Times New Roman" w:eastAsia="方正仿宋_GBK" w:cs="方正仿宋_GBK"/>
          <w:b/>
          <w:bCs/>
          <w:sz w:val="32"/>
          <w:szCs w:val="32"/>
          <w:lang w:val="en-US" w:eastAsia="zh-CN"/>
        </w:rPr>
        <w:t>（市纪委监委机关、市中级人民法院、市人民检察院、市委组织部、市委宣传部、市委政法委、市总工会、市公安局、南充军分区、武警南充市支队由分管负责</w:t>
      </w:r>
      <w:r>
        <w:rPr>
          <w:rFonts w:hint="eastAsia" w:ascii="Times New Roman" w:hAnsi="Times New Roman" w:eastAsia="方正仿宋_GBK" w:cs="方正仿宋_GBK"/>
          <w:b/>
          <w:bCs/>
          <w:sz w:val="32"/>
          <w:szCs w:val="32"/>
          <w:lang w:val="en-US" w:eastAsia="zh-CN"/>
        </w:rPr>
        <w:t>人</w:t>
      </w:r>
      <w:r>
        <w:rPr>
          <w:rFonts w:hint="default" w:ascii="Times New Roman" w:hAnsi="Times New Roman" w:eastAsia="方正仿宋_GBK" w:cs="方正仿宋_GBK"/>
          <w:b/>
          <w:bCs/>
          <w:sz w:val="32"/>
          <w:szCs w:val="32"/>
          <w:lang w:val="en-US" w:eastAsia="zh-CN"/>
        </w:rPr>
        <w:t>参会，详见附件</w:t>
      </w:r>
      <w:r>
        <w:rPr>
          <w:rFonts w:hint="eastAsia" w:ascii="Times New Roman" w:hAnsi="Times New Roman" w:eastAsia="方正仿宋_GBK" w:cs="方正仿宋_GBK"/>
          <w:b/>
          <w:bCs/>
          <w:sz w:val="32"/>
          <w:szCs w:val="32"/>
          <w:lang w:val="en-US" w:eastAsia="zh-CN"/>
        </w:rPr>
        <w:t>1</w:t>
      </w:r>
      <w:r>
        <w:rPr>
          <w:rFonts w:hint="default"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仿宋" w:cs="Times New Roman"/>
          <w:b/>
          <w:bCs/>
          <w:sz w:val="32"/>
          <w:szCs w:val="32"/>
        </w:rPr>
      </w:pPr>
      <w:r>
        <w:rPr>
          <w:rFonts w:hint="default" w:ascii="Times New Roman" w:hAnsi="Times New Roman" w:eastAsia="方正仿宋_GBK" w:cs="方正仿宋_GBK"/>
          <w:b/>
          <w:bCs/>
          <w:sz w:val="32"/>
          <w:szCs w:val="32"/>
          <w:lang w:val="en-US" w:eastAsia="zh-CN"/>
        </w:rPr>
        <w:t>4. 市级以上部分重点监管企业主要负责</w:t>
      </w:r>
      <w:r>
        <w:rPr>
          <w:rFonts w:hint="eastAsia" w:ascii="Times New Roman" w:hAnsi="Times New Roman" w:eastAsia="方正仿宋_GBK" w:cs="方正仿宋_GBK"/>
          <w:b/>
          <w:bCs/>
          <w:sz w:val="32"/>
          <w:szCs w:val="32"/>
          <w:lang w:val="en-US" w:eastAsia="zh-CN"/>
        </w:rPr>
        <w:t>人</w:t>
      </w:r>
      <w:r>
        <w:rPr>
          <w:rFonts w:hint="default" w:ascii="Times New Roman" w:hAnsi="Times New Roman" w:eastAsia="方正仿宋_GBK" w:cs="方正仿宋_GBK"/>
          <w:b/>
          <w:bCs/>
          <w:sz w:val="32"/>
          <w:szCs w:val="32"/>
          <w:lang w:val="en-US" w:eastAsia="zh-CN"/>
        </w:rPr>
        <w:t>（详见附件</w:t>
      </w:r>
      <w:r>
        <w:rPr>
          <w:rFonts w:hint="eastAsia" w:ascii="Times New Roman" w:hAnsi="Times New Roman" w:eastAsia="方正仿宋_GBK" w:cs="方正仿宋_GBK"/>
          <w:b/>
          <w:bCs/>
          <w:sz w:val="32"/>
          <w:szCs w:val="32"/>
          <w:lang w:val="en-US" w:eastAsia="zh-CN"/>
        </w:rPr>
        <w:t>1</w:t>
      </w:r>
      <w:r>
        <w:rPr>
          <w:rFonts w:hint="default"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Times New Roman" w:hAnsi="Times New Roman" w:eastAsia="方正楷体_GBK" w:cs="Times New Roman"/>
          <w:b/>
          <w:sz w:val="32"/>
          <w:szCs w:val="32"/>
          <w:lang w:eastAsia="zh-CN"/>
        </w:rPr>
      </w:pPr>
      <w:r>
        <w:rPr>
          <w:rFonts w:hint="default" w:ascii="Times New Roman" w:hAnsi="Times New Roman" w:eastAsia="方正楷体_GBK" w:cs="Times New Roman"/>
          <w:b/>
          <w:sz w:val="32"/>
          <w:szCs w:val="32"/>
        </w:rPr>
        <w:t>（二）县（市、区）分会场</w:t>
      </w:r>
      <w:r>
        <w:rPr>
          <w:rFonts w:hint="eastAsia" w:ascii="Times New Roman" w:hAnsi="Times New Roman" w:eastAsia="方正楷体_GBK"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color w:val="auto"/>
          <w:sz w:val="32"/>
          <w:szCs w:val="32"/>
          <w:lang w:val="en-US" w:eastAsia="zh-CN"/>
        </w:rPr>
        <w:t>参会人员比照主会场确定</w:t>
      </w:r>
      <w:r>
        <w:rPr>
          <w:rFonts w:hint="eastAsia" w:ascii="Times New Roman" w:hAnsi="Times New Roman" w:eastAsia="方正仿宋_GBK" w:cs="方正仿宋_GBK"/>
          <w:b/>
          <w:bCs/>
          <w:color w:val="auto"/>
          <w:sz w:val="32"/>
          <w:szCs w:val="32"/>
          <w:lang w:val="en-US" w:eastAsia="zh-CN"/>
        </w:rPr>
        <w:t>，</w:t>
      </w:r>
      <w:r>
        <w:rPr>
          <w:rFonts w:hint="default" w:ascii="Times New Roman" w:hAnsi="Times New Roman" w:eastAsia="方正仿宋_GBK" w:cs="方正仿宋_GBK"/>
          <w:b/>
          <w:bCs/>
          <w:color w:val="auto"/>
          <w:sz w:val="32"/>
          <w:szCs w:val="32"/>
          <w:lang w:val="en-US" w:eastAsia="zh-CN"/>
        </w:rPr>
        <w:t>乡镇（街道）1位主要负责</w:t>
      </w:r>
      <w:r>
        <w:rPr>
          <w:rFonts w:hint="eastAsia" w:ascii="Times New Roman" w:hAnsi="Times New Roman" w:eastAsia="方正仿宋_GBK" w:cs="方正仿宋_GBK"/>
          <w:b/>
          <w:bCs/>
          <w:color w:val="auto"/>
          <w:sz w:val="32"/>
          <w:szCs w:val="32"/>
          <w:lang w:val="en-US" w:eastAsia="zh-CN"/>
        </w:rPr>
        <w:t>人到所在县（市、区）分会场参会</w:t>
      </w:r>
      <w:r>
        <w:rPr>
          <w:rFonts w:hint="default" w:ascii="Times New Roman" w:hAnsi="Times New Roman" w:eastAsia="方正仿宋_GBK" w:cs="方正仿宋_GBK"/>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黑体_GBK" w:cs="Times New Roman"/>
          <w:b/>
          <w:bCs/>
          <w:sz w:val="32"/>
          <w:szCs w:val="32"/>
        </w:rPr>
      </w:pPr>
      <w:r>
        <w:rPr>
          <w:rFonts w:hint="eastAsia" w:ascii="Times New Roman" w:hAnsi="Times New Roman" w:eastAsia="方正黑体_GBK" w:cs="Times New Roman"/>
          <w:b/>
          <w:bCs/>
          <w:sz w:val="32"/>
          <w:szCs w:val="32"/>
          <w:lang w:val="en-US" w:eastAsia="zh-CN"/>
        </w:rPr>
        <w:t>四</w:t>
      </w:r>
      <w:r>
        <w:rPr>
          <w:rFonts w:hint="default" w:ascii="Times New Roman" w:hAnsi="Times New Roman" w:eastAsia="方正黑体_GBK" w:cs="Times New Roman"/>
          <w:b/>
          <w:bCs/>
          <w:sz w:val="32"/>
          <w:szCs w:val="32"/>
        </w:rPr>
        <w:t>、会议议程</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楷体_GBK" w:cs="Times New Roman"/>
          <w:b/>
          <w:bCs/>
          <w:spacing w:val="-11"/>
          <w:sz w:val="32"/>
          <w:szCs w:val="32"/>
        </w:rPr>
      </w:pPr>
      <w:r>
        <w:rPr>
          <w:rFonts w:hint="default" w:ascii="Times New Roman" w:hAnsi="Times New Roman" w:eastAsia="方正楷体_GBK" w:cs="Times New Roman"/>
          <w:b/>
          <w:bCs/>
          <w:sz w:val="32"/>
          <w:szCs w:val="32"/>
        </w:rPr>
        <w:t>主持人：</w:t>
      </w:r>
      <w:r>
        <w:rPr>
          <w:rFonts w:hint="default" w:ascii="Times New Roman" w:hAnsi="Times New Roman" w:eastAsia="方正楷体_GBK" w:cs="Times New Roman"/>
          <w:b/>
          <w:bCs/>
          <w:spacing w:val="-11"/>
          <w:sz w:val="32"/>
          <w:szCs w:val="32"/>
        </w:rPr>
        <w:t>  尹念红</w:t>
      </w:r>
      <w:r>
        <w:rPr>
          <w:rFonts w:hint="default" w:ascii="Times New Roman" w:hAnsi="Times New Roman" w:eastAsia="方正楷体_GBK" w:cs="Times New Roman"/>
          <w:b/>
          <w:bCs/>
          <w:spacing w:val="-11"/>
          <w:sz w:val="32"/>
          <w:szCs w:val="32"/>
          <w:lang w:val="en-US" w:eastAsia="zh-CN"/>
        </w:rPr>
        <w:t xml:space="preserve">   </w:t>
      </w:r>
      <w:r>
        <w:rPr>
          <w:rFonts w:hint="default" w:ascii="Times New Roman" w:hAnsi="Times New Roman" w:eastAsia="方正楷体_GBK" w:cs="Times New Roman"/>
          <w:b/>
          <w:bCs/>
          <w:spacing w:val="-11"/>
          <w:sz w:val="32"/>
          <w:szCs w:val="32"/>
        </w:rPr>
        <w:t>市委副书记、市长</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（一）传达学习近期全国、全省森林草原防灭火暨全省第二季度安全生产工作电视电话会议精神（书面）</w:t>
      </w:r>
      <w:r>
        <w:rPr>
          <w:rFonts w:hint="eastAsia"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（二）</w:t>
      </w:r>
      <w:r>
        <w:rPr>
          <w:rFonts w:hint="eastAsia" w:ascii="Times New Roman" w:hAnsi="Times New Roman" w:eastAsia="方正仿宋_GBK" w:cs="方正仿宋_GBK"/>
          <w:b/>
          <w:bCs/>
          <w:sz w:val="32"/>
          <w:szCs w:val="32"/>
          <w:lang w:val="en-US" w:eastAsia="zh-CN"/>
        </w:rPr>
        <w:t>观看成都市安办实战化运行情况专题片（5分钟）；</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（三）</w:t>
      </w:r>
      <w:r>
        <w:rPr>
          <w:rFonts w:hint="default" w:ascii="Times New Roman" w:hAnsi="Times New Roman" w:eastAsia="方正仿宋_GBK" w:cs="方正仿宋_GBK"/>
          <w:b/>
          <w:bCs/>
          <w:sz w:val="32"/>
          <w:szCs w:val="32"/>
          <w:lang w:val="en-US" w:eastAsia="zh-CN"/>
        </w:rPr>
        <w:t>市安办通报一季度全市安全生产工作暨近期安全生产工作督查情况（6分钟）</w:t>
      </w:r>
      <w:r>
        <w:rPr>
          <w:rFonts w:hint="eastAsia"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w:t>
      </w:r>
      <w:r>
        <w:rPr>
          <w:rFonts w:hint="eastAsia" w:ascii="Times New Roman" w:hAnsi="Times New Roman" w:eastAsia="方正仿宋_GBK" w:cs="方正仿宋_GBK"/>
          <w:b/>
          <w:bCs/>
          <w:sz w:val="32"/>
          <w:szCs w:val="32"/>
          <w:lang w:val="en-US" w:eastAsia="zh-CN"/>
        </w:rPr>
        <w:t>四</w:t>
      </w:r>
      <w:r>
        <w:rPr>
          <w:rFonts w:hint="default" w:ascii="Times New Roman" w:hAnsi="Times New Roman" w:eastAsia="方正仿宋_GBK" w:cs="方正仿宋_GBK"/>
          <w:b/>
          <w:bCs/>
          <w:sz w:val="32"/>
          <w:szCs w:val="32"/>
          <w:lang w:val="en-US" w:eastAsia="zh-CN"/>
        </w:rPr>
        <w:t>）会议发言（每个单位发言不超过5分钟）</w:t>
      </w:r>
      <w:r>
        <w:rPr>
          <w:rFonts w:hint="eastAsia"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1.</w:t>
      </w:r>
      <w:r>
        <w:rPr>
          <w:rFonts w:hint="eastAsia" w:ascii="Times New Roman" w:hAnsi="Times New Roman" w:eastAsia="方正仿宋_GBK" w:cs="方正仿宋_GBK"/>
          <w:b/>
          <w:bCs/>
          <w:sz w:val="32"/>
          <w:szCs w:val="32"/>
          <w:lang w:val="en-US" w:eastAsia="zh-CN"/>
        </w:rPr>
        <w:t xml:space="preserve"> 市住房城乡建设局围绕做好建筑施工安全工作发言；</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2.</w:t>
      </w:r>
      <w:r>
        <w:rPr>
          <w:rFonts w:hint="eastAsia" w:ascii="Times New Roman" w:hAnsi="Times New Roman" w:eastAsia="方正仿宋_GBK" w:cs="方正仿宋_GBK"/>
          <w:b/>
          <w:bCs/>
          <w:sz w:val="32"/>
          <w:szCs w:val="32"/>
          <w:lang w:val="en-US" w:eastAsia="zh-CN"/>
        </w:rPr>
        <w:t xml:space="preserve"> </w:t>
      </w:r>
      <w:r>
        <w:rPr>
          <w:rFonts w:hint="default" w:ascii="Times New Roman" w:hAnsi="Times New Roman" w:eastAsia="方正仿宋_GBK" w:cs="方正仿宋_GBK"/>
          <w:b/>
          <w:bCs/>
          <w:sz w:val="32"/>
          <w:szCs w:val="32"/>
          <w:lang w:val="en-US" w:eastAsia="zh-CN"/>
        </w:rPr>
        <w:t>市教体局围绕做好</w:t>
      </w:r>
      <w:r>
        <w:rPr>
          <w:rFonts w:hint="eastAsia" w:ascii="Times New Roman" w:hAnsi="Times New Roman" w:eastAsia="方正仿宋_GBK" w:cs="方正仿宋_GBK"/>
          <w:b/>
          <w:bCs/>
          <w:sz w:val="32"/>
          <w:szCs w:val="32"/>
          <w:lang w:val="en-US" w:eastAsia="zh-CN"/>
        </w:rPr>
        <w:t>校园</w:t>
      </w:r>
      <w:r>
        <w:rPr>
          <w:rFonts w:hint="default" w:ascii="Times New Roman" w:hAnsi="Times New Roman" w:eastAsia="方正仿宋_GBK" w:cs="方正仿宋_GBK"/>
          <w:b/>
          <w:bCs/>
          <w:sz w:val="32"/>
          <w:szCs w:val="32"/>
          <w:lang w:val="en-US" w:eastAsia="zh-CN"/>
        </w:rPr>
        <w:t>安全工作发言</w:t>
      </w:r>
      <w:r>
        <w:rPr>
          <w:rFonts w:hint="eastAsia"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3. 仪陇县</w:t>
      </w:r>
      <w:r>
        <w:rPr>
          <w:rFonts w:hint="default" w:ascii="Times New Roman" w:hAnsi="Times New Roman" w:eastAsia="方正仿宋_GBK" w:cs="方正仿宋_GBK"/>
          <w:b/>
          <w:bCs/>
          <w:sz w:val="32"/>
          <w:szCs w:val="32"/>
          <w:lang w:val="en-US" w:eastAsia="zh-CN"/>
        </w:rPr>
        <w:t>政府围绕做好</w:t>
      </w:r>
      <w:r>
        <w:rPr>
          <w:rFonts w:hint="eastAsia" w:ascii="Times New Roman" w:hAnsi="Times New Roman" w:eastAsia="方正仿宋_GBK" w:cs="方正仿宋_GBK"/>
          <w:b/>
          <w:bCs/>
          <w:sz w:val="32"/>
          <w:szCs w:val="32"/>
          <w:lang w:val="en-US" w:eastAsia="zh-CN"/>
        </w:rPr>
        <w:t>地质灾害防治</w:t>
      </w:r>
      <w:r>
        <w:rPr>
          <w:rFonts w:hint="default" w:ascii="Times New Roman" w:hAnsi="Times New Roman" w:eastAsia="方正仿宋_GBK" w:cs="方正仿宋_GBK"/>
          <w:b/>
          <w:bCs/>
          <w:sz w:val="32"/>
          <w:szCs w:val="32"/>
          <w:lang w:val="en-US" w:eastAsia="zh-CN"/>
        </w:rPr>
        <w:t>工作发言</w:t>
      </w:r>
      <w:r>
        <w:rPr>
          <w:rFonts w:hint="eastAsia"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w:t>
      </w:r>
      <w:r>
        <w:rPr>
          <w:rFonts w:hint="eastAsia" w:ascii="Times New Roman" w:hAnsi="Times New Roman" w:eastAsia="方正仿宋_GBK" w:cs="方正仿宋_GBK"/>
          <w:b/>
          <w:bCs/>
          <w:sz w:val="32"/>
          <w:szCs w:val="32"/>
          <w:lang w:val="en-US" w:eastAsia="zh-CN"/>
        </w:rPr>
        <w:t>五</w:t>
      </w:r>
      <w:r>
        <w:rPr>
          <w:rFonts w:hint="default" w:ascii="Times New Roman" w:hAnsi="Times New Roman" w:eastAsia="方正仿宋_GBK" w:cs="方正仿宋_GBK"/>
          <w:b/>
          <w:bCs/>
          <w:sz w:val="32"/>
          <w:szCs w:val="32"/>
          <w:lang w:val="en-US" w:eastAsia="zh-CN"/>
        </w:rPr>
        <w:t>）市委常委、常务副市长黄志权点评</w:t>
      </w:r>
      <w:r>
        <w:rPr>
          <w:rFonts w:hint="eastAsia" w:ascii="Times New Roman" w:hAnsi="Times New Roman" w:eastAsia="方正仿宋_GBK" w:cs="方正仿宋_GBK"/>
          <w:b/>
          <w:bCs/>
          <w:sz w:val="32"/>
          <w:szCs w:val="32"/>
          <w:lang w:val="en-US" w:eastAsia="zh-CN"/>
        </w:rPr>
        <w:t>全市</w:t>
      </w:r>
      <w:r>
        <w:rPr>
          <w:rFonts w:hint="default" w:ascii="Times New Roman" w:hAnsi="Times New Roman" w:eastAsia="方正仿宋_GBK" w:cs="方正仿宋_GBK"/>
          <w:b/>
          <w:bCs/>
          <w:sz w:val="32"/>
          <w:szCs w:val="32"/>
          <w:lang w:val="en-US" w:eastAsia="zh-CN"/>
        </w:rPr>
        <w:t>安全生产工作开展情况</w:t>
      </w:r>
      <w:r>
        <w:rPr>
          <w:rFonts w:hint="eastAsia" w:ascii="Times New Roman" w:hAnsi="Times New Roman" w:eastAsia="方正仿宋_GBK" w:cs="方正仿宋_GBK"/>
          <w:b/>
          <w:bCs/>
          <w:sz w:val="32"/>
          <w:szCs w:val="32"/>
          <w:lang w:val="en-US" w:eastAsia="zh-CN"/>
        </w:rPr>
        <w:t>，</w:t>
      </w:r>
      <w:r>
        <w:rPr>
          <w:rFonts w:hint="default" w:ascii="Times New Roman" w:hAnsi="Times New Roman" w:eastAsia="方正仿宋_GBK" w:cs="方正仿宋_GBK"/>
          <w:b/>
          <w:bCs/>
          <w:sz w:val="32"/>
          <w:szCs w:val="32"/>
          <w:lang w:val="en-US" w:eastAsia="zh-CN"/>
        </w:rPr>
        <w:t>安排部署二季度安全生产重点工作</w:t>
      </w:r>
      <w:r>
        <w:rPr>
          <w:rFonts w:hint="eastAsia" w:ascii="Times New Roman" w:hAnsi="Times New Roman" w:eastAsia="方正仿宋_GBK" w:cs="方正仿宋_GBK"/>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0" w:firstLineChars="196"/>
        <w:textAlignment w:val="auto"/>
        <w:rPr>
          <w:rFonts w:hint="eastAsia" w:ascii="Times New Roman" w:hAnsi="Times New Roman" w:eastAsia="方正黑体_GBK" w:cs="Times New Roman"/>
          <w:b/>
          <w:sz w:val="32"/>
          <w:szCs w:val="32"/>
          <w:lang w:val="en-US" w:eastAsia="zh-CN"/>
        </w:rPr>
      </w:pPr>
      <w:r>
        <w:rPr>
          <w:rFonts w:hint="default" w:ascii="Times New Roman" w:hAnsi="Times New Roman" w:eastAsia="方正仿宋_GBK" w:cs="方正仿宋_GBK"/>
          <w:b/>
          <w:bCs/>
          <w:sz w:val="32"/>
          <w:szCs w:val="32"/>
          <w:lang w:val="en-US" w:eastAsia="zh-CN"/>
        </w:rPr>
        <w:t>（</w:t>
      </w:r>
      <w:r>
        <w:rPr>
          <w:rFonts w:hint="eastAsia" w:ascii="Times New Roman" w:hAnsi="Times New Roman" w:eastAsia="方正仿宋_GBK" w:cs="方正仿宋_GBK"/>
          <w:b/>
          <w:bCs/>
          <w:sz w:val="32"/>
          <w:szCs w:val="32"/>
          <w:lang w:val="en-US" w:eastAsia="zh-CN"/>
        </w:rPr>
        <w:t>六</w:t>
      </w:r>
      <w:r>
        <w:rPr>
          <w:rFonts w:hint="default" w:ascii="Times New Roman" w:hAnsi="Times New Roman" w:eastAsia="方正仿宋_GBK" w:cs="方正仿宋_GBK"/>
          <w:b/>
          <w:bCs/>
          <w:sz w:val="32"/>
          <w:szCs w:val="32"/>
          <w:lang w:val="en-US" w:eastAsia="zh-CN"/>
        </w:rPr>
        <w:t>）市委副书记、市长尹念红讲话。</w:t>
      </w:r>
    </w:p>
    <w:p>
      <w:pPr>
        <w:keepNext w:val="0"/>
        <w:keepLines w:val="0"/>
        <w:pageBreakBefore w:val="0"/>
        <w:widowControl w:val="0"/>
        <w:kinsoku/>
        <w:wordWrap/>
        <w:overflowPunct/>
        <w:topLinePunct w:val="0"/>
        <w:autoSpaceDE/>
        <w:autoSpaceDN/>
        <w:bidi w:val="0"/>
        <w:adjustRightInd/>
        <w:snapToGrid/>
        <w:spacing w:line="590" w:lineRule="exact"/>
        <w:ind w:firstLine="610" w:firstLineChars="196"/>
        <w:textAlignment w:val="auto"/>
        <w:rPr>
          <w:rFonts w:hint="default" w:ascii="Times New Roman" w:hAnsi="Times New Roman" w:eastAsia="方正黑体_GBK" w:cs="Times New Roman"/>
          <w:b/>
          <w:sz w:val="32"/>
          <w:szCs w:val="32"/>
        </w:rPr>
      </w:pPr>
      <w:r>
        <w:rPr>
          <w:rFonts w:hint="eastAsia" w:ascii="Times New Roman" w:hAnsi="Times New Roman" w:eastAsia="方正黑体_GBK" w:cs="Times New Roman"/>
          <w:b/>
          <w:sz w:val="32"/>
          <w:szCs w:val="32"/>
          <w:lang w:val="en-US" w:eastAsia="zh-CN"/>
        </w:rPr>
        <w:t>五</w:t>
      </w:r>
      <w:r>
        <w:rPr>
          <w:rFonts w:hint="default" w:ascii="Times New Roman" w:hAnsi="Times New Roman" w:eastAsia="方正黑体_GBK" w:cs="Times New Roman"/>
          <w:b/>
          <w:sz w:val="32"/>
          <w:szCs w:val="32"/>
        </w:rPr>
        <w:t>、有关事项</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（一）请参会单位填写《参会回执》，于202</w:t>
      </w:r>
      <w:r>
        <w:rPr>
          <w:rFonts w:hint="eastAsia" w:ascii="Times New Roman" w:hAnsi="Times New Roman" w:eastAsia="方正仿宋_GBK" w:cs="Times New Roman"/>
          <w:b/>
          <w:color w:val="auto"/>
          <w:sz w:val="32"/>
          <w:szCs w:val="32"/>
          <w:lang w:val="en-US" w:eastAsia="zh-CN"/>
        </w:rPr>
        <w:t>3</w:t>
      </w:r>
      <w:r>
        <w:rPr>
          <w:rFonts w:ascii="Times New Roman" w:hAnsi="Times New Roman" w:eastAsia="方正仿宋_GBK" w:cs="Times New Roman"/>
          <w:b/>
          <w:color w:val="auto"/>
          <w:sz w:val="32"/>
          <w:szCs w:val="32"/>
        </w:rPr>
        <w:t>年</w:t>
      </w:r>
      <w:r>
        <w:rPr>
          <w:rFonts w:hint="eastAsia" w:ascii="Times New Roman" w:hAnsi="Times New Roman" w:eastAsia="方正仿宋_GBK" w:cs="Times New Roman"/>
          <w:b/>
          <w:color w:val="auto"/>
          <w:sz w:val="32"/>
          <w:szCs w:val="32"/>
          <w:lang w:val="en-US" w:eastAsia="zh-CN"/>
        </w:rPr>
        <w:t>4</w:t>
      </w:r>
      <w:r>
        <w:rPr>
          <w:rFonts w:ascii="Times New Roman" w:hAnsi="Times New Roman" w:eastAsia="方正仿宋_GBK" w:cs="Times New Roman"/>
          <w:b/>
          <w:color w:val="auto"/>
          <w:sz w:val="32"/>
          <w:szCs w:val="32"/>
        </w:rPr>
        <w:t>月</w:t>
      </w:r>
      <w:r>
        <w:rPr>
          <w:rFonts w:hint="eastAsia" w:ascii="Times New Roman" w:hAnsi="Times New Roman" w:eastAsia="方正仿宋_GBK" w:cs="Times New Roman"/>
          <w:b/>
          <w:color w:val="auto"/>
          <w:sz w:val="32"/>
          <w:szCs w:val="32"/>
          <w:lang w:val="en-US" w:eastAsia="zh-CN"/>
        </w:rPr>
        <w:t>6</w:t>
      </w:r>
      <w:r>
        <w:rPr>
          <w:rFonts w:ascii="Times New Roman" w:hAnsi="Times New Roman" w:eastAsia="方正仿宋_GBK" w:cs="Times New Roman"/>
          <w:b/>
          <w:color w:val="auto"/>
          <w:sz w:val="32"/>
          <w:szCs w:val="32"/>
        </w:rPr>
        <w:t>日（星期</w:t>
      </w:r>
      <w:r>
        <w:rPr>
          <w:rFonts w:hint="eastAsia" w:ascii="Times New Roman" w:hAnsi="Times New Roman" w:eastAsia="方正仿宋_GBK" w:cs="Times New Roman"/>
          <w:b/>
          <w:color w:val="auto"/>
          <w:sz w:val="32"/>
          <w:szCs w:val="32"/>
          <w:lang w:val="en-US" w:eastAsia="zh-CN"/>
        </w:rPr>
        <w:t>四</w:t>
      </w:r>
      <w:r>
        <w:rPr>
          <w:rFonts w:ascii="Times New Roman" w:hAnsi="Times New Roman" w:eastAsia="方正仿宋_GBK" w:cs="Times New Roman"/>
          <w:b/>
          <w:color w:val="auto"/>
          <w:sz w:val="32"/>
          <w:szCs w:val="32"/>
        </w:rPr>
        <w:t>）</w:t>
      </w:r>
      <w:r>
        <w:rPr>
          <w:rFonts w:hint="eastAsia" w:ascii="Times New Roman" w:hAnsi="Times New Roman" w:eastAsia="方正仿宋_GBK" w:cs="Times New Roman"/>
          <w:b/>
          <w:color w:val="auto"/>
          <w:sz w:val="32"/>
          <w:szCs w:val="32"/>
          <w:lang w:val="en-US" w:eastAsia="zh-CN"/>
        </w:rPr>
        <w:t>16</w:t>
      </w:r>
      <w:r>
        <w:rPr>
          <w:rFonts w:ascii="Times New Roman" w:hAnsi="Times New Roman" w:eastAsia="方正仿宋_GBK" w:cs="Times New Roman"/>
          <w:b/>
          <w:color w:val="auto"/>
          <w:sz w:val="32"/>
          <w:szCs w:val="32"/>
        </w:rPr>
        <w:t>:00前反馈至</w:t>
      </w:r>
      <w:r>
        <w:rPr>
          <w:rFonts w:ascii="Times New Roman" w:hAnsi="Times New Roman" w:eastAsia="方正仿宋简体" w:cs="Times New Roman"/>
          <w:b/>
          <w:bCs/>
          <w:color w:val="auto"/>
          <w:sz w:val="32"/>
          <w:szCs w:val="24"/>
        </w:rPr>
        <w:t>市政府办公室</w:t>
      </w:r>
      <w:r>
        <w:rPr>
          <w:rFonts w:hint="eastAsia" w:ascii="Times New Roman" w:hAnsi="Times New Roman" w:eastAsia="方正仿宋简体" w:cs="Times New Roman"/>
          <w:b/>
          <w:bCs/>
          <w:color w:val="auto"/>
          <w:sz w:val="32"/>
          <w:szCs w:val="24"/>
          <w:lang w:val="en-US" w:eastAsia="zh-CN"/>
        </w:rPr>
        <w:t>值班室</w:t>
      </w:r>
      <w:r>
        <w:rPr>
          <w:rFonts w:ascii="Times New Roman" w:hAnsi="Times New Roman" w:eastAsia="方正仿宋_GBK" w:cs="Times New Roman"/>
          <w:b/>
          <w:color w:val="auto"/>
          <w:sz w:val="32"/>
          <w:szCs w:val="32"/>
        </w:rPr>
        <w:t>（</w:t>
      </w:r>
      <w:r>
        <w:rPr>
          <w:rFonts w:ascii="Times New Roman" w:hAnsi="Times New Roman" w:eastAsia="方正仿宋_GBK" w:cs="Times New Roman"/>
          <w:b/>
          <w:bCs/>
          <w:color w:val="auto"/>
          <w:sz w:val="32"/>
          <w:szCs w:val="32"/>
        </w:rPr>
        <w:t>传真：2223461）</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ascii="Times New Roman" w:hAnsi="Times New Roman" w:eastAsia="方正仿宋_GBK" w:cs="Times New Roman"/>
          <w:b/>
          <w:color w:val="auto"/>
          <w:sz w:val="32"/>
          <w:szCs w:val="32"/>
        </w:rPr>
      </w:pPr>
      <w:r>
        <w:rPr>
          <w:rFonts w:ascii="Times New Roman" w:hAnsi="Times New Roman" w:eastAsia="方正仿宋_GBK" w:cs="Times New Roman"/>
          <w:b/>
          <w:color w:val="auto"/>
          <w:sz w:val="32"/>
          <w:szCs w:val="32"/>
        </w:rPr>
        <w:t>（二）</w:t>
      </w:r>
      <w:r>
        <w:rPr>
          <w:rFonts w:hint="eastAsia" w:ascii="Times New Roman" w:hAnsi="Times New Roman" w:eastAsia="方正仿宋_GBK" w:cs="方正仿宋_GBK"/>
          <w:b/>
          <w:bCs/>
          <w:sz w:val="32"/>
          <w:szCs w:val="32"/>
        </w:rPr>
        <w:t>南充军分区</w:t>
      </w:r>
      <w:r>
        <w:rPr>
          <w:rFonts w:hint="eastAsia" w:ascii="Times New Roman" w:hAnsi="Times New Roman" w:eastAsia="方正仿宋_GBK" w:cs="方正仿宋_GBK"/>
          <w:b/>
          <w:bCs/>
          <w:sz w:val="32"/>
          <w:szCs w:val="32"/>
          <w:lang w:eastAsia="zh-CN"/>
        </w:rPr>
        <w:t>、</w:t>
      </w:r>
      <w:r>
        <w:rPr>
          <w:rFonts w:hint="eastAsia" w:ascii="Times New Roman" w:hAnsi="Times New Roman" w:eastAsia="方正仿宋_GBK" w:cs="方正仿宋_GBK"/>
          <w:b/>
          <w:bCs/>
          <w:sz w:val="32"/>
          <w:szCs w:val="32"/>
        </w:rPr>
        <w:t>武警南充支队</w:t>
      </w:r>
      <w:r>
        <w:rPr>
          <w:rFonts w:hint="eastAsia" w:ascii="Times New Roman" w:hAnsi="Times New Roman" w:eastAsia="方正仿宋_GBK" w:cs="方正仿宋_GBK"/>
          <w:b/>
          <w:bCs/>
          <w:sz w:val="32"/>
          <w:szCs w:val="32"/>
          <w:lang w:val="en-US" w:eastAsia="zh-CN"/>
        </w:rPr>
        <w:t>和</w:t>
      </w:r>
      <w:r>
        <w:rPr>
          <w:rFonts w:hint="default" w:ascii="Times New Roman" w:hAnsi="Times New Roman" w:eastAsia="方正仿宋_GBK" w:cs="方正仿宋_GBK"/>
          <w:b/>
          <w:bCs/>
          <w:sz w:val="32"/>
          <w:szCs w:val="32"/>
          <w:lang w:val="en-US" w:eastAsia="zh-CN"/>
        </w:rPr>
        <w:t>市级以上部分重点监管企业</w:t>
      </w:r>
      <w:r>
        <w:rPr>
          <w:rFonts w:hint="eastAsia" w:ascii="Times New Roman" w:hAnsi="Times New Roman" w:eastAsia="方正仿宋_GBK" w:cs="方正仿宋_GBK"/>
          <w:b/>
          <w:bCs/>
          <w:sz w:val="32"/>
          <w:szCs w:val="32"/>
          <w:lang w:val="en-US" w:eastAsia="zh-CN"/>
        </w:rPr>
        <w:t>请市安委会办公室负责通知并报送参会名单。</w:t>
      </w:r>
    </w:p>
    <w:p>
      <w:pPr>
        <w:keepNext w:val="0"/>
        <w:keepLines w:val="0"/>
        <w:pageBreakBefore w:val="0"/>
        <w:widowControl w:val="0"/>
        <w:kinsoku/>
        <w:wordWrap/>
        <w:overflowPunct/>
        <w:topLinePunct w:val="0"/>
        <w:autoSpaceDE/>
        <w:autoSpaceDN/>
        <w:bidi w:val="0"/>
        <w:adjustRightInd/>
        <w:snapToGrid/>
        <w:spacing w:line="600" w:lineRule="exact"/>
        <w:ind w:firstLine="606" w:firstLineChars="200"/>
        <w:textAlignment w:val="auto"/>
        <w:rPr>
          <w:rFonts w:hint="default" w:ascii="Times New Roman" w:hAnsi="Times New Roman" w:eastAsia="方正仿宋_GBK" w:cs="Times New Roman"/>
          <w:b/>
          <w:color w:val="auto"/>
          <w:spacing w:val="-4"/>
          <w:sz w:val="32"/>
          <w:szCs w:val="32"/>
          <w:lang w:val="en-US" w:eastAsia="zh-CN"/>
        </w:rPr>
      </w:pPr>
      <w:r>
        <w:rPr>
          <w:rFonts w:hint="eastAsia" w:ascii="Times New Roman" w:hAnsi="Times New Roman" w:eastAsia="方正仿宋_GBK" w:cs="Times New Roman"/>
          <w:b/>
          <w:color w:val="auto"/>
          <w:spacing w:val="-4"/>
          <w:sz w:val="32"/>
          <w:szCs w:val="32"/>
          <w:lang w:eastAsia="zh-CN"/>
        </w:rPr>
        <w:t>（</w:t>
      </w:r>
      <w:r>
        <w:rPr>
          <w:rFonts w:hint="eastAsia" w:ascii="Times New Roman" w:hAnsi="Times New Roman" w:eastAsia="方正仿宋_GBK" w:cs="Times New Roman"/>
          <w:b/>
          <w:color w:val="auto"/>
          <w:spacing w:val="-4"/>
          <w:sz w:val="32"/>
          <w:szCs w:val="32"/>
          <w:lang w:val="en-US" w:eastAsia="zh-CN"/>
        </w:rPr>
        <w:t>三</w:t>
      </w:r>
      <w:r>
        <w:rPr>
          <w:rFonts w:hint="eastAsia" w:ascii="Times New Roman" w:hAnsi="Times New Roman" w:eastAsia="方正仿宋_GBK" w:cs="Times New Roman"/>
          <w:b/>
          <w:color w:val="auto"/>
          <w:spacing w:val="-4"/>
          <w:sz w:val="32"/>
          <w:szCs w:val="32"/>
          <w:lang w:eastAsia="zh-CN"/>
        </w:rPr>
        <w:t>）</w:t>
      </w:r>
      <w:r>
        <w:rPr>
          <w:rFonts w:hint="eastAsia" w:ascii="Times New Roman" w:hAnsi="Times New Roman" w:eastAsia="方正仿宋_GBK" w:cs="Times New Roman"/>
          <w:b/>
          <w:color w:val="auto"/>
          <w:sz w:val="32"/>
          <w:szCs w:val="32"/>
          <w:lang w:eastAsia="zh-CN"/>
        </w:rPr>
        <w:t>请南充日报</w:t>
      </w:r>
      <w:r>
        <w:rPr>
          <w:rFonts w:hint="eastAsia" w:ascii="Times New Roman" w:hAnsi="Times New Roman" w:eastAsia="方正仿宋_GBK" w:cs="Times New Roman"/>
          <w:b/>
          <w:color w:val="auto"/>
          <w:sz w:val="32"/>
          <w:szCs w:val="32"/>
          <w:lang w:val="en-US" w:eastAsia="zh-CN"/>
        </w:rPr>
        <w:t>社</w:t>
      </w:r>
      <w:r>
        <w:rPr>
          <w:rFonts w:hint="eastAsia" w:ascii="Times New Roman" w:hAnsi="Times New Roman" w:eastAsia="方正仿宋_GBK" w:cs="Times New Roman"/>
          <w:b/>
          <w:color w:val="auto"/>
          <w:sz w:val="32"/>
          <w:szCs w:val="32"/>
          <w:lang w:eastAsia="zh-CN"/>
        </w:rPr>
        <w:t>、</w:t>
      </w:r>
      <w:r>
        <w:rPr>
          <w:rFonts w:hint="eastAsia" w:ascii="Times New Roman" w:hAnsi="Times New Roman" w:eastAsia="方正仿宋_GBK" w:cs="Times New Roman"/>
          <w:b/>
          <w:color w:val="auto"/>
          <w:sz w:val="32"/>
          <w:szCs w:val="32"/>
          <w:lang w:val="en-US" w:eastAsia="zh-CN"/>
        </w:rPr>
        <w:t>市</w:t>
      </w:r>
      <w:r>
        <w:rPr>
          <w:rFonts w:hint="eastAsia" w:ascii="Times New Roman" w:hAnsi="Times New Roman" w:eastAsia="方正仿宋_GBK" w:cs="Times New Roman"/>
          <w:b/>
          <w:color w:val="auto"/>
          <w:sz w:val="32"/>
          <w:szCs w:val="32"/>
          <w:lang w:eastAsia="zh-CN"/>
        </w:rPr>
        <w:t>广播电视台派员报道。</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ascii="Times New Roman" w:hAnsi="Times New Roman" w:eastAsia="方正仿宋_GBK" w:cs="Times New Roman"/>
          <w:b/>
          <w:color w:val="auto"/>
          <w:spacing w:val="-4"/>
          <w:sz w:val="32"/>
          <w:szCs w:val="32"/>
        </w:rPr>
      </w:pPr>
      <w:r>
        <w:rPr>
          <w:rFonts w:hint="eastAsia" w:ascii="Times New Roman" w:hAnsi="Times New Roman" w:eastAsia="方正仿宋_GBK" w:cs="方正仿宋_GBK"/>
          <w:b/>
          <w:bCs/>
          <w:color w:val="auto"/>
          <w:sz w:val="32"/>
          <w:szCs w:val="32"/>
          <w:lang w:val="en-US" w:eastAsia="zh-CN"/>
        </w:rPr>
        <w:t>（四）</w:t>
      </w:r>
      <w:r>
        <w:rPr>
          <w:rFonts w:hint="default" w:ascii="Times New Roman" w:hAnsi="Times New Roman" w:eastAsia="方正仿宋_GBK" w:cs="方正仿宋_GBK"/>
          <w:b/>
          <w:bCs/>
          <w:color w:val="auto"/>
          <w:sz w:val="32"/>
          <w:szCs w:val="32"/>
          <w:lang w:val="en-US" w:eastAsia="zh-CN"/>
        </w:rPr>
        <w:t>请</w:t>
      </w:r>
      <w:r>
        <w:rPr>
          <w:rFonts w:hint="eastAsia" w:ascii="Times New Roman" w:hAnsi="Times New Roman" w:eastAsia="方正仿宋_GBK" w:cs="方正仿宋_GBK"/>
          <w:b/>
          <w:bCs/>
          <w:color w:val="auto"/>
          <w:sz w:val="32"/>
          <w:szCs w:val="32"/>
          <w:lang w:val="en-US" w:eastAsia="zh-CN"/>
        </w:rPr>
        <w:t>会上发言单位</w:t>
      </w:r>
      <w:r>
        <w:rPr>
          <w:rFonts w:hint="default" w:ascii="Times New Roman" w:hAnsi="Times New Roman" w:eastAsia="方正仿宋_GBK" w:cs="方正仿宋_GBK"/>
          <w:b/>
          <w:bCs/>
          <w:color w:val="auto"/>
          <w:sz w:val="32"/>
          <w:szCs w:val="32"/>
          <w:lang w:val="en-US" w:eastAsia="zh-CN"/>
        </w:rPr>
        <w:t>将发言材料于2023年</w:t>
      </w:r>
      <w:r>
        <w:rPr>
          <w:rFonts w:hint="eastAsia" w:ascii="Times New Roman" w:hAnsi="Times New Roman" w:eastAsia="方正仿宋_GBK" w:cs="方正仿宋_GBK"/>
          <w:b/>
          <w:bCs/>
          <w:color w:val="auto"/>
          <w:sz w:val="32"/>
          <w:szCs w:val="32"/>
          <w:lang w:val="en-US" w:eastAsia="zh-CN"/>
        </w:rPr>
        <w:t>4</w:t>
      </w:r>
      <w:r>
        <w:rPr>
          <w:rFonts w:hint="default" w:ascii="Times New Roman" w:hAnsi="Times New Roman" w:eastAsia="方正仿宋_GBK" w:cs="方正仿宋_GBK"/>
          <w:b/>
          <w:bCs/>
          <w:color w:val="auto"/>
          <w:sz w:val="32"/>
          <w:szCs w:val="32"/>
          <w:lang w:val="en-US" w:eastAsia="zh-CN"/>
        </w:rPr>
        <w:t>月</w:t>
      </w:r>
      <w:r>
        <w:rPr>
          <w:rFonts w:hint="eastAsia" w:ascii="Times New Roman" w:hAnsi="Times New Roman" w:eastAsia="方正仿宋_GBK" w:cs="方正仿宋_GBK"/>
          <w:b/>
          <w:bCs/>
          <w:color w:val="auto"/>
          <w:sz w:val="32"/>
          <w:szCs w:val="32"/>
          <w:lang w:val="en-US" w:eastAsia="zh-CN"/>
        </w:rPr>
        <w:t>6</w:t>
      </w:r>
      <w:r>
        <w:rPr>
          <w:rFonts w:hint="default" w:ascii="Times New Roman" w:hAnsi="Times New Roman" w:eastAsia="方正仿宋_GBK" w:cs="方正仿宋_GBK"/>
          <w:b/>
          <w:bCs/>
          <w:color w:val="auto"/>
          <w:sz w:val="32"/>
          <w:szCs w:val="32"/>
          <w:lang w:val="en-US" w:eastAsia="zh-CN"/>
        </w:rPr>
        <w:t>日（星期</w:t>
      </w:r>
      <w:r>
        <w:rPr>
          <w:rFonts w:hint="eastAsia" w:ascii="Times New Roman" w:hAnsi="Times New Roman" w:eastAsia="方正仿宋_GBK" w:cs="方正仿宋_GBK"/>
          <w:b/>
          <w:bCs/>
          <w:color w:val="auto"/>
          <w:sz w:val="32"/>
          <w:szCs w:val="32"/>
          <w:lang w:val="en-US" w:eastAsia="zh-CN"/>
        </w:rPr>
        <w:t>四</w:t>
      </w:r>
      <w:r>
        <w:rPr>
          <w:rFonts w:hint="default" w:ascii="Times New Roman" w:hAnsi="Times New Roman" w:eastAsia="方正仿宋_GBK" w:cs="方正仿宋_GBK"/>
          <w:b/>
          <w:bCs/>
          <w:color w:val="auto"/>
          <w:sz w:val="32"/>
          <w:szCs w:val="32"/>
          <w:lang w:val="en-US" w:eastAsia="zh-CN"/>
        </w:rPr>
        <w:t>）</w:t>
      </w:r>
      <w:r>
        <w:rPr>
          <w:rFonts w:hint="eastAsia" w:ascii="Times New Roman" w:hAnsi="Times New Roman" w:eastAsia="方正仿宋_GBK" w:cs="方正仿宋_GBK"/>
          <w:b/>
          <w:bCs/>
          <w:color w:val="auto"/>
          <w:sz w:val="32"/>
          <w:szCs w:val="32"/>
          <w:lang w:val="en-US" w:eastAsia="zh-CN"/>
        </w:rPr>
        <w:t>16</w:t>
      </w:r>
      <w:r>
        <w:rPr>
          <w:rFonts w:hint="default" w:ascii="Times New Roman" w:hAnsi="Times New Roman" w:eastAsia="方正仿宋_GBK" w:cs="方正仿宋_GBK"/>
          <w:b/>
          <w:bCs/>
          <w:color w:val="auto"/>
          <w:sz w:val="32"/>
          <w:szCs w:val="32"/>
          <w:lang w:val="en-US" w:eastAsia="zh-CN"/>
        </w:rPr>
        <w:t>:00前，</w:t>
      </w:r>
      <w:r>
        <w:rPr>
          <w:rFonts w:hint="default" w:ascii="Times New Roman" w:hAnsi="Times New Roman" w:eastAsia="方正仿宋_GBK" w:cs="方正仿宋_GBK"/>
          <w:b/>
          <w:bCs/>
          <w:sz w:val="32"/>
          <w:szCs w:val="32"/>
          <w:lang w:val="en-US" w:eastAsia="zh-CN"/>
        </w:rPr>
        <w:t>报送至市</w:t>
      </w:r>
      <w:r>
        <w:rPr>
          <w:rFonts w:hint="eastAsia" w:ascii="Times New Roman" w:hAnsi="Times New Roman" w:eastAsia="方正仿宋_GBK" w:cs="方正仿宋_GBK"/>
          <w:b/>
          <w:bCs/>
          <w:sz w:val="32"/>
          <w:szCs w:val="32"/>
          <w:lang w:val="en-US" w:eastAsia="zh-CN"/>
        </w:rPr>
        <w:t>安委会</w:t>
      </w:r>
      <w:r>
        <w:rPr>
          <w:rFonts w:hint="default" w:ascii="Times New Roman" w:hAnsi="Times New Roman" w:eastAsia="方正仿宋_GBK" w:cs="方正仿宋_GBK"/>
          <w:b/>
          <w:bCs/>
          <w:sz w:val="32"/>
          <w:szCs w:val="32"/>
          <w:lang w:val="en-US" w:eastAsia="zh-CN"/>
        </w:rPr>
        <w:t>办公室统一印制</w:t>
      </w:r>
      <w:r>
        <w:rPr>
          <w:rFonts w:hint="eastAsia" w:ascii="Times New Roman" w:hAnsi="Times New Roman" w:eastAsia="方正仿宋_GBK" w:cs="方正仿宋_GBK"/>
          <w:b/>
          <w:bCs/>
          <w:sz w:val="32"/>
          <w:szCs w:val="32"/>
          <w:lang w:val="en-US" w:eastAsia="zh-CN"/>
        </w:rPr>
        <w:t>，已报送的无需重复报送。</w:t>
      </w:r>
      <w:r>
        <w:rPr>
          <w:rFonts w:hint="default" w:ascii="Times New Roman" w:hAnsi="Times New Roman" w:eastAsia="方正仿宋_GBK" w:cs="方正仿宋_GBK"/>
          <w:b/>
          <w:bCs/>
          <w:sz w:val="32"/>
          <w:szCs w:val="32"/>
          <w:lang w:val="en-US" w:eastAsia="zh-CN"/>
        </w:rPr>
        <w:t>（联系人：曹瑜珊，联系电话：18382999358；邮箱：ncsawhbgs@163.com）</w:t>
      </w:r>
    </w:p>
    <w:p>
      <w:pPr>
        <w:keepNext w:val="0"/>
        <w:keepLines w:val="0"/>
        <w:pageBreakBefore w:val="0"/>
        <w:widowControl w:val="0"/>
        <w:kinsoku/>
        <w:wordWrap/>
        <w:overflowPunct/>
        <w:topLinePunct w:val="0"/>
        <w:autoSpaceDE/>
        <w:autoSpaceDN/>
        <w:bidi w:val="0"/>
        <w:adjustRightInd/>
        <w:snapToGrid/>
        <w:spacing w:line="600" w:lineRule="exact"/>
        <w:ind w:firstLine="606" w:firstLineChars="200"/>
        <w:textAlignment w:val="auto"/>
        <w:rPr>
          <w:rFonts w:ascii="Times New Roman" w:hAnsi="Times New Roman" w:eastAsia="方正仿宋_GBK" w:cs="Times New Roman"/>
          <w:b/>
          <w:bCs/>
          <w:color w:val="auto"/>
          <w:spacing w:val="-4"/>
          <w:sz w:val="32"/>
          <w:szCs w:val="32"/>
        </w:rPr>
      </w:pPr>
      <w:r>
        <w:rPr>
          <w:rFonts w:ascii="Times New Roman" w:hAnsi="Times New Roman" w:eastAsia="方正仿宋_GBK" w:cs="Times New Roman"/>
          <w:b/>
          <w:color w:val="auto"/>
          <w:spacing w:val="-4"/>
          <w:sz w:val="32"/>
          <w:szCs w:val="32"/>
        </w:rPr>
        <w:t>（</w:t>
      </w:r>
      <w:r>
        <w:rPr>
          <w:rFonts w:hint="eastAsia" w:ascii="Times New Roman" w:hAnsi="Times New Roman" w:eastAsia="方正仿宋_GBK" w:cs="Times New Roman"/>
          <w:b/>
          <w:color w:val="auto"/>
          <w:spacing w:val="-4"/>
          <w:sz w:val="32"/>
          <w:szCs w:val="32"/>
          <w:lang w:val="en-US" w:eastAsia="zh-CN"/>
        </w:rPr>
        <w:t>五</w:t>
      </w:r>
      <w:r>
        <w:rPr>
          <w:rFonts w:ascii="Times New Roman" w:hAnsi="Times New Roman" w:eastAsia="方正仿宋_GBK" w:cs="Times New Roman"/>
          <w:b/>
          <w:color w:val="auto"/>
          <w:spacing w:val="-4"/>
          <w:sz w:val="32"/>
          <w:szCs w:val="32"/>
        </w:rPr>
        <w:t>）请参会人员提前</w:t>
      </w:r>
      <w:r>
        <w:rPr>
          <w:rFonts w:hint="eastAsia" w:ascii="Times New Roman" w:hAnsi="Times New Roman" w:eastAsia="方正仿宋_GBK" w:cs="Times New Roman"/>
          <w:b/>
          <w:color w:val="auto"/>
          <w:spacing w:val="-4"/>
          <w:sz w:val="32"/>
          <w:szCs w:val="32"/>
          <w:lang w:val="en-US" w:eastAsia="zh-CN"/>
        </w:rPr>
        <w:t>10</w:t>
      </w:r>
      <w:r>
        <w:rPr>
          <w:rFonts w:ascii="Times New Roman" w:hAnsi="Times New Roman" w:eastAsia="方正仿宋_GBK" w:cs="Times New Roman"/>
          <w:b/>
          <w:color w:val="auto"/>
          <w:spacing w:val="-4"/>
          <w:sz w:val="32"/>
          <w:szCs w:val="32"/>
        </w:rPr>
        <w:t>分钟进入会场，按照指定位置就座。全程佩戴</w:t>
      </w:r>
      <w:r>
        <w:rPr>
          <w:rFonts w:hint="eastAsia" w:ascii="Times New Roman" w:hAnsi="Times New Roman" w:eastAsia="方正仿宋_GBK" w:cs="Times New Roman"/>
          <w:b/>
          <w:color w:val="auto"/>
          <w:spacing w:val="-4"/>
          <w:sz w:val="32"/>
          <w:szCs w:val="32"/>
          <w:lang w:val="en-US" w:eastAsia="zh-CN"/>
        </w:rPr>
        <w:t>蓝色医用外科</w:t>
      </w:r>
      <w:r>
        <w:rPr>
          <w:rFonts w:ascii="Times New Roman" w:hAnsi="Times New Roman" w:eastAsia="方正仿宋_GBK" w:cs="Times New Roman"/>
          <w:b/>
          <w:color w:val="auto"/>
          <w:spacing w:val="-4"/>
          <w:sz w:val="32"/>
          <w:szCs w:val="32"/>
        </w:rPr>
        <w:t>口罩。</w:t>
      </w:r>
      <w:r>
        <w:rPr>
          <w:rFonts w:ascii="Times New Roman" w:hAnsi="Times New Roman" w:eastAsia="方正仿宋_GBK" w:cs="Times New Roman"/>
          <w:b/>
          <w:bCs/>
          <w:color w:val="auto"/>
          <w:spacing w:val="-4"/>
          <w:sz w:val="32"/>
          <w:szCs w:val="32"/>
        </w:rPr>
        <w:t>会议期间关闭手机、不随意走动，注意保持会场秩序。</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06" w:firstLineChars="200"/>
        <w:textAlignment w:val="auto"/>
        <w:rPr>
          <w:rFonts w:hint="default" w:eastAsia="方正仿宋_GBK"/>
          <w:color w:val="auto"/>
          <w:lang w:val="en-US" w:eastAsia="zh-CN"/>
        </w:rPr>
      </w:pPr>
      <w:r>
        <w:rPr>
          <w:rFonts w:hint="eastAsia" w:ascii="Times New Roman" w:hAnsi="Times New Roman" w:eastAsia="方正仿宋_GBK" w:cs="Times New Roman"/>
          <w:b/>
          <w:bCs/>
          <w:color w:val="auto"/>
          <w:spacing w:val="-4"/>
          <w:sz w:val="32"/>
          <w:szCs w:val="32"/>
          <w:lang w:eastAsia="zh-CN"/>
        </w:rPr>
        <w:t>（</w:t>
      </w:r>
      <w:r>
        <w:rPr>
          <w:rFonts w:hint="eastAsia" w:ascii="Times New Roman" w:hAnsi="Times New Roman" w:eastAsia="方正仿宋_GBK" w:cs="Times New Roman"/>
          <w:b/>
          <w:bCs/>
          <w:color w:val="auto"/>
          <w:spacing w:val="-4"/>
          <w:sz w:val="32"/>
          <w:szCs w:val="32"/>
          <w:lang w:val="en-US" w:eastAsia="zh-CN"/>
        </w:rPr>
        <w:t>六</w:t>
      </w:r>
      <w:r>
        <w:rPr>
          <w:rFonts w:hint="eastAsia" w:ascii="Times New Roman" w:hAnsi="Times New Roman" w:eastAsia="方正仿宋_GBK" w:cs="Times New Roman"/>
          <w:b/>
          <w:bCs/>
          <w:color w:val="auto"/>
          <w:spacing w:val="-4"/>
          <w:sz w:val="32"/>
          <w:szCs w:val="32"/>
          <w:lang w:eastAsia="zh-CN"/>
        </w:rPr>
        <w:t>）</w:t>
      </w:r>
      <w:r>
        <w:rPr>
          <w:rFonts w:hint="eastAsia" w:ascii="Times New Roman" w:hAnsi="Times New Roman" w:eastAsia="方正仿宋_GBK" w:cs="Times New Roman"/>
          <w:b/>
          <w:bCs/>
          <w:color w:val="auto"/>
          <w:spacing w:val="-4"/>
          <w:sz w:val="32"/>
          <w:szCs w:val="32"/>
          <w:lang w:val="en-US" w:eastAsia="zh-CN"/>
        </w:rPr>
        <w:t>请市政府督查室派员参会。</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Times New Roman"/>
          <w:b/>
          <w:color w:val="auto"/>
          <w:sz w:val="32"/>
          <w:szCs w:val="32"/>
          <w:lang w:eastAsia="zh-CN"/>
        </w:rPr>
        <w:t>（</w:t>
      </w:r>
      <w:r>
        <w:rPr>
          <w:rFonts w:hint="eastAsia" w:ascii="Times New Roman" w:hAnsi="Times New Roman" w:eastAsia="方正仿宋_GBK" w:cs="Times New Roman"/>
          <w:b/>
          <w:color w:val="auto"/>
          <w:sz w:val="32"/>
          <w:szCs w:val="32"/>
          <w:lang w:val="en-US" w:eastAsia="zh-CN"/>
        </w:rPr>
        <w:t>七</w:t>
      </w:r>
      <w:r>
        <w:rPr>
          <w:rFonts w:hint="eastAsia" w:ascii="Times New Roman" w:hAnsi="Times New Roman" w:eastAsia="方正仿宋_GBK" w:cs="Times New Roman"/>
          <w:b/>
          <w:color w:val="auto"/>
          <w:sz w:val="32"/>
          <w:szCs w:val="32"/>
          <w:lang w:eastAsia="zh-CN"/>
        </w:rPr>
        <w:t>）</w:t>
      </w:r>
      <w:r>
        <w:rPr>
          <w:rFonts w:hint="eastAsia" w:ascii="Times New Roman" w:hAnsi="Times New Roman" w:eastAsia="方正仿宋_GBK" w:cs="Times New Roman"/>
          <w:b/>
          <w:color w:val="auto"/>
          <w:spacing w:val="-4"/>
          <w:sz w:val="32"/>
          <w:szCs w:val="32"/>
          <w:lang w:val="en-US" w:eastAsia="zh-CN"/>
        </w:rPr>
        <w:t>本次会议使用党政高清系统，</w:t>
      </w:r>
      <w:r>
        <w:rPr>
          <w:rFonts w:ascii="Times New Roman" w:hAnsi="Times New Roman" w:eastAsia="方正仿宋_GBK" w:cs="Times New Roman"/>
          <w:b/>
          <w:color w:val="auto"/>
          <w:sz w:val="32"/>
          <w:szCs w:val="32"/>
        </w:rPr>
        <w:t>请市委保密机要局做好通信保障工作</w:t>
      </w:r>
      <w:r>
        <w:rPr>
          <w:rFonts w:hint="eastAsia" w:ascii="Times New Roman" w:hAnsi="Times New Roman" w:eastAsia="方正仿宋_GBK" w:cs="Times New Roman"/>
          <w:b/>
          <w:color w:val="auto"/>
          <w:sz w:val="32"/>
          <w:szCs w:val="32"/>
          <w:lang w:eastAsia="zh-CN"/>
        </w:rPr>
        <w:t>；</w:t>
      </w:r>
      <w:r>
        <w:rPr>
          <w:rFonts w:ascii="Times New Roman" w:hAnsi="Times New Roman" w:eastAsia="方正仿宋_GBK" w:cs="Times New Roman"/>
          <w:b/>
          <w:color w:val="auto"/>
          <w:sz w:val="32"/>
          <w:szCs w:val="32"/>
        </w:rPr>
        <w:t>市公安局、市信访局、市应急管理局做好会议期间维稳、信访及安全工作</w:t>
      </w:r>
      <w:r>
        <w:rPr>
          <w:rFonts w:hint="eastAsia" w:ascii="Times New Roman" w:hAnsi="Times New Roman" w:eastAsia="方正仿宋_GBK" w:cs="Times New Roman"/>
          <w:b/>
          <w:color w:val="auto"/>
          <w:sz w:val="32"/>
          <w:szCs w:val="32"/>
          <w:lang w:eastAsia="zh-CN"/>
        </w:rPr>
        <w:t>；</w:t>
      </w:r>
      <w:r>
        <w:rPr>
          <w:rFonts w:ascii="Times New Roman" w:hAnsi="Times New Roman" w:eastAsia="方正仿宋_GBK" w:cs="Times New Roman"/>
          <w:b/>
          <w:color w:val="auto"/>
          <w:sz w:val="32"/>
          <w:szCs w:val="32"/>
        </w:rPr>
        <w:t>国网南充供电公司做好用电保障工作。</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附件：</w:t>
      </w:r>
      <w:r>
        <w:rPr>
          <w:rFonts w:hint="eastAsia" w:ascii="Times New Roman" w:hAnsi="Times New Roman" w:eastAsia="方正仿宋_GBK" w:cs="方正仿宋_GBK"/>
          <w:b/>
          <w:bCs/>
          <w:sz w:val="32"/>
          <w:szCs w:val="32"/>
          <w:lang w:val="en-US" w:eastAsia="zh-CN"/>
        </w:rPr>
        <w:t xml:space="preserve">1. </w:t>
      </w:r>
      <w:r>
        <w:rPr>
          <w:rFonts w:hint="default" w:ascii="Times New Roman" w:hAnsi="Times New Roman" w:eastAsia="方正仿宋_GBK" w:cs="方正仿宋_GBK"/>
          <w:b/>
          <w:bCs/>
          <w:sz w:val="32"/>
          <w:szCs w:val="32"/>
          <w:lang w:val="en-US" w:eastAsia="zh-CN"/>
        </w:rPr>
        <w:t>参会单位（企业）名单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244" w:firstLineChars="400"/>
        <w:textAlignment w:val="auto"/>
        <w:rPr>
          <w:rFonts w:hint="default"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 xml:space="preserve">  2. 参会回执</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 xml:space="preserve">    </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firstLine="4665" w:firstLineChars="1500"/>
        <w:textAlignment w:val="auto"/>
        <w:rPr>
          <w:rFonts w:hint="default" w:ascii="Times New Roman" w:hAnsi="Times New Roman" w:eastAsia="方正仿宋_GBK" w:cs="方正仿宋_GBK"/>
          <w:b/>
          <w:bCs/>
          <w:sz w:val="32"/>
          <w:szCs w:val="32"/>
          <w:lang w:val="en-US" w:eastAsia="zh-CN"/>
        </w:rPr>
      </w:pPr>
      <w:r>
        <w:rPr>
          <w:rFonts w:hint="default" w:ascii="Times New Roman" w:hAnsi="Times New Roman" w:eastAsia="方正仿宋_GBK" w:cs="方正仿宋_GBK"/>
          <w:b/>
          <w:bCs/>
          <w:sz w:val="32"/>
          <w:szCs w:val="32"/>
          <w:lang w:val="en-US" w:eastAsia="zh-CN"/>
        </w:rPr>
        <w:t>南充市</w:t>
      </w:r>
      <w:r>
        <w:rPr>
          <w:rFonts w:hint="eastAsia" w:ascii="Times New Roman" w:hAnsi="Times New Roman" w:eastAsia="方正仿宋_GBK" w:cs="方正仿宋_GBK"/>
          <w:b/>
          <w:bCs/>
          <w:sz w:val="32"/>
          <w:szCs w:val="32"/>
          <w:lang w:val="en-US" w:eastAsia="zh-CN"/>
        </w:rPr>
        <w:t>人民政府</w:t>
      </w:r>
      <w:r>
        <w:rPr>
          <w:rFonts w:hint="default" w:ascii="Times New Roman" w:hAnsi="Times New Roman" w:eastAsia="方正仿宋_GBK" w:cs="方正仿宋_GBK"/>
          <w:b/>
          <w:bCs/>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default" w:ascii="Times New Roman" w:hAnsi="Times New Roman" w:eastAsia="方正仿宋_GBK" w:cs="方正仿宋_GBK"/>
          <w:b/>
          <w:bCs/>
          <w:color w:val="auto"/>
          <w:sz w:val="32"/>
          <w:szCs w:val="32"/>
          <w:lang w:val="en-US" w:eastAsia="zh-CN"/>
        </w:rPr>
      </w:pPr>
      <w:r>
        <w:rPr>
          <w:rFonts w:hint="default" w:ascii="Times New Roman" w:hAnsi="Times New Roman" w:eastAsia="方正仿宋_GBK" w:cs="方正仿宋_GBK"/>
          <w:b/>
          <w:bCs/>
          <w:sz w:val="32"/>
          <w:szCs w:val="32"/>
          <w:lang w:val="en-US" w:eastAsia="zh-CN"/>
        </w:rPr>
        <w:t xml:space="preserve">                              </w:t>
      </w:r>
      <w:r>
        <w:rPr>
          <w:rFonts w:hint="default" w:ascii="Times New Roman" w:hAnsi="Times New Roman" w:eastAsia="方正仿宋_GBK" w:cs="方正仿宋_GBK"/>
          <w:b/>
          <w:bCs/>
          <w:color w:val="auto"/>
          <w:sz w:val="32"/>
          <w:szCs w:val="32"/>
          <w:lang w:val="en-US" w:eastAsia="zh-CN"/>
        </w:rPr>
        <w:t>2023年4月</w:t>
      </w:r>
      <w:r>
        <w:rPr>
          <w:rFonts w:hint="eastAsia" w:ascii="Times New Roman" w:hAnsi="Times New Roman" w:eastAsia="方正仿宋_GBK" w:cs="方正仿宋_GBK"/>
          <w:b/>
          <w:bCs/>
          <w:color w:val="auto"/>
          <w:sz w:val="32"/>
          <w:szCs w:val="32"/>
          <w:lang w:val="en-US" w:eastAsia="zh-CN"/>
        </w:rPr>
        <w:t>6</w:t>
      </w:r>
      <w:r>
        <w:rPr>
          <w:rFonts w:hint="default" w:ascii="Times New Roman" w:hAnsi="Times New Roman" w:eastAsia="方正仿宋_GBK" w:cs="方正仿宋_GBK"/>
          <w:b/>
          <w:bCs/>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黑体_GBK" w:cs="方正黑体_GBK"/>
          <w:b/>
          <w:sz w:val="32"/>
          <w:szCs w:val="32"/>
          <w:lang w:val="en-US" w:eastAsia="zh-CN"/>
        </w:rPr>
      </w:pPr>
      <w:r>
        <w:rPr>
          <w:rFonts w:hint="default" w:ascii="Times New Roman" w:hAnsi="Times New Roman" w:eastAsia="方正仿宋简体" w:cs="Times New Roman"/>
          <w:b/>
          <w:sz w:val="32"/>
          <w:szCs w:val="32"/>
        </w:rPr>
        <w:br w:type="page"/>
      </w:r>
      <w:r>
        <w:rPr>
          <w:rFonts w:hint="eastAsia" w:ascii="Times New Roman" w:hAnsi="Times New Roman" w:eastAsia="方正黑体_GBK" w:cs="方正黑体_GBK"/>
          <w:b/>
          <w:bCs/>
          <w:sz w:val="32"/>
          <w:szCs w:val="32"/>
        </w:rPr>
        <w:t>附件</w:t>
      </w:r>
      <w:r>
        <w:rPr>
          <w:rFonts w:hint="eastAsia" w:ascii="Times New Roman" w:hAnsi="Times New Roman" w:eastAsia="方正黑体_GBK" w:cs="方正黑体_GBK"/>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ind w:firstLine="2155" w:firstLineChars="500"/>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参会单位（企业）名单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市纪委监委机关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市中级人民法院</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市人民检察院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市委办公室</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市委组织部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市委宣传部</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市委政法委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市委编办</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市直机关工委</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市委目标绩效办</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市发改委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市经信局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市教体局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市科技局</w:t>
      </w:r>
      <w:r>
        <w:rPr>
          <w:rFonts w:hint="eastAsia" w:ascii="Times New Roman" w:hAnsi="Times New Roman" w:eastAsia="方正仿宋_GBK" w:cs="方正仿宋_GBK"/>
          <w:b/>
          <w:bCs/>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市公安局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市民政局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市司法局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市财政局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市人社局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市自规局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市生态环境局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市住建局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市交通运输局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市水务局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市农业农村局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市林业局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市商务局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市文广旅局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市卫生健康委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市应急局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市审计局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市国资委</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市市场监管局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市机关事务管理局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市城管执法局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市政管局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南充经济开发区</w:t>
      </w:r>
      <w:r>
        <w:rPr>
          <w:rFonts w:hint="eastAsia" w:ascii="Times New Roman" w:hAnsi="Times New Roman" w:eastAsia="方正仿宋_GBK" w:cs="方正仿宋_GBK"/>
          <w:b/>
          <w:bCs/>
          <w:sz w:val="32"/>
          <w:szCs w:val="32"/>
          <w:lang w:val="en-US" w:eastAsia="zh-CN"/>
        </w:rPr>
        <w:t xml:space="preserve">管委会 </w:t>
      </w:r>
      <w:r>
        <w:rPr>
          <w:rFonts w:hint="eastAsia" w:ascii="Times New Roman" w:hAnsi="Times New Roman" w:eastAsia="方正仿宋_GBK" w:cs="方正仿宋_GBK"/>
          <w:b/>
          <w:bCs/>
          <w:sz w:val="32"/>
          <w:szCs w:val="32"/>
        </w:rPr>
        <w:t xml:space="preserve">   南充临江新区管委会</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市公安局交警支队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市房管局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市供销社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市航务管理局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市交通运输执法支队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市公路局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升管局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南充银保监分局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市道路运输事务中心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市邮政管理局</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南充军分区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武警南充支队</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市消防救援支队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市总工会</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团市委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市妇联</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高坪机场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南充火车站</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南充火车北站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电信南充分公司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国网南充供电公司</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移动南充分公司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联通南充分公司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铁塔公司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sz w:val="32"/>
          <w:szCs w:val="32"/>
        </w:rPr>
        <w:t>华能</w:t>
      </w:r>
      <w:r>
        <w:rPr>
          <w:rFonts w:hint="eastAsia" w:ascii="Times New Roman" w:hAnsi="Times New Roman" w:eastAsia="方正仿宋_GBK" w:cs="方正仿宋_GBK"/>
          <w:b/>
          <w:bCs/>
          <w:sz w:val="32"/>
          <w:szCs w:val="32"/>
          <w:lang w:eastAsia="zh-CN"/>
        </w:rPr>
        <w:t>嘉陵江</w:t>
      </w:r>
      <w:r>
        <w:rPr>
          <w:rFonts w:hint="eastAsia" w:ascii="Times New Roman" w:hAnsi="Times New Roman" w:eastAsia="方正仿宋_GBK" w:cs="方正仿宋_GBK"/>
          <w:b/>
          <w:bCs/>
          <w:sz w:val="32"/>
          <w:szCs w:val="32"/>
        </w:rPr>
        <w:t xml:space="preserve">水电 </w:t>
      </w:r>
      <w:r>
        <w:rPr>
          <w:rFonts w:hint="eastAsia" w:ascii="Times New Roman" w:hAnsi="Times New Roman" w:eastAsia="方正仿宋_GBK" w:cs="方正仿宋_GBK"/>
          <w:b/>
          <w:bCs/>
          <w:color w:val="auto"/>
          <w:sz w:val="32"/>
          <w:szCs w:val="32"/>
        </w:rPr>
        <w:t xml:space="preserve">    </w:t>
      </w:r>
      <w:r>
        <w:rPr>
          <w:rFonts w:hint="eastAsia" w:ascii="Times New Roman" w:hAnsi="Times New Roman" w:eastAsia="方正仿宋_GBK" w:cs="方正仿宋_GBK"/>
          <w:b/>
          <w:bCs/>
          <w:color w:val="auto"/>
          <w:sz w:val="32"/>
          <w:szCs w:val="32"/>
          <w:lang w:val="en-US" w:eastAsia="zh-CN"/>
        </w:rPr>
        <w:t xml:space="preserve">  </w:t>
      </w:r>
      <w:r>
        <w:rPr>
          <w:rFonts w:hint="eastAsia" w:ascii="Times New Roman" w:hAnsi="Times New Roman" w:eastAsia="方正仿宋_GBK" w:cs="方正仿宋_GBK"/>
          <w:b/>
          <w:bCs/>
          <w:color w:val="auto"/>
          <w:sz w:val="32"/>
          <w:szCs w:val="32"/>
        </w:rPr>
        <w:t xml:space="preserve">   中储粮南充直属库</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color w:val="auto"/>
          <w:sz w:val="32"/>
          <w:szCs w:val="32"/>
        </w:rPr>
      </w:pPr>
      <w:r>
        <w:rPr>
          <w:rFonts w:hint="eastAsia" w:ascii="Times New Roman" w:hAnsi="Times New Roman" w:eastAsia="方正仿宋_GBK" w:cs="方正仿宋_GBK"/>
          <w:b/>
          <w:bCs/>
          <w:color w:val="auto"/>
          <w:sz w:val="32"/>
          <w:szCs w:val="32"/>
        </w:rPr>
        <w:t>市环境集团</w:t>
      </w:r>
      <w:r>
        <w:rPr>
          <w:rFonts w:hint="eastAsia" w:ascii="Times New Roman" w:hAnsi="Times New Roman" w:eastAsia="方正仿宋_GBK" w:cs="方正仿宋_GBK"/>
          <w:b/>
          <w:bCs/>
          <w:color w:val="auto"/>
          <w:sz w:val="32"/>
          <w:szCs w:val="32"/>
          <w:lang w:val="en-US" w:eastAsia="zh-CN"/>
        </w:rPr>
        <w:t xml:space="preserve">             </w:t>
      </w:r>
      <w:r>
        <w:rPr>
          <w:rFonts w:hint="eastAsia" w:ascii="Times New Roman" w:hAnsi="Times New Roman" w:eastAsia="方正仿宋_GBK" w:cs="方正仿宋_GBK"/>
          <w:b/>
          <w:bCs/>
          <w:sz w:val="32"/>
          <w:szCs w:val="32"/>
          <w:lang w:val="en-US" w:eastAsia="zh-CN"/>
        </w:rPr>
        <w:t xml:space="preserve"> 能投化学新材料有限公司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市公交公司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市临江建设集团</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太极集团南充制药厂</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南充汽车运输公司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中油南充燃气公司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顺城盐化有限公司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联成化工有限公司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中油南充销售分公司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兰天化工科技公司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吉利商用车公司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埃夫科纳化学公司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合能压缩天然气公司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 xml:space="preserve">燕京啤酒公司        </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 xml:space="preserve">  当代运业集团</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小龙门航电开发公司</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bCs/>
          <w:sz w:val="32"/>
          <w:szCs w:val="32"/>
        </w:rPr>
        <w:t>禾本作物保护公司</w:t>
      </w:r>
    </w:p>
    <w:p>
      <w:pPr>
        <w:keepNext w:val="0"/>
        <w:keepLines w:val="0"/>
        <w:pageBreakBefore w:val="0"/>
        <w:widowControl w:val="0"/>
        <w:kinsoku/>
        <w:wordWrap/>
        <w:overflowPunct/>
        <w:topLinePunct w:val="0"/>
        <w:autoSpaceDE/>
        <w:autoSpaceDN/>
        <w:bidi w:val="0"/>
        <w:adjustRightInd/>
        <w:snapToGrid/>
        <w:spacing w:line="560" w:lineRule="exact"/>
        <w:ind w:firstLine="1244" w:firstLineChars="4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康弘药业</w:t>
      </w:r>
    </w:p>
    <w:p/>
    <w:p>
      <w:pPr>
        <w:rPr>
          <w:rFonts w:hint="eastAsia" w:ascii="Times New Roman" w:hAnsi="Times New Roman" w:eastAsia="方正黑体_GBK" w:cs="Times New Roman"/>
          <w:b/>
          <w:bCs/>
          <w:sz w:val="32"/>
          <w:szCs w:val="32"/>
          <w:lang w:eastAsia="zh-CN"/>
        </w:rPr>
      </w:pPr>
      <w:r>
        <w:rPr>
          <w:rFonts w:ascii="Times New Roman" w:hAnsi="Times New Roman" w:eastAsia="方正黑体_GBK" w:cs="Times New Roman"/>
          <w:b/>
          <w:bCs/>
          <w:sz w:val="32"/>
          <w:szCs w:val="32"/>
        </w:rPr>
        <w:t>附件</w:t>
      </w:r>
      <w:r>
        <w:rPr>
          <w:rFonts w:hint="eastAsia" w:ascii="Times New Roman" w:hAnsi="Times New Roman" w:eastAsia="方正黑体_GBK" w:cs="Times New Roman"/>
          <w:b/>
          <w:bCs/>
          <w:sz w:val="32"/>
          <w:szCs w:val="32"/>
          <w:lang w:val="en-US" w:eastAsia="zh-CN"/>
        </w:rPr>
        <w:t>2</w:t>
      </w:r>
    </w:p>
    <w:p>
      <w:pPr>
        <w:tabs>
          <w:tab w:val="left" w:pos="3021"/>
        </w:tabs>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参　会　回　执</w:t>
      </w:r>
    </w:p>
    <w:p>
      <w:pPr>
        <w:tabs>
          <w:tab w:val="left" w:pos="3021"/>
        </w:tabs>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 xml:space="preserve">填报单位：        </w:t>
      </w:r>
      <w:r>
        <w:rPr>
          <w:rFonts w:hint="eastAsia" w:ascii="Times New Roman" w:hAnsi="Times New Roman" w:eastAsia="方正仿宋_GBK" w:cs="Times New Roman"/>
          <w:b/>
          <w:bCs/>
          <w:sz w:val="28"/>
          <w:szCs w:val="28"/>
          <w:lang w:val="en-US" w:eastAsia="zh-CN"/>
        </w:rPr>
        <w:t xml:space="preserve">     </w:t>
      </w:r>
      <w:r>
        <w:rPr>
          <w:rFonts w:ascii="Times New Roman" w:hAnsi="Times New Roman" w:eastAsia="方正仿宋_GBK" w:cs="Times New Roman"/>
          <w:b/>
          <w:bCs/>
          <w:sz w:val="28"/>
          <w:szCs w:val="28"/>
        </w:rPr>
        <w:t>填报人：            填报时间：</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
        <w:gridCol w:w="3429"/>
        <w:gridCol w:w="280"/>
        <w:gridCol w:w="1019"/>
        <w:gridCol w:w="3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117" w:type="dxa"/>
            <w:gridSpan w:val="5"/>
            <w:vAlign w:val="center"/>
          </w:tcPr>
          <w:p>
            <w:pPr>
              <w:tabs>
                <w:tab w:val="left" w:pos="3021"/>
              </w:tabs>
              <w:spacing w:line="36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会议名称：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4413" w:type="dxa"/>
            <w:gridSpan w:val="2"/>
            <w:vAlign w:val="center"/>
          </w:tcPr>
          <w:p>
            <w:pPr>
              <w:tabs>
                <w:tab w:val="left" w:pos="3021"/>
              </w:tabs>
              <w:spacing w:line="36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会议时间：</w:t>
            </w:r>
          </w:p>
        </w:tc>
        <w:tc>
          <w:tcPr>
            <w:tcW w:w="4704" w:type="dxa"/>
            <w:gridSpan w:val="3"/>
          </w:tcPr>
          <w:p>
            <w:pPr>
              <w:tabs>
                <w:tab w:val="left" w:pos="3021"/>
              </w:tabs>
              <w:spacing w:line="360" w:lineRule="exact"/>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会议地点：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4413" w:type="dxa"/>
            <w:gridSpan w:val="2"/>
            <w:vAlign w:val="center"/>
          </w:tcPr>
          <w:p>
            <w:pPr>
              <w:tabs>
                <w:tab w:val="left" w:pos="3021"/>
              </w:tabs>
              <w:spacing w:line="36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参会人员</w:t>
            </w:r>
          </w:p>
        </w:tc>
        <w:tc>
          <w:tcPr>
            <w:tcW w:w="280" w:type="dxa"/>
            <w:vMerge w:val="restart"/>
            <w:vAlign w:val="center"/>
          </w:tcPr>
          <w:p>
            <w:pPr>
              <w:tabs>
                <w:tab w:val="left" w:pos="3021"/>
              </w:tabs>
              <w:spacing w:line="360" w:lineRule="exact"/>
              <w:jc w:val="center"/>
              <w:rPr>
                <w:rFonts w:ascii="Times New Roman" w:hAnsi="Times New Roman" w:eastAsia="方正仿宋_GBK" w:cs="Times New Roman"/>
                <w:b/>
                <w:bCs/>
                <w:sz w:val="24"/>
                <w:szCs w:val="24"/>
              </w:rPr>
            </w:pPr>
          </w:p>
        </w:tc>
        <w:tc>
          <w:tcPr>
            <w:tcW w:w="4424" w:type="dxa"/>
            <w:gridSpan w:val="2"/>
            <w:vAlign w:val="center"/>
          </w:tcPr>
          <w:p>
            <w:pPr>
              <w:tabs>
                <w:tab w:val="left" w:pos="3021"/>
              </w:tabs>
              <w:spacing w:line="36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请假人员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84" w:type="dxa"/>
            <w:vAlign w:val="center"/>
          </w:tcPr>
          <w:p>
            <w:pPr>
              <w:tabs>
                <w:tab w:val="left" w:pos="3021"/>
              </w:tabs>
              <w:spacing w:line="36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姓名</w:t>
            </w:r>
          </w:p>
        </w:tc>
        <w:tc>
          <w:tcPr>
            <w:tcW w:w="3429" w:type="dxa"/>
            <w:vAlign w:val="center"/>
          </w:tcPr>
          <w:p>
            <w:pPr>
              <w:tabs>
                <w:tab w:val="left" w:pos="3021"/>
              </w:tabs>
              <w:spacing w:line="36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职　　务</w:t>
            </w:r>
          </w:p>
        </w:tc>
        <w:tc>
          <w:tcPr>
            <w:tcW w:w="280" w:type="dxa"/>
            <w:vMerge w:val="continue"/>
            <w:vAlign w:val="center"/>
          </w:tcPr>
          <w:p/>
        </w:tc>
        <w:tc>
          <w:tcPr>
            <w:tcW w:w="1019" w:type="dxa"/>
            <w:vAlign w:val="center"/>
          </w:tcPr>
          <w:p>
            <w:pPr>
              <w:tabs>
                <w:tab w:val="left" w:pos="3021"/>
              </w:tabs>
              <w:spacing w:line="36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姓名</w:t>
            </w:r>
          </w:p>
        </w:tc>
        <w:tc>
          <w:tcPr>
            <w:tcW w:w="3405" w:type="dxa"/>
            <w:vAlign w:val="center"/>
          </w:tcPr>
          <w:p>
            <w:pPr>
              <w:tabs>
                <w:tab w:val="left" w:pos="3021"/>
              </w:tabs>
              <w:spacing w:line="360" w:lineRule="exact"/>
              <w:jc w:val="center"/>
              <w:rPr>
                <w:rFonts w:ascii="Times New Roman" w:hAnsi="Times New Roman" w:eastAsia="方正仿宋_GBK" w:cs="Times New Roman"/>
                <w:b/>
                <w:bCs/>
                <w:sz w:val="24"/>
                <w:szCs w:val="24"/>
              </w:rPr>
            </w:pPr>
            <w:r>
              <w:rPr>
                <w:rFonts w:ascii="Times New Roman" w:hAnsi="Times New Roman" w:eastAsia="方正仿宋_GBK" w:cs="Times New Roman"/>
                <w:b/>
                <w:bCs/>
                <w:sz w:val="24"/>
                <w:szCs w:val="24"/>
              </w:rPr>
              <w:t>请假事由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84" w:type="dxa"/>
            <w:vAlign w:val="center"/>
          </w:tcPr>
          <w:p>
            <w:pPr>
              <w:tabs>
                <w:tab w:val="left" w:pos="3021"/>
              </w:tabs>
              <w:spacing w:line="360" w:lineRule="exact"/>
              <w:jc w:val="center"/>
              <w:rPr>
                <w:rFonts w:ascii="Times New Roman" w:hAnsi="Times New Roman" w:eastAsia="方正仿宋_GBK" w:cs="Times New Roman"/>
                <w:b/>
                <w:bCs/>
                <w:sz w:val="24"/>
                <w:szCs w:val="24"/>
              </w:rPr>
            </w:pPr>
          </w:p>
        </w:tc>
        <w:tc>
          <w:tcPr>
            <w:tcW w:w="3429" w:type="dxa"/>
            <w:vAlign w:val="center"/>
          </w:tcPr>
          <w:p>
            <w:pPr>
              <w:tabs>
                <w:tab w:val="left" w:pos="3021"/>
              </w:tabs>
              <w:spacing w:line="360" w:lineRule="exact"/>
              <w:jc w:val="center"/>
              <w:rPr>
                <w:rFonts w:ascii="Times New Roman" w:hAnsi="Times New Roman" w:eastAsia="方正仿宋_GBK" w:cs="Times New Roman"/>
                <w:b/>
                <w:bCs/>
                <w:sz w:val="24"/>
                <w:szCs w:val="24"/>
              </w:rPr>
            </w:pPr>
          </w:p>
        </w:tc>
        <w:tc>
          <w:tcPr>
            <w:tcW w:w="280" w:type="dxa"/>
            <w:vMerge w:val="continue"/>
            <w:vAlign w:val="center"/>
          </w:tcPr>
          <w:p/>
        </w:tc>
        <w:tc>
          <w:tcPr>
            <w:tcW w:w="1019" w:type="dxa"/>
            <w:vAlign w:val="center"/>
          </w:tcPr>
          <w:p>
            <w:pPr>
              <w:tabs>
                <w:tab w:val="left" w:pos="3021"/>
              </w:tabs>
              <w:spacing w:line="360" w:lineRule="exact"/>
              <w:jc w:val="center"/>
              <w:rPr>
                <w:rFonts w:ascii="Times New Roman" w:hAnsi="Times New Roman" w:eastAsia="方正仿宋_GBK" w:cs="Times New Roman"/>
                <w:b/>
                <w:bCs/>
                <w:sz w:val="24"/>
                <w:szCs w:val="24"/>
              </w:rPr>
            </w:pPr>
          </w:p>
        </w:tc>
        <w:tc>
          <w:tcPr>
            <w:tcW w:w="3405" w:type="dxa"/>
            <w:vAlign w:val="center"/>
          </w:tcPr>
          <w:p>
            <w:pPr>
              <w:tabs>
                <w:tab w:val="left" w:pos="3021"/>
              </w:tabs>
              <w:spacing w:line="360" w:lineRule="exact"/>
              <w:jc w:val="center"/>
              <w:rPr>
                <w:rFonts w:ascii="Times New Roman" w:hAnsi="Times New Roman" w:eastAsia="方正仿宋_GBK"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84" w:type="dxa"/>
            <w:vAlign w:val="center"/>
          </w:tcPr>
          <w:p>
            <w:pPr>
              <w:tabs>
                <w:tab w:val="left" w:pos="3021"/>
              </w:tabs>
              <w:spacing w:line="360" w:lineRule="exact"/>
              <w:jc w:val="center"/>
              <w:rPr>
                <w:rFonts w:ascii="Times New Roman" w:hAnsi="Times New Roman" w:eastAsia="宋体" w:cs="Times New Roman"/>
                <w:sz w:val="24"/>
                <w:szCs w:val="24"/>
              </w:rPr>
            </w:pPr>
          </w:p>
        </w:tc>
        <w:tc>
          <w:tcPr>
            <w:tcW w:w="3429" w:type="dxa"/>
            <w:vAlign w:val="center"/>
          </w:tcPr>
          <w:p>
            <w:pPr>
              <w:tabs>
                <w:tab w:val="left" w:pos="3021"/>
              </w:tabs>
              <w:spacing w:line="360" w:lineRule="exact"/>
              <w:jc w:val="center"/>
              <w:rPr>
                <w:rFonts w:ascii="Times New Roman" w:hAnsi="Times New Roman" w:eastAsia="宋体" w:cs="Times New Roman"/>
                <w:sz w:val="24"/>
                <w:szCs w:val="24"/>
              </w:rPr>
            </w:pPr>
          </w:p>
        </w:tc>
        <w:tc>
          <w:tcPr>
            <w:tcW w:w="280" w:type="dxa"/>
            <w:vMerge w:val="continue"/>
            <w:vAlign w:val="center"/>
          </w:tcPr>
          <w:p/>
        </w:tc>
        <w:tc>
          <w:tcPr>
            <w:tcW w:w="1019" w:type="dxa"/>
            <w:vAlign w:val="center"/>
          </w:tcPr>
          <w:p>
            <w:pPr>
              <w:tabs>
                <w:tab w:val="left" w:pos="3021"/>
              </w:tabs>
              <w:spacing w:line="360" w:lineRule="exact"/>
              <w:jc w:val="center"/>
              <w:rPr>
                <w:rFonts w:ascii="Times New Roman" w:hAnsi="Times New Roman" w:eastAsia="宋体" w:cs="Times New Roman"/>
                <w:sz w:val="24"/>
                <w:szCs w:val="24"/>
              </w:rPr>
            </w:pPr>
          </w:p>
        </w:tc>
        <w:tc>
          <w:tcPr>
            <w:tcW w:w="3405" w:type="dxa"/>
            <w:vAlign w:val="center"/>
          </w:tcPr>
          <w:p>
            <w:pPr>
              <w:tabs>
                <w:tab w:val="left" w:pos="3021"/>
              </w:tabs>
              <w:spacing w:line="360" w:lineRule="exact"/>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84" w:type="dxa"/>
            <w:vAlign w:val="center"/>
          </w:tcPr>
          <w:p>
            <w:pPr>
              <w:tabs>
                <w:tab w:val="left" w:pos="3021"/>
              </w:tabs>
              <w:spacing w:line="360" w:lineRule="exact"/>
              <w:jc w:val="center"/>
              <w:rPr>
                <w:rFonts w:ascii="Times New Roman" w:hAnsi="Times New Roman" w:eastAsia="宋体" w:cs="Times New Roman"/>
                <w:sz w:val="24"/>
                <w:szCs w:val="24"/>
              </w:rPr>
            </w:pPr>
          </w:p>
        </w:tc>
        <w:tc>
          <w:tcPr>
            <w:tcW w:w="3429" w:type="dxa"/>
            <w:vAlign w:val="center"/>
          </w:tcPr>
          <w:p>
            <w:pPr>
              <w:tabs>
                <w:tab w:val="left" w:pos="3021"/>
              </w:tabs>
              <w:spacing w:line="360" w:lineRule="exact"/>
              <w:jc w:val="center"/>
              <w:rPr>
                <w:rFonts w:ascii="Times New Roman" w:hAnsi="Times New Roman" w:eastAsia="宋体" w:cs="Times New Roman"/>
                <w:sz w:val="24"/>
                <w:szCs w:val="24"/>
              </w:rPr>
            </w:pPr>
          </w:p>
        </w:tc>
        <w:tc>
          <w:tcPr>
            <w:tcW w:w="280" w:type="dxa"/>
            <w:vMerge w:val="continue"/>
            <w:vAlign w:val="center"/>
          </w:tcPr>
          <w:p/>
        </w:tc>
        <w:tc>
          <w:tcPr>
            <w:tcW w:w="1019" w:type="dxa"/>
            <w:vAlign w:val="center"/>
          </w:tcPr>
          <w:p>
            <w:pPr>
              <w:tabs>
                <w:tab w:val="left" w:pos="3021"/>
              </w:tabs>
              <w:spacing w:line="360" w:lineRule="exact"/>
              <w:jc w:val="center"/>
              <w:rPr>
                <w:rFonts w:ascii="Times New Roman" w:hAnsi="Times New Roman" w:eastAsia="宋体" w:cs="Times New Roman"/>
                <w:sz w:val="24"/>
                <w:szCs w:val="24"/>
              </w:rPr>
            </w:pPr>
          </w:p>
        </w:tc>
        <w:tc>
          <w:tcPr>
            <w:tcW w:w="3405" w:type="dxa"/>
            <w:vAlign w:val="center"/>
          </w:tcPr>
          <w:p>
            <w:pPr>
              <w:tabs>
                <w:tab w:val="left" w:pos="3021"/>
              </w:tabs>
              <w:spacing w:line="360" w:lineRule="exact"/>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84" w:type="dxa"/>
            <w:vAlign w:val="center"/>
          </w:tcPr>
          <w:p>
            <w:pPr>
              <w:tabs>
                <w:tab w:val="left" w:pos="3021"/>
              </w:tabs>
              <w:spacing w:line="360" w:lineRule="exact"/>
              <w:jc w:val="center"/>
              <w:rPr>
                <w:rFonts w:ascii="Times New Roman" w:hAnsi="Times New Roman" w:eastAsia="宋体" w:cs="Times New Roman"/>
                <w:sz w:val="24"/>
                <w:szCs w:val="24"/>
              </w:rPr>
            </w:pPr>
          </w:p>
        </w:tc>
        <w:tc>
          <w:tcPr>
            <w:tcW w:w="3429" w:type="dxa"/>
            <w:vAlign w:val="center"/>
          </w:tcPr>
          <w:p>
            <w:pPr>
              <w:tabs>
                <w:tab w:val="left" w:pos="3021"/>
              </w:tabs>
              <w:spacing w:line="360" w:lineRule="exact"/>
              <w:jc w:val="center"/>
              <w:rPr>
                <w:rFonts w:ascii="Times New Roman" w:hAnsi="Times New Roman" w:eastAsia="宋体" w:cs="Times New Roman"/>
                <w:sz w:val="24"/>
                <w:szCs w:val="24"/>
              </w:rPr>
            </w:pPr>
          </w:p>
        </w:tc>
        <w:tc>
          <w:tcPr>
            <w:tcW w:w="280" w:type="dxa"/>
            <w:vMerge w:val="continue"/>
            <w:vAlign w:val="center"/>
          </w:tcPr>
          <w:p/>
        </w:tc>
        <w:tc>
          <w:tcPr>
            <w:tcW w:w="1019" w:type="dxa"/>
            <w:vAlign w:val="center"/>
          </w:tcPr>
          <w:p>
            <w:pPr>
              <w:tabs>
                <w:tab w:val="left" w:pos="3021"/>
              </w:tabs>
              <w:spacing w:line="360" w:lineRule="exact"/>
              <w:jc w:val="center"/>
              <w:rPr>
                <w:rFonts w:ascii="Times New Roman" w:hAnsi="Times New Roman" w:eastAsia="宋体" w:cs="Times New Roman"/>
                <w:sz w:val="24"/>
                <w:szCs w:val="24"/>
              </w:rPr>
            </w:pPr>
          </w:p>
        </w:tc>
        <w:tc>
          <w:tcPr>
            <w:tcW w:w="3405" w:type="dxa"/>
            <w:vAlign w:val="center"/>
          </w:tcPr>
          <w:p>
            <w:pPr>
              <w:tabs>
                <w:tab w:val="left" w:pos="3021"/>
              </w:tabs>
              <w:spacing w:line="360" w:lineRule="exact"/>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84" w:type="dxa"/>
            <w:vAlign w:val="center"/>
          </w:tcPr>
          <w:p>
            <w:pPr>
              <w:tabs>
                <w:tab w:val="left" w:pos="3021"/>
              </w:tabs>
              <w:spacing w:line="36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mc:AlternateContent>
                <mc:Choice Requires="wps">
                  <w:drawing>
                    <wp:anchor distT="0" distB="0" distL="113665" distR="113665" simplePos="0" relativeHeight="251662336" behindDoc="0" locked="0" layoutInCell="1" allowOverlap="1">
                      <wp:simplePos x="0" y="0"/>
                      <wp:positionH relativeFrom="column">
                        <wp:posOffset>-766445</wp:posOffset>
                      </wp:positionH>
                      <wp:positionV relativeFrom="paragraph">
                        <wp:posOffset>223520</wp:posOffset>
                      </wp:positionV>
                      <wp:extent cx="554990" cy="914400"/>
                      <wp:effectExtent l="0" t="0" r="0" b="0"/>
                      <wp:wrapNone/>
                      <wp:docPr id="4" name="文本框 1"/>
                      <wp:cNvGraphicFramePr/>
                      <a:graphic xmlns:a="http://schemas.openxmlformats.org/drawingml/2006/main">
                        <a:graphicData uri="http://schemas.microsoft.com/office/word/2010/wordprocessingShape">
                          <wps:wsp>
                            <wps:cNvSpPr/>
                            <wps:spPr>
                              <a:xfrm>
                                <a:off x="0" y="0"/>
                                <a:ext cx="554990" cy="914400"/>
                              </a:xfrm>
                              <a:prstGeom prst="rect">
                                <a:avLst/>
                              </a:prstGeom>
                              <a:noFill/>
                              <a:ln w="9525" cap="flat" cmpd="sng">
                                <a:noFill/>
                                <a:prstDash val="solid"/>
                                <a:miter/>
                              </a:ln>
                            </wps:spPr>
                            <wps:txbx>
                              <w:txbxContent>
                                <w:p>
                                  <w:pPr>
                                    <w:rPr>
                                      <w:sz w:val="28"/>
                                      <w:szCs w:val="28"/>
                                    </w:rPr>
                                  </w:pPr>
                                </w:p>
                              </w:txbxContent>
                            </wps:txbx>
                            <wps:bodyPr vert="eaVert" wrap="square" lIns="91440" tIns="45720" rIns="91440" bIns="45720" anchor="t" anchorCtr="0" upright="1">
                              <a:noAutofit/>
                            </wps:bodyPr>
                          </wps:wsp>
                        </a:graphicData>
                      </a:graphic>
                    </wp:anchor>
                  </w:drawing>
                </mc:Choice>
                <mc:Fallback>
                  <w:pict>
                    <v:rect id="文本框 1" o:spid="_x0000_s1026" o:spt="1" style="position:absolute;left:0pt;margin-left:-60.35pt;margin-top:17.6pt;height:72pt;width:43.7pt;z-index:251662336;mso-width-relative:page;mso-height-relative:page;" filled="f" stroked="f" coordsize="21600,21600" o:gfxdata="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1iT0rbAAAACwEAAA8AAAAAAAAAAQAg&#10;AAAAIgAAAGRycy9kb3ducmV2LnhtbFBLAQIUABQAAAAIAIdO4kDk4p3gCwIAAAgEAAAOAAAAAAAA&#10;AAEAIAAAACoBAABkcnMvZTJvRG9jLnhtbFBLBQYAAAAABgAGAFkBAACnBQAAAAA=&#10;">
                      <v:fill on="f" focussize="0,0"/>
                      <v:stroke on="f" joinstyle="miter"/>
                      <v:imagedata o:title=""/>
                      <o:lock v:ext="edit" aspectratio="f"/>
                      <v:textbox style="layout-flow:vertical-ideographic;">
                        <w:txbxContent>
                          <w:p>
                            <w:pPr>
                              <w:rPr>
                                <w:sz w:val="28"/>
                                <w:szCs w:val="28"/>
                              </w:rPr>
                            </w:pPr>
                          </w:p>
                        </w:txbxContent>
                      </v:textbox>
                    </v:rect>
                  </w:pict>
                </mc:Fallback>
              </mc:AlternateContent>
            </w:r>
          </w:p>
        </w:tc>
        <w:tc>
          <w:tcPr>
            <w:tcW w:w="3429" w:type="dxa"/>
            <w:vAlign w:val="center"/>
          </w:tcPr>
          <w:p>
            <w:pPr>
              <w:tabs>
                <w:tab w:val="left" w:pos="3021"/>
              </w:tabs>
              <w:spacing w:line="360" w:lineRule="exact"/>
              <w:jc w:val="center"/>
              <w:rPr>
                <w:rFonts w:ascii="Times New Roman" w:hAnsi="Times New Roman" w:eastAsia="宋体" w:cs="Times New Roman"/>
                <w:sz w:val="24"/>
                <w:szCs w:val="24"/>
              </w:rPr>
            </w:pPr>
          </w:p>
        </w:tc>
        <w:tc>
          <w:tcPr>
            <w:tcW w:w="280" w:type="dxa"/>
            <w:vMerge w:val="continue"/>
            <w:vAlign w:val="center"/>
          </w:tcPr>
          <w:p/>
        </w:tc>
        <w:tc>
          <w:tcPr>
            <w:tcW w:w="1019" w:type="dxa"/>
            <w:vAlign w:val="center"/>
          </w:tcPr>
          <w:p>
            <w:pPr>
              <w:tabs>
                <w:tab w:val="left" w:pos="3021"/>
              </w:tabs>
              <w:spacing w:line="360" w:lineRule="exact"/>
              <w:jc w:val="center"/>
              <w:rPr>
                <w:rFonts w:ascii="Times New Roman" w:hAnsi="Times New Roman" w:eastAsia="宋体" w:cs="Times New Roman"/>
                <w:sz w:val="24"/>
                <w:szCs w:val="24"/>
              </w:rPr>
            </w:pPr>
          </w:p>
        </w:tc>
        <w:tc>
          <w:tcPr>
            <w:tcW w:w="3405" w:type="dxa"/>
            <w:vAlign w:val="center"/>
          </w:tcPr>
          <w:p>
            <w:pPr>
              <w:tabs>
                <w:tab w:val="left" w:pos="3021"/>
              </w:tabs>
              <w:spacing w:line="360" w:lineRule="exact"/>
              <w:jc w:val="center"/>
              <w:rPr>
                <w:rFonts w:ascii="Times New Roman" w:hAnsi="Times New Roman" w:eastAsia="宋体" w:cs="Times New Roman"/>
                <w:sz w:val="24"/>
                <w:szCs w:val="24"/>
              </w:rPr>
            </w:pPr>
          </w:p>
        </w:tc>
      </w:tr>
    </w:tbl>
    <w:p>
      <w:pPr>
        <w:tabs>
          <w:tab w:val="left" w:pos="3021"/>
        </w:tabs>
        <w:spacing w:line="440" w:lineRule="exact"/>
        <w:ind w:left="831" w:hanging="805" w:hangingChars="297"/>
      </w:pPr>
      <w:r>
        <w:rPr>
          <w:rFonts w:ascii="Times New Roman" w:hAnsi="Times New Roman" w:eastAsia="方正仿宋_GBK" w:cs="Times New Roman"/>
          <w:b/>
          <w:bCs/>
          <w:sz w:val="28"/>
          <w:szCs w:val="28"/>
        </w:rPr>
        <w:t>备注：请会议通知要求报送《参会回执》的单位按时填报；请假事由原则上表述为“赴XXX参加XXX组织的XXX活动（或会议），陪同XXX在XXX调研XXX”。</w:t>
      </w:r>
    </w:p>
    <w:p>
      <w:pPr>
        <w:pStyle w:val="2"/>
      </w:pPr>
    </w:p>
    <w:p>
      <w:pPr>
        <w:pStyle w:val="2"/>
      </w:pPr>
    </w:p>
    <w:sectPr>
      <w:footerReference r:id="rId3" w:type="default"/>
      <w:pgSz w:w="11906" w:h="16838"/>
      <w:pgMar w:top="2098" w:right="1474" w:bottom="1418" w:left="1531" w:header="851" w:footer="1247" w:gutter="0"/>
      <w:pgNumType w:fmt="decimal"/>
      <w:cols w:space="720" w:num="1"/>
      <w:docGrid w:type="linesAndChars" w:linePitch="605"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ajorEastAsia" w:hAnsiTheme="majorEastAsia" w:eastAsiaTheme="majorEastAsia" w:cstheme="majorBidi"/>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DBmNzhkNGNkZDY5MDE4OThiNzcxOTY5MjM1MDYifQ=="/>
  </w:docVars>
  <w:rsids>
    <w:rsidRoot w:val="00000000"/>
    <w:rsid w:val="1B034E07"/>
    <w:rsid w:val="1DD45CD4"/>
    <w:rsid w:val="1EEF58E1"/>
    <w:rsid w:val="2C896FFD"/>
    <w:rsid w:val="2D191A38"/>
    <w:rsid w:val="2E4647A4"/>
    <w:rsid w:val="2EBF6305"/>
    <w:rsid w:val="4C6578F2"/>
    <w:rsid w:val="6073391F"/>
    <w:rsid w:val="6A1F767C"/>
    <w:rsid w:val="7339563D"/>
    <w:rsid w:val="73A0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文本首行缩进 21"/>
    <w:basedOn w:val="3"/>
    <w:next w:val="1"/>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Body Text Indent"/>
    <w:basedOn w:val="1"/>
    <w:next w:val="1"/>
    <w:qFormat/>
    <w:uiPriority w:val="0"/>
    <w:pPr>
      <w:ind w:left="200" w:leftChars="200"/>
    </w:pPr>
    <w:rPr>
      <w:sz w:val="24"/>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Title"/>
    <w:basedOn w:val="1"/>
    <w:next w:val="4"/>
    <w:qFormat/>
    <w:uiPriority w:val="0"/>
    <w:pPr>
      <w:spacing w:before="240" w:after="60"/>
      <w:jc w:val="center"/>
      <w:outlineLvl w:val="0"/>
    </w:pPr>
    <w:rPr>
      <w:rFonts w:ascii="Cambria" w:hAnsi="Cambria"/>
      <w:b/>
      <w:bCs/>
      <w:kern w:val="0"/>
      <w:szCs w:val="32"/>
    </w:rPr>
  </w:style>
  <w:style w:type="paragraph" w:styleId="7">
    <w:name w:val="Body Text First Indent 2"/>
    <w:qFormat/>
    <w:uiPriority w:val="0"/>
    <w:pPr>
      <w:widowControl w:val="0"/>
      <w:spacing w:after="120"/>
      <w:ind w:left="200" w:leftChars="200" w:firstLine="20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2187</Words>
  <Characters>2298</Characters>
  <Lines>0</Lines>
  <Paragraphs>0</Paragraphs>
  <TotalTime>8</TotalTime>
  <ScaleCrop>false</ScaleCrop>
  <LinksUpToDate>false</LinksUpToDate>
  <CharactersWithSpaces>2875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2023-04-04T07:09:00Z</dcterms:created>
  <dc:creator>HUAWEI</dc:creator>
  <cp:lastModifiedBy>HUAWEI</cp:lastModifiedBy>
  <cp:lastPrinted>2023-04-06T07:19:33Z</cp:lastPrinted>
  <dcterms:modified xsi:type="dcterms:W3CDTF">2023-04-06T07:25:22Z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EC2F8342DB134B5FB51D9BF51EE53036_12</vt:lpwstr>
  </property>
</Properties>
</file>