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Style w:val="10"/>
          <w:rFonts w:ascii="方正小标宋简体" w:hAnsi="方正小标宋简体" w:eastAsia="方正小标宋简体" w:cs="方正小标宋简体"/>
          <w:b/>
          <w:bCs/>
          <w:sz w:val="44"/>
          <w:szCs w:val="44"/>
        </w:rPr>
      </w:pPr>
      <w:r>
        <w:rPr>
          <w:rStyle w:val="10"/>
          <w:rFonts w:ascii="方正小标宋简体" w:hAnsi="方正小标宋简体" w:eastAsia="方正小标宋简体" w:cs="方正小标宋简体"/>
          <w:b/>
          <w:bCs/>
          <w:sz w:val="44"/>
          <w:szCs w:val="44"/>
        </w:rPr>
        <w:t>202</w:t>
      </w:r>
      <w:r>
        <w:rPr>
          <w:rStyle w:val="10"/>
          <w:rFonts w:hint="eastAsia" w:ascii="方正小标宋简体" w:hAnsi="方正小标宋简体" w:eastAsia="方正小标宋简体" w:cs="方正小标宋简体"/>
          <w:b/>
          <w:bCs/>
          <w:sz w:val="44"/>
          <w:szCs w:val="44"/>
          <w:lang w:val="en-US"/>
        </w:rPr>
        <w:t>2</w:t>
      </w:r>
      <w:r>
        <w:rPr>
          <w:rStyle w:val="10"/>
          <w:rFonts w:ascii="方正小标宋简体" w:hAnsi="方正小标宋简体" w:eastAsia="方正小标宋简体" w:cs="方正小标宋简体"/>
          <w:b/>
          <w:bCs/>
          <w:sz w:val="44"/>
          <w:szCs w:val="44"/>
        </w:rPr>
        <w:t>年安全生产述职报告</w:t>
      </w:r>
    </w:p>
    <w:p>
      <w:pPr>
        <w:spacing w:line="560" w:lineRule="exact"/>
        <w:ind w:left="0" w:leftChars="0" w:firstLine="0" w:firstLineChars="0"/>
        <w:jc w:val="center"/>
        <w:rPr>
          <w:rStyle w:val="10"/>
          <w:rFonts w:ascii="楷体_GB2312" w:hAnsi="楷体_GB2312" w:eastAsia="楷体_GB2312"/>
          <w:b/>
          <w:sz w:val="32"/>
          <w:szCs w:val="32"/>
        </w:rPr>
      </w:pPr>
      <w:r>
        <w:rPr>
          <w:rStyle w:val="10"/>
          <w:rFonts w:ascii="楷体_GB2312" w:hAnsi="楷体_GB2312" w:eastAsia="楷体_GB2312"/>
          <w:b/>
          <w:sz w:val="32"/>
          <w:szCs w:val="32"/>
        </w:rPr>
        <w:t>东南街道党工委</w:t>
      </w:r>
      <w:r>
        <w:rPr>
          <w:rStyle w:val="10"/>
          <w:rFonts w:hint="eastAsia" w:ascii="楷体_GB2312" w:hAnsi="楷体_GB2312" w:eastAsia="楷体_GB2312"/>
          <w:b/>
          <w:sz w:val="32"/>
          <w:szCs w:val="32"/>
          <w:lang w:eastAsia="zh-CN"/>
        </w:rPr>
        <w:t>副</w:t>
      </w:r>
      <w:r>
        <w:rPr>
          <w:rStyle w:val="10"/>
          <w:rFonts w:ascii="楷体_GB2312" w:hAnsi="楷体_GB2312" w:eastAsia="楷体_GB2312"/>
          <w:b/>
          <w:sz w:val="32"/>
          <w:szCs w:val="32"/>
        </w:rPr>
        <w:t>书记</w:t>
      </w:r>
      <w:r>
        <w:rPr>
          <w:rStyle w:val="10"/>
          <w:rFonts w:hint="eastAsia" w:ascii="楷体_GB2312" w:hAnsi="楷体_GB2312" w:eastAsia="楷体_GB2312"/>
          <w:b/>
          <w:sz w:val="32"/>
          <w:szCs w:val="32"/>
          <w:lang w:eastAsia="zh-CN"/>
        </w:rPr>
        <w:t>、</w:t>
      </w:r>
      <w:r>
        <w:rPr>
          <w:rStyle w:val="10"/>
          <w:rFonts w:hint="eastAsia" w:ascii="楷体_GB2312" w:hAnsi="楷体_GB2312" w:eastAsia="楷体_GB2312"/>
          <w:b/>
          <w:sz w:val="32"/>
          <w:szCs w:val="32"/>
          <w:lang w:val="en-US" w:eastAsia="zh-CN"/>
        </w:rPr>
        <w:t>办事处主任</w:t>
      </w:r>
      <w:r>
        <w:rPr>
          <w:rStyle w:val="10"/>
          <w:rFonts w:ascii="楷体_GB2312" w:hAnsi="楷体_GB2312" w:eastAsia="楷体_GB2312"/>
          <w:b/>
          <w:sz w:val="32"/>
          <w:szCs w:val="32"/>
        </w:rPr>
        <w:t xml:space="preserve">  </w:t>
      </w:r>
      <w:r>
        <w:rPr>
          <w:rStyle w:val="10"/>
          <w:rFonts w:hint="eastAsia" w:ascii="楷体_GB2312" w:hAnsi="楷体_GB2312" w:eastAsia="楷体_GB2312"/>
          <w:b/>
          <w:sz w:val="32"/>
          <w:szCs w:val="32"/>
          <w:lang w:val="en-US" w:eastAsia="zh-CN"/>
        </w:rPr>
        <w:t>冯春宏</w:t>
      </w:r>
    </w:p>
    <w:p>
      <w:pPr>
        <w:pStyle w:val="23"/>
        <w:spacing w:line="560" w:lineRule="exact"/>
        <w:jc w:val="center"/>
        <w:rPr>
          <w:rStyle w:val="10"/>
          <w:rFonts w:ascii="楷体_GB2312" w:hAnsi="楷体_GB2312" w:eastAsia="楷体_GB2312"/>
          <w:b/>
          <w:sz w:val="32"/>
          <w:szCs w:val="32"/>
        </w:rPr>
      </w:pPr>
      <w:r>
        <w:rPr>
          <w:rStyle w:val="10"/>
          <w:rFonts w:ascii="Times New Roman" w:hAnsi="Times New Roman" w:eastAsia="仿宋" w:cs="Times New Roman"/>
          <w:b/>
          <w:bCs/>
          <w:color w:val="000000"/>
          <w:spacing w:val="4"/>
          <w:kern w:val="0"/>
          <w:sz w:val="32"/>
          <w:szCs w:val="21"/>
        </w:rPr>
        <w:t>2023</w:t>
      </w:r>
      <w:r>
        <w:rPr>
          <w:rStyle w:val="10"/>
          <w:rFonts w:ascii="楷体_GB2312" w:hAnsi="楷体_GB2312" w:eastAsia="楷体_GB2312"/>
          <w:b/>
          <w:sz w:val="32"/>
          <w:szCs w:val="32"/>
        </w:rPr>
        <w:t>年</w:t>
      </w:r>
      <w:r>
        <w:rPr>
          <w:rStyle w:val="10"/>
          <w:rFonts w:ascii="Times New Roman" w:hAnsi="Times New Roman" w:eastAsia="仿宋" w:cs="Times New Roman"/>
          <w:b/>
          <w:bCs/>
          <w:color w:val="000000"/>
          <w:spacing w:val="4"/>
          <w:kern w:val="0"/>
          <w:sz w:val="32"/>
          <w:szCs w:val="21"/>
        </w:rPr>
        <w:t>1</w:t>
      </w:r>
      <w:r>
        <w:rPr>
          <w:rStyle w:val="10"/>
          <w:rFonts w:ascii="楷体_GB2312" w:hAnsi="楷体_GB2312" w:eastAsia="楷体_GB2312"/>
          <w:b/>
          <w:sz w:val="32"/>
          <w:szCs w:val="32"/>
        </w:rPr>
        <w:t>月</w:t>
      </w:r>
      <w:r>
        <w:rPr>
          <w:rStyle w:val="10"/>
          <w:rFonts w:ascii="Times New Roman" w:hAnsi="Times New Roman" w:eastAsia="仿宋" w:cs="Times New Roman"/>
          <w:b/>
          <w:bCs/>
          <w:color w:val="000000"/>
          <w:spacing w:val="4"/>
          <w:kern w:val="0"/>
          <w:sz w:val="32"/>
          <w:szCs w:val="21"/>
        </w:rPr>
        <w:t>13</w:t>
      </w:r>
      <w:r>
        <w:rPr>
          <w:rStyle w:val="10"/>
          <w:rFonts w:ascii="楷体_GB2312" w:hAnsi="楷体_GB2312" w:eastAsia="楷体_GB2312"/>
          <w:b/>
          <w:sz w:val="32"/>
          <w:szCs w:val="32"/>
        </w:rPr>
        <w:t>日</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883" w:firstLineChars="0"/>
        <w:jc w:val="both"/>
        <w:textAlignment w:val="baseline"/>
        <w:rPr>
          <w:rStyle w:val="10"/>
          <w:rFonts w:ascii="Tahoma" w:hAnsi="Tahoma" w:eastAsia="方正仿宋简体"/>
          <w:b/>
          <w:i w:val="0"/>
          <w:caps w:val="0"/>
          <w:spacing w:val="0"/>
          <w:w w:val="100"/>
          <w:kern w:val="0"/>
          <w:sz w:val="32"/>
          <w:szCs w:val="22"/>
          <w:lang w:val="en-US" w:eastAsia="zh-CN" w:bidi="ar-SA"/>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0" w:firstLineChars="0"/>
        <w:jc w:val="both"/>
        <w:textAlignment w:val="baseline"/>
        <w:rPr>
          <w:rStyle w:val="10"/>
          <w:rFonts w:ascii="Times New Roman" w:hAnsi="Times New Roman" w:eastAsia="仿宋"/>
          <w:b/>
          <w:bCs w:val="0"/>
          <w:i w:val="0"/>
          <w:caps w:val="0"/>
          <w:spacing w:val="0"/>
          <w:w w:val="100"/>
          <w:kern w:val="0"/>
          <w:sz w:val="32"/>
          <w:szCs w:val="32"/>
          <w:lang w:val="en-US" w:eastAsia="zh-CN" w:bidi="ar-SA"/>
        </w:rPr>
      </w:pPr>
      <w:r>
        <w:rPr>
          <w:rStyle w:val="10"/>
          <w:rFonts w:ascii="Times New Roman" w:hAnsi="Times New Roman" w:eastAsia="仿宋"/>
          <w:b/>
          <w:bCs w:val="0"/>
          <w:i w:val="0"/>
          <w:caps w:val="0"/>
          <w:spacing w:val="0"/>
          <w:w w:val="100"/>
          <w:kern w:val="0"/>
          <w:sz w:val="32"/>
          <w:szCs w:val="32"/>
          <w:lang w:val="en-US" w:eastAsia="zh-CN" w:bidi="ar-SA"/>
        </w:rPr>
        <w:t>尊敬的各位领导：</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baseline"/>
        <w:rPr>
          <w:rFonts w:hint="eastAsia" w:ascii="仿宋" w:hAnsi="仿宋" w:eastAsia="仿宋" w:cs="仿宋_GB2312"/>
          <w:b/>
          <w:bCs/>
          <w:spacing w:val="4"/>
          <w:sz w:val="32"/>
          <w:szCs w:val="32"/>
        </w:rPr>
      </w:pPr>
      <w:r>
        <w:rPr>
          <w:rStyle w:val="10"/>
          <w:rFonts w:ascii="Times New Roman" w:hAnsi="Times New Roman" w:eastAsia="仿宋"/>
          <w:b/>
          <w:bCs w:val="0"/>
          <w:i w:val="0"/>
          <w:caps w:val="0"/>
          <w:spacing w:val="0"/>
          <w:w w:val="100"/>
          <w:kern w:val="0"/>
          <w:sz w:val="32"/>
          <w:szCs w:val="32"/>
          <w:lang w:val="en-US" w:eastAsia="zh-CN" w:bidi="ar-SA"/>
        </w:rPr>
        <w:t>我于202</w:t>
      </w:r>
      <w:r>
        <w:rPr>
          <w:rStyle w:val="10"/>
          <w:rFonts w:hint="eastAsia" w:ascii="Times New Roman" w:hAnsi="Times New Roman" w:eastAsia="仿宋"/>
          <w:b/>
          <w:bCs w:val="0"/>
          <w:i w:val="0"/>
          <w:caps w:val="0"/>
          <w:spacing w:val="0"/>
          <w:w w:val="100"/>
          <w:kern w:val="0"/>
          <w:sz w:val="32"/>
          <w:szCs w:val="32"/>
          <w:lang w:val="en-US" w:eastAsia="zh-CN" w:bidi="ar-SA"/>
        </w:rPr>
        <w:t>2</w:t>
      </w:r>
      <w:r>
        <w:rPr>
          <w:rStyle w:val="10"/>
          <w:rFonts w:ascii="Times New Roman" w:hAnsi="Times New Roman" w:eastAsia="仿宋"/>
          <w:b/>
          <w:bCs w:val="0"/>
          <w:i w:val="0"/>
          <w:caps w:val="0"/>
          <w:spacing w:val="0"/>
          <w:w w:val="100"/>
          <w:kern w:val="0"/>
          <w:sz w:val="32"/>
          <w:szCs w:val="32"/>
          <w:lang w:val="en-US" w:eastAsia="zh-CN" w:bidi="ar-SA"/>
        </w:rPr>
        <w:t>年</w:t>
      </w:r>
      <w:r>
        <w:rPr>
          <w:rStyle w:val="10"/>
          <w:rFonts w:hint="eastAsia" w:ascii="Times New Roman" w:hAnsi="Times New Roman" w:eastAsia="仿宋"/>
          <w:b/>
          <w:bCs w:val="0"/>
          <w:i w:val="0"/>
          <w:caps w:val="0"/>
          <w:color w:val="auto"/>
          <w:spacing w:val="0"/>
          <w:w w:val="100"/>
          <w:kern w:val="0"/>
          <w:sz w:val="32"/>
          <w:szCs w:val="32"/>
          <w:lang w:val="en-US" w:eastAsia="zh-CN" w:bidi="ar-SA"/>
        </w:rPr>
        <w:t>7</w:t>
      </w:r>
      <w:r>
        <w:rPr>
          <w:rStyle w:val="10"/>
          <w:rFonts w:ascii="Times New Roman" w:hAnsi="Times New Roman" w:eastAsia="仿宋"/>
          <w:b/>
          <w:bCs w:val="0"/>
          <w:i w:val="0"/>
          <w:caps w:val="0"/>
          <w:color w:val="auto"/>
          <w:spacing w:val="0"/>
          <w:w w:val="100"/>
          <w:kern w:val="0"/>
          <w:sz w:val="32"/>
          <w:szCs w:val="32"/>
          <w:lang w:val="en-US" w:eastAsia="zh-CN" w:bidi="ar-SA"/>
        </w:rPr>
        <w:t>月</w:t>
      </w:r>
      <w:r>
        <w:rPr>
          <w:rStyle w:val="10"/>
          <w:rFonts w:hint="eastAsia" w:ascii="Times New Roman" w:hAnsi="Times New Roman" w:eastAsia="仿宋"/>
          <w:b/>
          <w:bCs w:val="0"/>
          <w:i w:val="0"/>
          <w:caps w:val="0"/>
          <w:color w:val="auto"/>
          <w:spacing w:val="0"/>
          <w:w w:val="100"/>
          <w:kern w:val="0"/>
          <w:sz w:val="32"/>
          <w:szCs w:val="32"/>
          <w:lang w:val="en-US" w:eastAsia="zh-CN" w:bidi="ar-SA"/>
        </w:rPr>
        <w:t>担任</w:t>
      </w:r>
      <w:r>
        <w:rPr>
          <w:rStyle w:val="10"/>
          <w:rFonts w:hint="eastAsia" w:ascii="Times New Roman" w:hAnsi="Times New Roman" w:eastAsia="仿宋"/>
          <w:b/>
          <w:bCs w:val="0"/>
          <w:i w:val="0"/>
          <w:caps w:val="0"/>
          <w:spacing w:val="0"/>
          <w:w w:val="100"/>
          <w:kern w:val="0"/>
          <w:sz w:val="32"/>
          <w:szCs w:val="32"/>
          <w:lang w:val="en-US" w:eastAsia="zh-CN" w:bidi="ar-SA"/>
        </w:rPr>
        <w:t>东南</w:t>
      </w:r>
      <w:r>
        <w:rPr>
          <w:rStyle w:val="10"/>
          <w:rFonts w:ascii="Times New Roman" w:hAnsi="Times New Roman" w:eastAsia="仿宋"/>
          <w:b/>
          <w:bCs w:val="0"/>
          <w:i w:val="0"/>
          <w:caps w:val="0"/>
          <w:spacing w:val="0"/>
          <w:w w:val="100"/>
          <w:kern w:val="0"/>
          <w:sz w:val="32"/>
          <w:szCs w:val="32"/>
          <w:lang w:val="en-US" w:eastAsia="zh-CN" w:bidi="ar-SA"/>
        </w:rPr>
        <w:t>街道任党工委</w:t>
      </w:r>
      <w:r>
        <w:rPr>
          <w:rStyle w:val="10"/>
          <w:rFonts w:hint="eastAsia" w:ascii="Times New Roman" w:hAnsi="Times New Roman" w:eastAsia="仿宋"/>
          <w:b/>
          <w:bCs w:val="0"/>
          <w:i w:val="0"/>
          <w:caps w:val="0"/>
          <w:spacing w:val="0"/>
          <w:w w:val="100"/>
          <w:kern w:val="0"/>
          <w:sz w:val="32"/>
          <w:szCs w:val="32"/>
          <w:lang w:val="en-US" w:eastAsia="zh-CN" w:bidi="ar-SA"/>
        </w:rPr>
        <w:t>副</w:t>
      </w:r>
      <w:r>
        <w:rPr>
          <w:rStyle w:val="10"/>
          <w:rFonts w:ascii="Times New Roman" w:hAnsi="Times New Roman" w:eastAsia="仿宋"/>
          <w:b/>
          <w:bCs w:val="0"/>
          <w:i w:val="0"/>
          <w:caps w:val="0"/>
          <w:spacing w:val="0"/>
          <w:w w:val="100"/>
          <w:kern w:val="0"/>
          <w:sz w:val="32"/>
          <w:szCs w:val="32"/>
          <w:lang w:val="en-US" w:eastAsia="zh-CN" w:bidi="ar-SA"/>
        </w:rPr>
        <w:t>书记、办事处主任。</w:t>
      </w:r>
      <w:r>
        <w:rPr>
          <w:rStyle w:val="10"/>
          <w:rFonts w:hint="eastAsia" w:ascii="Times New Roman" w:hAnsi="Times New Roman" w:eastAsia="仿宋"/>
          <w:b/>
          <w:bCs w:val="0"/>
          <w:i w:val="0"/>
          <w:caps w:val="0"/>
          <w:spacing w:val="0"/>
          <w:w w:val="100"/>
          <w:kern w:val="0"/>
          <w:sz w:val="32"/>
          <w:szCs w:val="32"/>
          <w:lang w:val="en-US" w:eastAsia="zh-CN" w:bidi="ar-SA"/>
        </w:rPr>
        <w:t>履职</w:t>
      </w:r>
      <w:r>
        <w:rPr>
          <w:rStyle w:val="10"/>
          <w:rFonts w:ascii="Times New Roman" w:hAnsi="Times New Roman" w:eastAsia="仿宋"/>
          <w:b/>
          <w:bCs w:val="0"/>
          <w:i w:val="0"/>
          <w:caps w:val="0"/>
          <w:spacing w:val="0"/>
          <w:w w:val="100"/>
          <w:kern w:val="0"/>
          <w:sz w:val="32"/>
          <w:szCs w:val="32"/>
          <w:lang w:val="en-US" w:eastAsia="zh-CN" w:bidi="ar-SA"/>
        </w:rPr>
        <w:t>以来，</w:t>
      </w:r>
      <w:r>
        <w:rPr>
          <w:rStyle w:val="10"/>
          <w:rFonts w:hint="eastAsia" w:ascii="Times New Roman" w:hAnsi="Times New Roman" w:eastAsia="仿宋"/>
          <w:b/>
          <w:bCs w:val="0"/>
          <w:i w:val="0"/>
          <w:caps w:val="0"/>
          <w:spacing w:val="0"/>
          <w:w w:val="100"/>
          <w:kern w:val="0"/>
          <w:sz w:val="32"/>
          <w:szCs w:val="32"/>
          <w:lang w:val="en-US" w:eastAsia="zh-CN" w:bidi="ar-SA"/>
        </w:rPr>
        <w:t>认真贯彻实施党的精神和省、市、区关于进一步加强安全生产的决策部署，坚持以人为本，以科学开展平安开展为总要求，以深入扎实开展“平安生产年”活动为载体，</w:t>
      </w:r>
      <w:bookmarkStart w:id="0" w:name="_GoBack"/>
      <w:bookmarkEnd w:id="0"/>
      <w:r>
        <w:rPr>
          <w:rStyle w:val="10"/>
          <w:rFonts w:hint="eastAsia" w:ascii="Times New Roman" w:hAnsi="Times New Roman" w:eastAsia="仿宋"/>
          <w:b/>
          <w:bCs w:val="0"/>
          <w:i w:val="0"/>
          <w:caps w:val="0"/>
          <w:spacing w:val="0"/>
          <w:w w:val="100"/>
          <w:kern w:val="0"/>
          <w:sz w:val="32"/>
          <w:szCs w:val="32"/>
          <w:lang w:val="en-US" w:eastAsia="zh-CN" w:bidi="ar-SA"/>
        </w:rPr>
        <w:t>以进一步减少事故总量、有效防范坚决遏制重特大事故为目标，</w:t>
      </w:r>
      <w:r>
        <w:rPr>
          <w:rFonts w:hint="eastAsia" w:ascii="仿宋" w:hAnsi="仿宋" w:eastAsia="仿宋" w:cs="仿宋_GB2312"/>
          <w:b/>
          <w:bCs/>
          <w:spacing w:val="4"/>
          <w:sz w:val="32"/>
          <w:szCs w:val="32"/>
        </w:rPr>
        <w:t>立足实际</w:t>
      </w:r>
      <w:r>
        <w:rPr>
          <w:rFonts w:hint="eastAsia" w:ascii="仿宋" w:hAnsi="仿宋" w:eastAsia="仿宋" w:cs="仿宋_GB2312"/>
          <w:b/>
          <w:bCs/>
          <w:spacing w:val="4"/>
          <w:sz w:val="32"/>
          <w:szCs w:val="32"/>
          <w:lang w:eastAsia="zh-CN"/>
        </w:rPr>
        <w:t>，健全制度，落实责任，</w:t>
      </w:r>
      <w:r>
        <w:rPr>
          <w:rFonts w:hint="eastAsia" w:ascii="仿宋" w:hAnsi="仿宋" w:eastAsia="仿宋" w:cs="仿宋_GB2312"/>
          <w:b/>
          <w:bCs/>
          <w:spacing w:val="4"/>
          <w:sz w:val="32"/>
          <w:szCs w:val="32"/>
        </w:rPr>
        <w:t>加强隐患排查，加强社会消防安全管理，加大宣传教育，强化</w:t>
      </w:r>
      <w:r>
        <w:rPr>
          <w:rFonts w:hint="eastAsia" w:ascii="仿宋" w:hAnsi="仿宋" w:eastAsia="仿宋" w:cs="仿宋_GB2312"/>
          <w:b/>
          <w:bCs/>
          <w:spacing w:val="4"/>
          <w:sz w:val="32"/>
          <w:szCs w:val="32"/>
          <w:lang w:eastAsia="zh-CN"/>
        </w:rPr>
        <w:t>值班值守</w:t>
      </w:r>
      <w:r>
        <w:rPr>
          <w:rFonts w:hint="eastAsia" w:ascii="仿宋" w:hAnsi="仿宋" w:eastAsia="仿宋" w:cs="仿宋_GB2312"/>
          <w:b/>
          <w:bCs/>
          <w:spacing w:val="4"/>
          <w:sz w:val="32"/>
          <w:szCs w:val="32"/>
        </w:rPr>
        <w:t>，全面构筑和谐</w:t>
      </w:r>
      <w:r>
        <w:rPr>
          <w:rFonts w:hint="eastAsia" w:ascii="仿宋" w:hAnsi="仿宋" w:eastAsia="仿宋" w:cs="仿宋_GB2312"/>
          <w:b/>
          <w:bCs/>
          <w:spacing w:val="4"/>
          <w:sz w:val="32"/>
          <w:szCs w:val="32"/>
          <w:lang w:eastAsia="zh-CN"/>
        </w:rPr>
        <w:t>稳定</w:t>
      </w:r>
      <w:r>
        <w:rPr>
          <w:rFonts w:hint="eastAsia" w:ascii="仿宋" w:hAnsi="仿宋" w:eastAsia="仿宋" w:cs="仿宋_GB2312"/>
          <w:b/>
          <w:bCs/>
          <w:spacing w:val="4"/>
          <w:sz w:val="32"/>
          <w:szCs w:val="32"/>
        </w:rPr>
        <w:t>的安全</w:t>
      </w:r>
      <w:r>
        <w:rPr>
          <w:rFonts w:hint="eastAsia" w:ascii="仿宋" w:hAnsi="仿宋" w:eastAsia="仿宋" w:cs="仿宋_GB2312"/>
          <w:b/>
          <w:bCs/>
          <w:spacing w:val="4"/>
          <w:sz w:val="32"/>
          <w:szCs w:val="32"/>
          <w:lang w:eastAsia="zh-CN"/>
        </w:rPr>
        <w:t>生产</w:t>
      </w:r>
      <w:r>
        <w:rPr>
          <w:rFonts w:hint="eastAsia" w:ascii="仿宋" w:hAnsi="仿宋" w:eastAsia="仿宋" w:cs="仿宋_GB2312"/>
          <w:b/>
          <w:bCs/>
          <w:spacing w:val="4"/>
          <w:sz w:val="32"/>
          <w:szCs w:val="32"/>
        </w:rPr>
        <w:t>环境，</w:t>
      </w:r>
      <w:r>
        <w:rPr>
          <w:rStyle w:val="10"/>
          <w:rFonts w:ascii="Times New Roman" w:hAnsi="Times New Roman" w:eastAsia="仿宋"/>
          <w:b/>
          <w:bCs w:val="0"/>
          <w:i w:val="0"/>
          <w:caps w:val="0"/>
          <w:spacing w:val="0"/>
          <w:w w:val="100"/>
          <w:kern w:val="0"/>
          <w:sz w:val="32"/>
          <w:szCs w:val="32"/>
          <w:lang w:val="en-US" w:eastAsia="zh-CN" w:bidi="ar-SA"/>
        </w:rPr>
        <w:t>全年辖区未发生较大及以上安全生产事故</w:t>
      </w:r>
      <w:r>
        <w:rPr>
          <w:rStyle w:val="10"/>
          <w:rFonts w:hint="eastAsia" w:ascii="Times New Roman" w:hAnsi="Times New Roman" w:eastAsia="仿宋"/>
          <w:b/>
          <w:bCs w:val="0"/>
          <w:i w:val="0"/>
          <w:caps w:val="0"/>
          <w:spacing w:val="0"/>
          <w:w w:val="100"/>
          <w:kern w:val="0"/>
          <w:sz w:val="32"/>
          <w:szCs w:val="32"/>
          <w:lang w:val="en-US" w:eastAsia="zh-CN" w:bidi="ar-SA"/>
        </w:rPr>
        <w:t>，</w:t>
      </w:r>
      <w:r>
        <w:rPr>
          <w:rFonts w:hint="eastAsia" w:ascii="仿宋" w:hAnsi="仿宋" w:eastAsia="仿宋" w:cs="仿宋_GB2312"/>
          <w:b/>
          <w:bCs/>
          <w:spacing w:val="4"/>
          <w:sz w:val="32"/>
          <w:szCs w:val="32"/>
        </w:rPr>
        <w:t>确保</w:t>
      </w:r>
      <w:r>
        <w:rPr>
          <w:rFonts w:hint="eastAsia" w:ascii="仿宋" w:hAnsi="仿宋" w:eastAsia="仿宋" w:cs="仿宋_GB2312"/>
          <w:b/>
          <w:bCs/>
          <w:spacing w:val="4"/>
          <w:sz w:val="32"/>
          <w:szCs w:val="32"/>
          <w:lang w:eastAsia="zh-CN"/>
        </w:rPr>
        <w:t>了</w:t>
      </w:r>
      <w:r>
        <w:rPr>
          <w:rFonts w:hint="eastAsia" w:ascii="仿宋" w:hAnsi="仿宋" w:eastAsia="仿宋" w:cs="仿宋_GB2312"/>
          <w:b/>
          <w:bCs/>
          <w:spacing w:val="4"/>
          <w:sz w:val="32"/>
          <w:szCs w:val="32"/>
        </w:rPr>
        <w:t>辖区</w:t>
      </w:r>
      <w:r>
        <w:rPr>
          <w:rFonts w:hint="eastAsia" w:ascii="仿宋" w:hAnsi="仿宋" w:eastAsia="仿宋" w:cs="仿宋_GB2312"/>
          <w:b/>
          <w:bCs/>
          <w:spacing w:val="4"/>
          <w:sz w:val="32"/>
          <w:szCs w:val="32"/>
          <w:lang w:eastAsia="zh-CN"/>
        </w:rPr>
        <w:t>安全生产形势持续平稳发展</w:t>
      </w:r>
      <w:r>
        <w:rPr>
          <w:rFonts w:hint="eastAsia" w:ascii="仿宋" w:hAnsi="仿宋" w:eastAsia="仿宋" w:cs="仿宋_GB2312"/>
          <w:b/>
          <w:bCs/>
          <w:spacing w:val="4"/>
          <w:sz w:val="32"/>
          <w:szCs w:val="32"/>
        </w:rPr>
        <w:t>。</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baseline"/>
        <w:rPr>
          <w:rFonts w:hint="default" w:ascii="方正小标宋简体" w:hAnsi="方正小标宋简体" w:eastAsia="方正小标宋简体" w:cs="方正小标宋简体"/>
          <w:b/>
          <w:kern w:val="0"/>
          <w:sz w:val="32"/>
          <w:szCs w:val="32"/>
          <w:lang w:val="en-US" w:eastAsia="zh-CN" w:bidi="ar-SA"/>
        </w:rPr>
      </w:pPr>
      <w:r>
        <w:rPr>
          <w:rFonts w:hint="eastAsia" w:ascii="方正小标宋简体" w:hAnsi="方正小标宋简体" w:eastAsia="方正小标宋简体" w:cs="方正小标宋简体"/>
          <w:b/>
          <w:kern w:val="0"/>
          <w:sz w:val="32"/>
          <w:szCs w:val="32"/>
          <w:lang w:val="en-US" w:eastAsia="zh-CN" w:bidi="ar-SA"/>
        </w:rPr>
        <w:t>2022年安全生产工作推进情况：</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0" w:firstLine="643"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提高政治站位，强化领导责任。</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cs="仿宋"/>
          <w:b/>
          <w:bCs/>
          <w:color w:val="000000"/>
          <w:spacing w:val="4"/>
          <w:sz w:val="32"/>
          <w:lang w:val="en-US" w:eastAsia="zh-CN"/>
        </w:rPr>
      </w:pPr>
      <w:r>
        <w:rPr>
          <w:rFonts w:hint="eastAsia" w:ascii="方正小标宋简体" w:hAnsi="方正小标宋简体" w:eastAsia="方正小标宋简体" w:cs="方正小标宋简体"/>
          <w:sz w:val="32"/>
          <w:szCs w:val="32"/>
          <w:lang w:val="en-US" w:eastAsia="zh-CN"/>
        </w:rPr>
        <w:t>（一）坚持横纵联合落实属地责任。</w:t>
      </w:r>
      <w:r>
        <w:rPr>
          <w:rFonts w:hint="eastAsia" w:ascii="仿宋" w:hAnsi="仿宋" w:cs="仿宋"/>
          <w:b/>
          <w:bCs/>
          <w:color w:val="000000"/>
          <w:spacing w:val="4"/>
          <w:sz w:val="32"/>
          <w:lang w:val="en-US" w:eastAsia="zh-CN"/>
        </w:rPr>
        <w:t>横向，街道换届人事调整，及时调整、完善街道安委会成员，引导各社区及辖区单位专人主抓、按步推进。全面强化人、财、物的保障，修订完善防汛、防火、疫情防控等工作预案，做好最坏打算、万全准备。纵向，定期召开党工委会、安委会、安全生产工作推进会、重大节假日安全生产部署会、党政企社联席会议，对安全工作“逢会必讲”，及时传达上级最新指示和部署，通报区内外安全生产形势，研究部署每年每季每月及重要节假日、敏感时段安全重点，指导辖区单位练好基本功、守好安全门。</w:t>
      </w:r>
    </w:p>
    <w:p>
      <w:pPr>
        <w:pStyle w:val="4"/>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eastAsia="仿宋" w:cs="仿宋"/>
          <w:b/>
          <w:bCs/>
          <w:color w:val="000000"/>
          <w:spacing w:val="4"/>
          <w:sz w:val="32"/>
          <w:lang w:val="en-US" w:eastAsia="zh-CN"/>
        </w:rPr>
      </w:pPr>
      <w:r>
        <w:rPr>
          <w:rFonts w:hint="eastAsia" w:ascii="方正小标宋简体" w:hAnsi="方正小标宋简体" w:eastAsia="方正小标宋简体" w:cs="方正小标宋简体"/>
          <w:sz w:val="32"/>
          <w:szCs w:val="32"/>
        </w:rPr>
        <w:t>（二）凝聚监管合力，压实各线责任。</w:t>
      </w:r>
      <w:r>
        <w:rPr>
          <w:rFonts w:hint="eastAsia" w:ascii="仿宋" w:hAnsi="仿宋" w:cs="仿宋"/>
          <w:b/>
          <w:bCs/>
          <w:color w:val="000000"/>
          <w:spacing w:val="4"/>
          <w:sz w:val="32"/>
          <w:lang w:val="en-US" w:eastAsia="zh-CN"/>
        </w:rPr>
        <w:t>落实一月一主题、一季一调度，由街道应急管理办牵头，公共事业服务中心、综合执法办、东南市监所、东南派出所、水上派出所等参与，组织开展重点领域、重点环节的消防、防疫、防汛、交通和食品安全等专项检查20余次，及时查处移交还房小区消防水压不足、老旧小区电路老化、施工工地燃气泄露、餐饮企业防疫薄弱等问题隐患。</w:t>
      </w:r>
    </w:p>
    <w:p>
      <w:pPr>
        <w:pStyle w:val="4"/>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cs="仿宋"/>
          <w:b/>
          <w:bCs/>
          <w:color w:val="000000"/>
          <w:spacing w:val="4"/>
          <w:sz w:val="32"/>
          <w:lang w:val="en-US" w:eastAsia="zh-CN"/>
        </w:rPr>
      </w:pPr>
      <w:r>
        <w:rPr>
          <w:rFonts w:hint="eastAsia" w:ascii="方正小标宋简体" w:hAnsi="方正小标宋简体" w:eastAsia="方正小标宋简体" w:cs="方正小标宋简体"/>
          <w:sz w:val="32"/>
          <w:szCs w:val="32"/>
        </w:rPr>
        <w:t>（三）监管服务并举，落实主体责任。</w:t>
      </w:r>
      <w:r>
        <w:rPr>
          <w:rFonts w:hint="eastAsia" w:ascii="仿宋" w:hAnsi="仿宋" w:cs="仿宋"/>
          <w:b/>
          <w:bCs/>
          <w:color w:val="000000"/>
          <w:spacing w:val="4"/>
          <w:sz w:val="32"/>
          <w:lang w:val="en-US" w:eastAsia="zh-CN"/>
        </w:rPr>
        <w:t>常态化开展《安全生产法》的宣传教育，督促落地落实，增强企业法人对违法乱纪后果的敬畏，引导其配齐配足人员物资，让管理对象人人都成安全员。坚持“别人生病、我们吃药”，引导企业在燃气、消防、船只管理等问题易发方面，落实专人专职、24小时值守、隐患随发现随报告随处置，各社区每季度开展专项演练不少于一次。</w:t>
      </w:r>
    </w:p>
    <w:p>
      <w:pPr>
        <w:pStyle w:val="4"/>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default" w:ascii="仿宋" w:hAnsi="仿宋" w:cs="仿宋"/>
          <w:b/>
          <w:bCs/>
          <w:color w:val="000000"/>
          <w:spacing w:val="4"/>
          <w:sz w:val="32"/>
          <w:lang w:val="en-US" w:eastAsia="zh-CN"/>
        </w:rPr>
      </w:pPr>
      <w:r>
        <w:rPr>
          <w:rFonts w:hint="eastAsia" w:ascii="方正小标宋简体" w:hAnsi="方正小标宋简体" w:eastAsia="方正小标宋简体" w:cs="方正小标宋简体"/>
          <w:sz w:val="32"/>
          <w:szCs w:val="32"/>
          <w:lang w:val="en-US" w:eastAsia="zh-CN"/>
        </w:rPr>
        <w:t>（四）坚持责任倒逼，落实一岗双责</w:t>
      </w:r>
      <w:r>
        <w:rPr>
          <w:rFonts w:hint="eastAsia" w:ascii="楷体" w:hAnsi="楷体" w:eastAsia="楷体" w:cs="楷体"/>
          <w:b/>
          <w:bCs/>
          <w:color w:val="000000"/>
          <w:spacing w:val="4"/>
          <w:sz w:val="32"/>
          <w:lang w:val="en-US" w:eastAsia="zh-CN"/>
        </w:rPr>
        <w:t>。</w:t>
      </w:r>
      <w:r>
        <w:rPr>
          <w:rFonts w:hint="eastAsia" w:ascii="仿宋" w:hAnsi="仿宋" w:cs="仿宋"/>
          <w:b/>
          <w:bCs/>
          <w:color w:val="000000"/>
          <w:spacing w:val="4"/>
          <w:sz w:val="32"/>
          <w:lang w:val="en-US" w:eastAsia="zh-CN"/>
        </w:rPr>
        <w:t>印发《东南街道党政领导安全生产责任制清单》，梳理汇总党工委书记、办事处主任、党政副职安全生产责任清单，明确党政同责。在班子分工中，落实管行业、管业务和管生产经营必须管安全的刚性要求。每季度的全覆盖检查，要求班子成员对分管联系领域做到全程参与指导、关键环节把关、问题整改跟进。</w:t>
      </w:r>
    </w:p>
    <w:p>
      <w:pPr>
        <w:adjustRightInd w:val="0"/>
        <w:snapToGrid w:val="0"/>
        <w:spacing w:line="576" w:lineRule="exact"/>
        <w:ind w:firstLine="659" w:firstLineChars="200"/>
        <w:rPr>
          <w:rFonts w:hint="eastAsia" w:ascii="仿宋" w:hAnsi="仿宋" w:eastAsia="仿宋" w:cs="仿宋"/>
          <w:b/>
          <w:bCs/>
          <w:color w:val="000000"/>
          <w:spacing w:val="4"/>
          <w:kern w:val="0"/>
          <w:sz w:val="32"/>
          <w:szCs w:val="21"/>
          <w:lang w:val="en-US" w:eastAsia="zh-CN" w:bidi="ar-SA"/>
        </w:rPr>
      </w:pPr>
      <w:r>
        <w:rPr>
          <w:rFonts w:hint="eastAsia" w:ascii="黑体" w:hAnsi="黑体" w:eastAsia="黑体" w:cs="黑体"/>
          <w:b/>
          <w:bCs/>
          <w:color w:val="000000"/>
          <w:spacing w:val="4"/>
          <w:sz w:val="32"/>
          <w:lang w:val="en-US" w:eastAsia="zh-CN"/>
        </w:rPr>
        <w:t>二、</w:t>
      </w:r>
      <w:r>
        <w:rPr>
          <w:rFonts w:hint="eastAsia" w:ascii="黑体" w:hAnsi="黑体" w:eastAsia="黑体" w:cs="黑体"/>
          <w:b/>
          <w:bCs/>
          <w:sz w:val="32"/>
          <w:szCs w:val="32"/>
        </w:rPr>
        <w:t>加大日常监管与专项整治</w:t>
      </w:r>
      <w:r>
        <w:rPr>
          <w:rFonts w:hint="eastAsia" w:ascii="黑体" w:hAnsi="黑体" w:eastAsia="黑体" w:cs="黑体"/>
          <w:b/>
          <w:bCs/>
          <w:sz w:val="32"/>
          <w:szCs w:val="32"/>
          <w:lang w:eastAsia="zh-CN"/>
        </w:rPr>
        <w:t>相</w:t>
      </w:r>
      <w:r>
        <w:rPr>
          <w:rFonts w:hint="eastAsia" w:ascii="黑体" w:hAnsi="黑体" w:eastAsia="黑体" w:cs="黑体"/>
          <w:b/>
          <w:bCs/>
          <w:sz w:val="32"/>
          <w:szCs w:val="32"/>
        </w:rPr>
        <w:t>结合，督促企业加强隐患治理</w:t>
      </w:r>
      <w:r>
        <w:rPr>
          <w:rFonts w:hint="eastAsia" w:ascii="黑体" w:hAnsi="黑体" w:eastAsia="黑体" w:cs="黑体"/>
          <w:b/>
          <w:bCs/>
          <w:sz w:val="32"/>
          <w:szCs w:val="32"/>
          <w:lang w:eastAsia="zh-CN"/>
        </w:rPr>
        <w:t>。</w:t>
      </w:r>
      <w:r>
        <w:rPr>
          <w:rFonts w:hint="eastAsia" w:ascii="仿宋" w:hAnsi="仿宋" w:eastAsia="仿宋" w:cs="仿宋"/>
          <w:b/>
          <w:bCs/>
          <w:color w:val="000000"/>
          <w:spacing w:val="4"/>
          <w:kern w:val="0"/>
          <w:sz w:val="32"/>
          <w:szCs w:val="21"/>
          <w:lang w:val="en-US" w:eastAsia="zh-CN" w:bidi="ar-SA"/>
        </w:rPr>
        <w:t>今年以来，街道以“安全生产专项整治三年行动”、“安全生产大检查”“防风险保安全喜迎党的二十大百日攻坚行动方案”等为抓手，狠抓重点行业领域风险隐患排查和治理工作。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default" w:ascii="仿宋" w:hAnsi="仿宋" w:eastAsia="仿宋" w:cs="仿宋"/>
          <w:b/>
          <w:bCs/>
          <w:color w:val="000000"/>
          <w:spacing w:val="4"/>
          <w:sz w:val="32"/>
          <w:lang w:val="en-US" w:eastAsia="zh-CN"/>
        </w:rPr>
      </w:pPr>
      <w:r>
        <w:rPr>
          <w:rFonts w:hint="eastAsia" w:ascii="方正小标宋简体" w:hAnsi="方正小标宋简体" w:eastAsia="方正小标宋简体" w:cs="方正小标宋简体"/>
          <w:sz w:val="32"/>
          <w:szCs w:val="32"/>
          <w:lang w:val="en-US" w:eastAsia="zh-CN"/>
        </w:rPr>
        <w:t>（一）</w:t>
      </w:r>
      <w:r>
        <w:rPr>
          <w:rFonts w:hint="eastAsia" w:ascii="方正小标宋简体" w:hAnsi="方正小标宋简体" w:eastAsia="方正小标宋简体" w:cs="方正小标宋简体"/>
          <w:sz w:val="32"/>
          <w:szCs w:val="32"/>
        </w:rPr>
        <w:t>消防安全方面：</w:t>
      </w:r>
      <w:r>
        <w:rPr>
          <w:rFonts w:hint="eastAsia" w:ascii="仿宋" w:hAnsi="仿宋" w:eastAsia="仿宋" w:cs="仿宋"/>
          <w:b/>
          <w:bCs/>
          <w:color w:val="000000"/>
          <w:spacing w:val="4"/>
          <w:sz w:val="32"/>
          <w:lang w:val="en-US" w:eastAsia="zh-CN"/>
        </w:rPr>
        <w:t>开展消防安全隐患大排查大整治行动，联合区消防、建设、公安、城管等多部门开展联合整治，对潘多拉歌城、明宇第一家、悦府小区群租房等地存在无消防许可证、消防设备缺失、消防通道不达标、无消防用水的情况进行严格整改，筑牢辖区消防安全线。积极推动辖区企业燃气报警装置117家，全覆盖建立城镇燃气一企一档台账。为消防系统瘫痪南门新城1-6区申请改造资金150余万元。</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color w:val="000000"/>
          <w:spacing w:val="4"/>
          <w:kern w:val="2"/>
          <w:sz w:val="32"/>
          <w:szCs w:val="22"/>
          <w:lang w:val="en-US" w:eastAsia="zh-CN" w:bidi="ar-SA"/>
        </w:rPr>
      </w:pPr>
      <w:r>
        <w:rPr>
          <w:rFonts w:hint="eastAsia" w:ascii="方正小标宋简体" w:hAnsi="方正小标宋简体" w:eastAsia="方正小标宋简体" w:cs="方正小标宋简体"/>
          <w:sz w:val="32"/>
          <w:szCs w:val="32"/>
          <w:lang w:val="en-US" w:eastAsia="zh-CN"/>
        </w:rPr>
        <w:t>（二）</w:t>
      </w:r>
      <w:r>
        <w:rPr>
          <w:rFonts w:hint="eastAsia" w:ascii="方正小标宋简体" w:hAnsi="方正小标宋简体" w:eastAsia="方正小标宋简体" w:cs="方正小标宋简体"/>
          <w:sz w:val="32"/>
          <w:szCs w:val="32"/>
        </w:rPr>
        <w:t>建筑施工安全方面：</w:t>
      </w:r>
      <w:r>
        <w:rPr>
          <w:rFonts w:hint="eastAsia" w:ascii="仿宋" w:hAnsi="仿宋" w:eastAsia="仿宋" w:cs="仿宋"/>
          <w:b/>
          <w:bCs/>
          <w:color w:val="000000"/>
          <w:spacing w:val="4"/>
          <w:kern w:val="2"/>
          <w:sz w:val="32"/>
          <w:szCs w:val="22"/>
          <w:lang w:val="en-US" w:eastAsia="zh-CN" w:bidi="ar-SA"/>
        </w:rPr>
        <w:t>对辖区内改扩翻的老旧小区、清辉阁、</w:t>
      </w:r>
      <w:r>
        <w:rPr>
          <w:rFonts w:hint="eastAsia" w:ascii="仿宋" w:hAnsi="仿宋" w:cs="仿宋"/>
          <w:b/>
          <w:bCs/>
          <w:color w:val="000000"/>
          <w:spacing w:val="4"/>
          <w:kern w:val="2"/>
          <w:sz w:val="32"/>
          <w:szCs w:val="22"/>
          <w:lang w:val="en-US" w:eastAsia="zh-CN" w:bidi="ar-SA"/>
        </w:rPr>
        <w:t>南门新城六区</w:t>
      </w:r>
      <w:r>
        <w:rPr>
          <w:rFonts w:hint="eastAsia" w:ascii="仿宋" w:hAnsi="仿宋" w:eastAsia="仿宋" w:cs="仿宋"/>
          <w:b/>
          <w:bCs/>
          <w:color w:val="000000"/>
          <w:spacing w:val="4"/>
          <w:kern w:val="2"/>
          <w:sz w:val="32"/>
          <w:szCs w:val="22"/>
          <w:lang w:val="en-US" w:eastAsia="zh-CN" w:bidi="ar-SA"/>
        </w:rPr>
        <w:t>进行安全隐患排查，共排查出隐患</w:t>
      </w:r>
      <w:r>
        <w:rPr>
          <w:rFonts w:hint="eastAsia" w:ascii="仿宋" w:hAnsi="仿宋" w:cs="仿宋"/>
          <w:b/>
          <w:bCs/>
          <w:color w:val="000000"/>
          <w:spacing w:val="4"/>
          <w:kern w:val="2"/>
          <w:sz w:val="32"/>
          <w:szCs w:val="22"/>
          <w:lang w:val="en-US" w:eastAsia="zh-CN" w:bidi="ar-SA"/>
        </w:rPr>
        <w:t>1</w:t>
      </w:r>
      <w:r>
        <w:rPr>
          <w:rFonts w:hint="eastAsia" w:ascii="仿宋" w:hAnsi="仿宋" w:eastAsia="仿宋" w:cs="仿宋"/>
          <w:b/>
          <w:bCs/>
          <w:color w:val="000000"/>
          <w:spacing w:val="4"/>
          <w:kern w:val="2"/>
          <w:sz w:val="32"/>
          <w:szCs w:val="22"/>
          <w:lang w:val="en-US" w:eastAsia="zh-CN" w:bidi="ar-SA"/>
        </w:rPr>
        <w:t>起，已整改完毕。拆除违章搭建</w:t>
      </w:r>
      <w:r>
        <w:rPr>
          <w:rFonts w:hint="eastAsia" w:ascii="仿宋" w:hAnsi="仿宋" w:cs="仿宋"/>
          <w:b/>
          <w:bCs/>
          <w:color w:val="000000"/>
          <w:spacing w:val="4"/>
          <w:kern w:val="2"/>
          <w:sz w:val="32"/>
          <w:szCs w:val="22"/>
          <w:lang w:val="en-US" w:eastAsia="zh-CN" w:bidi="ar-SA"/>
        </w:rPr>
        <w:t>10余</w:t>
      </w:r>
      <w:r>
        <w:rPr>
          <w:rFonts w:hint="eastAsia" w:ascii="仿宋" w:hAnsi="仿宋" w:eastAsia="仿宋" w:cs="仿宋"/>
          <w:b/>
          <w:bCs/>
          <w:color w:val="000000"/>
          <w:spacing w:val="4"/>
          <w:kern w:val="2"/>
          <w:sz w:val="32"/>
          <w:szCs w:val="22"/>
          <w:lang w:val="en-US" w:eastAsia="zh-CN" w:bidi="ar-SA"/>
        </w:rPr>
        <w:t>处</w:t>
      </w:r>
      <w:r>
        <w:rPr>
          <w:rFonts w:hint="eastAsia" w:ascii="仿宋" w:hAnsi="仿宋" w:cs="仿宋"/>
          <w:b/>
          <w:bCs/>
          <w:color w:val="000000"/>
          <w:spacing w:val="4"/>
          <w:kern w:val="2"/>
          <w:sz w:val="32"/>
          <w:szCs w:val="22"/>
          <w:lang w:val="en-US" w:eastAsia="zh-CN" w:bidi="ar-SA"/>
        </w:rPr>
        <w:t>18000多</w:t>
      </w:r>
      <w:r>
        <w:rPr>
          <w:rFonts w:hint="eastAsia" w:ascii="仿宋" w:hAnsi="仿宋" w:eastAsia="仿宋" w:cs="仿宋"/>
          <w:b/>
          <w:bCs/>
          <w:color w:val="000000"/>
          <w:spacing w:val="4"/>
          <w:kern w:val="2"/>
          <w:sz w:val="32"/>
          <w:szCs w:val="22"/>
          <w:lang w:val="en-US" w:eastAsia="zh-CN" w:bidi="ar-SA"/>
        </w:rPr>
        <w:t>平方米，消除了安全隐患。针对恒河外滩、南门新城、蓝光小区</w:t>
      </w:r>
      <w:r>
        <w:rPr>
          <w:rFonts w:hint="eastAsia" w:ascii="仿宋" w:hAnsi="仿宋" w:cs="仿宋"/>
          <w:b/>
          <w:bCs/>
          <w:color w:val="000000"/>
          <w:spacing w:val="4"/>
          <w:kern w:val="2"/>
          <w:sz w:val="32"/>
          <w:szCs w:val="22"/>
          <w:lang w:val="en-US" w:eastAsia="zh-CN" w:bidi="ar-SA"/>
        </w:rPr>
        <w:t>、悦府小区</w:t>
      </w:r>
      <w:r>
        <w:rPr>
          <w:rFonts w:hint="eastAsia" w:ascii="仿宋" w:hAnsi="仿宋" w:eastAsia="仿宋" w:cs="仿宋"/>
          <w:b/>
          <w:bCs/>
          <w:color w:val="000000"/>
          <w:spacing w:val="4"/>
          <w:kern w:val="2"/>
          <w:sz w:val="32"/>
          <w:szCs w:val="22"/>
          <w:lang w:val="en-US" w:eastAsia="zh-CN" w:bidi="ar-SA"/>
        </w:rPr>
        <w:t>等外墙瓷砖掉落问题，责令物管投入人力、财力大力整改，杜绝瓷砖掉落砸人风险。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eastAsia="仿宋" w:cs="仿宋"/>
          <w:b/>
          <w:bCs/>
          <w:color w:val="000000"/>
          <w:spacing w:val="4"/>
          <w:sz w:val="32"/>
          <w:lang w:val="en-US" w:eastAsia="zh-CN"/>
        </w:rPr>
      </w:pPr>
      <w:r>
        <w:rPr>
          <w:rFonts w:hint="eastAsia" w:ascii="方正小标宋简体" w:hAnsi="方正小标宋简体" w:eastAsia="方正小标宋简体" w:cs="方正小标宋简体"/>
          <w:sz w:val="32"/>
          <w:szCs w:val="32"/>
          <w:lang w:val="en-US" w:eastAsia="zh-CN"/>
        </w:rPr>
        <w:t>（三）</w:t>
      </w:r>
      <w:r>
        <w:rPr>
          <w:rFonts w:hint="eastAsia" w:ascii="方正小标宋简体" w:hAnsi="方正小标宋简体" w:eastAsia="方正小标宋简体" w:cs="方正小标宋简体"/>
          <w:sz w:val="32"/>
          <w:szCs w:val="32"/>
        </w:rPr>
        <w:t>学校安全方面：</w:t>
      </w:r>
      <w:r>
        <w:rPr>
          <w:rFonts w:hint="eastAsia" w:ascii="仿宋" w:hAnsi="仿宋" w:eastAsia="仿宋" w:cs="仿宋"/>
          <w:b/>
          <w:bCs/>
          <w:color w:val="000000"/>
          <w:spacing w:val="4"/>
          <w:sz w:val="32"/>
          <w:lang w:val="en-US" w:eastAsia="zh-CN"/>
        </w:rPr>
        <w:t>东南街道和辖区内各学校联合邀请学生、家长开展教育课堂，进行学生防溺水、防火、防触电等安全知识培训，共同签订责任书，并通过短信、微信等形式定期不定期推送安全防护相关信息给学生、家长，切实增强学生、家长的防护意识。在南充五中城南校区开设消防通道。南充五中城南校区因历史遗留问题一直没有消防通道，东南街道联合区教体局、消防、应急、财政等部门赴学校现场办工，经实地勘探、反复论证，从最安全、经济、技术可行角度出发，在红墙街44号处开设了一条宽6米、高足够的消防通道，同时还解决了隔壁庆元小区消防通道问题。对五星小学南门坝分校进行大门和通道改造。五星小学南门坝分校师生、车辆共经同一门入校，存在极大安全隐患。街道联合学校及相关部门召开协调座谈会反复研究后决定移除学校进门处花台，拓宽成两条道路进行人车分流，消除人车混乱入校的安全隐患。在生态公园和西河长廊沿岸设置永久性安全警示20余处，防止发生溺水死亡事故。</w:t>
      </w:r>
    </w:p>
    <w:p>
      <w:pPr>
        <w:numPr>
          <w:ilvl w:val="0"/>
          <w:numId w:val="0"/>
        </w:numPr>
        <w:ind w:firstLine="643" w:firstLineChars="200"/>
        <w:rPr>
          <w:rFonts w:hint="eastAsia" w:ascii="仿宋" w:hAnsi="仿宋" w:eastAsia="仿宋" w:cs="仿宋"/>
          <w:b/>
          <w:bCs/>
          <w:color w:val="000000"/>
          <w:spacing w:val="4"/>
          <w:sz w:val="32"/>
          <w:lang w:val="en-US" w:eastAsia="zh-CN"/>
        </w:rPr>
      </w:pPr>
      <w:r>
        <w:rPr>
          <w:rFonts w:hint="eastAsia" w:ascii="方正小标宋简体" w:hAnsi="方正小标宋简体" w:eastAsia="方正小标宋简体" w:cs="方正小标宋简体"/>
          <w:sz w:val="32"/>
          <w:szCs w:val="32"/>
          <w:lang w:val="en-US" w:eastAsia="zh-CN"/>
        </w:rPr>
        <w:t>（四）</w:t>
      </w:r>
      <w:r>
        <w:rPr>
          <w:rFonts w:hint="eastAsia" w:ascii="方正小标宋简体" w:hAnsi="方正小标宋简体" w:eastAsia="方正小标宋简体" w:cs="方正小标宋简体"/>
          <w:sz w:val="32"/>
          <w:szCs w:val="32"/>
        </w:rPr>
        <w:t>烟花爆竹及民爆物品管理方面：</w:t>
      </w:r>
      <w:r>
        <w:rPr>
          <w:rFonts w:hint="eastAsia" w:ascii="仿宋" w:hAnsi="仿宋" w:eastAsia="仿宋" w:cs="仿宋"/>
          <w:b/>
          <w:bCs/>
          <w:color w:val="000000"/>
          <w:spacing w:val="4"/>
          <w:sz w:val="32"/>
          <w:lang w:val="en-US" w:eastAsia="zh-CN"/>
        </w:rPr>
        <w:t>一是加大对烟花爆竹“禁燃禁放禁售”的宣传，二是加强对涉爆单位和企业的监督检查和管理，严格查处非法使用爆炸物品的企业和人员。辖区现无烟花爆竹经营，无燃放烟花爆竹现象。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（五）</w:t>
      </w:r>
      <w:r>
        <w:rPr>
          <w:rFonts w:hint="eastAsia" w:ascii="方正小标宋简体" w:hAnsi="方正小标宋简体" w:eastAsia="方正小标宋简体" w:cs="方正小标宋简体"/>
          <w:sz w:val="32"/>
          <w:szCs w:val="32"/>
        </w:rPr>
        <w:t>食品安全方面：</w:t>
      </w:r>
      <w:r>
        <w:rPr>
          <w:rFonts w:hint="eastAsia" w:ascii="仿宋" w:hAnsi="仿宋" w:eastAsia="仿宋" w:cs="仿宋"/>
          <w:b/>
          <w:bCs/>
          <w:color w:val="000000"/>
          <w:spacing w:val="4"/>
          <w:sz w:val="32"/>
          <w:lang w:val="en-US" w:eastAsia="zh-CN"/>
        </w:rPr>
        <w:t>深入开展“3.15消费者权益日”、“食品安全宣传月”、“节假日前重点宣传”等各类科普宣传和主题宣传活动，加深人民群众对食品安全监管工作的认识和支持，掌握基本的食品安全常识和相关法律常识。对辖区内摊贩进行定期、不定期检查，掌握食品摊贩底数，要求从业人员持岗上证，并办理四川省食品台账登记卡</w:t>
      </w:r>
      <w:r>
        <w:rPr>
          <w:rFonts w:hint="eastAsia" w:ascii="仿宋" w:hAnsi="仿宋" w:eastAsia="仿宋" w:cs="仿宋"/>
          <w:b/>
          <w:bCs/>
          <w:color w:val="auto"/>
          <w:spacing w:val="4"/>
          <w:sz w:val="32"/>
          <w:lang w:val="en-US" w:eastAsia="zh-CN"/>
        </w:rPr>
        <w:t>，</w:t>
      </w:r>
      <w:r>
        <w:rPr>
          <w:rFonts w:hint="eastAsia" w:ascii="仿宋" w:hAnsi="仿宋" w:eastAsia="仿宋" w:cs="仿宋"/>
          <w:b/>
          <w:bCs/>
          <w:color w:val="000000"/>
          <w:spacing w:val="4"/>
          <w:sz w:val="32"/>
          <w:lang w:val="en-US" w:eastAsia="zh-CN"/>
        </w:rPr>
        <w:t>签订承诺书。联合市监所、东南综合执法中队等部门对无证无照、无备案、乱摆乱占等违规行为严厉打击，不定期对校园食堂进行明察暗访，确保居民群众食品安全。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 w:eastAsia="仿宋"/>
          <w:b/>
          <w:bCs/>
          <w:color w:val="000000"/>
          <w:spacing w:val="4"/>
          <w:sz w:val="32"/>
          <w:lang w:val="en-US" w:eastAsia="zh-CN"/>
        </w:rPr>
      </w:pPr>
      <w:r>
        <w:rPr>
          <w:rFonts w:hint="eastAsia" w:ascii="方正小标宋简体" w:hAnsi="方正小标宋简体" w:eastAsia="方正小标宋简体" w:cs="方正小标宋简体"/>
          <w:sz w:val="32"/>
          <w:szCs w:val="32"/>
          <w:lang w:val="en-US" w:eastAsia="zh-CN"/>
        </w:rPr>
        <w:t>（六）</w:t>
      </w:r>
      <w:r>
        <w:rPr>
          <w:rFonts w:hint="eastAsia" w:ascii="方正小标宋简体" w:hAnsi="方正小标宋简体" w:eastAsia="方正小标宋简体" w:cs="方正小标宋简体"/>
          <w:sz w:val="32"/>
          <w:szCs w:val="32"/>
        </w:rPr>
        <w:t>防汛安全方面：</w:t>
      </w:r>
      <w:r>
        <w:rPr>
          <w:rFonts w:hint="eastAsia" w:ascii="仿宋" w:hAnsi="仿宋" w:eastAsia="仿宋" w:cs="仿宋"/>
          <w:b/>
          <w:bCs/>
          <w:color w:val="000000"/>
          <w:spacing w:val="4"/>
          <w:sz w:val="32"/>
          <w:lang w:val="en-US" w:eastAsia="zh-CN"/>
        </w:rPr>
        <w:t>一是完善了重点危险地段的监测及预警机制，以及各项安全防范措施是否落实到位。二是强化了汛期值班制度，确保24小时人员在岗。三是完善防汛应急物资的储备，增配防汛抢险物资（沙袋、雨衣、安全绳、应急灯等）1000余件，投入资金4万余元，为预防洪水倒灌，督促各物管企业补充更新了一批防洪沙袋,转移地下车库车辆5000余辆。四是成立一支综合性应急救援队伍。成立了</w:t>
      </w:r>
      <w:r>
        <w:rPr>
          <w:rFonts w:hint="eastAsia" w:ascii="仿宋" w:eastAsia="仿宋"/>
          <w:b/>
          <w:bCs/>
          <w:color w:val="000000"/>
          <w:spacing w:val="4"/>
          <w:sz w:val="32"/>
        </w:rPr>
        <w:t>一支</w:t>
      </w:r>
      <w:r>
        <w:rPr>
          <w:rFonts w:hint="eastAsia" w:ascii="仿宋" w:eastAsia="仿宋"/>
          <w:b/>
          <w:bCs/>
          <w:color w:val="000000"/>
          <w:spacing w:val="4"/>
          <w:sz w:val="32"/>
          <w:lang w:val="en-US" w:eastAsia="zh-CN"/>
        </w:rPr>
        <w:t>由街道干部组成的东南街道综合性应急救援队（20人）和七支社区应急救援分队（70人），救援内容涵盖</w:t>
      </w:r>
      <w:r>
        <w:rPr>
          <w:rFonts w:hint="eastAsia" w:ascii="仿宋" w:eastAsia="仿宋"/>
          <w:b/>
          <w:bCs/>
          <w:color w:val="000000"/>
          <w:spacing w:val="4"/>
          <w:sz w:val="32"/>
        </w:rPr>
        <w:t>消防、治安、防汛、环</w:t>
      </w:r>
      <w:r>
        <w:rPr>
          <w:rFonts w:hint="eastAsia" w:ascii="仿宋" w:eastAsia="仿宋"/>
          <w:b/>
          <w:bCs/>
          <w:color w:val="000000"/>
          <w:spacing w:val="4"/>
          <w:sz w:val="32"/>
          <w:lang w:val="en-US" w:eastAsia="zh-CN"/>
        </w:rPr>
        <w:t>保</w:t>
      </w:r>
      <w:r>
        <w:rPr>
          <w:rFonts w:hint="eastAsia" w:ascii="仿宋" w:eastAsia="仿宋"/>
          <w:b/>
          <w:bCs/>
          <w:color w:val="000000"/>
          <w:spacing w:val="4"/>
          <w:sz w:val="32"/>
        </w:rPr>
        <w:t>、涉水、公共场所安全等领域</w:t>
      </w:r>
      <w:r>
        <w:rPr>
          <w:rFonts w:hint="eastAsia" w:ascii="仿宋" w:eastAsia="仿宋"/>
          <w:b/>
          <w:bCs/>
          <w:color w:val="000000"/>
          <w:spacing w:val="4"/>
          <w:sz w:val="32"/>
          <w:lang w:val="en-US" w:eastAsia="zh-CN"/>
        </w:rPr>
        <w:t>。2022年街道防汛演练表现优异、效果明显得到区领导一致好评。</w:t>
      </w:r>
    </w:p>
    <w:p>
      <w:pPr>
        <w:pStyle w:val="4"/>
        <w:keepNext w:val="0"/>
        <w:keepLines w:val="0"/>
        <w:pageBreakBefore w:val="0"/>
        <w:widowControl w:val="0"/>
        <w:kinsoku/>
        <w:wordWrap/>
        <w:overflowPunct/>
        <w:topLinePunct w:val="0"/>
        <w:autoSpaceDE/>
        <w:autoSpaceDN/>
        <w:bidi w:val="0"/>
        <w:adjustRightInd/>
        <w:snapToGrid/>
        <w:spacing w:line="600" w:lineRule="exact"/>
        <w:ind w:leftChars="0" w:firstLine="659" w:firstLineChars="200"/>
        <w:jc w:val="both"/>
        <w:textAlignment w:val="auto"/>
        <w:rPr>
          <w:rFonts w:hint="default" w:ascii="仿宋" w:hAnsi="仿宋" w:cs="仿宋"/>
          <w:b/>
          <w:bCs/>
          <w:color w:val="000000"/>
          <w:spacing w:val="4"/>
          <w:sz w:val="32"/>
          <w:lang w:val="en-US" w:eastAsia="zh-CN"/>
        </w:rPr>
      </w:pPr>
      <w:r>
        <w:rPr>
          <w:rFonts w:hint="eastAsia" w:ascii="楷体" w:hAnsi="楷体" w:eastAsia="楷体" w:cs="楷体"/>
          <w:b/>
          <w:bCs/>
          <w:color w:val="000000"/>
          <w:spacing w:val="4"/>
          <w:kern w:val="2"/>
          <w:sz w:val="32"/>
          <w:szCs w:val="24"/>
          <w:lang w:val="en-US" w:eastAsia="zh-CN" w:bidi="ar-SA"/>
        </w:rPr>
        <w:t>（七）</w:t>
      </w:r>
      <w:r>
        <w:rPr>
          <w:rFonts w:hint="eastAsia" w:ascii="方正小标宋简体" w:hAnsi="方正小标宋简体" w:eastAsia="方正小标宋简体" w:cs="方正小标宋简体"/>
          <w:kern w:val="2"/>
          <w:sz w:val="32"/>
          <w:szCs w:val="32"/>
          <w:lang w:val="en-US" w:eastAsia="zh-CN" w:bidi="ar-SA"/>
        </w:rPr>
        <w:t>公共安全方面：</w:t>
      </w:r>
      <w:r>
        <w:rPr>
          <w:rFonts w:hint="eastAsia" w:ascii="仿宋" w:hAnsi="仿宋" w:cs="仿宋"/>
          <w:b/>
          <w:bCs/>
          <w:color w:val="000000"/>
          <w:spacing w:val="4"/>
          <w:sz w:val="32"/>
          <w:lang w:val="en-US" w:eastAsia="zh-CN"/>
        </w:rPr>
        <w:t>东南街道班子在新冠疫情爆发后第一时间集体研究部署，制定《东南街道新型冠状病毒感染的肺炎疫情防控工作方案》，明确抗疫组织机构和任务分工，上下联动开展疫情防控工作，8.21及时封控住5个高风险地区，10.15及时管控住4个高风险高风险地区，25余次全民核酸检测排查社会面传播风险。疫情高峰期后，街道持续做好重点人员排查、重点场所常态化管理、加强防疫宣传等工作</w:t>
      </w:r>
      <w:r>
        <w:rPr>
          <w:rFonts w:hint="eastAsia" w:ascii="仿宋" w:hAnsi="仿宋" w:eastAsia="仿宋" w:cs="仿宋"/>
          <w:b/>
          <w:bCs/>
          <w:i w:val="0"/>
          <w:iCs w:val="0"/>
          <w:caps w:val="0"/>
          <w:color w:val="000000"/>
          <w:spacing w:val="4"/>
          <w:sz w:val="32"/>
          <w:szCs w:val="32"/>
          <w:shd w:val="clear" w:color="auto" w:fill="FFFFFF"/>
        </w:rPr>
        <w:t>，做到</w:t>
      </w:r>
      <w:r>
        <w:rPr>
          <w:rFonts w:hint="eastAsia" w:ascii="仿宋" w:hAnsi="仿宋" w:cs="仿宋"/>
          <w:b/>
          <w:bCs/>
          <w:i w:val="0"/>
          <w:iCs w:val="0"/>
          <w:caps w:val="0"/>
          <w:color w:val="000000"/>
          <w:spacing w:val="4"/>
          <w:sz w:val="32"/>
          <w:szCs w:val="32"/>
          <w:shd w:val="clear" w:color="auto" w:fill="FFFFFF"/>
          <w:lang w:eastAsia="zh-CN"/>
        </w:rPr>
        <w:t>外方输入、内防反弹，持续做好常态化疫情防控。</w:t>
      </w:r>
    </w:p>
    <w:p>
      <w:pPr>
        <w:adjustRightInd w:val="0"/>
        <w:snapToGrid w:val="0"/>
        <w:spacing w:line="576" w:lineRule="exact"/>
        <w:ind w:firstLine="643" w:firstLineChars="200"/>
        <w:rPr>
          <w:rFonts w:hint="default" w:ascii="仿宋" w:hAnsi="仿宋" w:eastAsia="仿宋" w:cs="仿宋"/>
          <w:b/>
          <w:bCs/>
          <w:color w:val="000000"/>
          <w:spacing w:val="4"/>
          <w:kern w:val="0"/>
          <w:sz w:val="32"/>
          <w:szCs w:val="21"/>
          <w:lang w:val="en-US" w:eastAsia="zh-CN" w:bidi="ar-SA"/>
        </w:rPr>
      </w:pPr>
      <w:r>
        <w:rPr>
          <w:rFonts w:hint="eastAsia" w:ascii="方正小标宋简体" w:hAnsi="方正小标宋简体" w:eastAsia="方正小标宋简体" w:cs="方正小标宋简体"/>
          <w:sz w:val="32"/>
          <w:szCs w:val="32"/>
          <w:lang w:val="en-US" w:eastAsia="zh-CN"/>
        </w:rPr>
        <w:t>（八）安全宣传方面</w:t>
      </w:r>
      <w:r>
        <w:rPr>
          <w:rFonts w:hint="eastAsia" w:ascii="黑体" w:hAnsi="黑体" w:eastAsia="黑体" w:cs="黑体"/>
          <w:b/>
          <w:bCs/>
          <w:sz w:val="32"/>
          <w:szCs w:val="32"/>
          <w:lang w:eastAsia="zh-CN"/>
        </w:rPr>
        <w:t>：</w:t>
      </w:r>
      <w:r>
        <w:rPr>
          <w:rFonts w:hint="eastAsia" w:ascii="仿宋" w:hAnsi="仿宋" w:eastAsia="仿宋" w:cs="仿宋"/>
          <w:b/>
          <w:bCs/>
          <w:color w:val="000000"/>
          <w:spacing w:val="4"/>
          <w:kern w:val="0"/>
          <w:sz w:val="32"/>
          <w:szCs w:val="21"/>
          <w:lang w:val="en-US" w:eastAsia="zh-CN" w:bidi="ar-SA"/>
        </w:rPr>
        <w:t>结合“安全生产月”、“消防安全月”、“安全社区建设”等活动，大造声势，在辖区内掀起学习贯彻新《安全生产法》、《消防法》的热潮。充分利用各种宣传措施，深入企业、学校、小区开展安全生产、安全生活小常识等咨询服务活动，营造关爱生命、关注安全的社会氛围，让辖区老百姓时时处处感受到安全生产的舆论宣传。使安全发展的理念深入基层，深入人心。将全街道企业负责人列为新《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在各社区设立统一的应急管理宣传点，并根据季节的不同特点适时更换宣传内容，充分利用横幅、</w:t>
      </w:r>
      <w:r>
        <w:rPr>
          <w:rFonts w:hint="eastAsia" w:ascii="仿宋" w:hAnsi="仿宋" w:eastAsia="仿宋" w:cs="仿宋"/>
          <w:b/>
          <w:bCs/>
          <w:color w:val="000000"/>
          <w:spacing w:val="4"/>
          <w:kern w:val="0"/>
          <w:sz w:val="32"/>
          <w:szCs w:val="21"/>
          <w:lang w:val="en-US" w:eastAsia="zh-CN" w:bidi="ar-SA"/>
        </w:rPr>
        <w:fldChar w:fldCharType="begin"/>
      </w:r>
      <w:r>
        <w:rPr>
          <w:rFonts w:hint="eastAsia" w:ascii="仿宋" w:hAnsi="仿宋" w:eastAsia="仿宋" w:cs="仿宋"/>
          <w:b/>
          <w:bCs/>
          <w:color w:val="000000"/>
          <w:spacing w:val="4"/>
          <w:kern w:val="0"/>
          <w:sz w:val="32"/>
          <w:szCs w:val="21"/>
          <w:lang w:val="en-US" w:eastAsia="zh-CN" w:bidi="ar-SA"/>
        </w:rPr>
        <w:instrText xml:space="preserve"> HYPERLINK "http://m.haoword.com/syfanwen/xuanchuanbiaoyu/" \t "http://m.haoword.com/gongzuozongjie/qitazongjie/_blank" </w:instrText>
      </w:r>
      <w:r>
        <w:rPr>
          <w:rFonts w:hint="eastAsia" w:ascii="仿宋" w:hAnsi="仿宋" w:eastAsia="仿宋" w:cs="仿宋"/>
          <w:b/>
          <w:bCs/>
          <w:color w:val="000000"/>
          <w:spacing w:val="4"/>
          <w:kern w:val="0"/>
          <w:sz w:val="32"/>
          <w:szCs w:val="21"/>
          <w:lang w:val="en-US" w:eastAsia="zh-CN" w:bidi="ar-SA"/>
        </w:rPr>
        <w:fldChar w:fldCharType="separate"/>
      </w:r>
      <w:r>
        <w:rPr>
          <w:rFonts w:hint="eastAsia" w:ascii="仿宋" w:hAnsi="仿宋" w:eastAsia="仿宋" w:cs="仿宋"/>
          <w:b/>
          <w:bCs/>
          <w:color w:val="000000"/>
          <w:spacing w:val="4"/>
          <w:kern w:val="0"/>
          <w:sz w:val="32"/>
          <w:szCs w:val="21"/>
          <w:lang w:val="en-US" w:eastAsia="zh-CN" w:bidi="ar-SA"/>
        </w:rPr>
        <w:t>标语</w:t>
      </w:r>
      <w:r>
        <w:rPr>
          <w:rFonts w:hint="eastAsia" w:ascii="仿宋" w:hAnsi="仿宋" w:eastAsia="仿宋" w:cs="仿宋"/>
          <w:b/>
          <w:bCs/>
          <w:color w:val="000000"/>
          <w:spacing w:val="4"/>
          <w:kern w:val="0"/>
          <w:sz w:val="32"/>
          <w:szCs w:val="21"/>
          <w:lang w:val="en-US" w:eastAsia="zh-CN" w:bidi="ar-SA"/>
        </w:rPr>
        <w:fldChar w:fldCharType="end"/>
      </w:r>
      <w:r>
        <w:rPr>
          <w:rFonts w:hint="eastAsia" w:ascii="仿宋" w:hAnsi="仿宋" w:eastAsia="仿宋" w:cs="仿宋"/>
          <w:b/>
          <w:bCs/>
          <w:color w:val="000000"/>
          <w:spacing w:val="4"/>
          <w:kern w:val="0"/>
          <w:sz w:val="32"/>
          <w:szCs w:val="21"/>
          <w:lang w:val="en-US" w:eastAsia="zh-CN" w:bidi="ar-SA"/>
        </w:rPr>
        <w:t>、宣传册、宣传栏、LED显示屏等多种载体，组织网格员、“红袖标”进入小区、企业向群众普及安全生产相关知识，织牢织密宣传网，达到进企、进社区、进户的效果。</w:t>
      </w:r>
    </w:p>
    <w:p>
      <w:pPr>
        <w:adjustRightInd w:val="0"/>
        <w:snapToGrid w:val="0"/>
        <w:spacing w:line="576"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、健全应急体系，提高应急救援能力</w:t>
      </w:r>
    </w:p>
    <w:p>
      <w:pPr>
        <w:ind w:firstLine="643" w:firstLineChars="200"/>
        <w:rPr>
          <w:rFonts w:hint="eastAsia" w:ascii="仿宋" w:hAnsi="仿宋" w:eastAsia="仿宋" w:cs="仿宋"/>
          <w:b/>
          <w:bCs/>
          <w:color w:val="000000"/>
          <w:spacing w:val="4"/>
          <w:kern w:val="0"/>
          <w:sz w:val="32"/>
          <w:szCs w:val="21"/>
          <w:lang w:val="en-US" w:eastAsia="zh-CN" w:bidi="ar-SA"/>
        </w:rPr>
      </w:pPr>
      <w:r>
        <w:rPr>
          <w:rFonts w:hint="eastAsia" w:ascii="方正小标宋简体" w:hAnsi="方正小标宋简体" w:eastAsia="方正小标宋简体" w:cs="方正小标宋简体"/>
          <w:sz w:val="32"/>
          <w:szCs w:val="32"/>
          <w:lang w:val="en-US" w:eastAsia="zh-CN"/>
        </w:rPr>
        <w:t>（一）加强应急软硬件设施建设。</w:t>
      </w:r>
      <w:r>
        <w:rPr>
          <w:rFonts w:hint="eastAsia" w:ascii="仿宋" w:hAnsi="仿宋" w:eastAsia="仿宋" w:cs="仿宋"/>
          <w:b/>
          <w:bCs/>
          <w:color w:val="000000"/>
          <w:spacing w:val="4"/>
          <w:kern w:val="0"/>
          <w:sz w:val="32"/>
          <w:szCs w:val="21"/>
          <w:lang w:val="en-US" w:eastAsia="zh-CN" w:bidi="ar-SA"/>
        </w:rPr>
        <w:t>根据人员调整情况，及时调整街道应急队伍成员，落实应急管理机构负责人，应急管理网络不断健全，责任更加夯实。在7个社区成立应急救援队伍的基础上，组建了一支由机关干部、民兵等组成的30余人的应急救援分队，具体从事突发事件处置期间信息汇总、现场指挥、协调调度等工作。坚持把硬件设施、应急物资储备等方面全面提升，现在街道有4处应急避灾场所。</w:t>
      </w:r>
    </w:p>
    <w:p>
      <w:pPr>
        <w:numPr>
          <w:ilvl w:val="0"/>
          <w:numId w:val="0"/>
        </w:numPr>
        <w:ind w:firstLine="643" w:firstLineChars="200"/>
        <w:rPr>
          <w:rFonts w:hint="eastAsia" w:ascii="仿宋" w:hAnsi="仿宋" w:eastAsia="仿宋" w:cs="仿宋"/>
          <w:b/>
          <w:bCs/>
          <w:color w:val="000000"/>
          <w:spacing w:val="4"/>
          <w:kern w:val="0"/>
          <w:sz w:val="32"/>
          <w:szCs w:val="21"/>
          <w:lang w:val="en-US" w:eastAsia="zh-CN" w:bidi="ar-SA"/>
        </w:rPr>
      </w:pPr>
      <w:r>
        <w:rPr>
          <w:rFonts w:hint="eastAsia" w:ascii="方正小标宋简体" w:hAnsi="方正小标宋简体" w:eastAsia="方正小标宋简体" w:cs="方正小标宋简体"/>
          <w:sz w:val="32"/>
          <w:szCs w:val="32"/>
          <w:lang w:val="en-US" w:eastAsia="zh-CN"/>
        </w:rPr>
        <w:t>(二) 健全预案体系</w:t>
      </w:r>
      <w:r>
        <w:rPr>
          <w:rFonts w:hint="eastAsia" w:ascii="仿宋" w:hAnsi="仿宋" w:eastAsia="仿宋" w:cs="仿宋"/>
          <w:b/>
          <w:bCs/>
          <w:color w:val="000000"/>
          <w:spacing w:val="4"/>
          <w:kern w:val="0"/>
          <w:sz w:val="32"/>
          <w:szCs w:val="21"/>
          <w:lang w:val="en-US" w:eastAsia="zh-CN" w:bidi="ar-SA"/>
        </w:rPr>
        <w:t>。坚持把预案修编作为应急日常管理的一项重要工作来抓，街道先后修订了《东南街道突发公共事件总体应急预案》、火灾事故应急预案、自然灾害应急预案等一系列应急预案，并报区应急管理局进行了备案。</w:t>
      </w:r>
    </w:p>
    <w:p>
      <w:pPr>
        <w:numPr>
          <w:ilvl w:val="0"/>
          <w:numId w:val="0"/>
        </w:numPr>
        <w:ind w:firstLine="643" w:firstLineChars="200"/>
        <w:rPr>
          <w:rFonts w:hint="eastAsia" w:ascii="仿宋" w:hAnsi="仿宋" w:eastAsia="仿宋" w:cs="仿宋"/>
          <w:b/>
          <w:bCs/>
          <w:color w:val="000000"/>
          <w:spacing w:val="4"/>
          <w:kern w:val="0"/>
          <w:sz w:val="32"/>
          <w:szCs w:val="21"/>
          <w:lang w:val="en-US" w:eastAsia="zh-CN" w:bidi="ar-SA"/>
        </w:rPr>
      </w:pPr>
      <w:r>
        <w:rPr>
          <w:rFonts w:hint="eastAsia" w:ascii="方正小标宋简体" w:hAnsi="方正小标宋简体" w:eastAsia="方正小标宋简体" w:cs="方正小标宋简体"/>
          <w:sz w:val="32"/>
          <w:szCs w:val="32"/>
          <w:lang w:val="en-US" w:eastAsia="zh-CN"/>
        </w:rPr>
        <w:t>(三) 加强应急演练。</w:t>
      </w:r>
      <w:r>
        <w:rPr>
          <w:rFonts w:hint="eastAsia" w:ascii="仿宋" w:hAnsi="仿宋" w:eastAsia="仿宋" w:cs="仿宋"/>
          <w:b/>
          <w:bCs/>
          <w:color w:val="000000"/>
          <w:spacing w:val="4"/>
          <w:kern w:val="0"/>
          <w:sz w:val="32"/>
          <w:szCs w:val="21"/>
          <w:lang w:val="en-US" w:eastAsia="zh-CN" w:bidi="ar-SA"/>
        </w:rPr>
        <w:t>街道结合“安全生产月”、“消防安全月”，组织指导7个社区、3所学校、10余家企业开展了安全与逃生、自防、自救、自保、灭火、消防器材技能演练。全年开展应急演练25余次，参与人生3000余人。</w:t>
      </w:r>
    </w:p>
    <w:p>
      <w:pPr>
        <w:ind w:firstLine="643" w:firstLineChars="200"/>
        <w:rPr>
          <w:rFonts w:hint="eastAsia" w:ascii="仿宋" w:hAnsi="仿宋" w:eastAsia="仿宋" w:cs="仿宋"/>
          <w:b/>
          <w:bCs/>
          <w:color w:val="000000"/>
          <w:spacing w:val="4"/>
          <w:kern w:val="0"/>
          <w:sz w:val="32"/>
          <w:szCs w:val="21"/>
          <w:lang w:val="en-US" w:eastAsia="zh-CN" w:bidi="ar-SA"/>
        </w:rPr>
      </w:pPr>
      <w:r>
        <w:rPr>
          <w:rFonts w:hint="eastAsia" w:ascii="方正小标宋简体" w:hAnsi="方正小标宋简体" w:eastAsia="方正小标宋简体" w:cs="方正小标宋简体"/>
          <w:sz w:val="32"/>
          <w:szCs w:val="32"/>
          <w:lang w:val="en-US" w:eastAsia="zh-CN"/>
        </w:rPr>
        <w:t>(四) 加强应急值守</w:t>
      </w:r>
      <w:r>
        <w:rPr>
          <w:rFonts w:hint="eastAsia" w:ascii="仿宋" w:hAnsi="仿宋" w:eastAsia="仿宋" w:cs="仿宋"/>
          <w:b/>
          <w:bCs/>
          <w:color w:val="000000"/>
          <w:spacing w:val="4"/>
          <w:kern w:val="0"/>
          <w:sz w:val="32"/>
          <w:szCs w:val="21"/>
          <w:lang w:val="en-US" w:eastAsia="zh-CN" w:bidi="ar-SA"/>
        </w:rPr>
        <w:t>。坚持领导带班和24小时值班制度，确保做到信息报送快速、真实、准确，街道纪工委采取日常抽查与突击检查相结合的方式，对值班情况进行不定时检查，杜绝工作失误。</w:t>
      </w:r>
    </w:p>
    <w:p>
      <w:pPr>
        <w:keepNext w:val="0"/>
        <w:keepLines w:val="0"/>
        <w:pageBreakBefore w:val="0"/>
        <w:kinsoku/>
        <w:wordWrap/>
        <w:overflowPunct/>
        <w:topLinePunct w:val="0"/>
        <w:autoSpaceDE/>
        <w:autoSpaceDN/>
        <w:bidi w:val="0"/>
        <w:adjustRightInd/>
        <w:snapToGrid w:val="0"/>
        <w:spacing w:before="0" w:beforeAutospacing="0" w:after="0" w:afterAutospacing="0" w:line="600" w:lineRule="exact"/>
        <w:textAlignment w:val="baseline"/>
        <w:rPr>
          <w:rFonts w:hint="eastAsia" w:ascii="仿宋" w:hAnsi="仿宋" w:eastAsia="仿宋" w:cs="仿宋"/>
          <w:b/>
          <w:bCs/>
          <w:color w:val="000000"/>
          <w:spacing w:val="4"/>
          <w:kern w:val="0"/>
          <w:sz w:val="32"/>
          <w:szCs w:val="21"/>
          <w:lang w:val="en-US" w:eastAsia="zh-CN" w:bidi="ar-SA"/>
        </w:rPr>
      </w:pPr>
      <w:r>
        <w:rPr>
          <w:rFonts w:hint="eastAsia" w:ascii="黑体" w:hAnsi="黑体" w:eastAsia="黑体" w:cs="黑体"/>
          <w:b/>
          <w:bCs/>
          <w:sz w:val="32"/>
          <w:szCs w:val="32"/>
          <w:lang w:val="en-US" w:eastAsia="zh-CN"/>
        </w:rPr>
        <w:t>四、强化纪律保障。</w:t>
      </w:r>
      <w:r>
        <w:rPr>
          <w:rFonts w:hint="eastAsia" w:ascii="仿宋" w:hAnsi="仿宋" w:eastAsia="仿宋" w:cs="仿宋"/>
          <w:b/>
          <w:bCs/>
          <w:color w:val="000000"/>
          <w:spacing w:val="4"/>
          <w:kern w:val="0"/>
          <w:sz w:val="32"/>
          <w:szCs w:val="21"/>
          <w:lang w:val="en-US" w:eastAsia="zh-CN" w:bidi="ar-SA"/>
        </w:rPr>
        <w:t>严格执行领导在岗带班、干部24小时值班制度，确保有情况第一时间发现和处置。严格执行安全检查、隐患整改、督查督办和物资管理制度，做到制度管人管事管单位。严格执行重大问题请示和紧急信息报告制度，做到安全大局平稳有序。</w:t>
      </w:r>
    </w:p>
    <w:p>
      <w:pPr>
        <w:pStyle w:val="11"/>
        <w:ind w:left="0" w:leftChars="0" w:firstLine="643" w:firstLineChars="200"/>
        <w:rPr>
          <w:rFonts w:hint="eastAsia" w:ascii="黑体" w:hAnsi="黑体" w:eastAsia="黑体" w:cs="黑体"/>
          <w:b/>
          <w:bCs/>
          <w:kern w:val="0"/>
          <w:sz w:val="32"/>
          <w:szCs w:val="32"/>
          <w:lang w:val="en-US" w:eastAsia="zh-CN" w:bidi="ar-SA"/>
        </w:rPr>
      </w:pPr>
      <w:r>
        <w:rPr>
          <w:rFonts w:hint="eastAsia" w:ascii="黑体" w:hAnsi="黑体" w:eastAsia="黑体" w:cs="黑体"/>
          <w:b/>
          <w:bCs/>
          <w:kern w:val="0"/>
          <w:sz w:val="32"/>
          <w:szCs w:val="32"/>
          <w:lang w:val="en-US" w:eastAsia="zh-CN" w:bidi="ar-SA"/>
        </w:rPr>
        <w:t>五、存在的问题及今后工作方向</w:t>
      </w:r>
    </w:p>
    <w:p>
      <w:pPr>
        <w:pStyle w:val="11"/>
        <w:ind w:left="0" w:leftChars="0" w:firstLine="659" w:firstLineChars="200"/>
        <w:rPr>
          <w:rFonts w:hint="eastAsia"/>
          <w:lang w:val="en-US" w:eastAsia="zh-CN"/>
        </w:rPr>
      </w:pPr>
      <w:r>
        <w:rPr>
          <w:rFonts w:hint="eastAsia" w:ascii="仿宋" w:hAnsi="仿宋" w:eastAsia="仿宋" w:cs="仿宋"/>
          <w:b/>
          <w:bCs/>
          <w:color w:val="000000"/>
          <w:spacing w:val="4"/>
          <w:kern w:val="0"/>
          <w:sz w:val="32"/>
          <w:szCs w:val="21"/>
          <w:lang w:val="en-US" w:eastAsia="zh-CN" w:bidi="ar-SA"/>
        </w:rPr>
        <w:t>2022年，我街道的安全生产、应急管理工作在各级领导的关心支持下，取得了一定的成效，但与上级的需求、群众的期盼还存在较大差距，一是个别商家主体责任落实还有不足。比如一些新开设的小旅馆、小餐馆，由于其自身资金有限，在消防和环保设施的投入上明显不足。二是新兴行业领域监管有难度。比如，小区住户利用个人住房打造地下室旅馆，或者当做库房，或者对外租赁，在监管上不易发现，措施上缺乏手段。三是少数居民安全意识缺乏。比如，农贸市场的租赁方使用液化气罐，但不知道罐体有使用年限，认为只要是加气点送来的就是合格的。再比如，个别精神病患者由于监护人不同意送往精神病院，存在危害社会风险。四是新《安全生产法》的执行还是有困难。比如，涉及电、燃气方面存在的问题，往往由电力或燃气公司决定改与不改、罚与不罚，街道和社区没有执法权，在检查时对企业震慑力度不够。下一步，我们将以贯彻落实党的二十大精神为契机，以深化巩固安全社区建设为目标，重点抓好以下工作：一、广动员、全参与，持续推进新《安全生产法》的宣传教育；二、谋划好、准备齐，扎实做好第一次全国自然灾害风险普查；三、分领域、按步骤，继续推进安全生产专项整治，为三年攻坚行动划上圆满句号；四、定项目、引组织，为“后半篇文章”贡献基层治理的安全力量。</w:t>
      </w:r>
    </w:p>
    <w:p>
      <w:pPr>
        <w:pStyle w:val="4"/>
        <w:keepNext w:val="0"/>
        <w:keepLines w:val="0"/>
        <w:pageBreakBefore w:val="0"/>
        <w:widowControl w:val="0"/>
        <w:kinsoku/>
        <w:wordWrap/>
        <w:overflowPunct/>
        <w:topLinePunct w:val="0"/>
        <w:autoSpaceDE/>
        <w:autoSpaceDN/>
        <w:bidi w:val="0"/>
        <w:adjustRightInd/>
        <w:snapToGrid/>
        <w:spacing w:line="600" w:lineRule="exact"/>
        <w:ind w:leftChars="0" w:firstLine="659" w:firstLineChars="200"/>
        <w:jc w:val="both"/>
        <w:textAlignment w:val="auto"/>
        <w:rPr>
          <w:rFonts w:hint="default" w:ascii="仿宋" w:hAnsi="仿宋" w:cs="仿宋"/>
          <w:b/>
          <w:bCs/>
          <w:color w:val="000000"/>
          <w:spacing w:val="4"/>
          <w:sz w:val="32"/>
          <w:lang w:val="en-US" w:eastAsia="zh-CN"/>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883" w:firstLineChars="0"/>
        <w:jc w:val="both"/>
        <w:textAlignment w:val="baseline"/>
        <w:rPr>
          <w:rStyle w:val="10"/>
          <w:rFonts w:ascii="Tahoma" w:hAnsi="Tahoma" w:eastAsia="方正仿宋简体"/>
          <w:b/>
          <w:i w:val="0"/>
          <w:caps w:val="0"/>
          <w:spacing w:val="0"/>
          <w:w w:val="100"/>
          <w:kern w:val="0"/>
          <w:sz w:val="32"/>
          <w:szCs w:val="22"/>
          <w:lang w:val="en-US" w:eastAsia="zh-CN" w:bidi="ar-SA"/>
        </w:rPr>
      </w:pPr>
    </w:p>
    <w:sectPr>
      <w:footerReference r:id="rId5" w:type="default"/>
      <w:pgSz w:w="11906" w:h="16838"/>
      <w:pgMar w:top="2098" w:right="1474" w:bottom="1984" w:left="1587" w:header="851" w:footer="992" w:gutter="0"/>
      <w:lnNumType w:countBy="0"/>
      <w:cols w:space="425"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10"/>
        <w:rFonts w:ascii="Tahoma" w:hAnsi="Tahoma" w:eastAsia="方正仿宋简体"/>
        <w:b/>
        <w:kern w:val="0"/>
        <w:sz w:val="18"/>
        <w:szCs w:val="22"/>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Style w:val="10"/>
        <w:rFonts w:ascii="Tahoma" w:hAnsi="Tahoma" w:eastAsia="方正仿宋简体"/>
        <w:b/>
        <w:kern w:val="0"/>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idowControl/>
                            <w:snapToGrid w:val="0"/>
                            <w:jc w:val="left"/>
                            <w:textAlignment w:val="baseline"/>
                            <w:rPr>
                              <w:rStyle w:val="10"/>
                              <w:rFonts w:ascii="Tahoma" w:hAnsi="Tahoma" w:eastAsia="方正仿宋简体"/>
                              <w:b/>
                              <w:kern w:val="0"/>
                              <w:sz w:val="18"/>
                              <w:szCs w:val="22"/>
                              <w:lang w:val="en-US" w:eastAsia="zh-CN" w:bidi="ar-SA"/>
                            </w:rPr>
                          </w:pPr>
                        </w:p>
                        <w:p>
                          <w:pPr>
                            <w:widowControl/>
                            <w:snapToGrid w:val="0"/>
                            <w:spacing w:line="600" w:lineRule="exact"/>
                            <w:ind w:firstLine="640" w:firstLineChars="200"/>
                            <w:textAlignment w:val="baseline"/>
                            <w:rPr>
                              <w:rStyle w:val="10"/>
                              <w:rFonts w:ascii="Tahoma" w:hAnsi="Tahoma" w:eastAsia="方正仿宋简体"/>
                              <w:b/>
                              <w:kern w:val="0"/>
                              <w:sz w:val="32"/>
                              <w:szCs w:val="22"/>
                              <w:lang w:val="en-US" w:eastAsia="zh-CN" w:bidi="ar-SA"/>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tL/TrgBAAB2AwAADgAAAGRycy9lMm9Eb2MueG1srVPBjtsgEL1X&#10;6j8g7g1OpFaRFWelVbRVpaqttO0HEAwxEjAISOz8QPsHPfXSe78r39EB29nt9rKHveBhZnjz3gNv&#10;bgZryEmGqME1dLmoKJFOQKvdoaHfvt69WVMSE3ctN+BkQ88y0pvt61eb3tdyBR2YVgaCIC7WvW9o&#10;l5KvGYuik5bHBXjpsKggWJ5wGw6sDbxHdGvYqqresR5C6wMIGSNmd2ORTojhOYCglBZyB+JopUsj&#10;apCGJ5QUO+0j3Ra2SkmRPisVZSKmoag0lRWHYLzPK9tueH0I3HdaTBT4cyg80WS5djj0CrXjiZNj&#10;0P9BWS0CRFBpIcCyUUhxBFUsqyfe3Hfcy6IFrY7+anp8OVjx6fQlEN3iS6DEcYsXfvn54/Lrz+X3&#10;d7KsVm+zQ72PNTbee2xNwy0MuXvKR0xm4YMKNn9REsE6+nu++iuHREQ+tF6t1xWWBNbmDeKwh+M+&#10;xPRegiU5aGjACyy+8tPHmMbWuSVPc3CnjcE8r437J4GYOcMy95FjjtKwHybie2jPqMd8cGhnfhpz&#10;EOZgPwdHH/ShQzpFdYHE6yi8p6eT7/vxvgx++F22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pPZA0gAAAAUBAAAPAAAAAAAAAAEAIAAAACIAAABkcnMvZG93bnJldi54bWxQSwECFAAUAAAACACH&#10;TuJAPtL/TrgBAAB2AwAADgAAAAAAAAABACAAAAAhAQAAZHJzL2Uyb0RvYy54bWxQSwUGAAAAAAYA&#10;BgBZAQAASwUAAAAA&#10;">
              <v:fill on="f" focussize="0,0"/>
              <v:stroke on="f"/>
              <v:imagedata o:title=""/>
              <o:lock v:ext="edit" aspectratio="f"/>
              <v:textbox inset="0mm,0mm,0mm,0mm">
                <w:txbxContent>
                  <w:p>
                    <w:pPr>
                      <w:pStyle w:val="5"/>
                      <w:widowControl/>
                      <w:snapToGrid w:val="0"/>
                      <w:jc w:val="left"/>
                      <w:textAlignment w:val="baseline"/>
                      <w:rPr>
                        <w:rStyle w:val="10"/>
                        <w:rFonts w:ascii="Tahoma" w:hAnsi="Tahoma" w:eastAsia="方正仿宋简体"/>
                        <w:b/>
                        <w:kern w:val="0"/>
                        <w:sz w:val="18"/>
                        <w:szCs w:val="22"/>
                        <w:lang w:val="en-US" w:eastAsia="zh-CN" w:bidi="ar-SA"/>
                      </w:rPr>
                    </w:pPr>
                  </w:p>
                  <w:p>
                    <w:pPr>
                      <w:widowControl/>
                      <w:snapToGrid w:val="0"/>
                      <w:spacing w:line="600" w:lineRule="exact"/>
                      <w:ind w:firstLine="640" w:firstLineChars="200"/>
                      <w:textAlignment w:val="baseline"/>
                      <w:rPr>
                        <w:rStyle w:val="10"/>
                        <w:rFonts w:ascii="Tahoma" w:hAnsi="Tahoma" w:eastAsia="方正仿宋简体"/>
                        <w:b/>
                        <w:kern w:val="0"/>
                        <w:sz w:val="32"/>
                        <w:szCs w:val="22"/>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F885C"/>
    <w:multiLevelType w:val="singleLevel"/>
    <w:tmpl w:val="172F88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footnotePr>
    <w:footnote w:id="0"/>
    <w:footnote w:id="1"/>
  </w:footnotePr>
  <w:endnotePr>
    <w:endnote w:id="0"/>
    <w:endnote w:id="1"/>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MjAyYjg1YmQ0NWE1MzdlMzRmMGM4YTFkNDlhODcifQ=="/>
  </w:docVars>
  <w:rsids>
    <w:rsidRoot w:val="00000000"/>
    <w:rsid w:val="014D3B67"/>
    <w:rsid w:val="0DCD3E65"/>
    <w:rsid w:val="127F5C31"/>
    <w:rsid w:val="15625F6A"/>
    <w:rsid w:val="17FA6EAF"/>
    <w:rsid w:val="19442D84"/>
    <w:rsid w:val="19B73580"/>
    <w:rsid w:val="1C082D58"/>
    <w:rsid w:val="28F37ACF"/>
    <w:rsid w:val="29107163"/>
    <w:rsid w:val="2B0B425E"/>
    <w:rsid w:val="2C53536D"/>
    <w:rsid w:val="31E5312E"/>
    <w:rsid w:val="36021D5E"/>
    <w:rsid w:val="381848F0"/>
    <w:rsid w:val="408410E8"/>
    <w:rsid w:val="41260850"/>
    <w:rsid w:val="42D60809"/>
    <w:rsid w:val="44B7759F"/>
    <w:rsid w:val="46DE5A70"/>
    <w:rsid w:val="471D7C23"/>
    <w:rsid w:val="48432627"/>
    <w:rsid w:val="48EC3D42"/>
    <w:rsid w:val="498148FD"/>
    <w:rsid w:val="4B42561C"/>
    <w:rsid w:val="4BE10A62"/>
    <w:rsid w:val="4CC41663"/>
    <w:rsid w:val="51405DF6"/>
    <w:rsid w:val="58F710CF"/>
    <w:rsid w:val="62BA5618"/>
    <w:rsid w:val="658A0094"/>
    <w:rsid w:val="682B2914"/>
    <w:rsid w:val="6C4E2D3F"/>
    <w:rsid w:val="6CC92B9F"/>
    <w:rsid w:val="6CE4631D"/>
    <w:rsid w:val="79854ECD"/>
    <w:rsid w:val="7CA23D7A"/>
    <w:rsid w:val="7CF45895"/>
    <w:rsid w:val="7DAC70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uiPriority w:val="0"/>
    <w:pPr>
      <w:widowControl/>
      <w:snapToGrid w:val="0"/>
      <w:spacing w:line="600" w:lineRule="exact"/>
      <w:ind w:firstLine="883" w:firstLineChars="200"/>
      <w:textAlignment w:val="baseline"/>
    </w:pPr>
    <w:rPr>
      <w:rFonts w:ascii="Tahoma" w:hAnsi="Tahoma" w:eastAsia="方正仿宋简体" w:cstheme="minorBidi"/>
      <w:b/>
      <w:kern w:val="0"/>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dex 8"/>
    <w:basedOn w:val="1"/>
    <w:next w:val="1"/>
    <w:qFormat/>
    <w:uiPriority w:val="0"/>
    <w:pPr>
      <w:ind w:left="2940"/>
    </w:pPr>
  </w:style>
  <w:style w:type="paragraph" w:styleId="4">
    <w:name w:val="Plain Text"/>
    <w:basedOn w:val="1"/>
    <w:qFormat/>
    <w:uiPriority w:val="99"/>
    <w:rPr>
      <w:rFonts w:ascii="宋体" w:hAnsi="Courier New" w:eastAsia="仿宋"/>
      <w:kern w:val="0"/>
      <w:sz w:val="32"/>
      <w:szCs w:val="21"/>
    </w:rPr>
  </w:style>
  <w:style w:type="paragraph" w:styleId="5">
    <w:name w:val="footer"/>
    <w:basedOn w:val="1"/>
    <w:qFormat/>
    <w:uiPriority w:val="0"/>
    <w:pPr>
      <w:widowControl/>
      <w:tabs>
        <w:tab w:val="center" w:pos="4153"/>
        <w:tab w:val="right" w:pos="8306"/>
      </w:tabs>
      <w:snapToGrid w:val="0"/>
      <w:spacing w:line="600" w:lineRule="exact"/>
      <w:ind w:firstLine="883" w:firstLineChars="200"/>
      <w:jc w:val="left"/>
      <w:textAlignment w:val="baseline"/>
    </w:pPr>
    <w:rPr>
      <w:rFonts w:ascii="Tahoma" w:hAnsi="Tahoma" w:eastAsia="方正仿宋简体"/>
      <w:kern w:val="0"/>
      <w:sz w:val="18"/>
      <w:szCs w:val="22"/>
      <w:lang w:val="en-US" w:eastAsia="zh-CN" w:bidi="ar-SA"/>
    </w:rPr>
  </w:style>
  <w:style w:type="paragraph" w:styleId="6">
    <w:name w:val="header"/>
    <w:basedOn w:val="1"/>
    <w:qFormat/>
    <w:uiPriority w:val="0"/>
    <w:pPr>
      <w:widowControl/>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ind w:firstLine="883" w:firstLineChars="200"/>
      <w:jc w:val="both"/>
      <w:textAlignment w:val="baseline"/>
    </w:pPr>
    <w:rPr>
      <w:rFonts w:ascii="Tahoma" w:hAnsi="Tahoma" w:eastAsia="方正仿宋简体"/>
      <w:kern w:val="0"/>
      <w:sz w:val="18"/>
      <w:szCs w:val="22"/>
      <w:lang w:val="en-US" w:eastAsia="zh-CN" w:bidi="ar-SA"/>
    </w:rPr>
  </w:style>
  <w:style w:type="character" w:styleId="9">
    <w:name w:val="Emphasis"/>
    <w:basedOn w:val="10"/>
    <w:link w:val="1"/>
    <w:qFormat/>
    <w:uiPriority w:val="0"/>
    <w:rPr>
      <w:i/>
    </w:rPr>
  </w:style>
  <w:style w:type="character" w:customStyle="1" w:styleId="10">
    <w:name w:val="NormalCharacter"/>
    <w:link w:val="1"/>
    <w:semiHidden/>
    <w:qFormat/>
    <w:uiPriority w:val="0"/>
  </w:style>
  <w:style w:type="paragraph" w:customStyle="1" w:styleId="11">
    <w:name w:val="BodyText1I2"/>
    <w:basedOn w:val="12"/>
    <w:qFormat/>
    <w:uiPriority w:val="0"/>
    <w:pPr>
      <w:ind w:firstLine="420" w:firstLineChars="200"/>
    </w:pPr>
    <w:rPr>
      <w:szCs w:val="22"/>
    </w:rPr>
  </w:style>
  <w:style w:type="paragraph" w:customStyle="1" w:styleId="12">
    <w:name w:val="BodyTextIndent"/>
    <w:basedOn w:val="1"/>
    <w:qFormat/>
    <w:uiPriority w:val="0"/>
    <w:pPr>
      <w:spacing w:after="120"/>
      <w:ind w:left="420" w:leftChars="200"/>
    </w:pPr>
  </w:style>
  <w:style w:type="paragraph" w:customStyle="1" w:styleId="13">
    <w:name w:val="BodyText"/>
    <w:basedOn w:val="1"/>
    <w:qFormat/>
    <w:uiPriority w:val="0"/>
    <w:pPr>
      <w:widowControl/>
      <w:snapToGrid w:val="0"/>
      <w:spacing w:before="102" w:line="600" w:lineRule="exact"/>
      <w:ind w:left="112" w:firstLine="883" w:firstLineChars="200"/>
      <w:textAlignment w:val="baseline"/>
    </w:pPr>
    <w:rPr>
      <w:rFonts w:ascii="Tahoma" w:hAnsi="Tahoma" w:eastAsia="方正仿宋简体"/>
      <w:kern w:val="0"/>
      <w:sz w:val="28"/>
      <w:szCs w:val="28"/>
      <w:lang w:val="en-US" w:eastAsia="zh-CN" w:bidi="ar-SA"/>
    </w:rPr>
  </w:style>
  <w:style w:type="paragraph" w:customStyle="1" w:styleId="14">
    <w:name w:val="Heading1"/>
    <w:basedOn w:val="1"/>
    <w:next w:val="1"/>
    <w:link w:val="21"/>
    <w:qFormat/>
    <w:uiPriority w:val="0"/>
    <w:pPr>
      <w:keepNext/>
      <w:keepLines/>
      <w:widowControl/>
      <w:snapToGrid w:val="0"/>
      <w:spacing w:line="600" w:lineRule="exact"/>
      <w:ind w:firstLineChars="0"/>
      <w:jc w:val="center"/>
      <w:textAlignment w:val="baseline"/>
    </w:pPr>
    <w:rPr>
      <w:rFonts w:ascii="Times New Roman" w:hAnsi="Times New Roman" w:eastAsia="方正小标宋简体"/>
      <w:kern w:val="44"/>
      <w:sz w:val="44"/>
      <w:szCs w:val="22"/>
      <w:lang w:val="en-US" w:eastAsia="zh-CN" w:bidi="ar-SA"/>
    </w:rPr>
  </w:style>
  <w:style w:type="paragraph" w:customStyle="1" w:styleId="15">
    <w:name w:val="Heading2"/>
    <w:basedOn w:val="1"/>
    <w:next w:val="1"/>
    <w:link w:val="19"/>
    <w:qFormat/>
    <w:uiPriority w:val="0"/>
    <w:pPr>
      <w:keepNext/>
      <w:keepLines/>
      <w:widowControl/>
      <w:snapToGrid w:val="0"/>
      <w:spacing w:line="600" w:lineRule="exact"/>
      <w:ind w:firstLineChars="0"/>
      <w:jc w:val="center"/>
      <w:textAlignment w:val="baseline"/>
    </w:pPr>
    <w:rPr>
      <w:rFonts w:ascii="Arial" w:hAnsi="Arial" w:eastAsia="方正黑体简体"/>
      <w:kern w:val="0"/>
      <w:sz w:val="32"/>
      <w:szCs w:val="20"/>
      <w:lang w:val="en-US" w:eastAsia="zh-CN" w:bidi="ar-SA"/>
    </w:rPr>
  </w:style>
  <w:style w:type="paragraph" w:customStyle="1" w:styleId="16">
    <w:name w:val="Heading3"/>
    <w:basedOn w:val="1"/>
    <w:next w:val="1"/>
    <w:qFormat/>
    <w:uiPriority w:val="0"/>
    <w:pPr>
      <w:widowControl/>
      <w:snapToGrid w:val="0"/>
      <w:spacing w:line="600" w:lineRule="exact"/>
      <w:ind w:firstLine="643" w:firstLineChars="200"/>
      <w:jc w:val="left"/>
      <w:textAlignment w:val="baseline"/>
    </w:pPr>
    <w:rPr>
      <w:rFonts w:ascii="宋体" w:hAnsi="宋体" w:eastAsia="方正楷体_GBK"/>
      <w:kern w:val="0"/>
      <w:sz w:val="32"/>
      <w:szCs w:val="27"/>
      <w:lang w:val="en-US" w:eastAsia="zh-CN" w:bidi="ar-SA"/>
    </w:rPr>
  </w:style>
  <w:style w:type="paragraph" w:customStyle="1" w:styleId="17">
    <w:name w:val="Heading4"/>
    <w:basedOn w:val="1"/>
    <w:next w:val="1"/>
    <w:link w:val="20"/>
    <w:qFormat/>
    <w:uiPriority w:val="0"/>
    <w:pPr>
      <w:keepNext/>
      <w:keepLines/>
      <w:widowControl/>
      <w:snapToGrid w:val="0"/>
      <w:spacing w:line="600" w:lineRule="exact"/>
      <w:ind w:firstLine="643" w:firstLineChars="200"/>
      <w:jc w:val="left"/>
      <w:textAlignment w:val="baseline"/>
    </w:pPr>
    <w:rPr>
      <w:rFonts w:ascii="Arial" w:hAnsi="Arial" w:eastAsia="方正仿宋_GBK"/>
      <w:kern w:val="0"/>
      <w:sz w:val="32"/>
      <w:szCs w:val="22"/>
      <w:lang w:val="en-US" w:eastAsia="zh-CN" w:bidi="ar-SA"/>
    </w:rPr>
  </w:style>
  <w:style w:type="table" w:customStyle="1" w:styleId="18">
    <w:name w:val="TableNormal"/>
    <w:semiHidden/>
    <w:qFormat/>
    <w:uiPriority w:val="0"/>
  </w:style>
  <w:style w:type="character" w:customStyle="1" w:styleId="19">
    <w:name w:val="UserStyle_0"/>
    <w:link w:val="15"/>
    <w:qFormat/>
    <w:uiPriority w:val="0"/>
    <w:rPr>
      <w:rFonts w:ascii="Arial" w:hAnsi="Arial" w:eastAsia="方正黑体简体"/>
      <w:kern w:val="0"/>
      <w:szCs w:val="20"/>
    </w:rPr>
  </w:style>
  <w:style w:type="character" w:customStyle="1" w:styleId="20">
    <w:name w:val="UserStyle_1"/>
    <w:link w:val="17"/>
    <w:qFormat/>
    <w:uiPriority w:val="0"/>
    <w:rPr>
      <w:rFonts w:ascii="Arial" w:hAnsi="Arial" w:eastAsia="方正仿宋_GBK"/>
      <w:b/>
      <w:sz w:val="32"/>
    </w:rPr>
  </w:style>
  <w:style w:type="character" w:customStyle="1" w:styleId="21">
    <w:name w:val="UserStyle_2"/>
    <w:link w:val="14"/>
    <w:qFormat/>
    <w:uiPriority w:val="0"/>
    <w:rPr>
      <w:rFonts w:ascii="Times New Roman" w:hAnsi="Times New Roman" w:eastAsia="方正小标宋简体"/>
      <w:kern w:val="44"/>
      <w:sz w:val="44"/>
    </w:rPr>
  </w:style>
  <w:style w:type="paragraph" w:customStyle="1" w:styleId="22">
    <w:name w:val="TOC2"/>
    <w:basedOn w:val="1"/>
    <w:next w:val="1"/>
    <w:qFormat/>
    <w:uiPriority w:val="0"/>
    <w:pPr>
      <w:widowControl/>
      <w:snapToGrid w:val="0"/>
      <w:spacing w:line="600" w:lineRule="exact"/>
      <w:ind w:left="420" w:leftChars="200" w:firstLine="883" w:firstLineChars="200"/>
      <w:textAlignment w:val="baseline"/>
    </w:pPr>
    <w:rPr>
      <w:rFonts w:ascii="Times New Roman" w:hAnsi="Times New Roman" w:eastAsia="方正仿宋简体"/>
      <w:kern w:val="0"/>
      <w:sz w:val="32"/>
      <w:szCs w:val="22"/>
      <w:lang w:val="en-US" w:eastAsia="zh-CN" w:bidi="ar-SA"/>
    </w:rPr>
  </w:style>
  <w:style w:type="paragraph" w:customStyle="1" w:styleId="23">
    <w:name w:val="TOC1"/>
    <w:basedOn w:val="1"/>
    <w:next w:val="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4235</Words>
  <Characters>4295</Characters>
  <TotalTime>4</TotalTime>
  <ScaleCrop>false</ScaleCrop>
  <LinksUpToDate>false</LinksUpToDate>
  <CharactersWithSpaces>4300</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2021-02-18T06:32:00Z</dcterms:created>
  <dc:creator>Administrator</dc:creator>
  <cp:lastModifiedBy>Administrator</cp:lastModifiedBy>
  <dcterms:modified xsi:type="dcterms:W3CDTF">2023-01-16T03:26:17Z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255885682_cloud</vt:lpwstr>
  </property>
  <property fmtid="{D5CDD505-2E9C-101B-9397-08002B2CF9AE}" pid="3" name="KSOProductBuildVer">
    <vt:lpwstr>2052-11.1.0.12598</vt:lpwstr>
  </property>
  <property fmtid="{D5CDD505-2E9C-101B-9397-08002B2CF9AE}" pid="4" name="ICV">
    <vt:lpwstr>ADB522988D4C498A86EB2B46EE1409A7</vt:lpwstr>
  </property>
</Properties>
</file>