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12"/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Style w:val="12"/>
          <w:rFonts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Style w:val="12"/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  <w:t>2</w:t>
      </w:r>
      <w:r>
        <w:rPr>
          <w:rStyle w:val="12"/>
          <w:rFonts w:ascii="方正小标宋简体" w:hAnsi="方正小标宋简体" w:eastAsia="方正小标宋简体" w:cs="方正小标宋简体"/>
          <w:b/>
          <w:bCs/>
          <w:sz w:val="44"/>
          <w:szCs w:val="44"/>
        </w:rPr>
        <w:t>年安全生产述职报告</w:t>
      </w:r>
    </w:p>
    <w:p>
      <w:pPr>
        <w:spacing w:line="560" w:lineRule="exact"/>
        <w:jc w:val="center"/>
        <w:rPr>
          <w:rStyle w:val="12"/>
          <w:rFonts w:ascii="楷体_GB2312" w:hAnsi="楷体_GB2312" w:eastAsia="楷体_GB2312"/>
          <w:b/>
          <w:sz w:val="32"/>
          <w:szCs w:val="32"/>
        </w:rPr>
      </w:pPr>
      <w:r>
        <w:rPr>
          <w:rStyle w:val="12"/>
          <w:rFonts w:ascii="楷体_GB2312" w:hAnsi="楷体_GB2312" w:eastAsia="楷体_GB2312"/>
          <w:b/>
          <w:sz w:val="32"/>
          <w:szCs w:val="32"/>
        </w:rPr>
        <w:t>东南街道党工委书记  刘海洋</w:t>
      </w:r>
    </w:p>
    <w:p>
      <w:pPr>
        <w:pStyle w:val="11"/>
        <w:spacing w:line="560" w:lineRule="exact"/>
        <w:jc w:val="center"/>
        <w:rPr>
          <w:rStyle w:val="12"/>
          <w:rFonts w:ascii="楷体_GB2312" w:hAnsi="楷体_GB2312" w:eastAsia="楷体_GB2312"/>
          <w:b/>
          <w:sz w:val="32"/>
          <w:szCs w:val="32"/>
        </w:rPr>
      </w:pPr>
      <w:r>
        <w:rPr>
          <w:rStyle w:val="12"/>
          <w:rFonts w:ascii="Times New Roman" w:hAnsi="Times New Roman" w:eastAsia="仿宋" w:cs="Times New Roman"/>
          <w:b/>
          <w:bCs/>
          <w:color w:val="000000"/>
          <w:spacing w:val="4"/>
          <w:kern w:val="0"/>
          <w:sz w:val="32"/>
          <w:szCs w:val="21"/>
        </w:rPr>
        <w:t>2023</w:t>
      </w:r>
      <w:r>
        <w:rPr>
          <w:rStyle w:val="12"/>
          <w:rFonts w:ascii="楷体_GB2312" w:hAnsi="楷体_GB2312" w:eastAsia="楷体_GB2312"/>
          <w:b/>
          <w:sz w:val="32"/>
          <w:szCs w:val="32"/>
        </w:rPr>
        <w:t>年</w:t>
      </w:r>
      <w:r>
        <w:rPr>
          <w:rStyle w:val="12"/>
          <w:rFonts w:ascii="Times New Roman" w:hAnsi="Times New Roman" w:eastAsia="仿宋" w:cs="Times New Roman"/>
          <w:b/>
          <w:bCs/>
          <w:color w:val="000000"/>
          <w:spacing w:val="4"/>
          <w:kern w:val="0"/>
          <w:sz w:val="32"/>
          <w:szCs w:val="21"/>
        </w:rPr>
        <w:t>1</w:t>
      </w:r>
      <w:r>
        <w:rPr>
          <w:rStyle w:val="12"/>
          <w:rFonts w:ascii="楷体_GB2312" w:hAnsi="楷体_GB2312" w:eastAsia="楷体_GB2312"/>
          <w:b/>
          <w:sz w:val="32"/>
          <w:szCs w:val="32"/>
        </w:rPr>
        <w:t>月</w:t>
      </w:r>
      <w:r>
        <w:rPr>
          <w:rStyle w:val="12"/>
          <w:rFonts w:ascii="Times New Roman" w:hAnsi="Times New Roman" w:eastAsia="仿宋" w:cs="Times New Roman"/>
          <w:b/>
          <w:bCs/>
          <w:color w:val="000000"/>
          <w:spacing w:val="4"/>
          <w:kern w:val="0"/>
          <w:sz w:val="32"/>
          <w:szCs w:val="21"/>
        </w:rPr>
        <w:t>13</w:t>
      </w:r>
      <w:r>
        <w:rPr>
          <w:rStyle w:val="12"/>
          <w:rFonts w:ascii="楷体_GB2312" w:hAnsi="楷体_GB2312" w:eastAsia="楷体_GB2312"/>
          <w:b/>
          <w:sz w:val="32"/>
          <w:szCs w:val="32"/>
        </w:rPr>
        <w:t>日</w:t>
      </w:r>
    </w:p>
    <w:p/>
    <w:p>
      <w:pPr>
        <w:pStyle w:val="11"/>
        <w:spacing w:line="600" w:lineRule="exact"/>
        <w:ind w:firstLine="659" w:firstLineChars="200"/>
        <w:rPr>
          <w:rStyle w:val="12"/>
          <w:rFonts w:ascii="Times New Roman" w:hAnsi="Times New Roman" w:eastAsia="仿宋" w:cs="Times New Roman"/>
          <w:b/>
          <w:bCs/>
          <w:color w:val="000000"/>
          <w:spacing w:val="4"/>
          <w:kern w:val="0"/>
          <w:sz w:val="32"/>
          <w:szCs w:val="21"/>
        </w:rPr>
      </w:pPr>
      <w:r>
        <w:rPr>
          <w:rStyle w:val="12"/>
          <w:rFonts w:ascii="Times New Roman" w:hAnsi="Times New Roman" w:eastAsia="仿宋" w:cs="Times New Roman"/>
          <w:b/>
          <w:bCs/>
          <w:color w:val="000000"/>
          <w:spacing w:val="4"/>
          <w:kern w:val="0"/>
          <w:sz w:val="32"/>
          <w:szCs w:val="21"/>
        </w:rPr>
        <w:t>2022</w:t>
      </w:r>
      <w:r>
        <w:rPr>
          <w:rStyle w:val="12"/>
          <w:rFonts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  <w:t>年以来，在区委、区政府坚强领导下，在区应急管理局精心指导下，严格贯彻落实中省市区关于安全生产的决策部署，</w:t>
      </w:r>
      <w:r>
        <w:rPr>
          <w:rStyle w:val="12"/>
          <w:rFonts w:hint="eastAsia"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  <w:t>秉承</w:t>
      </w:r>
      <w:r>
        <w:rPr>
          <w:rStyle w:val="12"/>
          <w:rFonts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  <w:t>“生命至上、安全第一”理念，以事故隐患排查整治为重点，</w:t>
      </w:r>
      <w:r>
        <w:rPr>
          <w:rStyle w:val="12"/>
          <w:rFonts w:hint="eastAsia"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  <w:t>以防范和遏制重大事故的发生为目标，</w:t>
      </w:r>
      <w:r>
        <w:rPr>
          <w:rStyle w:val="12"/>
          <w:rFonts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  <w:t>扎实开展安全生产</w:t>
      </w:r>
      <w:r>
        <w:rPr>
          <w:rStyle w:val="12"/>
          <w:rFonts w:hint="eastAsia"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  <w:t>大宣传</w:t>
      </w:r>
      <w:r>
        <w:rPr>
          <w:rStyle w:val="12"/>
          <w:rFonts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  <w:t>大排查大整治行动，系统推进安全</w:t>
      </w:r>
      <w:r>
        <w:rPr>
          <w:rStyle w:val="12"/>
          <w:rFonts w:hint="eastAsia"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  <w:t>生产工作</w:t>
      </w:r>
      <w:r>
        <w:rPr>
          <w:rStyle w:val="12"/>
          <w:rFonts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  <w:t>，街道安全形势持续稳定向好</w:t>
      </w:r>
      <w:r>
        <w:rPr>
          <w:rStyle w:val="12"/>
          <w:rFonts w:hint="eastAsia"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  <w:t>。一年来，辖区内未发生较大</w:t>
      </w:r>
      <w:r>
        <w:rPr>
          <w:rStyle w:val="12"/>
          <w:rFonts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  <w:t>及以上</w:t>
      </w:r>
      <w:r>
        <w:rPr>
          <w:rStyle w:val="12"/>
          <w:rFonts w:hint="eastAsia"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  <w:t>生产安全事故，</w:t>
      </w:r>
      <w:r>
        <w:rPr>
          <w:rStyle w:val="12"/>
          <w:rFonts w:ascii="Times New Roman" w:hAnsi="Times New Roman" w:eastAsia="仿宋" w:cs="Times New Roman"/>
          <w:b/>
          <w:bCs/>
          <w:color w:val="000000"/>
          <w:spacing w:val="4"/>
          <w:kern w:val="0"/>
          <w:sz w:val="32"/>
          <w:szCs w:val="21"/>
        </w:rPr>
        <w:t>现将</w:t>
      </w:r>
      <w:r>
        <w:rPr>
          <w:rStyle w:val="12"/>
          <w:rFonts w:hint="eastAsia" w:ascii="Times New Roman" w:hAnsi="Times New Roman" w:eastAsia="仿宋" w:cs="Times New Roman"/>
          <w:b/>
          <w:bCs/>
          <w:color w:val="000000"/>
          <w:spacing w:val="4"/>
          <w:kern w:val="0"/>
          <w:sz w:val="32"/>
          <w:szCs w:val="21"/>
        </w:rPr>
        <w:t>具体情况</w:t>
      </w:r>
      <w:r>
        <w:rPr>
          <w:rStyle w:val="12"/>
          <w:rFonts w:ascii="Times New Roman" w:hAnsi="Times New Roman" w:eastAsia="仿宋" w:cs="Times New Roman"/>
          <w:b/>
          <w:bCs/>
          <w:color w:val="000000"/>
          <w:spacing w:val="4"/>
          <w:kern w:val="0"/>
          <w:sz w:val="32"/>
          <w:szCs w:val="21"/>
        </w:rPr>
        <w:t>汇报如下: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黑体" w:hAnsi="黑体" w:eastAsia="黑体" w:cs="黑体"/>
          <w:b/>
          <w:kern w:val="2"/>
          <w:sz w:val="32"/>
        </w:rPr>
      </w:pPr>
      <w:r>
        <w:rPr>
          <w:rFonts w:hint="eastAsia" w:ascii="黑体" w:hAnsi="黑体" w:eastAsia="黑体" w:cs="黑体"/>
          <w:b/>
          <w:kern w:val="2"/>
          <w:sz w:val="32"/>
        </w:rPr>
        <w:t>一、开展的主要工作</w:t>
      </w:r>
    </w:p>
    <w:p>
      <w:pPr>
        <w:pStyle w:val="4"/>
        <w:widowControl w:val="0"/>
        <w:spacing w:line="600" w:lineRule="exact"/>
        <w:ind w:firstLine="659" w:firstLineChars="200"/>
        <w:textAlignment w:val="auto"/>
        <w:rPr>
          <w:rStyle w:val="12"/>
          <w:rFonts w:ascii="方正仿宋简体" w:hAnsi="方正仿宋简体" w:eastAsia="方正仿宋简体" w:cs="方正仿宋简体"/>
          <w:b/>
          <w:bCs/>
          <w:color w:val="000000"/>
          <w:spacing w:val="4"/>
          <w:kern w:val="0"/>
          <w:sz w:val="32"/>
          <w:szCs w:val="21"/>
        </w:rPr>
      </w:pPr>
      <w:r>
        <w:rPr>
          <w:rStyle w:val="12"/>
          <w:rFonts w:hint="eastAsia" w:ascii="方正黑体简体" w:hAnsi="方正黑体简体" w:eastAsia="方正黑体简体" w:cs="方正黑体简体"/>
          <w:b/>
          <w:bCs/>
          <w:color w:val="000000"/>
          <w:spacing w:val="4"/>
          <w:kern w:val="0"/>
          <w:sz w:val="32"/>
          <w:szCs w:val="21"/>
        </w:rPr>
        <w:t>（</w:t>
      </w:r>
      <w:r>
        <w:rPr>
          <w:rStyle w:val="12"/>
          <w:rFonts w:ascii="方正黑体简体" w:hAnsi="方正黑体简体" w:eastAsia="方正黑体简体" w:cs="方正黑体简体"/>
          <w:b/>
          <w:bCs/>
          <w:color w:val="000000"/>
          <w:spacing w:val="4"/>
          <w:kern w:val="0"/>
          <w:sz w:val="32"/>
          <w:szCs w:val="21"/>
        </w:rPr>
        <w:t>一</w:t>
      </w:r>
      <w:r>
        <w:rPr>
          <w:rStyle w:val="12"/>
          <w:rFonts w:hint="eastAsia" w:ascii="方正黑体简体" w:hAnsi="方正黑体简体" w:eastAsia="方正黑体简体" w:cs="方正黑体简体"/>
          <w:b/>
          <w:bCs/>
          <w:color w:val="000000"/>
          <w:spacing w:val="4"/>
          <w:kern w:val="0"/>
          <w:sz w:val="32"/>
          <w:szCs w:val="21"/>
        </w:rPr>
        <w:t>）</w:t>
      </w:r>
      <w:r>
        <w:rPr>
          <w:rFonts w:hint="eastAsia" w:ascii="黑体" w:hAnsi="黑体" w:eastAsia="黑体" w:cs="黑体"/>
          <w:b/>
          <w:kern w:val="2"/>
          <w:szCs w:val="22"/>
        </w:rPr>
        <w:t>加强组织领导，</w:t>
      </w:r>
      <w:r>
        <w:rPr>
          <w:rStyle w:val="12"/>
          <w:rFonts w:hint="eastAsia" w:ascii="方正黑体简体" w:hAnsi="方正黑体简体" w:eastAsia="方正黑体简体" w:cs="方正黑体简体"/>
          <w:b/>
          <w:bCs/>
          <w:color w:val="000000"/>
          <w:spacing w:val="4"/>
          <w:kern w:val="0"/>
          <w:sz w:val="32"/>
          <w:szCs w:val="21"/>
        </w:rPr>
        <w:t>压实</w:t>
      </w:r>
      <w:r>
        <w:rPr>
          <w:rStyle w:val="12"/>
          <w:rFonts w:ascii="方正黑体简体" w:hAnsi="方正黑体简体" w:eastAsia="方正黑体简体" w:cs="方正黑体简体"/>
          <w:b/>
          <w:bCs/>
          <w:color w:val="000000"/>
          <w:spacing w:val="4"/>
          <w:kern w:val="0"/>
          <w:sz w:val="32"/>
          <w:szCs w:val="21"/>
        </w:rPr>
        <w:t>安全责任。</w:t>
      </w:r>
      <w:r>
        <w:rPr>
          <w:rFonts w:hint="eastAsia" w:ascii="楷体" w:hAnsi="楷体" w:eastAsia="楷体" w:cs="楷体"/>
          <w:b/>
          <w:bCs/>
          <w:color w:val="000000"/>
          <w:szCs w:val="32"/>
        </w:rPr>
        <w:t>一是街道牵头揽总。</w:t>
      </w:r>
      <w:r>
        <w:rPr>
          <w:rStyle w:val="12"/>
          <w:rFonts w:hint="eastAsia"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  <w:t>按照“党政同责、一岗双责、属地负责、主管主责”要求和</w:t>
      </w:r>
      <w:r>
        <w:rPr>
          <w:rStyle w:val="12"/>
          <w:rFonts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  <w:t>区安委会《</w:t>
      </w:r>
      <w:r>
        <w:rPr>
          <w:rStyle w:val="12"/>
          <w:rFonts w:hint="eastAsia"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  <w:t>关于贯彻</w:t>
      </w:r>
      <w:r>
        <w:rPr>
          <w:rStyle w:val="12"/>
          <w:rFonts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  <w:t>落实国务院安委会安全生产十五条措施的实施方案》</w:t>
      </w:r>
      <w:r>
        <w:rPr>
          <w:rStyle w:val="12"/>
          <w:rFonts w:hint="eastAsia" w:ascii="仿宋" w:hAnsi="仿宋" w:cs="仿宋"/>
          <w:b/>
          <w:bCs/>
          <w:color w:val="000000"/>
          <w:spacing w:val="4"/>
          <w:kern w:val="0"/>
          <w:sz w:val="32"/>
          <w:szCs w:val="21"/>
        </w:rPr>
        <w:t>，</w:t>
      </w:r>
      <w:r>
        <w:rPr>
          <w:rFonts w:hint="eastAsia" w:ascii="Times New Roman" w:hAnsi="Times New Roman" w:eastAsia="方正仿宋简体" w:cs="Times New Roman"/>
          <w:b/>
          <w:kern w:val="2"/>
          <w:szCs w:val="32"/>
        </w:rPr>
        <w:t>及时调整</w:t>
      </w:r>
      <w:r>
        <w:rPr>
          <w:rFonts w:ascii="Times New Roman" w:hAnsi="Times New Roman" w:eastAsia="方正仿宋简体" w:cs="Times New Roman"/>
          <w:b/>
          <w:kern w:val="2"/>
          <w:szCs w:val="32"/>
        </w:rPr>
        <w:t>党工委副书记分管安全生产工作，完善</w:t>
      </w:r>
      <w:r>
        <w:rPr>
          <w:rFonts w:hint="eastAsia" w:ascii="Times New Roman" w:hAnsi="Times New Roman" w:eastAsia="方正仿宋简体" w:cs="Times New Roman"/>
          <w:b/>
          <w:kern w:val="2"/>
          <w:szCs w:val="32"/>
        </w:rPr>
        <w:t>了</w:t>
      </w:r>
      <w:r>
        <w:rPr>
          <w:rFonts w:ascii="Times New Roman" w:hAnsi="Times New Roman" w:eastAsia="方正仿宋简体" w:cs="Times New Roman"/>
          <w:b/>
          <w:kern w:val="2"/>
          <w:szCs w:val="32"/>
        </w:rPr>
        <w:t>街道安委会成员。</w:t>
      </w:r>
      <w:r>
        <w:rPr>
          <w:rStyle w:val="12"/>
          <w:rFonts w:ascii="方正仿宋简体" w:hAnsi="方正仿宋简体" w:eastAsia="方正仿宋简体" w:cs="方正仿宋简体"/>
          <w:b/>
          <w:bCs/>
          <w:color w:val="000000"/>
          <w:spacing w:val="4"/>
          <w:kern w:val="0"/>
          <w:sz w:val="32"/>
          <w:szCs w:val="21"/>
        </w:rPr>
        <w:t>召开党</w:t>
      </w:r>
      <w:r>
        <w:rPr>
          <w:rStyle w:val="12"/>
          <w:rFonts w:hint="eastAsia" w:ascii="方正仿宋简体" w:hAnsi="方正仿宋简体" w:eastAsia="方正仿宋简体" w:cs="方正仿宋简体"/>
          <w:b/>
          <w:bCs/>
          <w:color w:val="000000"/>
          <w:spacing w:val="4"/>
          <w:kern w:val="0"/>
          <w:sz w:val="32"/>
          <w:szCs w:val="21"/>
        </w:rPr>
        <w:t>工</w:t>
      </w:r>
      <w:r>
        <w:rPr>
          <w:rStyle w:val="12"/>
          <w:rFonts w:ascii="方正仿宋简体" w:hAnsi="方正仿宋简体" w:eastAsia="方正仿宋简体" w:cs="方正仿宋简体"/>
          <w:b/>
          <w:bCs/>
          <w:color w:val="000000"/>
          <w:spacing w:val="4"/>
          <w:kern w:val="0"/>
          <w:sz w:val="32"/>
          <w:szCs w:val="21"/>
        </w:rPr>
        <w:t>委会</w:t>
      </w:r>
      <w:r>
        <w:rPr>
          <w:rStyle w:val="12"/>
          <w:rFonts w:hint="eastAsia" w:ascii="Times New Roman" w:hAnsi="Times New Roman" w:eastAsia="方正仿宋简体" w:cs="Times New Roman"/>
          <w:b/>
          <w:bCs/>
          <w:color w:val="000000"/>
          <w:spacing w:val="4"/>
          <w:kern w:val="0"/>
          <w:sz w:val="32"/>
          <w:szCs w:val="21"/>
        </w:rPr>
        <w:t>1</w:t>
      </w:r>
      <w:r>
        <w:rPr>
          <w:rStyle w:val="12"/>
          <w:rFonts w:ascii="Times New Roman" w:hAnsi="Times New Roman" w:eastAsia="方正仿宋简体" w:cs="Times New Roman"/>
          <w:b/>
          <w:bCs/>
          <w:color w:val="000000"/>
          <w:spacing w:val="4"/>
          <w:kern w:val="0"/>
          <w:sz w:val="32"/>
          <w:szCs w:val="21"/>
        </w:rPr>
        <w:t>7</w:t>
      </w:r>
      <w:r>
        <w:rPr>
          <w:rStyle w:val="12"/>
          <w:rFonts w:hint="eastAsia" w:ascii="方正仿宋简体" w:hAnsi="方正仿宋简体" w:eastAsia="方正仿宋简体" w:cs="方正仿宋简体"/>
          <w:b/>
          <w:bCs/>
          <w:color w:val="000000"/>
          <w:spacing w:val="4"/>
          <w:kern w:val="0"/>
          <w:sz w:val="32"/>
          <w:szCs w:val="21"/>
        </w:rPr>
        <w:t>次</w:t>
      </w:r>
      <w:r>
        <w:rPr>
          <w:rStyle w:val="12"/>
          <w:rFonts w:ascii="方正仿宋简体" w:hAnsi="方正仿宋简体" w:eastAsia="方正仿宋简体" w:cs="方正仿宋简体"/>
          <w:b/>
          <w:bCs/>
          <w:color w:val="000000"/>
          <w:spacing w:val="4"/>
          <w:kern w:val="0"/>
          <w:sz w:val="32"/>
          <w:szCs w:val="21"/>
        </w:rPr>
        <w:t>、党政企社联席会议</w:t>
      </w:r>
      <w:r>
        <w:rPr>
          <w:rStyle w:val="12"/>
          <w:rFonts w:hint="eastAsia" w:ascii="Times New Roman" w:hAnsi="Times New Roman" w:eastAsia="方正仿宋简体" w:cs="Times New Roman"/>
          <w:b/>
          <w:bCs/>
          <w:color w:val="000000"/>
          <w:spacing w:val="4"/>
          <w:kern w:val="0"/>
          <w:sz w:val="32"/>
          <w:szCs w:val="21"/>
        </w:rPr>
        <w:t>10</w:t>
      </w:r>
      <w:r>
        <w:rPr>
          <w:rStyle w:val="12"/>
          <w:rFonts w:hint="eastAsia" w:ascii="方正仿宋简体" w:hAnsi="方正仿宋简体" w:eastAsia="方正仿宋简体" w:cs="方正仿宋简体"/>
          <w:b/>
          <w:bCs/>
          <w:color w:val="000000"/>
          <w:spacing w:val="4"/>
          <w:kern w:val="0"/>
          <w:sz w:val="32"/>
          <w:szCs w:val="21"/>
        </w:rPr>
        <w:t>余次</w:t>
      </w:r>
      <w:r>
        <w:rPr>
          <w:rStyle w:val="12"/>
          <w:rFonts w:ascii="方正仿宋简体" w:hAnsi="方正仿宋简体" w:eastAsia="方正仿宋简体" w:cs="方正仿宋简体"/>
          <w:b/>
          <w:bCs/>
          <w:color w:val="000000"/>
          <w:spacing w:val="4"/>
          <w:kern w:val="0"/>
          <w:sz w:val="32"/>
          <w:szCs w:val="21"/>
        </w:rPr>
        <w:t>，</w:t>
      </w:r>
      <w:r>
        <w:rPr>
          <w:rFonts w:hint="eastAsia" w:ascii="Times New Roman" w:hAnsi="Times New Roman" w:eastAsia="方正仿宋简体" w:cs="Times New Roman"/>
          <w:b/>
          <w:kern w:val="2"/>
          <w:szCs w:val="32"/>
        </w:rPr>
        <w:t>构建了安委会统揽主导、班子成员分工负责、社区和部门各负其责的责任体系，</w:t>
      </w:r>
      <w:r>
        <w:rPr>
          <w:rStyle w:val="12"/>
          <w:rFonts w:hint="eastAsia" w:ascii="方正仿宋简体" w:hAnsi="方正仿宋简体" w:eastAsia="方正仿宋简体" w:cs="方正仿宋简体"/>
          <w:b/>
          <w:bCs/>
          <w:color w:val="000000"/>
          <w:spacing w:val="4"/>
          <w:kern w:val="0"/>
          <w:sz w:val="32"/>
          <w:szCs w:val="21"/>
        </w:rPr>
        <w:t>使</w:t>
      </w:r>
      <w:r>
        <w:rPr>
          <w:rStyle w:val="12"/>
          <w:rFonts w:ascii="方正仿宋简体" w:hAnsi="方正仿宋简体" w:eastAsia="方正仿宋简体" w:cs="方正仿宋简体"/>
          <w:b/>
          <w:bCs/>
          <w:color w:val="000000"/>
          <w:spacing w:val="4"/>
          <w:kern w:val="0"/>
          <w:sz w:val="32"/>
          <w:szCs w:val="21"/>
        </w:rPr>
        <w:t>街道安全生产</w:t>
      </w:r>
      <w:r>
        <w:rPr>
          <w:rStyle w:val="12"/>
          <w:rFonts w:hint="eastAsia" w:ascii="方正仿宋简体" w:hAnsi="方正仿宋简体" w:eastAsia="方正仿宋简体" w:cs="方正仿宋简体"/>
          <w:b/>
          <w:bCs/>
          <w:color w:val="000000"/>
          <w:spacing w:val="4"/>
          <w:kern w:val="0"/>
          <w:sz w:val="32"/>
          <w:szCs w:val="21"/>
        </w:rPr>
        <w:t>工作向上向好发展</w:t>
      </w:r>
      <w:r>
        <w:rPr>
          <w:rStyle w:val="12"/>
          <w:rFonts w:ascii="方正仿宋简体" w:hAnsi="方正仿宋简体" w:eastAsia="方正仿宋简体" w:cs="方正仿宋简体"/>
          <w:b/>
          <w:bCs/>
          <w:color w:val="000000"/>
          <w:spacing w:val="4"/>
          <w:kern w:val="0"/>
          <w:sz w:val="32"/>
          <w:szCs w:val="21"/>
        </w:rPr>
        <w:t>。</w:t>
      </w:r>
      <w:r>
        <w:rPr>
          <w:rFonts w:hint="eastAsia" w:ascii="楷体" w:hAnsi="楷体" w:eastAsia="楷体" w:cs="楷体"/>
          <w:b/>
          <w:bCs/>
          <w:color w:val="000000"/>
          <w:szCs w:val="32"/>
        </w:rPr>
        <w:t>二是部门协同联动。</w:t>
      </w:r>
      <w:r>
        <w:rPr>
          <w:rStyle w:val="12"/>
          <w:rFonts w:hint="eastAsia" w:ascii="方正仿宋简体" w:hAnsi="方正仿宋简体" w:eastAsia="方正仿宋简体" w:cs="方正仿宋简体"/>
          <w:b/>
          <w:bCs/>
          <w:color w:val="000000"/>
          <w:spacing w:val="4"/>
          <w:kern w:val="0"/>
          <w:sz w:val="32"/>
          <w:szCs w:val="21"/>
        </w:rPr>
        <w:t>将东南派出所、东南市监所、东南城管执法大队、东南民兵应急队等纳入街道安委会管理，开展每周一次重点抽查、每月一次全覆盖排查、每季一次立体化整治行动。</w:t>
      </w:r>
      <w:r>
        <w:rPr>
          <w:rFonts w:hint="eastAsia" w:ascii="楷体" w:hAnsi="楷体" w:eastAsia="楷体" w:cs="楷体"/>
          <w:b/>
          <w:bCs/>
          <w:color w:val="000000"/>
          <w:szCs w:val="32"/>
        </w:rPr>
        <w:t>三是单位主抓主责。</w:t>
      </w:r>
      <w:r>
        <w:rPr>
          <w:rStyle w:val="12"/>
          <w:rFonts w:hint="eastAsia" w:ascii="方正仿宋简体" w:hAnsi="方正仿宋简体" w:eastAsia="方正仿宋简体" w:cs="方正仿宋简体"/>
          <w:b/>
          <w:bCs/>
          <w:color w:val="000000"/>
          <w:spacing w:val="4"/>
          <w:kern w:val="0"/>
          <w:sz w:val="32"/>
          <w:szCs w:val="21"/>
        </w:rPr>
        <w:t>街道按照“四抓四到位”要求，指导安全生产主体单位抓组织健全、主体责任落实到位，抓教育培训、制度流程执行到位，抓安全防范、隐患苗头排查到位，抓专项整治、短板弱项弥补到位，与1227商管中心、大润发超市等企业商铺签定了</w:t>
      </w:r>
      <w:r>
        <w:rPr>
          <w:rFonts w:hint="eastAsia" w:ascii="Times New Roman" w:hAnsi="Times New Roman" w:eastAsia="方正仿宋简体" w:cs="Times New Roman"/>
          <w:b/>
          <w:kern w:val="2"/>
          <w:szCs w:val="32"/>
        </w:rPr>
        <w:t>《安全生产目标责任书》等</w:t>
      </w:r>
      <w:r>
        <w:rPr>
          <w:rStyle w:val="12"/>
          <w:rFonts w:hint="eastAsia" w:ascii="方正仿宋简体" w:hAnsi="方正仿宋简体" w:eastAsia="方正仿宋简体" w:cs="方正仿宋简体"/>
          <w:b/>
          <w:bCs/>
          <w:color w:val="000000"/>
          <w:spacing w:val="4"/>
          <w:kern w:val="0"/>
          <w:sz w:val="32"/>
          <w:szCs w:val="21"/>
        </w:rPr>
        <w:t>1200余份</w:t>
      </w:r>
      <w:r>
        <w:rPr>
          <w:rFonts w:hint="eastAsia" w:ascii="Times New Roman" w:hAnsi="Times New Roman" w:eastAsia="方正仿宋简体" w:cs="Times New Roman"/>
          <w:b/>
          <w:kern w:val="2"/>
          <w:szCs w:val="32"/>
        </w:rPr>
        <w:t>，下发《安全生产整改责任书》等43份，确保了各企事业单位和商家店铺紧盯生产抓安全、紧扣发展保安全。</w:t>
      </w:r>
    </w:p>
    <w:p>
      <w:pPr>
        <w:pStyle w:val="4"/>
        <w:widowControl w:val="0"/>
        <w:ind w:firstLine="658"/>
        <w:textAlignment w:val="auto"/>
        <w:rPr>
          <w:rFonts w:ascii="黑体" w:hAnsi="黑体" w:eastAsia="黑体" w:cs="仿宋"/>
          <w:bCs/>
          <w:color w:val="000000"/>
          <w:spacing w:val="4"/>
          <w:kern w:val="2"/>
          <w:szCs w:val="22"/>
        </w:rPr>
      </w:pPr>
      <w:r>
        <w:rPr>
          <w:rFonts w:hint="eastAsia" w:ascii="黑体" w:hAnsi="黑体" w:eastAsia="黑体" w:cs="黑体"/>
          <w:b/>
          <w:kern w:val="2"/>
          <w:szCs w:val="22"/>
        </w:rPr>
        <w:t>（二）加强安全整治，消除安全隐患。</w:t>
      </w:r>
      <w:r>
        <w:rPr>
          <w:rFonts w:hint="eastAsia" w:ascii="黑体" w:hAnsi="黑体" w:eastAsia="黑体" w:cs="黑体"/>
          <w:b/>
        </w:rPr>
        <w:t>一是开展</w:t>
      </w:r>
      <w:r>
        <w:rPr>
          <w:rFonts w:ascii="黑体" w:hAnsi="黑体" w:eastAsia="黑体" w:cs="黑体"/>
          <w:b/>
        </w:rPr>
        <w:t>校园安全整治：</w:t>
      </w:r>
      <w:r>
        <w:rPr>
          <w:rStyle w:val="12"/>
          <w:rFonts w:hint="eastAsia" w:ascii="方正仿宋简体" w:hAnsi="方正仿宋简体" w:eastAsia="方正仿宋简体" w:cs="方正仿宋简体"/>
          <w:b/>
          <w:bCs/>
          <w:color w:val="000000"/>
          <w:spacing w:val="4"/>
          <w:kern w:val="0"/>
          <w:sz w:val="32"/>
          <w:szCs w:val="21"/>
        </w:rPr>
        <w:t>依托辖区4所公立中小学、7所民办幼儿园，</w:t>
      </w:r>
      <w:r>
        <w:rPr>
          <w:rFonts w:hint="eastAsia" w:ascii="仿宋" w:hAnsi="仿宋" w:cs="仿宋"/>
          <w:b/>
          <w:bCs/>
          <w:color w:val="000000"/>
          <w:spacing w:val="4"/>
        </w:rPr>
        <w:t>联合区教体局、消防、应急、财政等部门</w:t>
      </w:r>
      <w:r>
        <w:rPr>
          <w:rStyle w:val="12"/>
          <w:rFonts w:hint="eastAsia" w:ascii="方正仿宋简体" w:hAnsi="方正仿宋简体" w:eastAsia="方正仿宋简体" w:cs="方正仿宋简体"/>
          <w:b/>
          <w:bCs/>
          <w:color w:val="000000"/>
          <w:spacing w:val="4"/>
          <w:kern w:val="0"/>
          <w:sz w:val="32"/>
          <w:szCs w:val="21"/>
        </w:rPr>
        <w:t>大力开展学校安全隐患</w:t>
      </w:r>
      <w:r>
        <w:rPr>
          <w:rStyle w:val="12"/>
          <w:rFonts w:ascii="方正仿宋简体" w:hAnsi="方正仿宋简体" w:eastAsia="方正仿宋简体" w:cs="方正仿宋简体"/>
          <w:b/>
          <w:bCs/>
          <w:color w:val="000000"/>
          <w:spacing w:val="4"/>
          <w:kern w:val="0"/>
          <w:sz w:val="32"/>
          <w:szCs w:val="21"/>
        </w:rPr>
        <w:t>排查整治</w:t>
      </w:r>
      <w:r>
        <w:rPr>
          <w:rStyle w:val="12"/>
          <w:rFonts w:hint="eastAsia" w:ascii="方正仿宋简体" w:hAnsi="方正仿宋简体" w:eastAsia="方正仿宋简体" w:cs="方正仿宋简体"/>
          <w:b/>
          <w:bCs/>
          <w:color w:val="000000"/>
          <w:spacing w:val="4"/>
          <w:kern w:val="0"/>
          <w:sz w:val="32"/>
          <w:szCs w:val="21"/>
        </w:rPr>
        <w:t>行动，</w:t>
      </w:r>
      <w:r>
        <w:rPr>
          <w:rFonts w:hint="eastAsia" w:ascii="仿宋" w:hAnsi="仿宋" w:cs="仿宋"/>
          <w:b/>
          <w:bCs/>
          <w:color w:val="000000"/>
          <w:spacing w:val="4"/>
        </w:rPr>
        <w:t>在红墙街44号处开设了一条宽6米、高足够的消防通道，同时解决了隔壁庆元小区消防通道问题</w:t>
      </w:r>
      <w:r>
        <w:rPr>
          <w:rFonts w:hint="eastAsia" w:ascii="仿宋" w:hAnsi="仿宋" w:cs="仿宋"/>
          <w:b/>
          <w:bCs/>
          <w:color w:val="000000"/>
          <w:spacing w:val="4"/>
          <w:lang w:eastAsia="zh-CN"/>
        </w:rPr>
        <w:t>，</w:t>
      </w:r>
      <w:r>
        <w:rPr>
          <w:rFonts w:hint="eastAsia" w:ascii="仿宋" w:hAnsi="仿宋" w:cs="仿宋"/>
          <w:b/>
          <w:bCs/>
          <w:color w:val="000000"/>
          <w:spacing w:val="4"/>
          <w:lang w:val="en-US" w:eastAsia="zh-CN"/>
        </w:rPr>
        <w:t>该项目已竣工</w:t>
      </w:r>
      <w:r>
        <w:rPr>
          <w:rFonts w:hint="eastAsia" w:ascii="仿宋" w:hAnsi="仿宋" w:cs="仿宋"/>
          <w:b/>
          <w:bCs/>
          <w:color w:val="000000"/>
          <w:spacing w:val="4"/>
        </w:rPr>
        <w:t>。</w:t>
      </w:r>
      <w:r>
        <w:rPr>
          <w:rFonts w:hint="eastAsia" w:ascii="仿宋" w:hAnsi="仿宋" w:cs="仿宋"/>
          <w:b/>
          <w:bCs/>
          <w:color w:val="000000"/>
          <w:spacing w:val="4"/>
          <w:lang w:val="en-US" w:eastAsia="zh-CN"/>
        </w:rPr>
        <w:t>完成</w:t>
      </w:r>
      <w:r>
        <w:rPr>
          <w:rFonts w:hint="eastAsia" w:ascii="仿宋" w:hAnsi="仿宋" w:cs="仿宋"/>
          <w:b/>
          <w:bCs/>
          <w:color w:val="000000"/>
          <w:spacing w:val="4"/>
        </w:rPr>
        <w:t>对五星小学南门坝分校进行大门和通道改造。</w:t>
      </w:r>
      <w:r>
        <w:rPr>
          <w:rFonts w:hint="eastAsia" w:ascii="黑体" w:hAnsi="黑体" w:eastAsia="黑体" w:cs="方正楷体_GBK"/>
          <w:b/>
          <w:bCs/>
          <w:color w:val="000000" w:themeColor="text1"/>
          <w:spacing w:val="8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二是开展居民小区整治：</w:t>
      </w:r>
      <w:r>
        <w:rPr>
          <w:rFonts w:hint="eastAsia" w:ascii="仿宋" w:hAnsi="仿宋" w:cs="仿宋"/>
          <w:b/>
          <w:bCs/>
          <w:color w:val="000000"/>
          <w:spacing w:val="4"/>
          <w:kern w:val="2"/>
          <w:szCs w:val="22"/>
        </w:rPr>
        <w:t>针对恒河外滩、南门新城、蓝光小区、悦府小区等外墙瓷砖掉落问题，责令物管投入人力、财力大力整改，杜绝瓷砖掉落砸人风险。</w:t>
      </w:r>
      <w:r>
        <w:rPr>
          <w:rFonts w:hint="eastAsia" w:ascii="仿宋" w:hAnsi="仿宋" w:cs="仿宋"/>
          <w:b/>
          <w:bCs/>
          <w:color w:val="000000"/>
          <w:spacing w:val="4"/>
        </w:rPr>
        <w:t>为消防系统瘫痪</w:t>
      </w:r>
      <w:r>
        <w:rPr>
          <w:rFonts w:hint="eastAsia" w:ascii="仿宋" w:hAnsi="仿宋" w:cs="仿宋"/>
          <w:b/>
          <w:bCs/>
          <w:color w:val="000000"/>
          <w:spacing w:val="4"/>
          <w:lang w:val="en-US" w:eastAsia="zh-CN"/>
        </w:rPr>
        <w:t>的</w:t>
      </w:r>
      <w:r>
        <w:rPr>
          <w:rFonts w:hint="eastAsia" w:ascii="仿宋" w:hAnsi="仿宋" w:cs="仿宋"/>
          <w:b/>
          <w:bCs/>
          <w:color w:val="000000"/>
          <w:spacing w:val="4"/>
        </w:rPr>
        <w:t>南门新城1-6区申请改造资金150余万元。</w:t>
      </w:r>
      <w:r>
        <w:rPr>
          <w:rFonts w:hint="eastAsia" w:ascii="仿宋" w:hAnsi="仿宋" w:cs="仿宋"/>
          <w:b/>
          <w:bCs/>
          <w:color w:val="000000"/>
          <w:spacing w:val="4"/>
          <w:lang w:val="en-US" w:eastAsia="zh-CN"/>
        </w:rPr>
        <w:t>多次协调相关部门，并提请区领导召开协调会，明确了整改方向，正在加快推进。</w:t>
      </w:r>
      <w:r>
        <w:rPr>
          <w:rFonts w:hint="eastAsia" w:ascii="黑体" w:hAnsi="黑体" w:eastAsia="黑体" w:cs="方正楷体_GBK"/>
          <w:b/>
          <w:bCs/>
          <w:color w:val="000000" w:themeColor="text1"/>
          <w:spacing w:val="8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三是开展企业商家整治:</w:t>
      </w:r>
      <w:r>
        <w:rPr>
          <w:rFonts w:hint="eastAsia" w:ascii="Times New Roman" w:hAnsi="Times New Roman" w:eastAsia="方正仿宋简体" w:cs="Times New Roman"/>
          <w:b/>
          <w:bCs/>
          <w:kern w:val="2"/>
          <w:szCs w:val="32"/>
          <w:lang w:val="en-US" w:eastAsia="zh-CN"/>
        </w:rPr>
        <w:t>依托安全生产大排查大检查大整治大执法专项行动</w:t>
      </w:r>
      <w:r>
        <w:rPr>
          <w:rFonts w:hint="eastAsia" w:ascii="Times New Roman" w:hAnsi="Times New Roman" w:eastAsia="方正仿宋简体" w:cs="Times New Roman"/>
          <w:b/>
          <w:bCs/>
          <w:kern w:val="2"/>
          <w:szCs w:val="32"/>
        </w:rPr>
        <w:t>，聚焦大型商超、酒吧网吧和餐饮店铺“三类”重点场所，紧扣食品药品安全、消防设施配置、疫情防控落实和应急情况处置“四大”关键环节，配合区市监局、区商务局、区综合执法局、区消防大队等职能部门，实施安全检查台帐、隐患登记台帐、督办整改台帐的闭环式管理，累计出动检查组</w:t>
      </w:r>
      <w:r>
        <w:rPr>
          <w:rFonts w:ascii="Times New Roman" w:hAnsi="Times New Roman" w:eastAsia="方正仿宋简体" w:cs="Times New Roman"/>
          <w:b/>
          <w:bCs/>
          <w:kern w:val="2"/>
          <w:szCs w:val="32"/>
        </w:rPr>
        <w:t>72</w:t>
      </w:r>
      <w:r>
        <w:rPr>
          <w:rFonts w:hint="eastAsia" w:ascii="Times New Roman" w:hAnsi="Times New Roman" w:eastAsia="方正仿宋简体" w:cs="Times New Roman"/>
          <w:b/>
          <w:bCs/>
          <w:kern w:val="2"/>
          <w:szCs w:val="32"/>
        </w:rPr>
        <w:t>个、</w:t>
      </w:r>
      <w:r>
        <w:rPr>
          <w:rFonts w:ascii="Times New Roman" w:hAnsi="Times New Roman" w:eastAsia="方正仿宋简体" w:cs="Times New Roman"/>
          <w:b/>
          <w:bCs/>
          <w:kern w:val="2"/>
          <w:szCs w:val="32"/>
        </w:rPr>
        <w:t>620</w:t>
      </w:r>
      <w:r>
        <w:rPr>
          <w:rFonts w:hint="eastAsia" w:ascii="Times New Roman" w:hAnsi="Times New Roman" w:eastAsia="方正仿宋简体" w:cs="Times New Roman"/>
          <w:b/>
          <w:bCs/>
          <w:kern w:val="2"/>
          <w:szCs w:val="32"/>
        </w:rPr>
        <w:t>余人，排查各类安全隐患1</w:t>
      </w:r>
      <w:r>
        <w:rPr>
          <w:rFonts w:ascii="Times New Roman" w:hAnsi="Times New Roman" w:eastAsia="方正仿宋简体" w:cs="Times New Roman"/>
          <w:b/>
          <w:bCs/>
          <w:kern w:val="2"/>
          <w:szCs w:val="32"/>
        </w:rPr>
        <w:t>04</w:t>
      </w:r>
      <w:r>
        <w:rPr>
          <w:rFonts w:hint="eastAsia" w:ascii="Times New Roman" w:hAnsi="Times New Roman" w:eastAsia="方正仿宋简体" w:cs="Times New Roman"/>
          <w:b/>
          <w:bCs/>
          <w:kern w:val="2"/>
          <w:szCs w:val="32"/>
        </w:rPr>
        <w:t>个，现场整改</w:t>
      </w:r>
      <w:r>
        <w:rPr>
          <w:rFonts w:ascii="Times New Roman" w:hAnsi="Times New Roman" w:eastAsia="方正仿宋简体" w:cs="Times New Roman"/>
          <w:b/>
          <w:bCs/>
          <w:kern w:val="2"/>
          <w:szCs w:val="32"/>
        </w:rPr>
        <w:t>37</w:t>
      </w:r>
      <w:r>
        <w:rPr>
          <w:rFonts w:hint="eastAsia" w:ascii="Times New Roman" w:hAnsi="Times New Roman" w:eastAsia="方正仿宋简体" w:cs="Times New Roman"/>
          <w:b/>
          <w:bCs/>
          <w:kern w:val="2"/>
          <w:szCs w:val="32"/>
        </w:rPr>
        <w:t>个，跟踪整治</w:t>
      </w:r>
      <w:r>
        <w:rPr>
          <w:rFonts w:ascii="Times New Roman" w:hAnsi="Times New Roman" w:eastAsia="方正仿宋简体" w:cs="Times New Roman"/>
          <w:b/>
          <w:bCs/>
          <w:kern w:val="2"/>
          <w:szCs w:val="32"/>
        </w:rPr>
        <w:t>67</w:t>
      </w:r>
      <w:r>
        <w:rPr>
          <w:rFonts w:hint="eastAsia" w:ascii="Times New Roman" w:hAnsi="Times New Roman" w:eastAsia="方正仿宋简体" w:cs="Times New Roman"/>
          <w:b/>
          <w:bCs/>
          <w:kern w:val="2"/>
          <w:szCs w:val="32"/>
        </w:rPr>
        <w:t>个，保障了企业商家利益和群众生命健康。</w:t>
      </w:r>
      <w:r>
        <w:rPr>
          <w:rFonts w:hint="eastAsia" w:ascii="黑体" w:hAnsi="黑体" w:eastAsia="黑体" w:cs="方正楷体_GBK"/>
          <w:b/>
          <w:bCs/>
          <w:color w:val="000000" w:themeColor="text1"/>
          <w:spacing w:val="8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四是开展次生灾害整治：</w:t>
      </w:r>
      <w:r>
        <w:rPr>
          <w:rFonts w:hint="eastAsia" w:ascii="Times New Roman" w:hAnsi="Times New Roman" w:eastAsia="方正仿宋简体" w:cs="Times New Roman"/>
          <w:b/>
          <w:bCs/>
          <w:kern w:val="2"/>
          <w:szCs w:val="32"/>
        </w:rPr>
        <w:t>立足辖区三面环水实际，编制了嘉陵江、西河应急抢险预案，</w:t>
      </w:r>
      <w:r>
        <w:rPr>
          <w:rFonts w:hint="eastAsia" w:ascii="Times New Roman" w:hAnsi="Times New Roman" w:eastAsia="方正仿宋简体" w:cs="Times New Roman"/>
          <w:b/>
          <w:bCs/>
          <w:kern w:val="2"/>
          <w:szCs w:val="32"/>
          <w:lang w:val="en-US" w:eastAsia="zh-CN"/>
        </w:rPr>
        <w:t>亲自安排亲自推动，于7月29日开展了街道</w:t>
      </w:r>
      <w:r>
        <w:rPr>
          <w:rFonts w:hint="eastAsia" w:ascii="Times New Roman" w:hAnsi="Times New Roman" w:eastAsia="方正仿宋简体" w:cs="Times New Roman"/>
          <w:b/>
          <w:bCs/>
          <w:kern w:val="2"/>
          <w:szCs w:val="32"/>
        </w:rPr>
        <w:t>防汛救灾综合</w:t>
      </w:r>
      <w:r>
        <w:rPr>
          <w:rFonts w:hint="eastAsia" w:ascii="Times New Roman" w:hAnsi="Times New Roman" w:eastAsia="方正仿宋简体" w:cs="Times New Roman"/>
          <w:b/>
          <w:bCs/>
          <w:kern w:val="2"/>
          <w:szCs w:val="32"/>
          <w:lang w:val="en-US" w:eastAsia="zh-CN"/>
        </w:rPr>
        <w:t>实战</w:t>
      </w:r>
      <w:r>
        <w:rPr>
          <w:rFonts w:hint="eastAsia" w:ascii="Times New Roman" w:hAnsi="Times New Roman" w:eastAsia="方正仿宋简体" w:cs="Times New Roman"/>
          <w:b/>
          <w:bCs/>
          <w:kern w:val="2"/>
          <w:szCs w:val="32"/>
        </w:rPr>
        <w:t>演练</w:t>
      </w:r>
      <w:r>
        <w:rPr>
          <w:rFonts w:hint="eastAsia" w:ascii="Times New Roman" w:hAnsi="Times New Roman" w:eastAsia="方正仿宋简体" w:cs="Times New Roman"/>
          <w:b/>
          <w:bCs/>
          <w:kern w:val="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kern w:val="2"/>
          <w:szCs w:val="32"/>
          <w:lang w:val="en-US" w:eastAsia="zh-CN"/>
        </w:rPr>
        <w:t>受到区领导好评。</w:t>
      </w:r>
      <w:r>
        <w:rPr>
          <w:rFonts w:hint="eastAsia" w:ascii="Times New Roman" w:hAnsi="Times New Roman" w:eastAsia="方正仿宋简体" w:cs="Times New Roman"/>
          <w:b/>
          <w:bCs/>
          <w:kern w:val="2"/>
          <w:szCs w:val="32"/>
        </w:rPr>
        <w:t>对南充港5条餐饮休闲和2只观光旅游船只的安全救生设施、安全应急缆绳等实施常态化检查，</w:t>
      </w:r>
      <w:r>
        <w:rPr>
          <w:rFonts w:hint="eastAsia" w:ascii="仿宋" w:hAnsi="仿宋" w:cs="仿宋"/>
          <w:b/>
          <w:bCs/>
          <w:color w:val="000000"/>
          <w:spacing w:val="4"/>
        </w:rPr>
        <w:t>确保了辖区环境优美、居住安全。</w:t>
      </w:r>
      <w:r>
        <w:rPr>
          <w:rFonts w:hint="eastAsia" w:ascii="黑体" w:hAnsi="黑体" w:eastAsia="黑体" w:cs="仿宋"/>
          <w:b/>
          <w:bCs/>
          <w:color w:val="000000"/>
          <w:spacing w:val="4"/>
        </w:rPr>
        <w:t>五</w:t>
      </w:r>
      <w:r>
        <w:rPr>
          <w:rFonts w:ascii="黑体" w:hAnsi="黑体" w:eastAsia="黑体" w:cs="仿宋"/>
          <w:b/>
          <w:bCs/>
          <w:color w:val="000000"/>
          <w:spacing w:val="4"/>
        </w:rPr>
        <w:t>是</w:t>
      </w:r>
      <w:r>
        <w:rPr>
          <w:rFonts w:hint="eastAsia" w:ascii="黑体" w:hAnsi="黑体" w:eastAsia="黑体" w:cs="仿宋"/>
          <w:b/>
          <w:bCs/>
          <w:color w:val="000000"/>
          <w:spacing w:val="4"/>
        </w:rPr>
        <w:t>开展</w:t>
      </w:r>
      <w:r>
        <w:rPr>
          <w:rFonts w:ascii="黑体" w:hAnsi="黑体" w:eastAsia="黑体" w:cs="仿宋"/>
          <w:b/>
          <w:bCs/>
          <w:color w:val="000000"/>
          <w:spacing w:val="4"/>
        </w:rPr>
        <w:t>燃气安全隐患专项整治</w:t>
      </w:r>
      <w:r>
        <w:rPr>
          <w:rFonts w:hint="eastAsia" w:ascii="黑体" w:hAnsi="黑体" w:eastAsia="黑体" w:cs="仿宋"/>
          <w:b/>
          <w:bCs/>
          <w:color w:val="000000"/>
          <w:spacing w:val="4"/>
        </w:rPr>
        <w:t>：</w:t>
      </w:r>
      <w:r>
        <w:rPr>
          <w:rFonts w:hint="eastAsia" w:ascii="仿宋" w:hAnsi="仿宋" w:cs="仿宋"/>
          <w:b/>
          <w:bCs/>
          <w:color w:val="000000"/>
          <w:spacing w:val="4"/>
        </w:rPr>
        <w:t>积极推动辖区企业燃气报警装置117家，全覆盖建立城镇燃气一企一档台账。根据</w:t>
      </w:r>
      <w:r>
        <w:rPr>
          <w:rFonts w:ascii="仿宋" w:hAnsi="仿宋" w:cs="仿宋"/>
          <w:b/>
          <w:bCs/>
          <w:color w:val="000000"/>
          <w:spacing w:val="4"/>
        </w:rPr>
        <w:t>燃气安全隐患排查</w:t>
      </w:r>
      <w:r>
        <w:rPr>
          <w:rFonts w:hint="eastAsia" w:ascii="仿宋" w:hAnsi="仿宋" w:cs="仿宋"/>
          <w:b/>
          <w:bCs/>
          <w:color w:val="000000"/>
          <w:spacing w:val="4"/>
          <w:lang w:val="en-US" w:eastAsia="zh-CN"/>
        </w:rPr>
        <w:t>整治工作要求</w:t>
      </w:r>
      <w:r>
        <w:rPr>
          <w:rFonts w:hint="eastAsia" w:ascii="仿宋" w:hAnsi="仿宋" w:cs="仿宋"/>
          <w:b/>
          <w:bCs/>
          <w:color w:val="000000"/>
          <w:spacing w:val="4"/>
        </w:rPr>
        <w:t>，</w:t>
      </w:r>
      <w:r>
        <w:rPr>
          <w:rFonts w:hint="eastAsia" w:ascii="仿宋" w:hAnsi="仿宋" w:cs="仿宋"/>
          <w:b/>
          <w:bCs/>
          <w:color w:val="000000"/>
          <w:spacing w:val="4"/>
          <w:lang w:val="en-US" w:eastAsia="zh-CN"/>
        </w:rPr>
        <w:t>我带队到区级挂牌督办燃气隐患点位查看整改进度，对难点问题现场办公，细化整改方案，明确整改责任人和整改时限，</w:t>
      </w:r>
      <w:r>
        <w:rPr>
          <w:rFonts w:hint="eastAsia" w:ascii="仿宋" w:hAnsi="仿宋" w:cs="仿宋"/>
          <w:b/>
          <w:bCs/>
          <w:color w:val="000000"/>
          <w:spacing w:val="4"/>
        </w:rPr>
        <w:t>完成了</w:t>
      </w:r>
      <w:r>
        <w:rPr>
          <w:rFonts w:hint="eastAsia" w:ascii="仿宋" w:hAnsi="仿宋" w:cs="仿宋"/>
          <w:b/>
          <w:bCs/>
          <w:color w:val="000000"/>
          <w:spacing w:val="4"/>
          <w:lang w:val="en-US" w:eastAsia="zh-CN"/>
        </w:rPr>
        <w:t>区上挂牌督办的</w:t>
      </w:r>
      <w:r>
        <w:rPr>
          <w:rFonts w:hint="eastAsia" w:ascii="仿宋" w:hAnsi="仿宋" w:cs="仿宋"/>
          <w:b/>
          <w:bCs/>
          <w:color w:val="000000"/>
          <w:spacing w:val="4"/>
        </w:rPr>
        <w:t>37处</w:t>
      </w:r>
      <w:r>
        <w:rPr>
          <w:rFonts w:ascii="仿宋" w:hAnsi="仿宋" w:cs="仿宋"/>
          <w:b/>
          <w:bCs/>
          <w:color w:val="000000"/>
          <w:spacing w:val="4"/>
        </w:rPr>
        <w:t>燃气占压</w:t>
      </w:r>
      <w:r>
        <w:rPr>
          <w:rFonts w:hint="eastAsia" w:ascii="仿宋" w:hAnsi="仿宋" w:cs="仿宋"/>
          <w:b/>
          <w:bCs/>
          <w:color w:val="000000"/>
          <w:spacing w:val="4"/>
        </w:rPr>
        <w:t>、</w:t>
      </w:r>
      <w:r>
        <w:rPr>
          <w:rFonts w:ascii="仿宋" w:hAnsi="仿宋" w:cs="仿宋"/>
          <w:b/>
          <w:bCs/>
          <w:color w:val="000000"/>
          <w:spacing w:val="4"/>
        </w:rPr>
        <w:t>圈闭</w:t>
      </w:r>
      <w:r>
        <w:rPr>
          <w:rFonts w:hint="eastAsia" w:ascii="仿宋" w:hAnsi="仿宋" w:cs="仿宋"/>
          <w:b/>
          <w:bCs/>
          <w:color w:val="000000"/>
          <w:spacing w:val="4"/>
          <w:lang w:val="en-US" w:eastAsia="zh-CN"/>
        </w:rPr>
        <w:t>隐患</w:t>
      </w:r>
      <w:r>
        <w:rPr>
          <w:rFonts w:ascii="仿宋" w:hAnsi="仿宋" w:cs="仿宋"/>
          <w:b/>
          <w:bCs/>
          <w:color w:val="000000"/>
          <w:spacing w:val="4"/>
        </w:rPr>
        <w:t>整改</w:t>
      </w:r>
      <w:r>
        <w:rPr>
          <w:rFonts w:hint="eastAsia" w:ascii="仿宋" w:hAnsi="仿宋" w:cs="仿宋"/>
          <w:b/>
          <w:bCs/>
          <w:color w:val="000000"/>
          <w:spacing w:val="4"/>
        </w:rPr>
        <w:t>，</w:t>
      </w:r>
      <w:r>
        <w:rPr>
          <w:rFonts w:ascii="仿宋" w:hAnsi="仿宋" w:cs="仿宋"/>
          <w:b/>
          <w:bCs/>
          <w:color w:val="000000"/>
          <w:spacing w:val="4"/>
        </w:rPr>
        <w:t>确保</w:t>
      </w:r>
      <w:r>
        <w:rPr>
          <w:rFonts w:hint="eastAsia" w:ascii="仿宋" w:hAnsi="仿宋" w:cs="仿宋"/>
          <w:b/>
          <w:bCs/>
          <w:color w:val="000000"/>
          <w:spacing w:val="4"/>
        </w:rPr>
        <w:t>了</w:t>
      </w:r>
      <w:r>
        <w:rPr>
          <w:rFonts w:ascii="仿宋" w:hAnsi="仿宋" w:cs="仿宋"/>
          <w:b/>
          <w:bCs/>
          <w:color w:val="000000"/>
          <w:spacing w:val="4"/>
        </w:rPr>
        <w:t>辖区</w:t>
      </w:r>
      <w:r>
        <w:rPr>
          <w:rFonts w:hint="eastAsia" w:ascii="仿宋" w:hAnsi="仿宋" w:cs="仿宋"/>
          <w:b/>
          <w:bCs/>
          <w:color w:val="000000"/>
          <w:spacing w:val="4"/>
        </w:rPr>
        <w:t>商家</w:t>
      </w:r>
      <w:r>
        <w:rPr>
          <w:rFonts w:ascii="仿宋" w:hAnsi="仿宋" w:cs="仿宋"/>
          <w:b/>
          <w:bCs/>
          <w:color w:val="000000"/>
          <w:spacing w:val="4"/>
        </w:rPr>
        <w:t>和居民</w:t>
      </w:r>
      <w:r>
        <w:rPr>
          <w:rFonts w:hint="eastAsia" w:ascii="仿宋" w:hAnsi="仿宋" w:cs="仿宋"/>
          <w:b/>
          <w:bCs/>
          <w:color w:val="000000"/>
          <w:spacing w:val="4"/>
        </w:rPr>
        <w:t>用</w:t>
      </w:r>
      <w:r>
        <w:rPr>
          <w:rFonts w:ascii="仿宋" w:hAnsi="仿宋" w:cs="仿宋"/>
          <w:b/>
          <w:bCs/>
          <w:color w:val="000000"/>
          <w:spacing w:val="4"/>
        </w:rPr>
        <w:t>气安全。</w:t>
      </w:r>
    </w:p>
    <w:p>
      <w:pPr>
        <w:snapToGrid w:val="0"/>
        <w:spacing w:line="600" w:lineRule="exact"/>
        <w:ind w:firstLine="643" w:firstLineChars="200"/>
        <w:rPr>
          <w:rFonts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</w:pPr>
      <w:r>
        <w:rPr>
          <w:rFonts w:hint="eastAsia" w:ascii="黑体" w:hAnsi="黑体" w:eastAsia="黑体" w:cs="黑体"/>
          <w:b/>
          <w:sz w:val="32"/>
        </w:rPr>
        <w:t>（三）加强安全保障，筑牢基层基石。</w:t>
      </w:r>
      <w:r>
        <w:rPr>
          <w:rFonts w:hint="eastAsia" w:ascii="楷体" w:hAnsi="楷体" w:eastAsia="楷体" w:cs="楷体"/>
          <w:b/>
          <w:bCs/>
          <w:color w:val="000000"/>
          <w:spacing w:val="4"/>
          <w:sz w:val="32"/>
          <w:szCs w:val="24"/>
        </w:rPr>
        <w:t>一是</w:t>
      </w:r>
      <w:r>
        <w:rPr>
          <w:rFonts w:hint="eastAsia" w:ascii="楷体" w:hAnsi="楷体" w:eastAsia="楷体" w:cs="楷体"/>
          <w:b/>
          <w:bCs/>
          <w:color w:val="000000"/>
          <w:spacing w:val="4"/>
          <w:sz w:val="32"/>
          <w:szCs w:val="24"/>
          <w:lang w:val="en-US" w:eastAsia="zh-CN"/>
        </w:rPr>
        <w:t>强化培训演练</w:t>
      </w:r>
      <w:r>
        <w:rPr>
          <w:rFonts w:hint="eastAsia" w:ascii="楷体" w:hAnsi="楷体" w:eastAsia="楷体" w:cs="楷体"/>
          <w:b/>
          <w:bCs/>
          <w:color w:val="000000"/>
          <w:spacing w:val="4"/>
          <w:sz w:val="32"/>
          <w:szCs w:val="24"/>
        </w:rPr>
        <w:t>。</w:t>
      </w:r>
      <w:r>
        <w:rPr>
          <w:rFonts w:hint="eastAsia" w:ascii="仿宋" w:hAnsi="仿宋" w:eastAsia="仿宋" w:cs="仿宋"/>
          <w:b/>
          <w:bCs/>
          <w:color w:val="000000"/>
          <w:spacing w:val="4"/>
          <w:kern w:val="0"/>
          <w:sz w:val="32"/>
          <w:szCs w:val="21"/>
          <w:lang w:val="en-US" w:eastAsia="zh-CN"/>
        </w:rPr>
        <w:t>要求每个社区每一季度至少选择一个主题进行培训演练，街道每年至少举办一次大型综合实战演练</w:t>
      </w:r>
      <w:r>
        <w:rPr>
          <w:rFonts w:hint="eastAsia"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  <w:t>。</w:t>
      </w:r>
      <w:r>
        <w:rPr>
          <w:rFonts w:hint="eastAsia" w:ascii="仿宋" w:hAnsi="仿宋" w:eastAsia="仿宋" w:cs="仿宋"/>
          <w:b/>
          <w:bCs/>
          <w:color w:val="000000"/>
          <w:spacing w:val="4"/>
          <w:kern w:val="0"/>
          <w:sz w:val="32"/>
          <w:szCs w:val="21"/>
          <w:lang w:val="en-US" w:eastAsia="zh-CN"/>
        </w:rPr>
        <w:t>10月到12月，蓝光香江国际小区连续三起火情，我高度重视，亲自安排亲自推动并现场指导该小区进行消防演练，压实了社区、物业责任，提高了居民安全意识。</w:t>
      </w:r>
      <w:r>
        <w:rPr>
          <w:rFonts w:hint="eastAsia" w:ascii="楷体" w:hAnsi="楷体" w:eastAsia="楷体" w:cs="楷体"/>
          <w:b/>
          <w:bCs/>
          <w:color w:val="000000"/>
          <w:spacing w:val="4"/>
          <w:sz w:val="32"/>
          <w:szCs w:val="24"/>
        </w:rPr>
        <w:t>二是加强应急建设。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将10户一方格的疫情方格管理体系，融入到安全应急网络建设，组建了以“街道党工委-社区党委-小区党支部-楼栋党小组-单元中心户”五级党建网格为支撑，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5支、志愿者236名志愿者服务队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和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3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支、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43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名民兵应急救援队伍“两大队伍”为依托的应急救援力量，实现了安全隐患无卡点全流程上报、安全整治无断层全链条跟踪、安全应急无转交适时化处置。</w:t>
      </w:r>
      <w:r>
        <w:rPr>
          <w:rFonts w:hint="eastAsia" w:ascii="楷体" w:hAnsi="楷体" w:eastAsia="楷体" w:cs="楷体"/>
          <w:b/>
          <w:bCs/>
          <w:color w:val="000000"/>
          <w:spacing w:val="4"/>
          <w:sz w:val="32"/>
          <w:szCs w:val="24"/>
        </w:rPr>
        <w:t>三是加强绩效考核。</w:t>
      </w:r>
      <w:r>
        <w:rPr>
          <w:rFonts w:hint="eastAsia"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  <w:t>严格执行安全生产“向上抄告”、“挂号销账”和“一票否决”制度，对在辖区内企事业单位和商家店铺排查到的安全隐患，第一时间向主管单位、职能部门和区政府进行抄告反馈，对屡教不改、久拖不治的，实施严管重罚和关停歇业；对物业小区内发生出现的安全隐患，实施专班推动、专人跟进和专项治理，对不作为、慢作为和</w:t>
      </w:r>
      <w:r>
        <w:rPr>
          <w:rFonts w:hint="eastAsia" w:ascii="仿宋" w:hAnsi="仿宋" w:eastAsia="仿宋" w:cs="仿宋"/>
          <w:b/>
          <w:bCs/>
          <w:color w:val="000000"/>
          <w:spacing w:val="4"/>
          <w:kern w:val="0"/>
          <w:sz w:val="32"/>
          <w:szCs w:val="21"/>
          <w:lang w:val="en-US" w:eastAsia="zh-CN"/>
        </w:rPr>
        <w:t>乱</w:t>
      </w:r>
      <w:r>
        <w:rPr>
          <w:rFonts w:hint="eastAsia"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  <w:t>作为的，取消其评先评优资格，动员业主依法将其驱离，并逐步取消其东南辖区的市场参与资格，确保了各法人主体想安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  <w:t>全、抓安全、保安全。</w:t>
      </w:r>
    </w:p>
    <w:p>
      <w:pPr>
        <w:spacing w:line="600" w:lineRule="exact"/>
        <w:ind w:firstLine="640" w:firstLineChars="200"/>
        <w:rPr>
          <w:rFonts w:ascii="黑体" w:hAnsi="黑体" w:eastAsia="黑体" w:cs="方正黑体简体"/>
          <w:sz w:val="32"/>
          <w:szCs w:val="32"/>
        </w:rPr>
      </w:pPr>
      <w:r>
        <w:rPr>
          <w:rFonts w:hint="eastAsia" w:ascii="黑体" w:hAnsi="黑体" w:eastAsia="黑体" w:cs="方正黑体简体"/>
          <w:sz w:val="32"/>
          <w:szCs w:val="32"/>
        </w:rPr>
        <w:t>二、存在的具体问题</w:t>
      </w:r>
      <w:r>
        <w:rPr>
          <w:rFonts w:eastAsia="黑体" w:cs="Calibri"/>
          <w:sz w:val="32"/>
          <w:szCs w:val="32"/>
        </w:rPr>
        <w:t> </w:t>
      </w:r>
    </w:p>
    <w:p>
      <w:pPr>
        <w:snapToGrid w:val="0"/>
        <w:spacing w:line="600" w:lineRule="exact"/>
        <w:ind w:firstLine="643" w:firstLineChars="200"/>
        <w:rPr>
          <w:rFonts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</w:pPr>
      <w:r>
        <w:rPr>
          <w:rFonts w:hint="eastAsia" w:ascii="黑体" w:hAnsi="黑体" w:eastAsia="黑体" w:cs="楷体"/>
          <w:b/>
          <w:bCs/>
          <w:color w:val="000000"/>
          <w:sz w:val="32"/>
          <w:szCs w:val="32"/>
        </w:rPr>
        <w:t>一是安全基础比较薄弱。</w:t>
      </w:r>
      <w:r>
        <w:rPr>
          <w:rFonts w:hint="eastAsia"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  <w:t>辖区部分单位和商家对安全生产认识不到位，安全架构比较松散、安全制度不够坚持、安全措施不够有力，安全工作仍停留在“推一下、动一下”的层面，存在“严不起来、实不下去”问题。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楷体"/>
          <w:b/>
          <w:bCs/>
          <w:color w:val="000000"/>
          <w:sz w:val="32"/>
          <w:szCs w:val="32"/>
        </w:rPr>
        <w:t>二是安全环境不太乐观。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东南辖区还房小区和老旧小区体量比较大，受生活陋习和客观条件等多重因素制约，对消防安全和居家安全的重视程度不高，乱堆乱放、乱圈乱占和无序停车等问题屡禁不止，加之燃气管网老化、消防设施不到位和电梯维保不及时，极易出现安全问题。</w:t>
      </w:r>
    </w:p>
    <w:p>
      <w:pPr>
        <w:snapToGrid w:val="0"/>
        <w:spacing w:line="600" w:lineRule="exact"/>
        <w:ind w:firstLine="643" w:firstLineChars="200"/>
        <w:rPr>
          <w:rFonts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</w:pPr>
      <w:r>
        <w:rPr>
          <w:rFonts w:hint="eastAsia" w:ascii="黑体" w:hAnsi="黑体" w:eastAsia="黑体" w:cs="楷体"/>
          <w:b/>
          <w:bCs/>
          <w:color w:val="000000"/>
          <w:sz w:val="32"/>
          <w:szCs w:val="32"/>
        </w:rPr>
        <w:t>三是安全投入不够到位。</w:t>
      </w:r>
      <w:r>
        <w:rPr>
          <w:rFonts w:hint="eastAsia"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  <w:t>企业经营者对安全隐患整治，强调客观困难的比较多、主动查改的比较少，舍不得投入资金、舍不得花费人力；老旧小区仍停留在“头疼医头、脚疼医脚、修修补补”的状态，没有系统性、整体性解决问题；还房小区还存在政府持续投入不够，对小隐患、小苗头发现即整改的积极性不高等问题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ascii="黑体" w:hAnsi="黑体" w:eastAsia="黑体" w:cs="黑体"/>
          <w:b/>
          <w:kern w:val="2"/>
          <w:sz w:val="32"/>
        </w:rPr>
      </w:pPr>
      <w:r>
        <w:rPr>
          <w:rFonts w:hint="eastAsia" w:ascii="黑体" w:hAnsi="黑体" w:eastAsia="黑体" w:cs="黑体"/>
          <w:b/>
          <w:kern w:val="2"/>
          <w:sz w:val="32"/>
        </w:rPr>
        <w:t>三、下步工作打算 </w:t>
      </w:r>
    </w:p>
    <w:p>
      <w:pPr>
        <w:spacing w:line="600" w:lineRule="exact"/>
        <w:ind w:firstLine="643" w:firstLineChars="200"/>
        <w:textAlignment w:val="auto"/>
        <w:rPr>
          <w:rFonts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</w:pPr>
      <w:r>
        <w:rPr>
          <w:rFonts w:hint="eastAsia" w:ascii="黑体" w:hAnsi="黑体" w:eastAsia="黑体" w:cs="楷体"/>
          <w:b/>
          <w:bCs/>
          <w:color w:val="000000"/>
          <w:sz w:val="32"/>
          <w:szCs w:val="32"/>
        </w:rPr>
        <w:t>一是压实安全责任。</w:t>
      </w:r>
      <w:r>
        <w:rPr>
          <w:rFonts w:hint="eastAsia" w:ascii="仿宋" w:hAnsi="仿宋" w:eastAsia="仿宋" w:cs="仿宋"/>
          <w:b/>
          <w:bCs/>
          <w:color w:val="000000"/>
          <w:spacing w:val="4"/>
          <w:kern w:val="0"/>
          <w:sz w:val="32"/>
          <w:szCs w:val="21"/>
        </w:rPr>
        <w:t>按照“党政同责、一岗双责、齐抓共管、失职追责”要求，压实属地管理责任、行业部门监管责任和企业主体责任，完善安全生产监管网络、扭紧安全责任链条、体现安全整改实际成效。</w:t>
      </w:r>
    </w:p>
    <w:p>
      <w:pPr>
        <w:spacing w:line="600" w:lineRule="exact"/>
        <w:ind w:firstLine="643" w:firstLineChars="200"/>
        <w:textAlignment w:val="auto"/>
      </w:pPr>
      <w:r>
        <w:rPr>
          <w:rFonts w:hint="eastAsia" w:ascii="黑体" w:hAnsi="黑体" w:eastAsia="黑体" w:cs="楷体"/>
          <w:b/>
          <w:bCs/>
          <w:color w:val="000000"/>
          <w:sz w:val="32"/>
          <w:szCs w:val="32"/>
        </w:rPr>
        <w:t>二是落实安全保障。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每年拿出安全生产专项保障资金，加强安全物质储备库和微型消防站建设，做好还房小区、老旧小区的消防设施维保和更换工作，做实安全知识系统培训和安全应急演练工作，确保遇有突发情况“顶得上去、处置得下来”。</w:t>
      </w:r>
    </w:p>
    <w:p>
      <w:pPr>
        <w:spacing w:line="600" w:lineRule="exact"/>
        <w:ind w:firstLine="643" w:firstLineChars="200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楷体"/>
          <w:b/>
          <w:bCs/>
          <w:color w:val="000000"/>
          <w:sz w:val="32"/>
          <w:szCs w:val="32"/>
        </w:rPr>
        <w:t>三是夯实安全基础。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发挥街道安委会的牵头揽总作用，对区级职能部门、下沉执法力量和街道应急队伍等进行立体整合，完善安全生产管理体系，压实安全生产目标责任，强化安全隐患排查整治，突出安全事故责任追究，确保辖区面源安全稳定。</w:t>
      </w:r>
    </w:p>
    <w:p>
      <w:pPr>
        <w:spacing w:line="600" w:lineRule="exact"/>
        <w:ind w:firstLine="643" w:firstLineChars="200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 </w:t>
      </w:r>
    </w:p>
    <w:sectPr>
      <w:footerReference r:id="rId3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0547A3-BF1F-4072-83C5-DAA5BABE23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253E218-1FE9-4F74-895D-D09435FE37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955ECB0-D5F7-4023-9D8B-F26002002D7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0F9F6DDB-D024-49DB-825F-41AA137DC80A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3DFF992-793D-4C6C-9448-A9477CAABFA7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7AB418DB-2D5C-47A6-AEF6-3B47B62E4B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OTNlNzBlNzk5MTMwYTU5NTI4NzkzZjYyOWJjY2IifQ=="/>
  </w:docVars>
  <w:rsids>
    <w:rsidRoot w:val="3E484606"/>
    <w:rsid w:val="00031164"/>
    <w:rsid w:val="001B17C4"/>
    <w:rsid w:val="001C150C"/>
    <w:rsid w:val="001E38CB"/>
    <w:rsid w:val="0029678F"/>
    <w:rsid w:val="002F50B4"/>
    <w:rsid w:val="00384CCE"/>
    <w:rsid w:val="00582614"/>
    <w:rsid w:val="007023D2"/>
    <w:rsid w:val="007B0770"/>
    <w:rsid w:val="008064F3"/>
    <w:rsid w:val="008903F9"/>
    <w:rsid w:val="00C11F7F"/>
    <w:rsid w:val="00E5511D"/>
    <w:rsid w:val="00EB03E2"/>
    <w:rsid w:val="00F70329"/>
    <w:rsid w:val="07841328"/>
    <w:rsid w:val="093E092E"/>
    <w:rsid w:val="0BE17131"/>
    <w:rsid w:val="0BE45B5A"/>
    <w:rsid w:val="0FD37935"/>
    <w:rsid w:val="1AAE2C24"/>
    <w:rsid w:val="25EF40E3"/>
    <w:rsid w:val="27710667"/>
    <w:rsid w:val="29837A52"/>
    <w:rsid w:val="2B09138F"/>
    <w:rsid w:val="2DC8019D"/>
    <w:rsid w:val="323E19F0"/>
    <w:rsid w:val="36A92092"/>
    <w:rsid w:val="383438BF"/>
    <w:rsid w:val="39464849"/>
    <w:rsid w:val="3E484606"/>
    <w:rsid w:val="40986E9F"/>
    <w:rsid w:val="4899212C"/>
    <w:rsid w:val="49F1692F"/>
    <w:rsid w:val="4DC1550A"/>
    <w:rsid w:val="4F5D5CB3"/>
    <w:rsid w:val="509B67A8"/>
    <w:rsid w:val="514E1AD4"/>
    <w:rsid w:val="5AA72ED9"/>
    <w:rsid w:val="5CCB5CF1"/>
    <w:rsid w:val="64FC44FB"/>
    <w:rsid w:val="6967206A"/>
    <w:rsid w:val="6B0625EA"/>
    <w:rsid w:val="6CA7448E"/>
    <w:rsid w:val="6CB772EB"/>
    <w:rsid w:val="6F626220"/>
    <w:rsid w:val="745E5245"/>
    <w:rsid w:val="768B2025"/>
    <w:rsid w:val="78976A32"/>
    <w:rsid w:val="7D4B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Plain Text"/>
    <w:basedOn w:val="1"/>
    <w:qFormat/>
    <w:uiPriority w:val="99"/>
    <w:rPr>
      <w:rFonts w:ascii="宋体" w:hAnsi="Courier New" w:eastAsia="仿宋"/>
      <w:kern w:val="0"/>
      <w:sz w:val="32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2"/>
    <w:unhideWhenUsed/>
    <w:qFormat/>
    <w:uiPriority w:val="0"/>
    <w:pPr>
      <w:ind w:firstLine="420" w:firstLineChars="100"/>
    </w:pPr>
  </w:style>
  <w:style w:type="paragraph" w:customStyle="1" w:styleId="11">
    <w:name w:val="TOC1"/>
    <w:basedOn w:val="1"/>
    <w:next w:val="1"/>
    <w:semiHidden/>
    <w:qFormat/>
    <w:uiPriority w:val="0"/>
  </w:style>
  <w:style w:type="character" w:customStyle="1" w:styleId="12">
    <w:name w:val="NormalCharacter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3">
    <w:name w:val="BodyText"/>
    <w:basedOn w:val="1"/>
    <w:qFormat/>
    <w:uiPriority w:val="0"/>
    <w:pPr>
      <w:snapToGrid w:val="0"/>
      <w:spacing w:before="102" w:line="600" w:lineRule="exact"/>
      <w:ind w:left="112" w:firstLine="883" w:firstLineChars="200"/>
    </w:pPr>
    <w:rPr>
      <w:rFonts w:ascii="Tahoma" w:hAnsi="Tahoma" w:eastAsia="方正仿宋简体"/>
      <w:kern w:val="0"/>
      <w:sz w:val="28"/>
      <w:szCs w:val="2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2643</Words>
  <Characters>2684</Characters>
  <Lines>18</Lines>
  <Paragraphs>5</Paragraphs>
  <TotalTime>3</TotalTime>
  <ScaleCrop>false</ScaleCrop>
  <LinksUpToDate>false</LinksUpToDate>
  <CharactersWithSpaces>2689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2022-01-24T07:20:00Z</dcterms:created>
  <dc:creator>浩คิดถึง</dc:creator>
  <cp:lastModifiedBy>Administrator</cp:lastModifiedBy>
  <dcterms:modified xsi:type="dcterms:W3CDTF">2023-01-16T02:15:59Z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623ED38E6EC140DFBE6A86F4B00F879C</vt:lpwstr>
  </property>
</Properties>
</file>