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591" w:rsidRPr="0005727D" w:rsidRDefault="00062591" w:rsidP="0005727D">
      <w:pPr>
        <w:jc w:val="left"/>
        <w:rPr>
          <w:rFonts w:eastAsia="黑体"/>
          <w:sz w:val="28"/>
          <w:szCs w:val="28"/>
        </w:rPr>
      </w:pPr>
      <w:r w:rsidRPr="0005727D">
        <w:rPr>
          <w:rFonts w:eastAsia="黑体"/>
          <w:sz w:val="28"/>
          <w:szCs w:val="28"/>
        </w:rPr>
        <w:t>附件</w:t>
      </w:r>
      <w:r w:rsidRPr="0005727D">
        <w:rPr>
          <w:rFonts w:eastAsia="黑体"/>
          <w:sz w:val="28"/>
          <w:szCs w:val="28"/>
        </w:rPr>
        <w:t>1</w:t>
      </w:r>
    </w:p>
    <w:p w:rsidR="00062591" w:rsidRPr="0005727D" w:rsidRDefault="00062591" w:rsidP="004C00E3">
      <w:pPr>
        <w:jc w:val="center"/>
        <w:rPr>
          <w:sz w:val="28"/>
          <w:szCs w:val="28"/>
        </w:rPr>
      </w:pPr>
      <w:bookmarkStart w:id="0" w:name="_GoBack"/>
      <w:bookmarkEnd w:id="0"/>
      <w:r w:rsidRPr="0005727D">
        <w:rPr>
          <w:rFonts w:eastAsia="方正小标宋简体"/>
          <w:sz w:val="28"/>
          <w:szCs w:val="28"/>
        </w:rPr>
        <w:t>四川省煤矿瓦斯抽采达标评判细则</w:t>
      </w:r>
      <w:r w:rsidRPr="0005727D">
        <w:rPr>
          <w:sz w:val="28"/>
          <w:szCs w:val="28"/>
        </w:rPr>
        <w:t>（试行）</w:t>
      </w:r>
    </w:p>
    <w:p w:rsidR="00062591" w:rsidRPr="0005727D" w:rsidRDefault="00062591" w:rsidP="0005727D">
      <w:pPr>
        <w:pStyle w:val="a3"/>
        <w:spacing w:line="240" w:lineRule="auto"/>
        <w:jc w:val="left"/>
        <w:rPr>
          <w:sz w:val="28"/>
          <w:szCs w:val="28"/>
        </w:rPr>
      </w:pPr>
    </w:p>
    <w:p w:rsidR="00062591" w:rsidRPr="0005727D" w:rsidRDefault="00062591" w:rsidP="0005727D">
      <w:pPr>
        <w:jc w:val="center"/>
        <w:rPr>
          <w:rFonts w:eastAsia="黑体"/>
          <w:sz w:val="28"/>
          <w:szCs w:val="28"/>
        </w:rPr>
      </w:pPr>
      <w:r w:rsidRPr="0005727D">
        <w:rPr>
          <w:rFonts w:eastAsia="黑体" w:hint="eastAsia"/>
          <w:sz w:val="28"/>
          <w:szCs w:val="28"/>
        </w:rPr>
        <w:t>第一章</w:t>
      </w:r>
      <w:r w:rsidRPr="0005727D">
        <w:rPr>
          <w:rFonts w:eastAsia="黑体" w:hint="eastAsia"/>
          <w:sz w:val="28"/>
          <w:szCs w:val="28"/>
        </w:rPr>
        <w:t xml:space="preserve">  </w:t>
      </w:r>
      <w:r w:rsidRPr="0005727D">
        <w:rPr>
          <w:rFonts w:eastAsia="黑体"/>
          <w:sz w:val="28"/>
          <w:szCs w:val="28"/>
        </w:rPr>
        <w:t>总</w:t>
      </w:r>
      <w:r w:rsidRPr="0005727D">
        <w:rPr>
          <w:rFonts w:eastAsia="黑体" w:hint="eastAsia"/>
          <w:sz w:val="28"/>
          <w:szCs w:val="28"/>
        </w:rPr>
        <w:t xml:space="preserve"> </w:t>
      </w:r>
      <w:r w:rsidRPr="0005727D">
        <w:rPr>
          <w:rFonts w:eastAsia="黑体"/>
          <w:sz w:val="28"/>
          <w:szCs w:val="28"/>
        </w:rPr>
        <w:t xml:space="preserve"> </w:t>
      </w:r>
      <w:r w:rsidRPr="0005727D">
        <w:rPr>
          <w:rFonts w:eastAsia="黑体"/>
          <w:sz w:val="28"/>
          <w:szCs w:val="28"/>
        </w:rPr>
        <w:t>则</w:t>
      </w:r>
    </w:p>
    <w:p w:rsidR="00062591" w:rsidRPr="0005727D" w:rsidRDefault="00062591" w:rsidP="0005727D">
      <w:pPr>
        <w:spacing w:line="360" w:lineRule="auto"/>
        <w:ind w:firstLine="629"/>
        <w:jc w:val="left"/>
        <w:rPr>
          <w:rFonts w:eastAsia="仿宋_GB2312"/>
          <w:sz w:val="28"/>
          <w:szCs w:val="28"/>
        </w:rPr>
      </w:pPr>
      <w:r w:rsidRPr="0005727D">
        <w:rPr>
          <w:rFonts w:eastAsia="仿宋_GB2312"/>
          <w:b/>
          <w:sz w:val="28"/>
          <w:szCs w:val="28"/>
        </w:rPr>
        <w:t>第一条</w:t>
      </w:r>
      <w:r w:rsidRPr="0005727D">
        <w:rPr>
          <w:rFonts w:eastAsia="仿宋_GB2312"/>
          <w:sz w:val="28"/>
          <w:szCs w:val="28"/>
        </w:rPr>
        <w:t xml:space="preserve"> </w:t>
      </w:r>
      <w:r w:rsidRPr="0005727D">
        <w:rPr>
          <w:rFonts w:eastAsia="仿宋_GB2312"/>
          <w:sz w:val="28"/>
          <w:szCs w:val="28"/>
        </w:rPr>
        <w:t>为加强矿井的瓦斯抽采</w:t>
      </w:r>
      <w:hyperlink r:id="rId4" w:tgtFrame="_blank" w:tooltip="煤矿管理" w:history="1">
        <w:r w:rsidRPr="0005727D">
          <w:rPr>
            <w:rFonts w:eastAsia="仿宋_GB2312"/>
            <w:sz w:val="28"/>
            <w:szCs w:val="28"/>
          </w:rPr>
          <w:t>管理</w:t>
        </w:r>
      </w:hyperlink>
      <w:r w:rsidRPr="0005727D">
        <w:rPr>
          <w:rFonts w:eastAsia="仿宋_GB2312"/>
          <w:sz w:val="28"/>
          <w:szCs w:val="28"/>
        </w:rPr>
        <w:t>，规范瓦斯抽采，有效预防瓦斯</w:t>
      </w:r>
      <w:hyperlink r:id="rId5" w:tgtFrame="_blank" w:tooltip="事故管理 煤矿事故" w:history="1">
        <w:r w:rsidRPr="0005727D">
          <w:rPr>
            <w:rFonts w:eastAsia="仿宋_GB2312"/>
            <w:sz w:val="28"/>
            <w:szCs w:val="28"/>
          </w:rPr>
          <w:t>事故</w:t>
        </w:r>
      </w:hyperlink>
      <w:r w:rsidRPr="0005727D">
        <w:rPr>
          <w:rFonts w:eastAsia="仿宋_GB2312"/>
          <w:sz w:val="28"/>
          <w:szCs w:val="28"/>
        </w:rPr>
        <w:t>，根据《</w:t>
      </w:r>
      <w:hyperlink r:id="rId6" w:tgtFrame="_blank" w:tooltip="煤矿 中国煤矿安全网" w:history="1">
        <w:r w:rsidRPr="0005727D">
          <w:rPr>
            <w:rFonts w:eastAsia="仿宋_GB2312"/>
            <w:sz w:val="28"/>
            <w:szCs w:val="28"/>
          </w:rPr>
          <w:t>煤矿</w:t>
        </w:r>
      </w:hyperlink>
      <w:r w:rsidRPr="0005727D">
        <w:rPr>
          <w:rFonts w:eastAsia="仿宋_GB2312"/>
          <w:sz w:val="28"/>
          <w:szCs w:val="28"/>
        </w:rPr>
        <w:t>瓦斯抽采达标暂行规定》（安</w:t>
      </w:r>
      <w:proofErr w:type="gramStart"/>
      <w:r w:rsidRPr="0005727D">
        <w:rPr>
          <w:rFonts w:eastAsia="仿宋_GB2312"/>
          <w:sz w:val="28"/>
          <w:szCs w:val="28"/>
        </w:rPr>
        <w:t>监总煤装</w:t>
      </w:r>
      <w:proofErr w:type="gramEnd"/>
      <w:r w:rsidRPr="0005727D">
        <w:rPr>
          <w:rFonts w:eastAsia="仿宋_GB2312"/>
          <w:sz w:val="28"/>
          <w:szCs w:val="28"/>
        </w:rPr>
        <w:t>〔</w:t>
      </w:r>
      <w:r w:rsidRPr="0005727D">
        <w:rPr>
          <w:rFonts w:eastAsia="仿宋_GB2312"/>
          <w:sz w:val="28"/>
          <w:szCs w:val="28"/>
        </w:rPr>
        <w:t>2011</w:t>
      </w:r>
      <w:r w:rsidRPr="0005727D">
        <w:rPr>
          <w:rFonts w:eastAsia="仿宋_GB2312"/>
          <w:sz w:val="28"/>
          <w:szCs w:val="28"/>
        </w:rPr>
        <w:t>〕</w:t>
      </w:r>
      <w:r w:rsidRPr="0005727D">
        <w:rPr>
          <w:rFonts w:eastAsia="仿宋_GB2312"/>
          <w:sz w:val="28"/>
          <w:szCs w:val="28"/>
        </w:rPr>
        <w:t>163</w:t>
      </w:r>
      <w:r w:rsidRPr="0005727D">
        <w:rPr>
          <w:rFonts w:eastAsia="仿宋_GB2312"/>
          <w:sz w:val="28"/>
          <w:szCs w:val="28"/>
        </w:rPr>
        <w:t>号）、《</w:t>
      </w:r>
      <w:hyperlink r:id="rId7" w:tgtFrame="_blank" w:tooltip="煤矿安全规程" w:history="1">
        <w:r w:rsidRPr="0005727D">
          <w:rPr>
            <w:rFonts w:eastAsia="仿宋_GB2312"/>
            <w:sz w:val="28"/>
            <w:szCs w:val="28"/>
          </w:rPr>
          <w:t>煤矿安全规程</w:t>
        </w:r>
      </w:hyperlink>
      <w:r w:rsidRPr="0005727D">
        <w:rPr>
          <w:rFonts w:eastAsia="仿宋_GB2312"/>
          <w:sz w:val="28"/>
          <w:szCs w:val="28"/>
        </w:rPr>
        <w:t>》、《防治煤与瓦斯突出规定》、《</w:t>
      </w:r>
      <w:hyperlink r:id="rId8" w:tgtFrame="_blank" w:tooltip="煤矿 中国煤矿安全网" w:history="1">
        <w:r w:rsidRPr="0005727D">
          <w:rPr>
            <w:rFonts w:eastAsia="仿宋_GB2312"/>
            <w:sz w:val="28"/>
            <w:szCs w:val="28"/>
          </w:rPr>
          <w:t>煤矿</w:t>
        </w:r>
      </w:hyperlink>
      <w:r w:rsidRPr="0005727D">
        <w:rPr>
          <w:rFonts w:eastAsia="仿宋_GB2312"/>
          <w:sz w:val="28"/>
          <w:szCs w:val="28"/>
        </w:rPr>
        <w:t>瓦斯抽放规范》（</w:t>
      </w:r>
      <w:r w:rsidRPr="0005727D">
        <w:rPr>
          <w:rFonts w:eastAsia="仿宋_GB2312"/>
          <w:sz w:val="28"/>
          <w:szCs w:val="28"/>
        </w:rPr>
        <w:t>AQ1027-2006</w:t>
      </w:r>
      <w:r w:rsidRPr="0005727D">
        <w:rPr>
          <w:rFonts w:eastAsia="仿宋_GB2312"/>
          <w:sz w:val="28"/>
          <w:szCs w:val="28"/>
        </w:rPr>
        <w:t>）等有关规定，特制定《四川省煤矿瓦斯抽采达标评判细则（试行）》（以下简称《细则》），本《细则》适用于四川省境内煤矿井下所有的瓦斯抽采地点。</w:t>
      </w:r>
    </w:p>
    <w:p w:rsidR="00062591" w:rsidRPr="0005727D" w:rsidRDefault="00062591" w:rsidP="0005727D">
      <w:pPr>
        <w:pStyle w:val="a6"/>
        <w:spacing w:line="360" w:lineRule="auto"/>
        <w:ind w:firstLine="629"/>
        <w:jc w:val="left"/>
        <w:rPr>
          <w:rFonts w:eastAsia="仿宋_GB2312"/>
          <w:sz w:val="28"/>
          <w:szCs w:val="28"/>
        </w:rPr>
      </w:pPr>
      <w:r w:rsidRPr="0005727D">
        <w:rPr>
          <w:rFonts w:eastAsia="仿宋_GB2312"/>
          <w:sz w:val="28"/>
          <w:szCs w:val="28"/>
        </w:rPr>
        <w:t>第二条</w:t>
      </w:r>
      <w:r w:rsidRPr="0005727D">
        <w:rPr>
          <w:rFonts w:eastAsia="仿宋_GB2312"/>
          <w:sz w:val="28"/>
          <w:szCs w:val="28"/>
        </w:rPr>
        <w:t xml:space="preserve"> </w:t>
      </w:r>
      <w:r w:rsidRPr="0005727D">
        <w:rPr>
          <w:rFonts w:eastAsia="仿宋_GB2312"/>
          <w:sz w:val="28"/>
          <w:szCs w:val="28"/>
        </w:rPr>
        <w:t>凡符合下列情况之一的矿井，必须进行瓦斯抽采，并实现瓦斯抽采达标。</w:t>
      </w:r>
    </w:p>
    <w:p w:rsidR="00062591" w:rsidRPr="0005727D" w:rsidRDefault="00062591" w:rsidP="0005727D">
      <w:pPr>
        <w:pStyle w:val="a6"/>
        <w:spacing w:line="360" w:lineRule="auto"/>
        <w:ind w:firstLine="629"/>
        <w:jc w:val="left"/>
        <w:rPr>
          <w:rFonts w:eastAsia="仿宋_GB2312"/>
          <w:sz w:val="28"/>
          <w:szCs w:val="28"/>
        </w:rPr>
      </w:pPr>
      <w:r w:rsidRPr="0005727D">
        <w:rPr>
          <w:rFonts w:eastAsia="仿宋_GB2312"/>
          <w:sz w:val="28"/>
          <w:szCs w:val="28"/>
        </w:rPr>
        <w:t>（一）开采具有煤与瓦斯突出危险煤层的。</w:t>
      </w:r>
    </w:p>
    <w:p w:rsidR="00967F34" w:rsidRPr="0005727D" w:rsidRDefault="00062591" w:rsidP="0005727D">
      <w:pPr>
        <w:pStyle w:val="a6"/>
        <w:spacing w:line="360" w:lineRule="auto"/>
        <w:ind w:firstLine="629"/>
        <w:jc w:val="left"/>
        <w:rPr>
          <w:rFonts w:eastAsia="仿宋_GB2312"/>
          <w:sz w:val="28"/>
          <w:szCs w:val="28"/>
        </w:rPr>
      </w:pPr>
      <w:r w:rsidRPr="0005727D">
        <w:rPr>
          <w:rFonts w:eastAsia="仿宋_GB2312"/>
          <w:sz w:val="28"/>
          <w:szCs w:val="28"/>
        </w:rPr>
        <w:t>（二）一个采煤工作面绝对瓦斯涌出量大于</w:t>
      </w:r>
      <w:r w:rsidRPr="0005727D">
        <w:rPr>
          <w:rFonts w:eastAsia="仿宋_GB2312"/>
          <w:sz w:val="28"/>
          <w:szCs w:val="28"/>
        </w:rPr>
        <w:t>5m3/min</w:t>
      </w:r>
      <w:r w:rsidRPr="0005727D">
        <w:rPr>
          <w:rFonts w:eastAsia="仿宋_GB2312"/>
          <w:sz w:val="28"/>
          <w:szCs w:val="28"/>
        </w:rPr>
        <w:t>或一个掘进工作面绝对瓦斯出量大于</w:t>
      </w:r>
      <w:r w:rsidRPr="0005727D">
        <w:rPr>
          <w:rFonts w:eastAsia="仿宋_GB2312"/>
          <w:sz w:val="28"/>
          <w:szCs w:val="28"/>
        </w:rPr>
        <w:t>3m3/min</w:t>
      </w:r>
      <w:r w:rsidRPr="0005727D">
        <w:rPr>
          <w:rFonts w:eastAsia="仿宋_GB2312"/>
          <w:sz w:val="28"/>
          <w:szCs w:val="28"/>
        </w:rPr>
        <w:t>的。</w:t>
      </w:r>
    </w:p>
    <w:p w:rsidR="00062591" w:rsidRPr="0005727D" w:rsidRDefault="00062591" w:rsidP="0005727D">
      <w:pPr>
        <w:pStyle w:val="a6"/>
        <w:spacing w:line="360" w:lineRule="auto"/>
        <w:ind w:firstLine="629"/>
        <w:jc w:val="left"/>
        <w:rPr>
          <w:rFonts w:eastAsia="仿宋_GB2312"/>
          <w:sz w:val="28"/>
          <w:szCs w:val="28"/>
        </w:rPr>
      </w:pPr>
      <w:r w:rsidRPr="0005727D">
        <w:rPr>
          <w:rFonts w:eastAsia="仿宋_GB2312"/>
          <w:sz w:val="28"/>
          <w:szCs w:val="28"/>
        </w:rPr>
        <w:t>（三）矿井绝对瓦斯涌出量达到以下条件的：</w:t>
      </w:r>
      <w:r w:rsidRPr="0005727D">
        <w:rPr>
          <w:rFonts w:eastAsia="仿宋_GB2312"/>
          <w:sz w:val="28"/>
          <w:szCs w:val="28"/>
        </w:rPr>
        <w:br/>
      </w:r>
      <w:r w:rsidRPr="0005727D">
        <w:rPr>
          <w:rFonts w:eastAsia="仿宋_GB2312"/>
          <w:sz w:val="28"/>
          <w:szCs w:val="28"/>
        </w:rPr>
        <w:t xml:space="preserve">　</w:t>
      </w:r>
      <w:r w:rsidRPr="0005727D">
        <w:rPr>
          <w:rFonts w:eastAsia="仿宋_GB2312"/>
          <w:sz w:val="28"/>
          <w:szCs w:val="28"/>
        </w:rPr>
        <w:t xml:space="preserve">  1. </w:t>
      </w:r>
      <w:r w:rsidRPr="0005727D">
        <w:rPr>
          <w:rFonts w:eastAsia="仿宋_GB2312"/>
          <w:sz w:val="28"/>
          <w:szCs w:val="28"/>
        </w:rPr>
        <w:t>矿井绝对瓦斯涌出量大于或等于</w:t>
      </w:r>
      <w:r w:rsidRPr="0005727D">
        <w:rPr>
          <w:rFonts w:eastAsia="仿宋_GB2312"/>
          <w:sz w:val="28"/>
          <w:szCs w:val="28"/>
        </w:rPr>
        <w:t>40m3/min</w:t>
      </w:r>
      <w:r w:rsidRPr="0005727D">
        <w:rPr>
          <w:rFonts w:eastAsia="仿宋_GB2312"/>
          <w:sz w:val="28"/>
          <w:szCs w:val="28"/>
        </w:rPr>
        <w:t>；</w:t>
      </w:r>
    </w:p>
    <w:p w:rsidR="00062591" w:rsidRPr="0005727D" w:rsidRDefault="00062591" w:rsidP="0005727D">
      <w:pPr>
        <w:spacing w:line="360" w:lineRule="auto"/>
        <w:ind w:firstLine="629"/>
        <w:jc w:val="left"/>
        <w:rPr>
          <w:rFonts w:eastAsia="仿宋_GB2312"/>
          <w:sz w:val="28"/>
          <w:szCs w:val="28"/>
        </w:rPr>
      </w:pPr>
      <w:r w:rsidRPr="0005727D">
        <w:rPr>
          <w:rFonts w:eastAsia="仿宋_GB2312"/>
          <w:sz w:val="28"/>
          <w:szCs w:val="28"/>
        </w:rPr>
        <w:t>2.</w:t>
      </w:r>
      <w:r w:rsidRPr="0005727D">
        <w:rPr>
          <w:rFonts w:eastAsia="仿宋_GB2312"/>
          <w:sz w:val="28"/>
          <w:szCs w:val="28"/>
        </w:rPr>
        <w:t>生产能力</w:t>
      </w:r>
      <w:r w:rsidRPr="0005727D">
        <w:rPr>
          <w:rFonts w:eastAsia="仿宋_GB2312"/>
          <w:sz w:val="28"/>
          <w:szCs w:val="28"/>
        </w:rPr>
        <w:t>100-150</w:t>
      </w:r>
      <w:r w:rsidRPr="0005727D">
        <w:rPr>
          <w:rFonts w:eastAsia="仿宋_GB2312"/>
          <w:sz w:val="28"/>
          <w:szCs w:val="28"/>
        </w:rPr>
        <w:t>万</w:t>
      </w:r>
      <w:r w:rsidRPr="0005727D">
        <w:rPr>
          <w:rFonts w:eastAsia="仿宋_GB2312"/>
          <w:sz w:val="28"/>
          <w:szCs w:val="28"/>
        </w:rPr>
        <w:t>t/a</w:t>
      </w:r>
      <w:r w:rsidRPr="0005727D">
        <w:rPr>
          <w:rFonts w:eastAsia="仿宋_GB2312"/>
          <w:sz w:val="28"/>
          <w:szCs w:val="28"/>
        </w:rPr>
        <w:t>年的矿井，大于</w:t>
      </w:r>
      <w:r w:rsidRPr="0005727D">
        <w:rPr>
          <w:rFonts w:eastAsia="仿宋_GB2312"/>
          <w:sz w:val="28"/>
          <w:szCs w:val="28"/>
        </w:rPr>
        <w:t>30m3/min</w:t>
      </w:r>
      <w:r w:rsidRPr="0005727D">
        <w:rPr>
          <w:rFonts w:eastAsia="仿宋_GB2312"/>
          <w:sz w:val="28"/>
          <w:szCs w:val="28"/>
        </w:rPr>
        <w:t>；</w:t>
      </w:r>
    </w:p>
    <w:p w:rsidR="00062591" w:rsidRPr="0005727D" w:rsidRDefault="00062591" w:rsidP="0005727D">
      <w:pPr>
        <w:spacing w:line="360" w:lineRule="auto"/>
        <w:ind w:firstLine="629"/>
        <w:jc w:val="left"/>
        <w:rPr>
          <w:rFonts w:eastAsia="仿宋_GB2312"/>
          <w:sz w:val="28"/>
          <w:szCs w:val="28"/>
        </w:rPr>
      </w:pPr>
      <w:r w:rsidRPr="0005727D">
        <w:rPr>
          <w:rFonts w:eastAsia="仿宋_GB2312"/>
          <w:sz w:val="28"/>
          <w:szCs w:val="28"/>
        </w:rPr>
        <w:t>3.</w:t>
      </w:r>
      <w:r w:rsidRPr="0005727D">
        <w:rPr>
          <w:rFonts w:eastAsia="仿宋_GB2312"/>
          <w:sz w:val="28"/>
          <w:szCs w:val="28"/>
        </w:rPr>
        <w:t>生产能力</w:t>
      </w:r>
      <w:r w:rsidRPr="0005727D">
        <w:rPr>
          <w:rFonts w:eastAsia="仿宋_GB2312"/>
          <w:sz w:val="28"/>
          <w:szCs w:val="28"/>
        </w:rPr>
        <w:t>60-100</w:t>
      </w:r>
      <w:r w:rsidRPr="0005727D">
        <w:rPr>
          <w:rFonts w:eastAsia="仿宋_GB2312"/>
          <w:sz w:val="28"/>
          <w:szCs w:val="28"/>
        </w:rPr>
        <w:t>万</w:t>
      </w:r>
      <w:r w:rsidRPr="0005727D">
        <w:rPr>
          <w:rFonts w:eastAsia="仿宋_GB2312"/>
          <w:sz w:val="28"/>
          <w:szCs w:val="28"/>
        </w:rPr>
        <w:t>t/a</w:t>
      </w:r>
      <w:r w:rsidRPr="0005727D">
        <w:rPr>
          <w:rFonts w:eastAsia="仿宋_GB2312"/>
          <w:sz w:val="28"/>
          <w:szCs w:val="28"/>
        </w:rPr>
        <w:t>年的矿井，大于</w:t>
      </w:r>
      <w:r w:rsidRPr="0005727D">
        <w:rPr>
          <w:rFonts w:eastAsia="仿宋_GB2312"/>
          <w:sz w:val="28"/>
          <w:szCs w:val="28"/>
        </w:rPr>
        <w:t>25m3/min</w:t>
      </w:r>
      <w:r w:rsidRPr="0005727D">
        <w:rPr>
          <w:rFonts w:eastAsia="仿宋_GB2312"/>
          <w:sz w:val="28"/>
          <w:szCs w:val="28"/>
        </w:rPr>
        <w:t>；</w:t>
      </w:r>
    </w:p>
    <w:p w:rsidR="00062591" w:rsidRPr="0005727D" w:rsidRDefault="00062591" w:rsidP="0005727D">
      <w:pPr>
        <w:spacing w:line="360" w:lineRule="auto"/>
        <w:ind w:firstLine="629"/>
        <w:jc w:val="left"/>
        <w:rPr>
          <w:rFonts w:eastAsia="仿宋_GB2312"/>
          <w:sz w:val="28"/>
          <w:szCs w:val="28"/>
        </w:rPr>
      </w:pPr>
      <w:r w:rsidRPr="0005727D">
        <w:rPr>
          <w:rFonts w:eastAsia="仿宋_GB2312"/>
          <w:sz w:val="28"/>
          <w:szCs w:val="28"/>
        </w:rPr>
        <w:t>4.</w:t>
      </w:r>
      <w:r w:rsidRPr="0005727D">
        <w:rPr>
          <w:rFonts w:eastAsia="仿宋_GB2312"/>
          <w:sz w:val="28"/>
          <w:szCs w:val="28"/>
        </w:rPr>
        <w:t>生产能力</w:t>
      </w:r>
      <w:r w:rsidRPr="0005727D">
        <w:rPr>
          <w:rFonts w:eastAsia="仿宋_GB2312"/>
          <w:sz w:val="28"/>
          <w:szCs w:val="28"/>
        </w:rPr>
        <w:t>40-60</w:t>
      </w:r>
      <w:r w:rsidRPr="0005727D">
        <w:rPr>
          <w:rFonts w:eastAsia="仿宋_GB2312"/>
          <w:sz w:val="28"/>
          <w:szCs w:val="28"/>
        </w:rPr>
        <w:t>万</w:t>
      </w:r>
      <w:r w:rsidRPr="0005727D">
        <w:rPr>
          <w:rFonts w:eastAsia="仿宋_GB2312"/>
          <w:sz w:val="28"/>
          <w:szCs w:val="28"/>
        </w:rPr>
        <w:t>t/a</w:t>
      </w:r>
      <w:r w:rsidRPr="0005727D">
        <w:rPr>
          <w:rFonts w:eastAsia="仿宋_GB2312"/>
          <w:sz w:val="28"/>
          <w:szCs w:val="28"/>
        </w:rPr>
        <w:t>年的矿井，大于</w:t>
      </w:r>
      <w:r w:rsidRPr="0005727D">
        <w:rPr>
          <w:rFonts w:eastAsia="仿宋_GB2312"/>
          <w:sz w:val="28"/>
          <w:szCs w:val="28"/>
        </w:rPr>
        <w:t>20m3/min</w:t>
      </w:r>
      <w:r w:rsidRPr="0005727D">
        <w:rPr>
          <w:rFonts w:eastAsia="仿宋_GB2312"/>
          <w:sz w:val="28"/>
          <w:szCs w:val="28"/>
        </w:rPr>
        <w:t>；</w:t>
      </w:r>
    </w:p>
    <w:p w:rsidR="00062591" w:rsidRPr="0005727D" w:rsidRDefault="00062591" w:rsidP="0005727D">
      <w:pPr>
        <w:spacing w:line="360" w:lineRule="auto"/>
        <w:ind w:firstLine="629"/>
        <w:jc w:val="left"/>
        <w:rPr>
          <w:rFonts w:eastAsia="仿宋_GB2312"/>
          <w:sz w:val="28"/>
          <w:szCs w:val="28"/>
        </w:rPr>
      </w:pPr>
      <w:r w:rsidRPr="0005727D">
        <w:rPr>
          <w:rFonts w:eastAsia="仿宋_GB2312"/>
          <w:sz w:val="28"/>
          <w:szCs w:val="28"/>
        </w:rPr>
        <w:t>5.</w:t>
      </w:r>
      <w:r w:rsidRPr="0005727D">
        <w:rPr>
          <w:rFonts w:eastAsia="仿宋_GB2312"/>
          <w:sz w:val="28"/>
          <w:szCs w:val="28"/>
        </w:rPr>
        <w:t>生产能力</w:t>
      </w:r>
      <w:r w:rsidRPr="0005727D">
        <w:rPr>
          <w:rFonts w:eastAsia="仿宋_GB2312"/>
          <w:sz w:val="28"/>
          <w:szCs w:val="28"/>
        </w:rPr>
        <w:t>30-40</w:t>
      </w:r>
      <w:r w:rsidRPr="0005727D">
        <w:rPr>
          <w:rFonts w:eastAsia="仿宋_GB2312"/>
          <w:sz w:val="28"/>
          <w:szCs w:val="28"/>
        </w:rPr>
        <w:t>万</w:t>
      </w:r>
      <w:r w:rsidRPr="0005727D">
        <w:rPr>
          <w:rFonts w:eastAsia="仿宋_GB2312"/>
          <w:sz w:val="28"/>
          <w:szCs w:val="28"/>
        </w:rPr>
        <w:t>t/a</w:t>
      </w:r>
      <w:r w:rsidRPr="0005727D">
        <w:rPr>
          <w:rFonts w:eastAsia="仿宋_GB2312"/>
          <w:sz w:val="28"/>
          <w:szCs w:val="28"/>
        </w:rPr>
        <w:t>年的矿井，大于</w:t>
      </w:r>
      <w:r w:rsidRPr="0005727D">
        <w:rPr>
          <w:rFonts w:eastAsia="仿宋_GB2312"/>
          <w:sz w:val="28"/>
          <w:szCs w:val="28"/>
        </w:rPr>
        <w:t>15m3/min</w:t>
      </w:r>
      <w:r w:rsidRPr="0005727D">
        <w:rPr>
          <w:rFonts w:eastAsia="仿宋_GB2312"/>
          <w:sz w:val="28"/>
          <w:szCs w:val="28"/>
        </w:rPr>
        <w:t>；</w:t>
      </w:r>
    </w:p>
    <w:p w:rsidR="00062591" w:rsidRPr="0005727D" w:rsidRDefault="00062591" w:rsidP="0005727D">
      <w:pPr>
        <w:spacing w:line="360" w:lineRule="auto"/>
        <w:ind w:firstLine="629"/>
        <w:jc w:val="left"/>
        <w:rPr>
          <w:rFonts w:eastAsia="仿宋_GB2312"/>
          <w:sz w:val="28"/>
          <w:szCs w:val="28"/>
        </w:rPr>
      </w:pPr>
      <w:r w:rsidRPr="0005727D">
        <w:rPr>
          <w:rFonts w:eastAsia="仿宋_GB2312"/>
          <w:sz w:val="28"/>
          <w:szCs w:val="28"/>
        </w:rPr>
        <w:t>6.</w:t>
      </w:r>
      <w:r w:rsidRPr="0005727D">
        <w:rPr>
          <w:rFonts w:eastAsia="仿宋_GB2312"/>
          <w:sz w:val="28"/>
          <w:szCs w:val="28"/>
        </w:rPr>
        <w:t>生产能力</w:t>
      </w:r>
      <w:r w:rsidRPr="0005727D">
        <w:rPr>
          <w:rFonts w:eastAsia="仿宋_GB2312"/>
          <w:sz w:val="28"/>
          <w:szCs w:val="28"/>
        </w:rPr>
        <w:t>21-30</w:t>
      </w:r>
      <w:r w:rsidRPr="0005727D">
        <w:rPr>
          <w:rFonts w:eastAsia="仿宋_GB2312"/>
          <w:sz w:val="28"/>
          <w:szCs w:val="28"/>
        </w:rPr>
        <w:t>万</w:t>
      </w:r>
      <w:r w:rsidRPr="0005727D">
        <w:rPr>
          <w:rFonts w:eastAsia="仿宋_GB2312"/>
          <w:sz w:val="28"/>
          <w:szCs w:val="28"/>
        </w:rPr>
        <w:t>t/a</w:t>
      </w:r>
      <w:r w:rsidRPr="0005727D">
        <w:rPr>
          <w:rFonts w:eastAsia="仿宋_GB2312"/>
          <w:sz w:val="28"/>
          <w:szCs w:val="28"/>
        </w:rPr>
        <w:t>的矿井，大于</w:t>
      </w:r>
      <w:r w:rsidRPr="0005727D">
        <w:rPr>
          <w:rFonts w:eastAsia="仿宋_GB2312"/>
          <w:sz w:val="28"/>
          <w:szCs w:val="28"/>
        </w:rPr>
        <w:t xml:space="preserve">10m3/min </w:t>
      </w:r>
      <w:r w:rsidRPr="0005727D">
        <w:rPr>
          <w:rFonts w:eastAsia="仿宋_GB2312"/>
          <w:sz w:val="28"/>
          <w:szCs w:val="28"/>
        </w:rPr>
        <w:t>；</w:t>
      </w:r>
    </w:p>
    <w:p w:rsidR="00062591" w:rsidRPr="0005727D" w:rsidRDefault="00062591" w:rsidP="0005727D">
      <w:pPr>
        <w:spacing w:line="360" w:lineRule="auto"/>
        <w:ind w:firstLine="629"/>
        <w:jc w:val="left"/>
        <w:rPr>
          <w:rFonts w:eastAsia="仿宋_GB2312"/>
          <w:sz w:val="28"/>
          <w:szCs w:val="28"/>
        </w:rPr>
      </w:pPr>
      <w:r w:rsidRPr="0005727D">
        <w:rPr>
          <w:rFonts w:eastAsia="仿宋_GB2312"/>
          <w:sz w:val="28"/>
          <w:szCs w:val="28"/>
        </w:rPr>
        <w:t>7.</w:t>
      </w:r>
      <w:r w:rsidRPr="0005727D">
        <w:rPr>
          <w:rFonts w:eastAsia="仿宋_GB2312"/>
          <w:sz w:val="28"/>
          <w:szCs w:val="28"/>
        </w:rPr>
        <w:t>生产能力</w:t>
      </w:r>
      <w:r w:rsidRPr="0005727D">
        <w:rPr>
          <w:rFonts w:eastAsia="仿宋_GB2312"/>
          <w:sz w:val="28"/>
          <w:szCs w:val="28"/>
        </w:rPr>
        <w:t>9</w:t>
      </w:r>
      <w:r w:rsidRPr="0005727D">
        <w:rPr>
          <w:rFonts w:eastAsia="仿宋_GB2312"/>
          <w:sz w:val="28"/>
          <w:szCs w:val="28"/>
        </w:rPr>
        <w:t>万</w:t>
      </w:r>
      <w:r w:rsidRPr="0005727D">
        <w:rPr>
          <w:rFonts w:eastAsia="仿宋_GB2312"/>
          <w:sz w:val="28"/>
          <w:szCs w:val="28"/>
        </w:rPr>
        <w:t xml:space="preserve">t/a </w:t>
      </w:r>
      <w:r w:rsidRPr="0005727D">
        <w:rPr>
          <w:rFonts w:eastAsia="仿宋_GB2312"/>
          <w:sz w:val="28"/>
          <w:szCs w:val="28"/>
        </w:rPr>
        <w:t>以上</w:t>
      </w:r>
      <w:r w:rsidRPr="0005727D">
        <w:rPr>
          <w:rFonts w:eastAsia="仿宋_GB2312"/>
          <w:sz w:val="28"/>
          <w:szCs w:val="28"/>
        </w:rPr>
        <w:t>21</w:t>
      </w:r>
      <w:r w:rsidRPr="0005727D">
        <w:rPr>
          <w:rFonts w:eastAsia="仿宋_GB2312"/>
          <w:sz w:val="28"/>
          <w:szCs w:val="28"/>
        </w:rPr>
        <w:t>万</w:t>
      </w:r>
      <w:r w:rsidRPr="0005727D">
        <w:rPr>
          <w:rFonts w:eastAsia="仿宋_GB2312"/>
          <w:sz w:val="28"/>
          <w:szCs w:val="28"/>
        </w:rPr>
        <w:t>t/a</w:t>
      </w:r>
      <w:r w:rsidRPr="0005727D">
        <w:rPr>
          <w:rFonts w:eastAsia="仿宋_GB2312"/>
          <w:sz w:val="28"/>
          <w:szCs w:val="28"/>
        </w:rPr>
        <w:t>以下的矿井，大于</w:t>
      </w:r>
      <w:r w:rsidRPr="0005727D">
        <w:rPr>
          <w:rFonts w:eastAsia="仿宋_GB2312"/>
          <w:sz w:val="28"/>
          <w:szCs w:val="28"/>
        </w:rPr>
        <w:t>8m3/min</w:t>
      </w:r>
      <w:r w:rsidRPr="0005727D">
        <w:rPr>
          <w:rFonts w:eastAsia="仿宋_GB2312"/>
          <w:sz w:val="28"/>
          <w:szCs w:val="28"/>
        </w:rPr>
        <w:t>；</w:t>
      </w:r>
    </w:p>
    <w:p w:rsidR="00062591" w:rsidRPr="0005727D" w:rsidRDefault="00062591" w:rsidP="0005727D">
      <w:pPr>
        <w:ind w:firstLine="631"/>
        <w:jc w:val="left"/>
        <w:rPr>
          <w:rFonts w:eastAsia="仿宋_GB2312"/>
          <w:sz w:val="28"/>
          <w:szCs w:val="28"/>
        </w:rPr>
      </w:pPr>
      <w:r w:rsidRPr="0005727D">
        <w:rPr>
          <w:rFonts w:eastAsia="仿宋_GB2312"/>
          <w:sz w:val="28"/>
          <w:szCs w:val="28"/>
        </w:rPr>
        <w:lastRenderedPageBreak/>
        <w:t>8.</w:t>
      </w:r>
      <w:r w:rsidRPr="0005727D">
        <w:rPr>
          <w:rFonts w:eastAsia="仿宋_GB2312"/>
          <w:sz w:val="28"/>
          <w:szCs w:val="28"/>
        </w:rPr>
        <w:t>生产能力</w:t>
      </w:r>
      <w:r w:rsidRPr="0005727D">
        <w:rPr>
          <w:rFonts w:eastAsia="仿宋_GB2312"/>
          <w:sz w:val="28"/>
          <w:szCs w:val="28"/>
        </w:rPr>
        <w:t>9</w:t>
      </w:r>
      <w:r w:rsidRPr="0005727D">
        <w:rPr>
          <w:rFonts w:eastAsia="仿宋_GB2312"/>
          <w:sz w:val="28"/>
          <w:szCs w:val="28"/>
        </w:rPr>
        <w:t>万</w:t>
      </w:r>
      <w:r w:rsidRPr="0005727D">
        <w:rPr>
          <w:rFonts w:eastAsia="仿宋_GB2312"/>
          <w:sz w:val="28"/>
          <w:szCs w:val="28"/>
        </w:rPr>
        <w:t>t/a</w:t>
      </w:r>
      <w:r w:rsidRPr="0005727D">
        <w:rPr>
          <w:rFonts w:eastAsia="仿宋_GB2312"/>
          <w:sz w:val="28"/>
          <w:szCs w:val="28"/>
        </w:rPr>
        <w:t>及其以下的矿井，大于</w:t>
      </w:r>
      <w:r w:rsidRPr="0005727D">
        <w:rPr>
          <w:rFonts w:eastAsia="仿宋_GB2312"/>
          <w:sz w:val="28"/>
          <w:szCs w:val="28"/>
        </w:rPr>
        <w:t>6m3/min</w:t>
      </w:r>
      <w:r w:rsidRPr="0005727D">
        <w:rPr>
          <w:rFonts w:eastAsia="仿宋_GB2312"/>
          <w:sz w:val="28"/>
          <w:szCs w:val="28"/>
        </w:rPr>
        <w:t>；</w:t>
      </w:r>
    </w:p>
    <w:p w:rsidR="00062591" w:rsidRPr="0005727D" w:rsidRDefault="00062591" w:rsidP="0005727D">
      <w:pPr>
        <w:ind w:firstLine="631"/>
        <w:jc w:val="left"/>
        <w:rPr>
          <w:rFonts w:eastAsia="仿宋_GB2312"/>
          <w:sz w:val="28"/>
          <w:szCs w:val="28"/>
        </w:rPr>
      </w:pPr>
      <w:r w:rsidRPr="0005727D">
        <w:rPr>
          <w:rFonts w:eastAsia="仿宋_GB2312"/>
          <w:sz w:val="28"/>
          <w:szCs w:val="28"/>
        </w:rPr>
        <w:t>9.</w:t>
      </w:r>
      <w:r w:rsidRPr="0005727D">
        <w:rPr>
          <w:rFonts w:eastAsia="仿宋_GB2312"/>
          <w:sz w:val="28"/>
          <w:szCs w:val="28"/>
        </w:rPr>
        <w:t>虽不符合以上条件，但使用</w:t>
      </w:r>
      <w:hyperlink r:id="rId9" w:tgtFrame="_blank" w:tooltip="一通三防" w:history="1">
        <w:r w:rsidRPr="0005727D">
          <w:rPr>
            <w:rFonts w:eastAsia="仿宋_GB2312"/>
            <w:sz w:val="28"/>
            <w:szCs w:val="28"/>
          </w:rPr>
          <w:t>通风</w:t>
        </w:r>
      </w:hyperlink>
      <w:r w:rsidRPr="0005727D">
        <w:rPr>
          <w:rFonts w:eastAsia="仿宋_GB2312"/>
          <w:sz w:val="28"/>
          <w:szCs w:val="28"/>
        </w:rPr>
        <w:t>方法解决瓦斯问题不合理的。</w:t>
      </w:r>
    </w:p>
    <w:p w:rsidR="00062591" w:rsidRPr="0005727D" w:rsidRDefault="00062591" w:rsidP="0005727D">
      <w:pPr>
        <w:ind w:firstLine="631"/>
        <w:jc w:val="left"/>
        <w:rPr>
          <w:rFonts w:eastAsia="仿宋_GB2312"/>
          <w:sz w:val="28"/>
          <w:szCs w:val="28"/>
        </w:rPr>
      </w:pPr>
      <w:r w:rsidRPr="0005727D">
        <w:rPr>
          <w:rFonts w:eastAsia="仿宋_GB2312"/>
          <w:sz w:val="28"/>
          <w:szCs w:val="28"/>
        </w:rPr>
        <w:t>第三条</w:t>
      </w:r>
      <w:r w:rsidRPr="0005727D">
        <w:rPr>
          <w:rFonts w:eastAsia="仿宋_GB2312"/>
          <w:sz w:val="28"/>
          <w:szCs w:val="28"/>
        </w:rPr>
        <w:t xml:space="preserve"> </w:t>
      </w:r>
      <w:r w:rsidRPr="0005727D">
        <w:rPr>
          <w:rFonts w:eastAsia="仿宋_GB2312"/>
          <w:sz w:val="28"/>
          <w:szCs w:val="28"/>
        </w:rPr>
        <w:t>抽采瓦斯矿井应当建立健全专业的瓦斯抽采机构，配备足够的瓦斯抽采工和至少</w:t>
      </w:r>
      <w:r w:rsidRPr="0005727D">
        <w:rPr>
          <w:rFonts w:eastAsia="仿宋_GB2312"/>
          <w:sz w:val="28"/>
          <w:szCs w:val="28"/>
        </w:rPr>
        <w:t>1</w:t>
      </w:r>
      <w:r w:rsidRPr="0005727D">
        <w:rPr>
          <w:rFonts w:eastAsia="仿宋_GB2312"/>
          <w:sz w:val="28"/>
          <w:szCs w:val="28"/>
        </w:rPr>
        <w:t>名煤矿主体专业的专职工程技术人员负责瓦斯抽采工作。瓦斯抽采工应当参加专门培训并取得特种作业人员资质。</w:t>
      </w:r>
    </w:p>
    <w:p w:rsidR="00062591" w:rsidRPr="0005727D" w:rsidRDefault="00062591" w:rsidP="0005727D">
      <w:pPr>
        <w:ind w:firstLine="631"/>
        <w:jc w:val="left"/>
        <w:rPr>
          <w:rFonts w:eastAsia="仿宋_GB2312"/>
          <w:sz w:val="28"/>
          <w:szCs w:val="28"/>
        </w:rPr>
      </w:pPr>
      <w:r w:rsidRPr="0005727D">
        <w:rPr>
          <w:rFonts w:eastAsia="仿宋_GB2312"/>
          <w:sz w:val="28"/>
          <w:szCs w:val="28"/>
        </w:rPr>
        <w:t>第四条</w:t>
      </w:r>
      <w:r w:rsidRPr="0005727D">
        <w:rPr>
          <w:rFonts w:eastAsia="仿宋_GB2312"/>
          <w:sz w:val="28"/>
          <w:szCs w:val="28"/>
        </w:rPr>
        <w:t xml:space="preserve"> </w:t>
      </w:r>
      <w:r w:rsidRPr="0005727D">
        <w:rPr>
          <w:rFonts w:eastAsia="仿宋_GB2312"/>
          <w:sz w:val="28"/>
          <w:szCs w:val="28"/>
        </w:rPr>
        <w:t>抽采瓦斯矿井在编制生产发展规划和年度生产计划时，必须同时组织编制相应的瓦斯抽采达标规划和年度实施计划，确保</w:t>
      </w:r>
      <w:r w:rsidRPr="0005727D">
        <w:rPr>
          <w:rFonts w:eastAsia="仿宋_GB2312"/>
          <w:sz w:val="28"/>
          <w:szCs w:val="28"/>
        </w:rPr>
        <w:t>“</w:t>
      </w:r>
      <w:r w:rsidRPr="0005727D">
        <w:rPr>
          <w:rFonts w:eastAsia="仿宋_GB2312"/>
          <w:sz w:val="28"/>
          <w:szCs w:val="28"/>
        </w:rPr>
        <w:t>抽掘采平衡</w:t>
      </w:r>
      <w:r w:rsidRPr="0005727D">
        <w:rPr>
          <w:rFonts w:eastAsia="仿宋_GB2312"/>
          <w:sz w:val="28"/>
          <w:szCs w:val="28"/>
        </w:rPr>
        <w:t>”</w:t>
      </w:r>
      <w:r w:rsidRPr="0005727D">
        <w:rPr>
          <w:rFonts w:eastAsia="仿宋_GB2312"/>
          <w:sz w:val="28"/>
          <w:szCs w:val="28"/>
        </w:rPr>
        <w:t>。矿井生产规划和计划的编制应当以预期的矿井瓦斯抽采达标煤量为限制条件。</w:t>
      </w:r>
    </w:p>
    <w:p w:rsidR="00062591" w:rsidRPr="0005727D" w:rsidRDefault="00062591" w:rsidP="0005727D">
      <w:pPr>
        <w:ind w:firstLine="631"/>
        <w:jc w:val="left"/>
        <w:rPr>
          <w:rFonts w:eastAsia="仿宋_GB2312"/>
          <w:sz w:val="28"/>
          <w:szCs w:val="28"/>
        </w:rPr>
      </w:pPr>
      <w:r w:rsidRPr="0005727D">
        <w:rPr>
          <w:rFonts w:eastAsia="仿宋_GB2312"/>
          <w:sz w:val="28"/>
          <w:szCs w:val="28"/>
        </w:rPr>
        <w:t>第五条</w:t>
      </w:r>
      <w:r w:rsidRPr="0005727D">
        <w:rPr>
          <w:rFonts w:eastAsia="仿宋_GB2312"/>
          <w:sz w:val="28"/>
          <w:szCs w:val="28"/>
        </w:rPr>
        <w:t xml:space="preserve"> </w:t>
      </w:r>
      <w:r w:rsidRPr="0005727D">
        <w:rPr>
          <w:rFonts w:eastAsia="仿宋_GB2312"/>
          <w:sz w:val="28"/>
          <w:szCs w:val="28"/>
        </w:rPr>
        <w:t>抽采瓦斯矿井必须建立瓦斯抽采达标</w:t>
      </w:r>
      <w:proofErr w:type="gramStart"/>
      <w:r w:rsidRPr="0005727D">
        <w:rPr>
          <w:rFonts w:eastAsia="仿宋_GB2312"/>
          <w:sz w:val="28"/>
          <w:szCs w:val="28"/>
        </w:rPr>
        <w:t>自评价</w:t>
      </w:r>
      <w:proofErr w:type="gramEnd"/>
      <w:r w:rsidRPr="0005727D">
        <w:rPr>
          <w:rFonts w:eastAsia="仿宋_GB2312"/>
          <w:sz w:val="28"/>
          <w:szCs w:val="28"/>
        </w:rPr>
        <w:t>工作体系，制定矿井瓦斯抽采达标评价细则，建立瓦斯抽采管理和考核奖惩制度、抽采工程检查验收制度、技术档案管理制度等。</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第六条</w:t>
      </w:r>
      <w:r w:rsidRPr="0005727D">
        <w:rPr>
          <w:rFonts w:eastAsia="仿宋_GB2312"/>
          <w:sz w:val="28"/>
          <w:szCs w:val="28"/>
        </w:rPr>
        <w:t xml:space="preserve"> </w:t>
      </w:r>
      <w:r w:rsidRPr="0005727D">
        <w:rPr>
          <w:rFonts w:eastAsia="仿宋_GB2312"/>
          <w:sz w:val="28"/>
          <w:szCs w:val="28"/>
        </w:rPr>
        <w:t>瓦斯抽采矿井必须对瓦斯抽采的基础条件和抽采效果进行评判，编制瓦斯抽采达标评判报告，并由矿井技术负责人和主要负责人批准。瓦斯抽采达标评判必须在基础条件达标的基础上，再对抽采效果是否达标进行评判，基础条件不达标不得进行瓦斯抽采效果达标评判。</w:t>
      </w:r>
    </w:p>
    <w:p w:rsidR="00062591" w:rsidRPr="0005727D" w:rsidRDefault="00062591" w:rsidP="0005727D">
      <w:pPr>
        <w:pStyle w:val="a6"/>
        <w:spacing w:line="360" w:lineRule="auto"/>
        <w:ind w:firstLine="694"/>
        <w:jc w:val="left"/>
        <w:rPr>
          <w:rFonts w:eastAsia="仿宋_GB2312"/>
          <w:sz w:val="28"/>
          <w:szCs w:val="28"/>
        </w:rPr>
      </w:pPr>
      <w:r w:rsidRPr="0005727D">
        <w:rPr>
          <w:rFonts w:eastAsia="仿宋_GB2312"/>
          <w:sz w:val="28"/>
          <w:szCs w:val="28"/>
        </w:rPr>
        <w:t>第七条</w:t>
      </w:r>
      <w:r w:rsidRPr="0005727D">
        <w:rPr>
          <w:rFonts w:eastAsia="仿宋_GB2312"/>
          <w:sz w:val="28"/>
          <w:szCs w:val="28"/>
        </w:rPr>
        <w:t xml:space="preserve"> </w:t>
      </w:r>
      <w:r w:rsidRPr="0005727D">
        <w:rPr>
          <w:rFonts w:eastAsia="仿宋_GB2312"/>
          <w:sz w:val="28"/>
          <w:szCs w:val="28"/>
        </w:rPr>
        <w:t>实施预抽煤层瓦斯的矿井申请核定采掘工作面，必须向采掘工作面核定部门提供瓦斯抽采达标评判报告，采掘工作面核定部门根据矿井提供的瓦斯抽采达标评判报告在评判达标范围内核定，不得在评判达标范围外核定和布置预抽煤层采掘工作面。</w:t>
      </w:r>
    </w:p>
    <w:p w:rsidR="00062591" w:rsidRPr="0005727D" w:rsidRDefault="00062591" w:rsidP="0005727D">
      <w:pPr>
        <w:pStyle w:val="a6"/>
        <w:spacing w:line="360" w:lineRule="auto"/>
        <w:ind w:firstLine="625"/>
        <w:jc w:val="left"/>
        <w:rPr>
          <w:rFonts w:eastAsia="仿宋_GB2312"/>
          <w:sz w:val="28"/>
          <w:szCs w:val="28"/>
        </w:rPr>
      </w:pPr>
      <w:r w:rsidRPr="0005727D">
        <w:rPr>
          <w:rFonts w:eastAsia="仿宋_GB2312"/>
          <w:sz w:val="28"/>
          <w:szCs w:val="28"/>
        </w:rPr>
        <w:lastRenderedPageBreak/>
        <w:t>第八条</w:t>
      </w:r>
      <w:r w:rsidRPr="0005727D">
        <w:rPr>
          <w:rFonts w:eastAsia="仿宋_GB2312"/>
          <w:sz w:val="28"/>
          <w:szCs w:val="28"/>
        </w:rPr>
        <w:t xml:space="preserve">  </w:t>
      </w:r>
      <w:r w:rsidRPr="0005727D">
        <w:rPr>
          <w:rFonts w:eastAsia="仿宋_GB2312"/>
          <w:sz w:val="28"/>
          <w:szCs w:val="28"/>
        </w:rPr>
        <w:t>各级煤矿安全监管监察部门和国有煤矿上级公司应加强瓦斯抽采达标评判的监督检查，发现煤矿瓦斯抽采达标评判基础条件、基础资料、评判程序、内容等不符合有关规定，或弄虚作假的，必须依法严肃处理。</w:t>
      </w:r>
    </w:p>
    <w:p w:rsidR="0005727D" w:rsidRPr="0005727D" w:rsidRDefault="0005727D" w:rsidP="0005727D">
      <w:pPr>
        <w:pStyle w:val="a6"/>
        <w:spacing w:line="360" w:lineRule="auto"/>
        <w:ind w:firstLine="1894"/>
        <w:jc w:val="left"/>
        <w:rPr>
          <w:rFonts w:eastAsia="仿宋_GB2312"/>
          <w:b/>
          <w:sz w:val="28"/>
          <w:szCs w:val="28"/>
        </w:rPr>
      </w:pPr>
    </w:p>
    <w:p w:rsidR="00967F34" w:rsidRPr="0005727D" w:rsidRDefault="00062591" w:rsidP="0005727D">
      <w:pPr>
        <w:pStyle w:val="a6"/>
        <w:spacing w:line="360" w:lineRule="auto"/>
        <w:ind w:firstLine="1894"/>
        <w:jc w:val="left"/>
        <w:rPr>
          <w:rFonts w:eastAsia="仿宋_GB2312"/>
          <w:b/>
          <w:sz w:val="28"/>
          <w:szCs w:val="28"/>
        </w:rPr>
      </w:pPr>
      <w:r w:rsidRPr="0005727D">
        <w:rPr>
          <w:rFonts w:eastAsia="仿宋_GB2312"/>
          <w:b/>
          <w:sz w:val="28"/>
          <w:szCs w:val="28"/>
        </w:rPr>
        <w:t>第二章</w:t>
      </w:r>
      <w:r w:rsidRPr="0005727D">
        <w:rPr>
          <w:rFonts w:eastAsia="仿宋_GB2312"/>
          <w:b/>
          <w:sz w:val="28"/>
          <w:szCs w:val="28"/>
        </w:rPr>
        <w:t xml:space="preserve"> </w:t>
      </w:r>
      <w:r w:rsidRPr="0005727D">
        <w:rPr>
          <w:rFonts w:eastAsia="仿宋_GB2312"/>
          <w:b/>
          <w:sz w:val="28"/>
          <w:szCs w:val="28"/>
        </w:rPr>
        <w:t>瓦斯抽采基础条件评判</w:t>
      </w:r>
    </w:p>
    <w:p w:rsidR="00062591" w:rsidRPr="0005727D" w:rsidRDefault="00062591" w:rsidP="0005727D">
      <w:pPr>
        <w:pStyle w:val="a6"/>
        <w:spacing w:line="360" w:lineRule="auto"/>
        <w:ind w:firstLineChars="200" w:firstLine="560"/>
        <w:jc w:val="left"/>
        <w:rPr>
          <w:rFonts w:eastAsia="仿宋_GB2312"/>
          <w:sz w:val="28"/>
          <w:szCs w:val="28"/>
        </w:rPr>
      </w:pPr>
      <w:r w:rsidRPr="0005727D">
        <w:rPr>
          <w:rFonts w:eastAsia="仿宋_GB2312"/>
          <w:sz w:val="28"/>
          <w:szCs w:val="28"/>
        </w:rPr>
        <w:t>第九条</w:t>
      </w:r>
      <w:r w:rsidRPr="0005727D">
        <w:rPr>
          <w:rFonts w:eastAsia="仿宋_GB2312"/>
          <w:sz w:val="28"/>
          <w:szCs w:val="28"/>
        </w:rPr>
        <w:t xml:space="preserve"> </w:t>
      </w:r>
      <w:r w:rsidRPr="0005727D">
        <w:rPr>
          <w:rFonts w:eastAsia="仿宋_GB2312"/>
          <w:sz w:val="28"/>
          <w:szCs w:val="28"/>
        </w:rPr>
        <w:t>瓦斯抽采基础条件评判主要包括以下内容：</w:t>
      </w:r>
    </w:p>
    <w:p w:rsidR="00062591" w:rsidRPr="0005727D" w:rsidRDefault="00062591" w:rsidP="0005727D">
      <w:pPr>
        <w:pStyle w:val="a6"/>
        <w:spacing w:line="360" w:lineRule="auto"/>
        <w:ind w:firstLine="631"/>
        <w:jc w:val="left"/>
        <w:rPr>
          <w:rFonts w:eastAsia="仿宋_GB2312"/>
          <w:sz w:val="28"/>
          <w:szCs w:val="28"/>
        </w:rPr>
      </w:pPr>
      <w:r w:rsidRPr="0005727D">
        <w:rPr>
          <w:rFonts w:eastAsia="仿宋_GB2312"/>
          <w:sz w:val="28"/>
          <w:szCs w:val="28"/>
        </w:rPr>
        <w:t>瓦斯抽采系统的建设和运行情况；</w:t>
      </w:r>
    </w:p>
    <w:p w:rsidR="00062591" w:rsidRPr="0005727D" w:rsidRDefault="00062591" w:rsidP="0005727D">
      <w:pPr>
        <w:pStyle w:val="a6"/>
        <w:spacing w:line="360" w:lineRule="auto"/>
        <w:ind w:firstLine="631"/>
        <w:jc w:val="left"/>
        <w:rPr>
          <w:rFonts w:eastAsia="仿宋_GB2312"/>
          <w:sz w:val="28"/>
          <w:szCs w:val="28"/>
        </w:rPr>
      </w:pPr>
      <w:r w:rsidRPr="0005727D">
        <w:rPr>
          <w:rFonts w:eastAsia="仿宋_GB2312"/>
          <w:sz w:val="28"/>
          <w:szCs w:val="28"/>
        </w:rPr>
        <w:t>（二）瓦斯抽采规划和年度计划情况；</w:t>
      </w:r>
    </w:p>
    <w:p w:rsidR="00062591" w:rsidRPr="0005727D" w:rsidRDefault="00062591" w:rsidP="0005727D">
      <w:pPr>
        <w:pStyle w:val="a6"/>
        <w:spacing w:line="360" w:lineRule="auto"/>
        <w:ind w:firstLine="631"/>
        <w:jc w:val="left"/>
        <w:rPr>
          <w:rFonts w:eastAsia="仿宋_GB2312"/>
          <w:sz w:val="28"/>
          <w:szCs w:val="28"/>
        </w:rPr>
      </w:pPr>
      <w:r w:rsidRPr="0005727D">
        <w:rPr>
          <w:rFonts w:eastAsia="仿宋_GB2312"/>
          <w:sz w:val="28"/>
          <w:szCs w:val="28"/>
        </w:rPr>
        <w:t>（三）瓦斯抽采达标工艺设计、采掘工作面瓦斯抽采设计情况及瓦斯抽采工程完成情况；</w:t>
      </w:r>
    </w:p>
    <w:p w:rsidR="00062591" w:rsidRPr="0005727D" w:rsidRDefault="00062591" w:rsidP="0005727D">
      <w:pPr>
        <w:pStyle w:val="a6"/>
        <w:spacing w:line="360" w:lineRule="auto"/>
        <w:ind w:firstLine="631"/>
        <w:jc w:val="left"/>
        <w:rPr>
          <w:rFonts w:eastAsia="仿宋_GB2312"/>
          <w:sz w:val="28"/>
          <w:szCs w:val="28"/>
        </w:rPr>
      </w:pPr>
      <w:r w:rsidRPr="0005727D">
        <w:rPr>
          <w:rFonts w:eastAsia="仿宋_GB2312"/>
          <w:sz w:val="28"/>
          <w:szCs w:val="28"/>
        </w:rPr>
        <w:t>（四）瓦斯抽采工程竣工验收资料及处理情况；</w:t>
      </w:r>
    </w:p>
    <w:p w:rsidR="00062591" w:rsidRPr="0005727D" w:rsidRDefault="00062591" w:rsidP="0005727D">
      <w:pPr>
        <w:pStyle w:val="a6"/>
        <w:spacing w:line="360" w:lineRule="auto"/>
        <w:ind w:firstLine="631"/>
        <w:jc w:val="left"/>
        <w:rPr>
          <w:rFonts w:eastAsia="仿宋_GB2312"/>
          <w:sz w:val="28"/>
          <w:szCs w:val="28"/>
        </w:rPr>
      </w:pPr>
      <w:r w:rsidRPr="0005727D">
        <w:rPr>
          <w:rFonts w:eastAsia="仿宋_GB2312"/>
          <w:sz w:val="28"/>
          <w:szCs w:val="28"/>
        </w:rPr>
        <w:t>（五）建立矿井瓦斯抽采达标</w:t>
      </w:r>
      <w:proofErr w:type="gramStart"/>
      <w:r w:rsidRPr="0005727D">
        <w:rPr>
          <w:rFonts w:eastAsia="仿宋_GB2312"/>
          <w:sz w:val="28"/>
          <w:szCs w:val="28"/>
        </w:rPr>
        <w:t>自评价</w:t>
      </w:r>
      <w:proofErr w:type="gramEnd"/>
      <w:r w:rsidRPr="0005727D">
        <w:rPr>
          <w:rFonts w:eastAsia="仿宋_GB2312"/>
          <w:sz w:val="28"/>
          <w:szCs w:val="28"/>
        </w:rPr>
        <w:t>体系和瓦斯抽采管理制度情况；</w:t>
      </w:r>
    </w:p>
    <w:p w:rsidR="00062591" w:rsidRPr="0005727D" w:rsidRDefault="00062591" w:rsidP="0005727D">
      <w:pPr>
        <w:pStyle w:val="a6"/>
        <w:spacing w:line="360" w:lineRule="auto"/>
        <w:ind w:firstLine="631"/>
        <w:jc w:val="left"/>
        <w:rPr>
          <w:rFonts w:eastAsia="仿宋_GB2312"/>
          <w:sz w:val="28"/>
          <w:szCs w:val="28"/>
        </w:rPr>
      </w:pPr>
      <w:r w:rsidRPr="0005727D">
        <w:rPr>
          <w:rFonts w:eastAsia="仿宋_GB2312"/>
          <w:sz w:val="28"/>
          <w:szCs w:val="28"/>
        </w:rPr>
        <w:t>（六）矿井瓦斯抽采计量系统情况；</w:t>
      </w:r>
    </w:p>
    <w:p w:rsidR="00062591" w:rsidRPr="0005727D" w:rsidRDefault="00062591" w:rsidP="0005727D">
      <w:pPr>
        <w:pStyle w:val="a6"/>
        <w:spacing w:line="360" w:lineRule="auto"/>
        <w:ind w:firstLine="631"/>
        <w:jc w:val="left"/>
        <w:rPr>
          <w:rFonts w:eastAsia="仿宋_GB2312"/>
          <w:sz w:val="28"/>
          <w:szCs w:val="28"/>
        </w:rPr>
      </w:pPr>
      <w:r w:rsidRPr="0005727D">
        <w:rPr>
          <w:rFonts w:eastAsia="仿宋_GB2312"/>
          <w:sz w:val="28"/>
          <w:szCs w:val="28"/>
        </w:rPr>
        <w:t>（七）抽采效果评判现场测试机构人员和设备装备情况；</w:t>
      </w:r>
    </w:p>
    <w:p w:rsidR="00062591" w:rsidRPr="0005727D" w:rsidRDefault="00062591" w:rsidP="0005727D">
      <w:pPr>
        <w:pStyle w:val="a6"/>
        <w:spacing w:line="360" w:lineRule="auto"/>
        <w:ind w:firstLine="631"/>
        <w:jc w:val="left"/>
        <w:rPr>
          <w:rFonts w:eastAsia="仿宋_GB2312"/>
          <w:sz w:val="28"/>
          <w:szCs w:val="28"/>
        </w:rPr>
      </w:pPr>
      <w:r w:rsidRPr="0005727D">
        <w:rPr>
          <w:rFonts w:eastAsia="仿宋_GB2312"/>
          <w:sz w:val="28"/>
          <w:szCs w:val="28"/>
        </w:rPr>
        <w:t>（八）矿井瓦斯抽采能力和矿井瓦斯抽采率达标情况；</w:t>
      </w:r>
    </w:p>
    <w:p w:rsidR="00062591" w:rsidRPr="0005727D" w:rsidRDefault="00062591" w:rsidP="0005727D">
      <w:pPr>
        <w:pStyle w:val="a6"/>
        <w:spacing w:line="360" w:lineRule="auto"/>
        <w:ind w:firstLine="631"/>
        <w:jc w:val="left"/>
        <w:rPr>
          <w:rFonts w:eastAsia="仿宋_GB2312"/>
          <w:sz w:val="28"/>
          <w:szCs w:val="28"/>
        </w:rPr>
      </w:pPr>
      <w:r w:rsidRPr="0005727D">
        <w:rPr>
          <w:rFonts w:eastAsia="仿宋_GB2312"/>
          <w:sz w:val="28"/>
          <w:szCs w:val="28"/>
        </w:rPr>
        <w:t>（九）开采保护层的对保护层保护效果考察情况。</w:t>
      </w:r>
    </w:p>
    <w:p w:rsidR="00062591" w:rsidRPr="0005727D" w:rsidRDefault="00062591" w:rsidP="0005727D">
      <w:pPr>
        <w:pStyle w:val="a6"/>
        <w:spacing w:line="360" w:lineRule="auto"/>
        <w:ind w:firstLine="619"/>
        <w:jc w:val="left"/>
        <w:rPr>
          <w:rFonts w:eastAsia="仿宋_GB2312"/>
          <w:sz w:val="28"/>
          <w:szCs w:val="28"/>
        </w:rPr>
      </w:pPr>
      <w:r w:rsidRPr="0005727D">
        <w:rPr>
          <w:rFonts w:eastAsia="仿宋_GB2312"/>
          <w:sz w:val="28"/>
          <w:szCs w:val="28"/>
        </w:rPr>
        <w:t>第十条</w:t>
      </w:r>
      <w:r w:rsidRPr="0005727D">
        <w:rPr>
          <w:rFonts w:eastAsia="仿宋_GB2312"/>
          <w:sz w:val="28"/>
          <w:szCs w:val="28"/>
        </w:rPr>
        <w:t xml:space="preserve"> </w:t>
      </w:r>
      <w:r w:rsidRPr="0005727D">
        <w:rPr>
          <w:rFonts w:eastAsia="仿宋_GB2312"/>
          <w:sz w:val="28"/>
          <w:szCs w:val="28"/>
        </w:rPr>
        <w:t>应当进行瓦斯抽采的矿井未按要求建立瓦斯抽采系统，或者瓦斯抽采系统没有正常、连续运行，或者未建立保证瓦斯抽采系统正常、连续运行的相关</w:t>
      </w:r>
      <w:hyperlink r:id="rId10" w:tgtFrame="_blank" w:tooltip="煤矿安全措施" w:history="1">
        <w:r w:rsidRPr="0005727D">
          <w:rPr>
            <w:rFonts w:eastAsia="仿宋_GB2312"/>
            <w:sz w:val="28"/>
            <w:szCs w:val="28"/>
          </w:rPr>
          <w:t>措施</w:t>
        </w:r>
      </w:hyperlink>
      <w:r w:rsidRPr="0005727D">
        <w:rPr>
          <w:rFonts w:eastAsia="仿宋_GB2312"/>
          <w:sz w:val="28"/>
          <w:szCs w:val="28"/>
        </w:rPr>
        <w:t>、记录的，则为瓦斯抽采基础条件不达标。</w:t>
      </w:r>
    </w:p>
    <w:p w:rsidR="00062591" w:rsidRPr="0005727D" w:rsidRDefault="00062591" w:rsidP="0005727D">
      <w:pPr>
        <w:pStyle w:val="a6"/>
        <w:spacing w:line="360" w:lineRule="auto"/>
        <w:ind w:firstLine="631"/>
        <w:jc w:val="left"/>
        <w:rPr>
          <w:rFonts w:eastAsia="仿宋_GB2312"/>
          <w:sz w:val="28"/>
          <w:szCs w:val="28"/>
        </w:rPr>
      </w:pPr>
      <w:r w:rsidRPr="0005727D">
        <w:rPr>
          <w:rFonts w:eastAsia="仿宋_GB2312"/>
          <w:sz w:val="28"/>
          <w:szCs w:val="28"/>
        </w:rPr>
        <w:t>第十一条</w:t>
      </w:r>
      <w:r w:rsidRPr="0005727D">
        <w:rPr>
          <w:rFonts w:eastAsia="仿宋_GB2312"/>
          <w:sz w:val="28"/>
          <w:szCs w:val="28"/>
        </w:rPr>
        <w:t xml:space="preserve"> </w:t>
      </w:r>
      <w:r w:rsidRPr="0005727D">
        <w:rPr>
          <w:rFonts w:eastAsia="仿宋_GB2312"/>
          <w:sz w:val="28"/>
          <w:szCs w:val="28"/>
        </w:rPr>
        <w:t>矿井无瓦斯抽采规划和年度实施</w:t>
      </w:r>
      <w:hyperlink r:id="rId11" w:tgtFrame="_blank" w:tooltip="工作计划" w:history="1">
        <w:r w:rsidRPr="0005727D">
          <w:rPr>
            <w:rFonts w:eastAsia="仿宋_GB2312"/>
            <w:sz w:val="28"/>
            <w:szCs w:val="28"/>
          </w:rPr>
          <w:t>计划</w:t>
        </w:r>
      </w:hyperlink>
      <w:r w:rsidRPr="0005727D">
        <w:rPr>
          <w:rFonts w:eastAsia="仿宋_GB2312"/>
          <w:sz w:val="28"/>
          <w:szCs w:val="28"/>
        </w:rPr>
        <w:t>的，判定为抽采基础条件不达标。</w:t>
      </w:r>
    </w:p>
    <w:p w:rsidR="00062591" w:rsidRPr="0005727D" w:rsidRDefault="00062591" w:rsidP="0005727D">
      <w:pPr>
        <w:pStyle w:val="a6"/>
        <w:spacing w:line="360" w:lineRule="auto"/>
        <w:ind w:firstLine="474"/>
        <w:jc w:val="left"/>
        <w:rPr>
          <w:rFonts w:eastAsia="仿宋_GB2312"/>
          <w:sz w:val="28"/>
          <w:szCs w:val="28"/>
        </w:rPr>
      </w:pPr>
      <w:r w:rsidRPr="0005727D">
        <w:rPr>
          <w:rFonts w:eastAsia="仿宋_GB2312"/>
          <w:sz w:val="28"/>
          <w:szCs w:val="28"/>
        </w:rPr>
        <w:t>（一）抽采达标规划包括：抽采达标工程（表）、抽采量（表）、</w:t>
      </w:r>
      <w:r w:rsidRPr="0005727D">
        <w:rPr>
          <w:rFonts w:eastAsia="仿宋_GB2312"/>
          <w:sz w:val="28"/>
          <w:szCs w:val="28"/>
        </w:rPr>
        <w:t xml:space="preserve"> </w:t>
      </w:r>
      <w:r w:rsidRPr="0005727D">
        <w:rPr>
          <w:rFonts w:eastAsia="仿宋_GB2312"/>
          <w:sz w:val="28"/>
          <w:szCs w:val="28"/>
        </w:rPr>
        <w:t>抽采设备设施（表）、资金计划（表），抽采达标范围可规</w:t>
      </w:r>
      <w:r w:rsidRPr="0005727D">
        <w:rPr>
          <w:rFonts w:eastAsia="仿宋_GB2312"/>
          <w:sz w:val="28"/>
          <w:szCs w:val="28"/>
        </w:rPr>
        <w:lastRenderedPageBreak/>
        <w:t>划产量（表）、</w:t>
      </w:r>
      <w:r w:rsidRPr="0005727D">
        <w:rPr>
          <w:rFonts w:eastAsia="仿宋_GB2312"/>
          <w:sz w:val="28"/>
          <w:szCs w:val="28"/>
        </w:rPr>
        <w:t xml:space="preserve"> </w:t>
      </w:r>
      <w:r w:rsidRPr="0005727D">
        <w:rPr>
          <w:rFonts w:eastAsia="仿宋_GB2312"/>
          <w:sz w:val="28"/>
          <w:szCs w:val="28"/>
        </w:rPr>
        <w:t>采面接替（表）、巷道掘进（表）等。</w:t>
      </w:r>
    </w:p>
    <w:p w:rsidR="00062591" w:rsidRPr="0005727D" w:rsidRDefault="00062591" w:rsidP="0005727D">
      <w:pPr>
        <w:pStyle w:val="a6"/>
        <w:spacing w:line="360" w:lineRule="auto"/>
        <w:ind w:firstLine="474"/>
        <w:jc w:val="left"/>
        <w:rPr>
          <w:rFonts w:eastAsia="仿宋_GB2312"/>
          <w:sz w:val="28"/>
          <w:szCs w:val="28"/>
        </w:rPr>
      </w:pPr>
      <w:r w:rsidRPr="0005727D">
        <w:rPr>
          <w:rFonts w:eastAsia="仿宋_GB2312"/>
          <w:sz w:val="28"/>
          <w:szCs w:val="28"/>
        </w:rPr>
        <w:t>（二）年度实施计划包括：年度瓦斯抽采达标的煤层范围及相对应的年度产量安排（表）、采面接替（表）、巷道掘进（表），年度抽采工程（表）、抽采设备设施（表）、施工队伍、抽采时间、抽采量（表）、</w:t>
      </w:r>
      <w:r w:rsidRPr="0005727D">
        <w:rPr>
          <w:rFonts w:eastAsia="仿宋_GB2312"/>
          <w:sz w:val="28"/>
          <w:szCs w:val="28"/>
        </w:rPr>
        <w:t xml:space="preserve"> </w:t>
      </w:r>
      <w:r w:rsidRPr="0005727D">
        <w:rPr>
          <w:rFonts w:eastAsia="仿宋_GB2312"/>
          <w:sz w:val="28"/>
          <w:szCs w:val="28"/>
        </w:rPr>
        <w:t>抽采指标、资金计划（表）以及其他保障措施。</w:t>
      </w:r>
    </w:p>
    <w:p w:rsidR="00967F34" w:rsidRPr="0005727D" w:rsidRDefault="00062591" w:rsidP="0005727D">
      <w:pPr>
        <w:pStyle w:val="a6"/>
        <w:spacing w:line="360" w:lineRule="auto"/>
        <w:ind w:firstLine="619"/>
        <w:jc w:val="left"/>
        <w:rPr>
          <w:rFonts w:eastAsia="仿宋_GB2312"/>
          <w:sz w:val="28"/>
          <w:szCs w:val="28"/>
        </w:rPr>
      </w:pPr>
      <w:r w:rsidRPr="0005727D">
        <w:rPr>
          <w:rFonts w:eastAsia="仿宋_GB2312"/>
          <w:sz w:val="28"/>
          <w:szCs w:val="28"/>
        </w:rPr>
        <w:t>第十二条</w:t>
      </w:r>
      <w:r w:rsidRPr="0005727D">
        <w:rPr>
          <w:rFonts w:eastAsia="仿宋_GB2312"/>
          <w:sz w:val="28"/>
          <w:szCs w:val="28"/>
        </w:rPr>
        <w:t xml:space="preserve"> </w:t>
      </w:r>
      <w:r w:rsidRPr="0005727D">
        <w:rPr>
          <w:rFonts w:eastAsia="仿宋_GB2312"/>
          <w:sz w:val="28"/>
          <w:szCs w:val="28"/>
        </w:rPr>
        <w:t>无矿井瓦斯抽采达标工艺设计、采掘工作面瓦斯抽采施工设计，判定为抽采基础条件不达标。</w:t>
      </w:r>
    </w:p>
    <w:p w:rsidR="00062591" w:rsidRPr="0005727D" w:rsidRDefault="00062591" w:rsidP="0005727D">
      <w:pPr>
        <w:pStyle w:val="a6"/>
        <w:spacing w:line="360" w:lineRule="auto"/>
        <w:ind w:firstLine="619"/>
        <w:jc w:val="left"/>
        <w:rPr>
          <w:rFonts w:eastAsia="仿宋_GB2312"/>
          <w:sz w:val="28"/>
          <w:szCs w:val="28"/>
        </w:rPr>
      </w:pPr>
      <w:r w:rsidRPr="0005727D">
        <w:rPr>
          <w:rFonts w:eastAsia="仿宋_GB2312"/>
          <w:sz w:val="28"/>
          <w:szCs w:val="28"/>
        </w:rPr>
        <w:t>（一）煤矿企业应当根据矿井井上（下）条件、煤层赋存、地质构造、开拓开采部署、瓦斯来源和涌出特点等情况选择先进、适用的瓦斯抽采方法和工艺，设计瓦斯抽采达标的工艺方案，实现瓦斯抽采达标。</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（二）预抽煤层瓦斯的工艺方案应当在测定煤层瓦斯压力、瓦斯含量等参数的基础上进行，抽采钻孔控制范围应当满足《煤矿瓦斯抽采基本指标》（</w:t>
      </w:r>
      <w:r w:rsidRPr="0005727D">
        <w:rPr>
          <w:rFonts w:eastAsia="仿宋_GB2312"/>
          <w:sz w:val="28"/>
          <w:szCs w:val="28"/>
        </w:rPr>
        <w:t>AQ1026-2006</w:t>
      </w:r>
      <w:r w:rsidRPr="0005727D">
        <w:rPr>
          <w:rFonts w:eastAsia="仿宋_GB2312"/>
          <w:sz w:val="28"/>
          <w:szCs w:val="28"/>
        </w:rPr>
        <w:t>）和《防治煤与瓦斯突出规定》的要求。</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（三）卸压瓦斯抽采的工艺方案应当根据邻近煤层瓦斯含量、层间</w:t>
      </w:r>
      <w:proofErr w:type="gramStart"/>
      <w:r w:rsidRPr="0005727D">
        <w:rPr>
          <w:rFonts w:eastAsia="仿宋_GB2312"/>
          <w:sz w:val="28"/>
          <w:szCs w:val="28"/>
        </w:rPr>
        <w:t>距离与岩性</w:t>
      </w:r>
      <w:proofErr w:type="gramEnd"/>
      <w:r w:rsidRPr="0005727D">
        <w:rPr>
          <w:rFonts w:eastAsia="仿宋_GB2312"/>
          <w:sz w:val="28"/>
          <w:szCs w:val="28"/>
        </w:rPr>
        <w:t>、工作面瓦斯涌出来源分析等进行，采用多种方式实施综合抽采。</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（四）抽采达标工艺方案设计应当包括为抽采达标服务的各项工程（井巷工程、</w:t>
      </w:r>
      <w:proofErr w:type="gramStart"/>
      <w:r w:rsidRPr="0005727D">
        <w:rPr>
          <w:rFonts w:eastAsia="仿宋_GB2312"/>
          <w:sz w:val="28"/>
          <w:szCs w:val="28"/>
        </w:rPr>
        <w:t>抽采钻场和</w:t>
      </w:r>
      <w:proofErr w:type="gramEnd"/>
      <w:r w:rsidRPr="0005727D">
        <w:rPr>
          <w:rFonts w:eastAsia="仿宋_GB2312"/>
          <w:sz w:val="28"/>
          <w:szCs w:val="28"/>
        </w:rPr>
        <w:t>钻孔工程、管网工程、监测计量工程、放水除尘排渣等管路管理工程）的布局、工程量、施工设备、主要器材、进度计划、资金计划、接续关系、有效服务时间、组织管理、安全技术措施及预期抽瓦斯量和效果等。抽采达标的工艺方</w:t>
      </w:r>
      <w:r w:rsidRPr="0005727D">
        <w:rPr>
          <w:rFonts w:eastAsia="仿宋_GB2312"/>
          <w:sz w:val="28"/>
          <w:szCs w:val="28"/>
        </w:rPr>
        <w:lastRenderedPageBreak/>
        <w:t>案设计应当由煤矿技术负责人和主要负责人批准。</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五）采掘工作面进行瓦斯抽采前，必须进行施工设计。施工设计包括抽采钻孔布置图、钻孔参数表（钻孔直径、间距、开孔位置、钻孔方位、倾角、深度等）、施工要求、钻孔（钻场）工程量、施工设备与进度计划、有效抽瓦斯时间、预期效果以及组织管理、安全技术措施等。施工设计相关文件应当由煤矿技术负责人批准。</w:t>
      </w:r>
    </w:p>
    <w:p w:rsidR="00062591" w:rsidRPr="0005727D" w:rsidRDefault="00062591" w:rsidP="0005727D">
      <w:pPr>
        <w:pStyle w:val="a6"/>
        <w:spacing w:line="360" w:lineRule="auto"/>
        <w:ind w:firstLine="789"/>
        <w:jc w:val="left"/>
        <w:rPr>
          <w:rFonts w:eastAsia="仿宋_GB2312"/>
          <w:sz w:val="28"/>
          <w:szCs w:val="28"/>
        </w:rPr>
      </w:pPr>
      <w:r w:rsidRPr="0005727D">
        <w:rPr>
          <w:rFonts w:eastAsia="仿宋_GB2312"/>
          <w:sz w:val="28"/>
          <w:szCs w:val="28"/>
        </w:rPr>
        <w:t>第十三条</w:t>
      </w:r>
      <w:r w:rsidRPr="0005727D">
        <w:rPr>
          <w:rFonts w:eastAsia="仿宋_GB2312"/>
          <w:sz w:val="28"/>
          <w:szCs w:val="28"/>
        </w:rPr>
        <w:t xml:space="preserve"> </w:t>
      </w:r>
      <w:r w:rsidRPr="0005727D">
        <w:rPr>
          <w:rFonts w:eastAsia="仿宋_GB2312"/>
          <w:sz w:val="28"/>
          <w:szCs w:val="28"/>
        </w:rPr>
        <w:t>无采掘工作面瓦斯抽采工程竣工验收资料、竣工验收资料不真实或者不完善，瓦斯抽采工程未按设计施工完成的，判定为抽采基础条件不达标。</w:t>
      </w:r>
    </w:p>
    <w:p w:rsidR="00062591" w:rsidRPr="0005727D" w:rsidRDefault="00062591" w:rsidP="0005727D">
      <w:pPr>
        <w:pStyle w:val="a6"/>
        <w:spacing w:line="360" w:lineRule="auto"/>
        <w:ind w:firstLine="631"/>
        <w:jc w:val="left"/>
        <w:rPr>
          <w:rFonts w:eastAsia="仿宋_GB2312"/>
          <w:sz w:val="28"/>
          <w:szCs w:val="28"/>
        </w:rPr>
      </w:pPr>
      <w:r w:rsidRPr="0005727D">
        <w:rPr>
          <w:rFonts w:eastAsia="仿宋_GB2312"/>
          <w:sz w:val="28"/>
          <w:szCs w:val="28"/>
        </w:rPr>
        <w:t xml:space="preserve"> </w:t>
      </w:r>
      <w:r w:rsidRPr="0005727D">
        <w:rPr>
          <w:rFonts w:eastAsia="仿宋_GB2312"/>
          <w:sz w:val="28"/>
          <w:szCs w:val="28"/>
        </w:rPr>
        <w:t>（一）顺煤层钻孔作为突出危险采掘工作面区域防</w:t>
      </w:r>
      <w:proofErr w:type="gramStart"/>
      <w:r w:rsidRPr="0005727D">
        <w:rPr>
          <w:rFonts w:eastAsia="仿宋_GB2312"/>
          <w:sz w:val="28"/>
          <w:szCs w:val="28"/>
        </w:rPr>
        <w:t>突措施</w:t>
      </w:r>
      <w:proofErr w:type="gramEnd"/>
      <w:r w:rsidRPr="0005727D">
        <w:rPr>
          <w:rFonts w:eastAsia="仿宋_GB2312"/>
          <w:sz w:val="28"/>
          <w:szCs w:val="28"/>
        </w:rPr>
        <w:t>的，工作面投产前工作面顺煤层钻孔应按设计施工完成。</w:t>
      </w:r>
    </w:p>
    <w:p w:rsidR="00062591" w:rsidRPr="0005727D" w:rsidRDefault="00062591" w:rsidP="0005727D">
      <w:pPr>
        <w:pStyle w:val="a6"/>
        <w:spacing w:line="360" w:lineRule="auto"/>
        <w:ind w:firstLine="631"/>
        <w:jc w:val="left"/>
        <w:rPr>
          <w:rFonts w:eastAsia="仿宋_GB2312"/>
          <w:sz w:val="28"/>
          <w:szCs w:val="28"/>
        </w:rPr>
      </w:pPr>
      <w:r w:rsidRPr="0005727D">
        <w:rPr>
          <w:rFonts w:eastAsia="仿宋_GB2312"/>
          <w:sz w:val="28"/>
          <w:szCs w:val="28"/>
        </w:rPr>
        <w:t>（二）瓦斯抽采工程必须严格按设计施工，并进行验收，瓦斯抽采工程竣工图及其他竣工验收资料（参数表等）应当由相关责任人签字。</w:t>
      </w:r>
    </w:p>
    <w:p w:rsidR="00062591" w:rsidRPr="0005727D" w:rsidRDefault="00062591" w:rsidP="0005727D">
      <w:pPr>
        <w:pStyle w:val="a6"/>
        <w:spacing w:line="360" w:lineRule="auto"/>
        <w:ind w:firstLine="631"/>
        <w:jc w:val="left"/>
        <w:rPr>
          <w:rFonts w:eastAsia="仿宋_GB2312"/>
          <w:sz w:val="28"/>
          <w:szCs w:val="28"/>
        </w:rPr>
      </w:pPr>
      <w:r w:rsidRPr="0005727D">
        <w:rPr>
          <w:rFonts w:eastAsia="仿宋_GB2312"/>
          <w:sz w:val="28"/>
          <w:szCs w:val="28"/>
        </w:rPr>
        <w:t xml:space="preserve"> </w:t>
      </w:r>
      <w:r w:rsidRPr="0005727D">
        <w:rPr>
          <w:rFonts w:eastAsia="仿宋_GB2312"/>
          <w:sz w:val="28"/>
          <w:szCs w:val="28"/>
        </w:rPr>
        <w:t>（三）瓦斯抽采工程竣工资料（图）除应有与设计对应的内容外，还应包括各工程开工时间、竣工时间、</w:t>
      </w:r>
      <w:proofErr w:type="gramStart"/>
      <w:r w:rsidRPr="0005727D">
        <w:rPr>
          <w:rFonts w:eastAsia="仿宋_GB2312"/>
          <w:sz w:val="28"/>
          <w:szCs w:val="28"/>
        </w:rPr>
        <w:t>投抽时间</w:t>
      </w:r>
      <w:proofErr w:type="gramEnd"/>
      <w:r w:rsidRPr="0005727D">
        <w:rPr>
          <w:rFonts w:eastAsia="仿宋_GB2312"/>
          <w:sz w:val="28"/>
          <w:szCs w:val="28"/>
        </w:rPr>
        <w:t>以及工程施工过程中的异常现象</w:t>
      </w:r>
      <w:r w:rsidRPr="0005727D">
        <w:rPr>
          <w:rFonts w:eastAsia="仿宋_GB2312"/>
          <w:sz w:val="28"/>
          <w:szCs w:val="28"/>
        </w:rPr>
        <w:t xml:space="preserve"> </w:t>
      </w:r>
      <w:r w:rsidRPr="0005727D">
        <w:rPr>
          <w:rFonts w:eastAsia="仿宋_GB2312"/>
          <w:sz w:val="28"/>
          <w:szCs w:val="28"/>
        </w:rPr>
        <w:t>（如喷孔、顶钻、卡钻等）等内容。</w:t>
      </w:r>
    </w:p>
    <w:p w:rsidR="00062591" w:rsidRPr="0005727D" w:rsidRDefault="00062591" w:rsidP="0005727D">
      <w:pPr>
        <w:pStyle w:val="a6"/>
        <w:spacing w:line="360" w:lineRule="auto"/>
        <w:ind w:firstLine="694"/>
        <w:jc w:val="left"/>
        <w:rPr>
          <w:rFonts w:eastAsia="仿宋_GB2312"/>
          <w:sz w:val="28"/>
          <w:szCs w:val="28"/>
        </w:rPr>
      </w:pPr>
      <w:r w:rsidRPr="0005727D">
        <w:rPr>
          <w:rFonts w:eastAsia="仿宋_GB2312"/>
          <w:sz w:val="28"/>
          <w:szCs w:val="28"/>
        </w:rPr>
        <w:t>第十四条</w:t>
      </w:r>
      <w:r w:rsidRPr="0005727D">
        <w:rPr>
          <w:rFonts w:eastAsia="仿宋_GB2312"/>
          <w:sz w:val="28"/>
          <w:szCs w:val="28"/>
        </w:rPr>
        <w:t xml:space="preserve"> </w:t>
      </w:r>
      <w:r w:rsidRPr="0005727D">
        <w:rPr>
          <w:rFonts w:eastAsia="仿宋_GB2312"/>
          <w:sz w:val="28"/>
          <w:szCs w:val="28"/>
        </w:rPr>
        <w:t>没有建立矿井瓦斯抽采达标自</w:t>
      </w:r>
      <w:hyperlink r:id="rId12" w:tgtFrame="_blank" w:tooltip="煤矿安全评价" w:history="1">
        <w:r w:rsidRPr="0005727D">
          <w:rPr>
            <w:rFonts w:eastAsia="仿宋_GB2312"/>
            <w:sz w:val="28"/>
            <w:szCs w:val="28"/>
          </w:rPr>
          <w:t>评价</w:t>
        </w:r>
      </w:hyperlink>
      <w:r w:rsidRPr="0005727D">
        <w:rPr>
          <w:rFonts w:eastAsia="仿宋_GB2312"/>
          <w:sz w:val="28"/>
          <w:szCs w:val="28"/>
        </w:rPr>
        <w:t>体系和瓦斯抽采</w:t>
      </w:r>
      <w:hyperlink r:id="rId13" w:tgtFrame="_blank" w:tooltip="煤矿安全管理制度 煤矿制度" w:history="1">
        <w:r w:rsidRPr="0005727D">
          <w:rPr>
            <w:rFonts w:eastAsia="仿宋_GB2312"/>
            <w:sz w:val="28"/>
            <w:szCs w:val="28"/>
          </w:rPr>
          <w:t>管理制度</w:t>
        </w:r>
      </w:hyperlink>
      <w:r w:rsidRPr="0005727D">
        <w:rPr>
          <w:rFonts w:eastAsia="仿宋_GB2312"/>
          <w:sz w:val="28"/>
          <w:szCs w:val="28"/>
        </w:rPr>
        <w:t>或建立但不符合要求的，判定为抽采基础条件不达标。</w:t>
      </w:r>
    </w:p>
    <w:p w:rsidR="00062591" w:rsidRPr="0005727D" w:rsidRDefault="00062591" w:rsidP="0005727D">
      <w:pPr>
        <w:pStyle w:val="a6"/>
        <w:spacing w:line="360" w:lineRule="auto"/>
        <w:ind w:firstLine="631"/>
        <w:jc w:val="left"/>
        <w:rPr>
          <w:rFonts w:eastAsia="仿宋_GB2312"/>
          <w:sz w:val="28"/>
          <w:szCs w:val="28"/>
        </w:rPr>
      </w:pPr>
      <w:r w:rsidRPr="0005727D">
        <w:rPr>
          <w:rFonts w:eastAsia="仿宋_GB2312"/>
          <w:sz w:val="28"/>
          <w:szCs w:val="28"/>
        </w:rPr>
        <w:t>（一）矿井应成立瓦斯抽采和达标评判机构，并配备满足需要的专业技术人员，未按要求配备的判定为不达标。</w:t>
      </w:r>
    </w:p>
    <w:p w:rsidR="00062591" w:rsidRPr="0005727D" w:rsidRDefault="00062591" w:rsidP="0005727D">
      <w:pPr>
        <w:pStyle w:val="a6"/>
        <w:spacing w:line="360" w:lineRule="auto"/>
        <w:ind w:firstLine="631"/>
        <w:jc w:val="left"/>
        <w:rPr>
          <w:rFonts w:eastAsia="仿宋_GB2312"/>
          <w:sz w:val="28"/>
          <w:szCs w:val="28"/>
        </w:rPr>
      </w:pPr>
      <w:r w:rsidRPr="0005727D">
        <w:rPr>
          <w:rFonts w:eastAsia="仿宋_GB2312"/>
          <w:sz w:val="28"/>
          <w:szCs w:val="28"/>
        </w:rPr>
        <w:t xml:space="preserve"> </w:t>
      </w:r>
      <w:r w:rsidRPr="0005727D">
        <w:rPr>
          <w:rFonts w:eastAsia="仿宋_GB2312"/>
          <w:sz w:val="28"/>
          <w:szCs w:val="28"/>
        </w:rPr>
        <w:t>（二）建立满足瓦斯抽采和达标评判的相关管理</w:t>
      </w:r>
      <w:hyperlink r:id="rId14" w:tgtFrame="_blank" w:tooltip="煤矿管理制度 煤矿安全制度" w:history="1">
        <w:r w:rsidRPr="0005727D">
          <w:rPr>
            <w:rFonts w:eastAsia="仿宋_GB2312"/>
            <w:sz w:val="28"/>
            <w:szCs w:val="28"/>
          </w:rPr>
          <w:t>制度</w:t>
        </w:r>
      </w:hyperlink>
      <w:r w:rsidRPr="0005727D">
        <w:rPr>
          <w:rFonts w:eastAsia="仿宋_GB2312"/>
          <w:sz w:val="28"/>
          <w:szCs w:val="28"/>
        </w:rPr>
        <w:t>，未按要求建立抽采管理考核奖惩、矿井瓦斯抽采达标评判细则、抽采工程检查验收等</w:t>
      </w:r>
      <w:hyperlink r:id="rId15" w:tgtFrame="_blank" w:tooltip="煤矿管理制度 煤矿安全制度" w:history="1">
        <w:r w:rsidRPr="0005727D">
          <w:rPr>
            <w:rFonts w:eastAsia="仿宋_GB2312"/>
            <w:sz w:val="28"/>
            <w:szCs w:val="28"/>
          </w:rPr>
          <w:t>制度</w:t>
        </w:r>
      </w:hyperlink>
      <w:r w:rsidRPr="0005727D">
        <w:rPr>
          <w:rFonts w:eastAsia="仿宋_GB2312"/>
          <w:sz w:val="28"/>
          <w:szCs w:val="28"/>
        </w:rPr>
        <w:t>的，判定为不达标。</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lastRenderedPageBreak/>
        <w:t>第十五条</w:t>
      </w:r>
      <w:r w:rsidRPr="0005727D">
        <w:rPr>
          <w:rFonts w:eastAsia="仿宋_GB2312"/>
          <w:sz w:val="28"/>
          <w:szCs w:val="28"/>
        </w:rPr>
        <w:t xml:space="preserve"> </w:t>
      </w:r>
      <w:r w:rsidRPr="0005727D">
        <w:rPr>
          <w:rFonts w:eastAsia="仿宋_GB2312"/>
          <w:sz w:val="28"/>
          <w:szCs w:val="28"/>
        </w:rPr>
        <w:t>瓦斯抽采</w:t>
      </w:r>
      <w:proofErr w:type="gramStart"/>
      <w:r w:rsidRPr="0005727D">
        <w:rPr>
          <w:rFonts w:eastAsia="仿宋_GB2312"/>
          <w:sz w:val="28"/>
          <w:szCs w:val="28"/>
        </w:rPr>
        <w:t>泵能力</w:t>
      </w:r>
      <w:proofErr w:type="gramEnd"/>
      <w:r w:rsidRPr="0005727D">
        <w:rPr>
          <w:rFonts w:eastAsia="仿宋_GB2312"/>
          <w:sz w:val="28"/>
          <w:szCs w:val="28"/>
        </w:rPr>
        <w:t>和抽采管网能力满足矿井瓦斯抽采达标要求，备用泵能力不低于运行</w:t>
      </w:r>
      <w:proofErr w:type="gramStart"/>
      <w:r w:rsidRPr="0005727D">
        <w:rPr>
          <w:rFonts w:eastAsia="仿宋_GB2312"/>
          <w:sz w:val="28"/>
          <w:szCs w:val="28"/>
        </w:rPr>
        <w:t>泵能力</w:t>
      </w:r>
      <w:proofErr w:type="gramEnd"/>
      <w:r w:rsidRPr="0005727D">
        <w:rPr>
          <w:rFonts w:eastAsia="仿宋_GB2312"/>
          <w:sz w:val="28"/>
          <w:szCs w:val="28"/>
        </w:rPr>
        <w:t>,</w:t>
      </w:r>
      <w:r w:rsidRPr="0005727D">
        <w:rPr>
          <w:rFonts w:eastAsia="仿宋_GB2312"/>
          <w:sz w:val="28"/>
          <w:szCs w:val="28"/>
        </w:rPr>
        <w:t>矿井瓦斯抽采率达到本《细则》第二十七条规定要求。瓦斯抽采能力不足或矿井瓦斯抽采率不达标的，判定为抽采基础条件不达标。</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第十六条</w:t>
      </w:r>
      <w:r w:rsidRPr="0005727D">
        <w:rPr>
          <w:rFonts w:eastAsia="仿宋_GB2312"/>
          <w:sz w:val="28"/>
          <w:szCs w:val="28"/>
        </w:rPr>
        <w:t xml:space="preserve"> </w:t>
      </w:r>
      <w:r w:rsidRPr="0005727D">
        <w:rPr>
          <w:rFonts w:eastAsia="仿宋_GB2312"/>
          <w:sz w:val="28"/>
          <w:szCs w:val="28"/>
        </w:rPr>
        <w:t>瓦斯抽采系统的抽采计量测点不足、计量器具不符合相关计量</w:t>
      </w:r>
      <w:hyperlink r:id="rId16" w:tgtFrame="_blank" w:tooltip="煤矿标准 安全标准" w:history="1">
        <w:r w:rsidRPr="0005727D">
          <w:rPr>
            <w:rFonts w:eastAsia="仿宋_GB2312"/>
            <w:sz w:val="28"/>
            <w:szCs w:val="28"/>
          </w:rPr>
          <w:t>标准</w:t>
        </w:r>
      </w:hyperlink>
      <w:r w:rsidRPr="0005727D">
        <w:rPr>
          <w:rFonts w:eastAsia="仿宋_GB2312"/>
          <w:sz w:val="28"/>
          <w:szCs w:val="28"/>
        </w:rPr>
        <w:t>和规范要求或者计量器具使用超过检定有效期，不能进行准确计量或者缺乏符合</w:t>
      </w:r>
      <w:hyperlink r:id="rId17" w:tgtFrame="_blank" w:tooltip="煤矿标准 安全标准" w:history="1">
        <w:r w:rsidRPr="0005727D">
          <w:rPr>
            <w:rFonts w:eastAsia="仿宋_GB2312"/>
            <w:sz w:val="28"/>
            <w:szCs w:val="28"/>
          </w:rPr>
          <w:t>标准</w:t>
        </w:r>
      </w:hyperlink>
      <w:r w:rsidRPr="0005727D">
        <w:rPr>
          <w:rFonts w:eastAsia="仿宋_GB2312"/>
          <w:sz w:val="28"/>
          <w:szCs w:val="28"/>
        </w:rPr>
        <w:t>要求的抽采效果评判相关参数测试条件、能力的，判定为抽采基础条件不达标。</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第十七条</w:t>
      </w:r>
      <w:r w:rsidRPr="0005727D">
        <w:rPr>
          <w:rFonts w:eastAsia="仿宋_GB2312"/>
          <w:sz w:val="28"/>
          <w:szCs w:val="28"/>
        </w:rPr>
        <w:t xml:space="preserve"> </w:t>
      </w:r>
      <w:r w:rsidRPr="0005727D">
        <w:rPr>
          <w:rFonts w:eastAsia="仿宋_GB2312"/>
          <w:sz w:val="28"/>
          <w:szCs w:val="28"/>
        </w:rPr>
        <w:t>开采保护层的，同时抽采被保护层瓦斯，并对突出煤层保护层开采效果进行考察，未进行保护层开采保护效果考察的判定为抽采基础条件不达标。</w:t>
      </w:r>
    </w:p>
    <w:p w:rsidR="00062591" w:rsidRPr="0005727D" w:rsidRDefault="00062591" w:rsidP="0005727D">
      <w:pPr>
        <w:spacing w:line="360" w:lineRule="auto"/>
        <w:ind w:firstLine="1578"/>
        <w:jc w:val="left"/>
        <w:rPr>
          <w:rFonts w:eastAsia="仿宋_GB2312"/>
          <w:b/>
          <w:sz w:val="28"/>
          <w:szCs w:val="28"/>
        </w:rPr>
      </w:pPr>
      <w:r w:rsidRPr="0005727D">
        <w:rPr>
          <w:rFonts w:eastAsia="仿宋_GB2312"/>
          <w:b/>
          <w:sz w:val="28"/>
          <w:szCs w:val="28"/>
        </w:rPr>
        <w:t>第三章</w:t>
      </w:r>
      <w:r w:rsidRPr="0005727D">
        <w:rPr>
          <w:rFonts w:eastAsia="仿宋_GB2312"/>
          <w:b/>
          <w:sz w:val="28"/>
          <w:szCs w:val="28"/>
        </w:rPr>
        <w:t xml:space="preserve">  </w:t>
      </w:r>
      <w:r w:rsidRPr="0005727D">
        <w:rPr>
          <w:rFonts w:eastAsia="仿宋_GB2312"/>
          <w:b/>
          <w:sz w:val="28"/>
          <w:szCs w:val="28"/>
        </w:rPr>
        <w:t>瓦斯抽采效果达标评判</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第十八条</w:t>
      </w:r>
      <w:r w:rsidRPr="0005727D">
        <w:rPr>
          <w:rFonts w:eastAsia="仿宋_GB2312"/>
          <w:sz w:val="28"/>
          <w:szCs w:val="28"/>
        </w:rPr>
        <w:t xml:space="preserve"> </w:t>
      </w:r>
      <w:r w:rsidRPr="0005727D">
        <w:rPr>
          <w:rFonts w:eastAsia="仿宋_GB2312"/>
          <w:sz w:val="28"/>
          <w:szCs w:val="28"/>
        </w:rPr>
        <w:t>预抽煤层瓦斯的采掘工作面瓦斯抽采效果达标评判必须具备以下基础资料，否则，不得进行瓦斯抽采效果达标评判：</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（一）被评判采掘工作面的原始瓦斯含量、残余瓦斯含量、钻孔有效影响半径等参数；</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（二）采掘工作面地质说明书（包括地质构造、煤层及软分层厚度、瓦斯涌出情况、工作面综合柱状图、平面图、上下风道</w:t>
      </w:r>
      <w:proofErr w:type="gramStart"/>
      <w:r w:rsidRPr="0005727D">
        <w:rPr>
          <w:rFonts w:eastAsia="仿宋_GB2312"/>
          <w:sz w:val="28"/>
          <w:szCs w:val="28"/>
        </w:rPr>
        <w:t>及切眼剖面图</w:t>
      </w:r>
      <w:proofErr w:type="gramEnd"/>
      <w:r w:rsidRPr="0005727D">
        <w:rPr>
          <w:rFonts w:eastAsia="仿宋_GB2312"/>
          <w:sz w:val="28"/>
          <w:szCs w:val="28"/>
        </w:rPr>
        <w:t>、断层剖面图）以及矿井通风系统图等；</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（三）采掘工作面瓦斯抽采设计资料，包括抽采钻孔布置图、钻孔参数表（钻孔直径、间距、开孔位置、钻孔方位、倾角、深度等）、施工要求、钻孔（钻场）工程量、施工设备与进度计划、有效</w:t>
      </w:r>
      <w:r w:rsidRPr="0005727D">
        <w:rPr>
          <w:rFonts w:eastAsia="仿宋_GB2312"/>
          <w:sz w:val="28"/>
          <w:szCs w:val="28"/>
        </w:rPr>
        <w:lastRenderedPageBreak/>
        <w:t>抽瓦斯时间、预期效果以及组织管理、安全技术措施等；</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（四）采掘工作面瓦斯抽采工程竣工图（地质构造、打钻期间的顶钻、喷孔、夹钻、见</w:t>
      </w:r>
      <w:proofErr w:type="gramStart"/>
      <w:r w:rsidRPr="0005727D">
        <w:rPr>
          <w:rFonts w:eastAsia="仿宋_GB2312"/>
          <w:sz w:val="28"/>
          <w:szCs w:val="28"/>
        </w:rPr>
        <w:t>矸</w:t>
      </w:r>
      <w:proofErr w:type="gramEnd"/>
      <w:r w:rsidRPr="0005727D">
        <w:rPr>
          <w:rFonts w:eastAsia="仿宋_GB2312"/>
          <w:sz w:val="28"/>
          <w:szCs w:val="28"/>
        </w:rPr>
        <w:t>情况、实测残余瓦斯含量、突出点等内容在图上要标注清楚）和钻孔施工、验收原始记录、瓦斯抽采台帐、区域效果检验设计、实测残余瓦斯含量（实测残余压力）报告单等资料；</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（五）采掘工作面各评判单元瓦斯抽采量、抽采率、残余瓦斯含量、可解吸瓦斯量等统计和计算资料。</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第十九条</w:t>
      </w:r>
      <w:r w:rsidRPr="0005727D">
        <w:rPr>
          <w:rFonts w:eastAsia="仿宋_GB2312"/>
          <w:sz w:val="28"/>
          <w:szCs w:val="28"/>
        </w:rPr>
        <w:t xml:space="preserve"> </w:t>
      </w:r>
      <w:r w:rsidRPr="0005727D">
        <w:rPr>
          <w:rFonts w:eastAsia="仿宋_GB2312"/>
          <w:sz w:val="28"/>
          <w:szCs w:val="28"/>
        </w:rPr>
        <w:t>预抽煤层瓦斯效果评判应当包括下列主要内容和步骤：</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（一）抽采钻孔有效控制范围界定；</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（二）抽采钻孔布孔均匀程度评价；</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（三）抽采达标评价单元划分；</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（四）残余瓦斯含量或残余瓦斯压力以及可解吸瓦斯量间接计算；</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（五）瓦斯抽采效果评判指标测定；</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（六）抽采效果达标评判。</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第二十条</w:t>
      </w:r>
      <w:r w:rsidRPr="0005727D">
        <w:rPr>
          <w:rFonts w:eastAsia="仿宋_GB2312"/>
          <w:sz w:val="28"/>
          <w:szCs w:val="28"/>
        </w:rPr>
        <w:t xml:space="preserve"> </w:t>
      </w:r>
      <w:r w:rsidRPr="0005727D">
        <w:rPr>
          <w:rFonts w:eastAsia="仿宋_GB2312"/>
          <w:sz w:val="28"/>
          <w:szCs w:val="28"/>
        </w:rPr>
        <w:t>预抽煤层瓦斯的抽采钻孔施工完毕后，对预抽钻孔的有效控制范围进行界定，界定方法如下：</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（一）</w:t>
      </w:r>
      <w:proofErr w:type="gramStart"/>
      <w:r w:rsidRPr="0005727D">
        <w:rPr>
          <w:rFonts w:eastAsia="仿宋_GB2312"/>
          <w:sz w:val="28"/>
          <w:szCs w:val="28"/>
        </w:rPr>
        <w:t>对顺层钻孔</w:t>
      </w:r>
      <w:proofErr w:type="gramEnd"/>
      <w:r w:rsidRPr="0005727D">
        <w:rPr>
          <w:rFonts w:eastAsia="仿宋_GB2312"/>
          <w:sz w:val="28"/>
          <w:szCs w:val="28"/>
        </w:rPr>
        <w:t>，钻孔有效控制范围按钻孔长度方向的控制边缘线、</w:t>
      </w:r>
      <w:proofErr w:type="gramStart"/>
      <w:r w:rsidRPr="0005727D">
        <w:rPr>
          <w:rFonts w:eastAsia="仿宋_GB2312"/>
          <w:sz w:val="28"/>
          <w:szCs w:val="28"/>
        </w:rPr>
        <w:t>最</w:t>
      </w:r>
      <w:proofErr w:type="gramEnd"/>
      <w:r w:rsidRPr="0005727D">
        <w:rPr>
          <w:rFonts w:eastAsia="仿宋_GB2312"/>
          <w:sz w:val="28"/>
          <w:szCs w:val="28"/>
        </w:rPr>
        <w:t>边缘</w:t>
      </w:r>
      <w:r w:rsidRPr="0005727D">
        <w:rPr>
          <w:rFonts w:eastAsia="仿宋_GB2312"/>
          <w:sz w:val="28"/>
          <w:szCs w:val="28"/>
        </w:rPr>
        <w:t>2</w:t>
      </w:r>
      <w:r w:rsidRPr="0005727D">
        <w:rPr>
          <w:rFonts w:eastAsia="仿宋_GB2312"/>
          <w:sz w:val="28"/>
          <w:szCs w:val="28"/>
        </w:rPr>
        <w:t>个钻孔及钻孔开孔位置连线确定。钻孔长度方向的控制边缘线为钻孔</w:t>
      </w:r>
      <w:proofErr w:type="gramStart"/>
      <w:r w:rsidRPr="0005727D">
        <w:rPr>
          <w:rFonts w:eastAsia="仿宋_GB2312"/>
          <w:sz w:val="28"/>
          <w:szCs w:val="28"/>
        </w:rPr>
        <w:t>有效孔深点</w:t>
      </w:r>
      <w:proofErr w:type="gramEnd"/>
      <w:r w:rsidRPr="0005727D">
        <w:rPr>
          <w:rFonts w:eastAsia="仿宋_GB2312"/>
          <w:sz w:val="28"/>
          <w:szCs w:val="28"/>
        </w:rPr>
        <w:t>连线，相邻有效钻孔中较短孔的</w:t>
      </w:r>
      <w:proofErr w:type="gramStart"/>
      <w:r w:rsidRPr="0005727D">
        <w:rPr>
          <w:rFonts w:eastAsia="仿宋_GB2312"/>
          <w:sz w:val="28"/>
          <w:szCs w:val="28"/>
        </w:rPr>
        <w:t>终</w:t>
      </w:r>
      <w:r w:rsidRPr="0005727D">
        <w:rPr>
          <w:rFonts w:eastAsia="仿宋_GB2312"/>
          <w:sz w:val="28"/>
          <w:szCs w:val="28"/>
        </w:rPr>
        <w:lastRenderedPageBreak/>
        <w:t>孔点</w:t>
      </w:r>
      <w:proofErr w:type="gramEnd"/>
      <w:r w:rsidRPr="0005727D">
        <w:rPr>
          <w:rFonts w:eastAsia="仿宋_GB2312"/>
          <w:sz w:val="28"/>
          <w:szCs w:val="28"/>
        </w:rPr>
        <w:t>作为相邻钻孔</w:t>
      </w:r>
      <w:proofErr w:type="gramStart"/>
      <w:r w:rsidRPr="0005727D">
        <w:rPr>
          <w:rFonts w:eastAsia="仿宋_GB2312"/>
          <w:sz w:val="28"/>
          <w:szCs w:val="28"/>
        </w:rPr>
        <w:t>有效孔深点</w:t>
      </w:r>
      <w:proofErr w:type="gramEnd"/>
      <w:r w:rsidRPr="0005727D">
        <w:rPr>
          <w:rFonts w:eastAsia="仿宋_GB2312"/>
          <w:sz w:val="28"/>
          <w:szCs w:val="28"/>
        </w:rPr>
        <w:t>；</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（二）对穿层钻孔，钻孔有效控制范围取相邻有效边缘孔的</w:t>
      </w:r>
      <w:proofErr w:type="gramStart"/>
      <w:r w:rsidRPr="0005727D">
        <w:rPr>
          <w:rFonts w:eastAsia="仿宋_GB2312"/>
          <w:sz w:val="28"/>
          <w:szCs w:val="28"/>
        </w:rPr>
        <w:t>见煤点之间</w:t>
      </w:r>
      <w:proofErr w:type="gramEnd"/>
      <w:r w:rsidRPr="0005727D">
        <w:rPr>
          <w:rFonts w:eastAsia="仿宋_GB2312"/>
          <w:sz w:val="28"/>
          <w:szCs w:val="28"/>
        </w:rPr>
        <w:t>的连线所圈定的范围；</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（三）钻孔有效控制范围应当满足《煤矿瓦斯抽采基本指标》或《防治煤与瓦斯突出规定》的要求。</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第二十一条</w:t>
      </w:r>
      <w:r w:rsidRPr="0005727D">
        <w:rPr>
          <w:rFonts w:eastAsia="仿宋_GB2312"/>
          <w:sz w:val="28"/>
          <w:szCs w:val="28"/>
        </w:rPr>
        <w:t xml:space="preserve"> </w:t>
      </w:r>
      <w:r w:rsidRPr="0005727D">
        <w:rPr>
          <w:rFonts w:eastAsia="仿宋_GB2312"/>
          <w:sz w:val="28"/>
          <w:szCs w:val="28"/>
        </w:rPr>
        <w:t>在预抽钻孔在有效控制范围内对钻孔均匀程度进行评价，预抽钻孔间距不得大于设计间距，钻孔深度不得小于设计深度，确保瓦斯抽采钻孔有效控制范围不能留有空白带，否则，应采取重新补孔或其他补充措施。</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第二十二条</w:t>
      </w:r>
      <w:r w:rsidRPr="0005727D">
        <w:rPr>
          <w:rFonts w:eastAsia="仿宋_GB2312"/>
          <w:sz w:val="28"/>
          <w:szCs w:val="28"/>
        </w:rPr>
        <w:t xml:space="preserve"> </w:t>
      </w:r>
      <w:r w:rsidRPr="0005727D">
        <w:rPr>
          <w:rFonts w:eastAsia="仿宋_GB2312"/>
          <w:sz w:val="28"/>
          <w:szCs w:val="28"/>
        </w:rPr>
        <w:t>采煤工作面原则上整体一次性进行达标评判，对采煤工作面走向长度超过</w:t>
      </w:r>
      <w:r w:rsidRPr="0005727D">
        <w:rPr>
          <w:rFonts w:eastAsia="仿宋_GB2312"/>
          <w:sz w:val="28"/>
          <w:szCs w:val="28"/>
        </w:rPr>
        <w:t>1000</w:t>
      </w:r>
      <w:r w:rsidRPr="0005727D">
        <w:rPr>
          <w:rFonts w:eastAsia="仿宋_GB2312"/>
          <w:sz w:val="28"/>
          <w:szCs w:val="28"/>
        </w:rPr>
        <w:t>米的可分段评判，但炮采工作面一次评判长度不低于</w:t>
      </w:r>
      <w:r w:rsidRPr="0005727D">
        <w:rPr>
          <w:rFonts w:eastAsia="仿宋_GB2312"/>
          <w:sz w:val="28"/>
          <w:szCs w:val="28"/>
        </w:rPr>
        <w:t>300</w:t>
      </w:r>
      <w:r w:rsidRPr="0005727D">
        <w:rPr>
          <w:rFonts w:eastAsia="仿宋_GB2312"/>
          <w:sz w:val="28"/>
          <w:szCs w:val="28"/>
        </w:rPr>
        <w:t>米，机采工作面一次评判长度不低于</w:t>
      </w:r>
      <w:r w:rsidRPr="0005727D">
        <w:rPr>
          <w:rFonts w:eastAsia="仿宋_GB2312"/>
          <w:sz w:val="28"/>
          <w:szCs w:val="28"/>
        </w:rPr>
        <w:t>500</w:t>
      </w:r>
      <w:r w:rsidRPr="0005727D">
        <w:rPr>
          <w:rFonts w:eastAsia="仿宋_GB2312"/>
          <w:sz w:val="28"/>
          <w:szCs w:val="28"/>
        </w:rPr>
        <w:t>米。</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第二十三条</w:t>
      </w:r>
      <w:r w:rsidRPr="0005727D">
        <w:rPr>
          <w:rFonts w:eastAsia="仿宋_GB2312"/>
          <w:sz w:val="28"/>
          <w:szCs w:val="28"/>
        </w:rPr>
        <w:t xml:space="preserve"> </w:t>
      </w:r>
      <w:r w:rsidRPr="0005727D">
        <w:rPr>
          <w:rFonts w:eastAsia="仿宋_GB2312"/>
          <w:sz w:val="28"/>
          <w:szCs w:val="28"/>
        </w:rPr>
        <w:t>工作面评判时，根据工作面的地质构造、巷道布置和钻孔布置等划分多个评价单元，将钻孔间距基本相同和预抽时间基本一致（预抽时间差异系数小于</w:t>
      </w:r>
      <w:r w:rsidRPr="0005727D">
        <w:rPr>
          <w:rFonts w:eastAsia="仿宋_GB2312"/>
          <w:sz w:val="28"/>
          <w:szCs w:val="28"/>
        </w:rPr>
        <w:t>30%</w:t>
      </w:r>
      <w:r w:rsidRPr="0005727D">
        <w:rPr>
          <w:rFonts w:eastAsia="仿宋_GB2312"/>
          <w:sz w:val="28"/>
          <w:szCs w:val="28"/>
        </w:rPr>
        <w:t>）的区域划分为一个评价单元并对同</w:t>
      </w:r>
      <w:proofErr w:type="gramStart"/>
      <w:r w:rsidRPr="0005727D">
        <w:rPr>
          <w:rFonts w:eastAsia="仿宋_GB2312"/>
          <w:sz w:val="28"/>
          <w:szCs w:val="28"/>
        </w:rPr>
        <w:t>一评价</w:t>
      </w:r>
      <w:proofErr w:type="gramEnd"/>
      <w:r w:rsidRPr="0005727D">
        <w:rPr>
          <w:rFonts w:eastAsia="仿宋_GB2312"/>
          <w:sz w:val="28"/>
          <w:szCs w:val="28"/>
        </w:rPr>
        <w:t>单元的瓦斯抽采量进行单独计量。</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第二十四条</w:t>
      </w:r>
      <w:r w:rsidRPr="0005727D">
        <w:rPr>
          <w:rFonts w:eastAsia="仿宋_GB2312"/>
          <w:sz w:val="28"/>
          <w:szCs w:val="28"/>
        </w:rPr>
        <w:t xml:space="preserve"> </w:t>
      </w:r>
      <w:r w:rsidRPr="0005727D">
        <w:rPr>
          <w:rFonts w:eastAsia="仿宋_GB2312"/>
          <w:sz w:val="28"/>
          <w:szCs w:val="28"/>
        </w:rPr>
        <w:t>对评价单元预抽瓦斯效果评价时，首先应根据抽采计量等参数间接计算评价单元抽采后的残余瓦斯含量或残余瓦斯压力以及可解吸瓦斯量。经间接计算评价单元满足本《细则》第二十六条预期达标指标要求后，再进行现场实测预抽瓦斯效果指标。</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第二十五条</w:t>
      </w:r>
      <w:r w:rsidRPr="0005727D">
        <w:rPr>
          <w:rFonts w:eastAsia="仿宋_GB2312"/>
          <w:sz w:val="28"/>
          <w:szCs w:val="28"/>
        </w:rPr>
        <w:t xml:space="preserve"> </w:t>
      </w:r>
      <w:r w:rsidRPr="0005727D">
        <w:rPr>
          <w:rFonts w:eastAsia="仿宋_GB2312"/>
          <w:sz w:val="28"/>
          <w:szCs w:val="28"/>
        </w:rPr>
        <w:t>现场实测煤层的残余瓦斯含量指标时，必须由具备瓦斯参数测定能力的实验室或单位派员按《煤层瓦斯含量井下直</w:t>
      </w:r>
      <w:r w:rsidRPr="0005727D">
        <w:rPr>
          <w:rFonts w:eastAsia="仿宋_GB2312"/>
          <w:sz w:val="28"/>
          <w:szCs w:val="28"/>
        </w:rPr>
        <w:lastRenderedPageBreak/>
        <w:t>接测定方法》（</w:t>
      </w:r>
      <w:r w:rsidRPr="0005727D">
        <w:rPr>
          <w:rFonts w:eastAsia="仿宋_GB2312"/>
          <w:sz w:val="28"/>
          <w:szCs w:val="28"/>
        </w:rPr>
        <w:t>GB/T23250</w:t>
      </w:r>
      <w:r w:rsidRPr="0005727D">
        <w:rPr>
          <w:rFonts w:eastAsia="仿宋_GB2312"/>
          <w:sz w:val="28"/>
          <w:szCs w:val="28"/>
        </w:rPr>
        <w:t>）现场布点进行测定，测定单位出具加盖</w:t>
      </w:r>
      <w:proofErr w:type="gramStart"/>
      <w:r w:rsidRPr="0005727D">
        <w:rPr>
          <w:rFonts w:eastAsia="仿宋_GB2312"/>
          <w:sz w:val="28"/>
          <w:szCs w:val="28"/>
        </w:rPr>
        <w:t>单位鲜章的</w:t>
      </w:r>
      <w:proofErr w:type="gramEnd"/>
      <w:r w:rsidRPr="0005727D">
        <w:rPr>
          <w:rFonts w:eastAsia="仿宋_GB2312"/>
          <w:sz w:val="28"/>
          <w:szCs w:val="28"/>
        </w:rPr>
        <w:t>检测报告，</w:t>
      </w:r>
      <w:proofErr w:type="gramStart"/>
      <w:r w:rsidRPr="0005727D">
        <w:rPr>
          <w:rFonts w:eastAsia="仿宋_GB2312"/>
          <w:sz w:val="28"/>
          <w:szCs w:val="28"/>
        </w:rPr>
        <w:t>附效果</w:t>
      </w:r>
      <w:proofErr w:type="gramEnd"/>
      <w:r w:rsidRPr="0005727D">
        <w:rPr>
          <w:rFonts w:eastAsia="仿宋_GB2312"/>
          <w:sz w:val="28"/>
          <w:szCs w:val="28"/>
        </w:rPr>
        <w:t>检验孔布置图，并对测定结果的真实性负责。</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现场测定</w:t>
      </w:r>
      <w:proofErr w:type="gramStart"/>
      <w:r w:rsidRPr="0005727D">
        <w:rPr>
          <w:rFonts w:eastAsia="仿宋_GB2312"/>
          <w:sz w:val="28"/>
          <w:szCs w:val="28"/>
        </w:rPr>
        <w:t>点应当</w:t>
      </w:r>
      <w:proofErr w:type="gramEnd"/>
      <w:r w:rsidRPr="0005727D">
        <w:rPr>
          <w:rFonts w:eastAsia="仿宋_GB2312"/>
          <w:sz w:val="28"/>
          <w:szCs w:val="28"/>
        </w:rPr>
        <w:t>符合下列要求：</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（一）</w:t>
      </w:r>
      <w:proofErr w:type="gramStart"/>
      <w:r w:rsidRPr="0005727D">
        <w:rPr>
          <w:rFonts w:eastAsia="仿宋_GB2312"/>
          <w:sz w:val="28"/>
          <w:szCs w:val="28"/>
        </w:rPr>
        <w:t>用穿层钻孔或顺层钻孔</w:t>
      </w:r>
      <w:proofErr w:type="gramEnd"/>
      <w:r w:rsidRPr="0005727D">
        <w:rPr>
          <w:rFonts w:eastAsia="仿宋_GB2312"/>
          <w:sz w:val="28"/>
          <w:szCs w:val="28"/>
        </w:rPr>
        <w:t>预抽区段或回采区域煤层瓦斯时，沿采煤工作面推进方向每间隔</w:t>
      </w:r>
      <w:r w:rsidRPr="0005727D">
        <w:rPr>
          <w:rFonts w:eastAsia="仿宋_GB2312"/>
          <w:sz w:val="28"/>
          <w:szCs w:val="28"/>
        </w:rPr>
        <w:t>30</w:t>
      </w:r>
      <w:r w:rsidRPr="0005727D">
        <w:rPr>
          <w:rFonts w:eastAsia="仿宋_GB2312"/>
          <w:sz w:val="28"/>
          <w:szCs w:val="28"/>
        </w:rPr>
        <w:t>～</w:t>
      </w:r>
      <w:r w:rsidRPr="0005727D">
        <w:rPr>
          <w:rFonts w:eastAsia="仿宋_GB2312"/>
          <w:sz w:val="28"/>
          <w:szCs w:val="28"/>
        </w:rPr>
        <w:t>50m</w:t>
      </w:r>
      <w:r w:rsidRPr="0005727D">
        <w:rPr>
          <w:rFonts w:eastAsia="仿宋_GB2312"/>
          <w:sz w:val="28"/>
          <w:szCs w:val="28"/>
        </w:rPr>
        <w:t>至少布置</w:t>
      </w:r>
      <w:r w:rsidRPr="0005727D">
        <w:rPr>
          <w:rFonts w:eastAsia="仿宋_GB2312"/>
          <w:sz w:val="28"/>
          <w:szCs w:val="28"/>
        </w:rPr>
        <w:t>1</w:t>
      </w:r>
      <w:r w:rsidRPr="0005727D">
        <w:rPr>
          <w:rFonts w:eastAsia="仿宋_GB2312"/>
          <w:sz w:val="28"/>
          <w:szCs w:val="28"/>
        </w:rPr>
        <w:t>组测定点。当预抽区段宽度（两侧回采巷道间距加回采巷道外侧控制范围）或预抽回采区域采煤工作面长度未超过</w:t>
      </w:r>
      <w:r w:rsidRPr="0005727D">
        <w:rPr>
          <w:rFonts w:eastAsia="仿宋_GB2312"/>
          <w:sz w:val="28"/>
          <w:szCs w:val="28"/>
        </w:rPr>
        <w:t>120m</w:t>
      </w:r>
      <w:r w:rsidRPr="0005727D">
        <w:rPr>
          <w:rFonts w:eastAsia="仿宋_GB2312"/>
          <w:sz w:val="28"/>
          <w:szCs w:val="28"/>
        </w:rPr>
        <w:t>时，每组测点沿工作面方向至少布置</w:t>
      </w:r>
      <w:r w:rsidRPr="0005727D">
        <w:rPr>
          <w:rFonts w:eastAsia="仿宋_GB2312"/>
          <w:sz w:val="28"/>
          <w:szCs w:val="28"/>
        </w:rPr>
        <w:t>1</w:t>
      </w:r>
      <w:r w:rsidRPr="0005727D">
        <w:rPr>
          <w:rFonts w:eastAsia="仿宋_GB2312"/>
          <w:sz w:val="28"/>
          <w:szCs w:val="28"/>
        </w:rPr>
        <w:t>个测定点，否则至少布置</w:t>
      </w:r>
      <w:r w:rsidRPr="0005727D">
        <w:rPr>
          <w:rFonts w:eastAsia="仿宋_GB2312"/>
          <w:sz w:val="28"/>
          <w:szCs w:val="28"/>
        </w:rPr>
        <w:t>2</w:t>
      </w:r>
      <w:r w:rsidRPr="0005727D">
        <w:rPr>
          <w:rFonts w:eastAsia="仿宋_GB2312"/>
          <w:sz w:val="28"/>
          <w:szCs w:val="28"/>
        </w:rPr>
        <w:t>个测点；</w:t>
      </w:r>
      <w:r w:rsidRPr="0005727D">
        <w:rPr>
          <w:rFonts w:eastAsia="仿宋_GB2312"/>
          <w:sz w:val="28"/>
          <w:szCs w:val="28"/>
        </w:rPr>
        <w:t xml:space="preserve"> </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（二）</w:t>
      </w:r>
      <w:proofErr w:type="gramStart"/>
      <w:r w:rsidRPr="0005727D">
        <w:rPr>
          <w:rFonts w:eastAsia="仿宋_GB2312"/>
          <w:sz w:val="28"/>
          <w:szCs w:val="28"/>
        </w:rPr>
        <w:t>用穿层钻孔</w:t>
      </w:r>
      <w:proofErr w:type="gramEnd"/>
      <w:r w:rsidRPr="0005727D">
        <w:rPr>
          <w:rFonts w:eastAsia="仿宋_GB2312"/>
          <w:sz w:val="28"/>
          <w:szCs w:val="28"/>
        </w:rPr>
        <w:t>预抽煤巷条带煤层瓦斯时，在煤巷条带每间隔</w:t>
      </w:r>
      <w:r w:rsidRPr="0005727D">
        <w:rPr>
          <w:rFonts w:eastAsia="仿宋_GB2312"/>
          <w:sz w:val="28"/>
          <w:szCs w:val="28"/>
        </w:rPr>
        <w:t>30</w:t>
      </w:r>
      <w:r w:rsidRPr="0005727D">
        <w:rPr>
          <w:rFonts w:eastAsia="仿宋_GB2312"/>
          <w:sz w:val="28"/>
          <w:szCs w:val="28"/>
        </w:rPr>
        <w:t>～</w:t>
      </w:r>
      <w:r w:rsidRPr="0005727D">
        <w:rPr>
          <w:rFonts w:eastAsia="仿宋_GB2312"/>
          <w:sz w:val="28"/>
          <w:szCs w:val="28"/>
        </w:rPr>
        <w:t>50m</w:t>
      </w:r>
      <w:r w:rsidRPr="0005727D">
        <w:rPr>
          <w:rFonts w:eastAsia="仿宋_GB2312"/>
          <w:sz w:val="28"/>
          <w:szCs w:val="28"/>
        </w:rPr>
        <w:t>至少布置</w:t>
      </w:r>
      <w:r w:rsidRPr="0005727D">
        <w:rPr>
          <w:rFonts w:eastAsia="仿宋_GB2312"/>
          <w:sz w:val="28"/>
          <w:szCs w:val="28"/>
        </w:rPr>
        <w:t>1</w:t>
      </w:r>
      <w:r w:rsidRPr="0005727D">
        <w:rPr>
          <w:rFonts w:eastAsia="仿宋_GB2312"/>
          <w:sz w:val="28"/>
          <w:szCs w:val="28"/>
        </w:rPr>
        <w:t>个测定点；</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（三）</w:t>
      </w:r>
      <w:proofErr w:type="gramStart"/>
      <w:r w:rsidRPr="0005727D">
        <w:rPr>
          <w:rFonts w:eastAsia="仿宋_GB2312"/>
          <w:sz w:val="28"/>
          <w:szCs w:val="28"/>
        </w:rPr>
        <w:t>用穿层钻孔</w:t>
      </w:r>
      <w:proofErr w:type="gramEnd"/>
      <w:r w:rsidRPr="0005727D">
        <w:rPr>
          <w:rFonts w:eastAsia="仿宋_GB2312"/>
          <w:sz w:val="28"/>
          <w:szCs w:val="28"/>
        </w:rPr>
        <w:t>预抽石门（含立、斜井等）</w:t>
      </w:r>
      <w:proofErr w:type="gramStart"/>
      <w:r w:rsidRPr="0005727D">
        <w:rPr>
          <w:rFonts w:eastAsia="仿宋_GB2312"/>
          <w:sz w:val="28"/>
          <w:szCs w:val="28"/>
        </w:rPr>
        <w:t>揭煤区域</w:t>
      </w:r>
      <w:proofErr w:type="gramEnd"/>
      <w:r w:rsidRPr="0005727D">
        <w:rPr>
          <w:rFonts w:eastAsia="仿宋_GB2312"/>
          <w:sz w:val="28"/>
          <w:szCs w:val="28"/>
        </w:rPr>
        <w:t>煤层瓦斯时，至少布置</w:t>
      </w:r>
      <w:r w:rsidRPr="0005727D">
        <w:rPr>
          <w:rFonts w:eastAsia="仿宋_GB2312"/>
          <w:sz w:val="28"/>
          <w:szCs w:val="28"/>
        </w:rPr>
        <w:t>4</w:t>
      </w:r>
      <w:r w:rsidRPr="0005727D">
        <w:rPr>
          <w:rFonts w:eastAsia="仿宋_GB2312"/>
          <w:sz w:val="28"/>
          <w:szCs w:val="28"/>
        </w:rPr>
        <w:t>个测定点，分别位于要求预抽区域内的上部、中部和两侧，并且至少有</w:t>
      </w:r>
      <w:r w:rsidRPr="0005727D">
        <w:rPr>
          <w:rFonts w:eastAsia="仿宋_GB2312"/>
          <w:sz w:val="28"/>
          <w:szCs w:val="28"/>
        </w:rPr>
        <w:t>1</w:t>
      </w:r>
      <w:r w:rsidRPr="0005727D">
        <w:rPr>
          <w:rFonts w:eastAsia="仿宋_GB2312"/>
          <w:sz w:val="28"/>
          <w:szCs w:val="28"/>
        </w:rPr>
        <w:t>个测定点位于要求预抽区域内距边缘不大于</w:t>
      </w:r>
      <w:r w:rsidRPr="0005727D">
        <w:rPr>
          <w:rFonts w:eastAsia="仿宋_GB2312"/>
          <w:sz w:val="28"/>
          <w:szCs w:val="28"/>
        </w:rPr>
        <w:t>2m</w:t>
      </w:r>
      <w:r w:rsidRPr="0005727D">
        <w:rPr>
          <w:rFonts w:eastAsia="仿宋_GB2312"/>
          <w:sz w:val="28"/>
          <w:szCs w:val="28"/>
        </w:rPr>
        <w:t>的范围；</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（四）</w:t>
      </w:r>
      <w:proofErr w:type="gramStart"/>
      <w:r w:rsidRPr="0005727D">
        <w:rPr>
          <w:rFonts w:eastAsia="仿宋_GB2312"/>
          <w:sz w:val="28"/>
          <w:szCs w:val="28"/>
        </w:rPr>
        <w:t>用顺层钻孔</w:t>
      </w:r>
      <w:proofErr w:type="gramEnd"/>
      <w:r w:rsidRPr="0005727D">
        <w:rPr>
          <w:rFonts w:eastAsia="仿宋_GB2312"/>
          <w:sz w:val="28"/>
          <w:szCs w:val="28"/>
        </w:rPr>
        <w:t>预抽煤巷条带煤层瓦斯时，在煤巷条带每间隔</w:t>
      </w:r>
      <w:r w:rsidRPr="0005727D">
        <w:rPr>
          <w:rFonts w:eastAsia="仿宋_GB2312"/>
          <w:sz w:val="28"/>
          <w:szCs w:val="28"/>
        </w:rPr>
        <w:t>20</w:t>
      </w:r>
      <w:r w:rsidRPr="0005727D">
        <w:rPr>
          <w:rFonts w:eastAsia="仿宋_GB2312"/>
          <w:sz w:val="28"/>
          <w:szCs w:val="28"/>
        </w:rPr>
        <w:t>～</w:t>
      </w:r>
      <w:r w:rsidRPr="0005727D">
        <w:rPr>
          <w:rFonts w:eastAsia="仿宋_GB2312"/>
          <w:sz w:val="28"/>
          <w:szCs w:val="28"/>
        </w:rPr>
        <w:t>30m</w:t>
      </w:r>
      <w:r w:rsidRPr="0005727D">
        <w:rPr>
          <w:rFonts w:eastAsia="仿宋_GB2312"/>
          <w:sz w:val="28"/>
          <w:szCs w:val="28"/>
        </w:rPr>
        <w:t>至少布置</w:t>
      </w:r>
      <w:r w:rsidRPr="0005727D">
        <w:rPr>
          <w:rFonts w:eastAsia="仿宋_GB2312"/>
          <w:sz w:val="28"/>
          <w:szCs w:val="28"/>
        </w:rPr>
        <w:t>1</w:t>
      </w:r>
      <w:r w:rsidRPr="0005727D">
        <w:rPr>
          <w:rFonts w:eastAsia="仿宋_GB2312"/>
          <w:sz w:val="28"/>
          <w:szCs w:val="28"/>
        </w:rPr>
        <w:t>个测定点，且每个评判区域不得少于</w:t>
      </w:r>
      <w:r w:rsidRPr="0005727D">
        <w:rPr>
          <w:rFonts w:eastAsia="仿宋_GB2312"/>
          <w:sz w:val="28"/>
          <w:szCs w:val="28"/>
        </w:rPr>
        <w:t>3</w:t>
      </w:r>
      <w:r w:rsidRPr="0005727D">
        <w:rPr>
          <w:rFonts w:eastAsia="仿宋_GB2312"/>
          <w:sz w:val="28"/>
          <w:szCs w:val="28"/>
        </w:rPr>
        <w:t>个测定点；</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五）各测定点应布置在原始瓦斯含量较高、钻孔间距较大、预抽时间较短的位置，并尽可能远离预抽钻孔或与周围预抽钻孔保持等距离，且避开采掘巷道的排放范围和工作面的预抽超前距。在地质构造复杂区域适当增加测定点。测定点实际位置和实际测定参</w:t>
      </w:r>
      <w:r w:rsidRPr="0005727D">
        <w:rPr>
          <w:rFonts w:eastAsia="仿宋_GB2312"/>
          <w:sz w:val="28"/>
          <w:szCs w:val="28"/>
        </w:rPr>
        <w:lastRenderedPageBreak/>
        <w:t>数应标注在瓦斯抽采钻孔竣工图上。</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第二十六条</w:t>
      </w:r>
      <w:r w:rsidRPr="0005727D">
        <w:rPr>
          <w:rFonts w:eastAsia="仿宋_GB2312"/>
          <w:sz w:val="28"/>
          <w:szCs w:val="28"/>
        </w:rPr>
        <w:t xml:space="preserve"> </w:t>
      </w:r>
      <w:r w:rsidRPr="0005727D">
        <w:rPr>
          <w:rFonts w:eastAsia="仿宋_GB2312"/>
          <w:sz w:val="28"/>
          <w:szCs w:val="28"/>
        </w:rPr>
        <w:t>间接计算和现场实测抽采后的残余瓦斯含量、残余瓦斯压力以及可解吸瓦斯量必须满足以下要求：</w:t>
      </w:r>
    </w:p>
    <w:p w:rsidR="00062591" w:rsidRPr="0005727D" w:rsidRDefault="00062591" w:rsidP="0005727D">
      <w:pPr>
        <w:spacing w:line="360" w:lineRule="auto"/>
        <w:ind w:firstLine="631"/>
        <w:jc w:val="left"/>
        <w:rPr>
          <w:rFonts w:eastAsia="仿宋_GB2312"/>
          <w:sz w:val="28"/>
          <w:szCs w:val="28"/>
        </w:rPr>
      </w:pPr>
      <w:r w:rsidRPr="0005727D">
        <w:rPr>
          <w:rFonts w:eastAsia="仿宋_GB2312"/>
          <w:sz w:val="28"/>
          <w:szCs w:val="28"/>
        </w:rPr>
        <w:t>（一）对瓦斯涌出量主要来自于开采层的采煤工作面，评价范围内煤的可解吸瓦斯量满足表</w:t>
      </w:r>
      <w:r w:rsidRPr="0005727D">
        <w:rPr>
          <w:rFonts w:eastAsia="仿宋_GB2312"/>
          <w:sz w:val="28"/>
          <w:szCs w:val="28"/>
        </w:rPr>
        <w:t>1</w:t>
      </w:r>
      <w:r w:rsidRPr="0005727D">
        <w:rPr>
          <w:rFonts w:eastAsia="仿宋_GB2312"/>
          <w:sz w:val="28"/>
          <w:szCs w:val="28"/>
        </w:rPr>
        <w:t>规定的，判定采煤工作面评价范围瓦斯抽采效果达标；</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表</w:t>
      </w:r>
      <w:r w:rsidRPr="0005727D">
        <w:rPr>
          <w:rFonts w:eastAsia="仿宋_GB2312"/>
          <w:sz w:val="28"/>
          <w:szCs w:val="28"/>
        </w:rPr>
        <w:t xml:space="preserve">1  </w:t>
      </w:r>
      <w:r w:rsidRPr="0005727D">
        <w:rPr>
          <w:rFonts w:eastAsia="仿宋_GB2312"/>
          <w:sz w:val="28"/>
          <w:szCs w:val="28"/>
        </w:rPr>
        <w:t>采煤工作面</w:t>
      </w:r>
      <w:proofErr w:type="gramStart"/>
      <w:r w:rsidRPr="0005727D">
        <w:rPr>
          <w:rFonts w:eastAsia="仿宋_GB2312"/>
          <w:sz w:val="28"/>
          <w:szCs w:val="28"/>
        </w:rPr>
        <w:t>回采前煤的</w:t>
      </w:r>
      <w:proofErr w:type="gramEnd"/>
      <w:r w:rsidRPr="0005727D">
        <w:rPr>
          <w:rFonts w:eastAsia="仿宋_GB2312"/>
          <w:sz w:val="28"/>
          <w:szCs w:val="28"/>
        </w:rPr>
        <w:t>可解吸瓦斯量应达到的指标</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842"/>
        <w:gridCol w:w="4536"/>
      </w:tblGrid>
      <w:tr w:rsidR="00062591" w:rsidRPr="0005727D" w:rsidTr="00394987">
        <w:trPr>
          <w:trHeight w:hRule="exact" w:val="567"/>
          <w:jc w:val="center"/>
        </w:trPr>
        <w:tc>
          <w:tcPr>
            <w:tcW w:w="3842" w:type="dxa"/>
          </w:tcPr>
          <w:p w:rsidR="00062591" w:rsidRPr="0005727D" w:rsidRDefault="00062591" w:rsidP="0005727D">
            <w:pPr>
              <w:ind w:firstLine="631"/>
              <w:jc w:val="left"/>
              <w:rPr>
                <w:rFonts w:eastAsia="仿宋_GB2312"/>
                <w:sz w:val="28"/>
                <w:szCs w:val="28"/>
              </w:rPr>
            </w:pPr>
            <w:r w:rsidRPr="0005727D">
              <w:rPr>
                <w:rFonts w:eastAsia="仿宋_GB2312"/>
                <w:sz w:val="28"/>
                <w:szCs w:val="28"/>
              </w:rPr>
              <w:t>工作面日产量（</w:t>
            </w:r>
            <w:r w:rsidRPr="0005727D">
              <w:rPr>
                <w:rFonts w:eastAsia="仿宋_GB2312"/>
                <w:sz w:val="28"/>
                <w:szCs w:val="28"/>
              </w:rPr>
              <w:t>t</w:t>
            </w:r>
            <w:r w:rsidRPr="0005727D">
              <w:rPr>
                <w:rFonts w:eastAsia="仿宋_GB2312"/>
                <w:sz w:val="28"/>
                <w:szCs w:val="28"/>
              </w:rPr>
              <w:t>）</w:t>
            </w:r>
          </w:p>
        </w:tc>
        <w:tc>
          <w:tcPr>
            <w:tcW w:w="4536" w:type="dxa"/>
          </w:tcPr>
          <w:p w:rsidR="00062591" w:rsidRPr="0005727D" w:rsidRDefault="00062591" w:rsidP="0005727D">
            <w:pPr>
              <w:ind w:firstLine="631"/>
              <w:jc w:val="left"/>
              <w:rPr>
                <w:rFonts w:eastAsia="仿宋_GB2312"/>
                <w:sz w:val="28"/>
                <w:szCs w:val="28"/>
              </w:rPr>
            </w:pPr>
            <w:r w:rsidRPr="0005727D">
              <w:rPr>
                <w:rFonts w:eastAsia="仿宋_GB2312"/>
                <w:sz w:val="28"/>
                <w:szCs w:val="28"/>
              </w:rPr>
              <w:t>可解吸瓦斯量</w:t>
            </w:r>
            <w:r w:rsidRPr="0005727D">
              <w:rPr>
                <w:rFonts w:eastAsia="仿宋_GB2312"/>
                <w:sz w:val="28"/>
                <w:szCs w:val="28"/>
              </w:rPr>
              <w:object w:dxaOrig="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5.75pt;height:18.75pt;mso-position-horizontal-relative:page;mso-position-vertical-relative:page" o:ole="">
                  <v:imagedata r:id="rId18" o:title=""/>
                </v:shape>
                <o:OLEObject Type="Embed" ProgID="Equation.3" ShapeID="对象 1" DrawAspect="Content" ObjectID="_1572098873" r:id="rId19"/>
              </w:object>
            </w:r>
            <w:r w:rsidRPr="0005727D">
              <w:rPr>
                <w:rFonts w:eastAsia="仿宋_GB2312"/>
                <w:sz w:val="28"/>
                <w:szCs w:val="28"/>
              </w:rPr>
              <w:t>（</w:t>
            </w:r>
            <w:r w:rsidRPr="0005727D">
              <w:rPr>
                <w:rFonts w:eastAsia="仿宋_GB2312"/>
                <w:sz w:val="28"/>
                <w:szCs w:val="28"/>
              </w:rPr>
              <w:t>m 3/t</w:t>
            </w:r>
            <w:r w:rsidRPr="0005727D">
              <w:rPr>
                <w:rFonts w:eastAsia="仿宋_GB2312"/>
                <w:sz w:val="28"/>
                <w:szCs w:val="28"/>
              </w:rPr>
              <w:t>）</w:t>
            </w:r>
          </w:p>
        </w:tc>
      </w:tr>
      <w:tr w:rsidR="00062591" w:rsidRPr="0005727D" w:rsidTr="00394987">
        <w:trPr>
          <w:trHeight w:hRule="exact" w:val="567"/>
          <w:jc w:val="center"/>
        </w:trPr>
        <w:tc>
          <w:tcPr>
            <w:tcW w:w="3842" w:type="dxa"/>
          </w:tcPr>
          <w:p w:rsidR="00062591" w:rsidRPr="0005727D" w:rsidRDefault="00062591" w:rsidP="0005727D">
            <w:pPr>
              <w:ind w:firstLine="631"/>
              <w:jc w:val="left"/>
              <w:rPr>
                <w:rFonts w:eastAsia="仿宋_GB2312"/>
                <w:sz w:val="28"/>
                <w:szCs w:val="28"/>
              </w:rPr>
            </w:pPr>
            <w:r w:rsidRPr="0005727D">
              <w:rPr>
                <w:rFonts w:eastAsia="仿宋_GB2312"/>
                <w:sz w:val="28"/>
                <w:szCs w:val="28"/>
              </w:rPr>
              <w:t>≤1000</w:t>
            </w:r>
          </w:p>
        </w:tc>
        <w:tc>
          <w:tcPr>
            <w:tcW w:w="4536" w:type="dxa"/>
          </w:tcPr>
          <w:p w:rsidR="00062591" w:rsidRPr="0005727D" w:rsidRDefault="00062591" w:rsidP="0005727D">
            <w:pPr>
              <w:ind w:firstLine="631"/>
              <w:jc w:val="left"/>
              <w:rPr>
                <w:rFonts w:eastAsia="仿宋_GB2312"/>
                <w:sz w:val="28"/>
                <w:szCs w:val="28"/>
              </w:rPr>
            </w:pPr>
            <w:r w:rsidRPr="0005727D">
              <w:rPr>
                <w:rFonts w:eastAsia="仿宋_GB2312"/>
                <w:sz w:val="28"/>
                <w:szCs w:val="28"/>
              </w:rPr>
              <w:t>≤8</w:t>
            </w:r>
          </w:p>
        </w:tc>
      </w:tr>
      <w:tr w:rsidR="00062591" w:rsidRPr="0005727D" w:rsidTr="00394987">
        <w:trPr>
          <w:trHeight w:hRule="exact" w:val="567"/>
          <w:jc w:val="center"/>
        </w:trPr>
        <w:tc>
          <w:tcPr>
            <w:tcW w:w="3842" w:type="dxa"/>
          </w:tcPr>
          <w:p w:rsidR="00062591" w:rsidRPr="0005727D" w:rsidRDefault="00062591" w:rsidP="0005727D">
            <w:pPr>
              <w:ind w:firstLine="631"/>
              <w:jc w:val="left"/>
              <w:rPr>
                <w:rFonts w:eastAsia="仿宋_GB2312"/>
                <w:sz w:val="28"/>
                <w:szCs w:val="28"/>
              </w:rPr>
            </w:pPr>
            <w:r w:rsidRPr="0005727D">
              <w:rPr>
                <w:rFonts w:eastAsia="仿宋_GB2312"/>
                <w:sz w:val="28"/>
                <w:szCs w:val="28"/>
              </w:rPr>
              <w:t>1001</w:t>
            </w:r>
            <w:r w:rsidRPr="0005727D">
              <w:rPr>
                <w:rFonts w:eastAsia="仿宋_GB2312"/>
                <w:sz w:val="28"/>
                <w:szCs w:val="28"/>
              </w:rPr>
              <w:t>～</w:t>
            </w:r>
            <w:r w:rsidRPr="0005727D">
              <w:rPr>
                <w:rFonts w:eastAsia="仿宋_GB2312"/>
                <w:sz w:val="28"/>
                <w:szCs w:val="28"/>
              </w:rPr>
              <w:t>2500</w:t>
            </w:r>
          </w:p>
        </w:tc>
        <w:tc>
          <w:tcPr>
            <w:tcW w:w="4536" w:type="dxa"/>
          </w:tcPr>
          <w:p w:rsidR="00062591" w:rsidRPr="0005727D" w:rsidRDefault="00062591" w:rsidP="0005727D">
            <w:pPr>
              <w:ind w:firstLine="631"/>
              <w:jc w:val="left"/>
              <w:rPr>
                <w:rFonts w:eastAsia="仿宋_GB2312"/>
                <w:sz w:val="28"/>
                <w:szCs w:val="28"/>
              </w:rPr>
            </w:pPr>
            <w:r w:rsidRPr="0005727D">
              <w:rPr>
                <w:rFonts w:eastAsia="仿宋_GB2312"/>
                <w:sz w:val="28"/>
                <w:szCs w:val="28"/>
              </w:rPr>
              <w:t>≤7</w:t>
            </w:r>
          </w:p>
        </w:tc>
      </w:tr>
      <w:tr w:rsidR="00062591" w:rsidRPr="0005727D" w:rsidTr="00394987">
        <w:trPr>
          <w:trHeight w:hRule="exact" w:val="567"/>
          <w:jc w:val="center"/>
        </w:trPr>
        <w:tc>
          <w:tcPr>
            <w:tcW w:w="3842" w:type="dxa"/>
          </w:tcPr>
          <w:p w:rsidR="00062591" w:rsidRPr="0005727D" w:rsidRDefault="00062591" w:rsidP="0005727D">
            <w:pPr>
              <w:ind w:firstLine="631"/>
              <w:jc w:val="left"/>
              <w:rPr>
                <w:rFonts w:eastAsia="仿宋_GB2312"/>
                <w:sz w:val="28"/>
                <w:szCs w:val="28"/>
              </w:rPr>
            </w:pPr>
            <w:r w:rsidRPr="0005727D">
              <w:rPr>
                <w:rFonts w:eastAsia="仿宋_GB2312"/>
                <w:sz w:val="28"/>
                <w:szCs w:val="28"/>
              </w:rPr>
              <w:t>2501</w:t>
            </w:r>
            <w:r w:rsidRPr="0005727D">
              <w:rPr>
                <w:rFonts w:eastAsia="仿宋_GB2312"/>
                <w:sz w:val="28"/>
                <w:szCs w:val="28"/>
              </w:rPr>
              <w:t>～</w:t>
            </w:r>
            <w:r w:rsidRPr="0005727D">
              <w:rPr>
                <w:rFonts w:eastAsia="仿宋_GB2312"/>
                <w:sz w:val="28"/>
                <w:szCs w:val="28"/>
              </w:rPr>
              <w:t>4000</w:t>
            </w:r>
          </w:p>
        </w:tc>
        <w:tc>
          <w:tcPr>
            <w:tcW w:w="4536" w:type="dxa"/>
          </w:tcPr>
          <w:p w:rsidR="00062591" w:rsidRPr="0005727D" w:rsidRDefault="00062591" w:rsidP="0005727D">
            <w:pPr>
              <w:ind w:firstLine="631"/>
              <w:jc w:val="left"/>
              <w:rPr>
                <w:rFonts w:eastAsia="仿宋_GB2312"/>
                <w:sz w:val="28"/>
                <w:szCs w:val="28"/>
              </w:rPr>
            </w:pPr>
            <w:r w:rsidRPr="0005727D">
              <w:rPr>
                <w:rFonts w:eastAsia="仿宋_GB2312"/>
                <w:sz w:val="28"/>
                <w:szCs w:val="28"/>
              </w:rPr>
              <w:t>≤6</w:t>
            </w:r>
          </w:p>
        </w:tc>
      </w:tr>
      <w:tr w:rsidR="00062591" w:rsidRPr="0005727D" w:rsidTr="00394987">
        <w:trPr>
          <w:trHeight w:hRule="exact" w:val="567"/>
          <w:jc w:val="center"/>
        </w:trPr>
        <w:tc>
          <w:tcPr>
            <w:tcW w:w="3842" w:type="dxa"/>
          </w:tcPr>
          <w:p w:rsidR="00062591" w:rsidRPr="0005727D" w:rsidRDefault="00062591" w:rsidP="0005727D">
            <w:pPr>
              <w:ind w:firstLine="631"/>
              <w:jc w:val="left"/>
              <w:rPr>
                <w:rFonts w:eastAsia="仿宋_GB2312"/>
                <w:sz w:val="28"/>
                <w:szCs w:val="28"/>
              </w:rPr>
            </w:pPr>
            <w:r w:rsidRPr="0005727D">
              <w:rPr>
                <w:rFonts w:eastAsia="仿宋_GB2312"/>
                <w:sz w:val="28"/>
                <w:szCs w:val="28"/>
              </w:rPr>
              <w:t>4001</w:t>
            </w:r>
            <w:r w:rsidRPr="0005727D">
              <w:rPr>
                <w:rFonts w:eastAsia="仿宋_GB2312"/>
                <w:sz w:val="28"/>
                <w:szCs w:val="28"/>
              </w:rPr>
              <w:t>～</w:t>
            </w:r>
            <w:r w:rsidRPr="0005727D">
              <w:rPr>
                <w:rFonts w:eastAsia="仿宋_GB2312"/>
                <w:sz w:val="28"/>
                <w:szCs w:val="28"/>
              </w:rPr>
              <w:t>6000</w:t>
            </w:r>
          </w:p>
        </w:tc>
        <w:tc>
          <w:tcPr>
            <w:tcW w:w="4536" w:type="dxa"/>
          </w:tcPr>
          <w:p w:rsidR="00062591" w:rsidRPr="0005727D" w:rsidRDefault="00062591" w:rsidP="0005727D">
            <w:pPr>
              <w:ind w:firstLine="631"/>
              <w:jc w:val="left"/>
              <w:rPr>
                <w:rFonts w:eastAsia="仿宋_GB2312"/>
                <w:sz w:val="28"/>
                <w:szCs w:val="28"/>
              </w:rPr>
            </w:pPr>
            <w:r w:rsidRPr="0005727D">
              <w:rPr>
                <w:rFonts w:eastAsia="仿宋_GB2312"/>
                <w:sz w:val="28"/>
                <w:szCs w:val="28"/>
              </w:rPr>
              <w:t>≤5.5</w:t>
            </w:r>
          </w:p>
        </w:tc>
      </w:tr>
      <w:tr w:rsidR="00062591" w:rsidRPr="0005727D" w:rsidTr="00394987">
        <w:trPr>
          <w:trHeight w:hRule="exact" w:val="567"/>
          <w:jc w:val="center"/>
        </w:trPr>
        <w:tc>
          <w:tcPr>
            <w:tcW w:w="3842" w:type="dxa"/>
          </w:tcPr>
          <w:p w:rsidR="00062591" w:rsidRPr="0005727D" w:rsidRDefault="00062591" w:rsidP="0005727D">
            <w:pPr>
              <w:ind w:firstLine="631"/>
              <w:jc w:val="left"/>
              <w:rPr>
                <w:rFonts w:eastAsia="仿宋_GB2312"/>
                <w:sz w:val="28"/>
                <w:szCs w:val="28"/>
              </w:rPr>
            </w:pPr>
            <w:r w:rsidRPr="0005727D">
              <w:rPr>
                <w:rFonts w:eastAsia="仿宋_GB2312"/>
                <w:sz w:val="28"/>
                <w:szCs w:val="28"/>
              </w:rPr>
              <w:t>6001</w:t>
            </w:r>
            <w:r w:rsidRPr="0005727D">
              <w:rPr>
                <w:rFonts w:eastAsia="仿宋_GB2312"/>
                <w:sz w:val="28"/>
                <w:szCs w:val="28"/>
              </w:rPr>
              <w:t>～</w:t>
            </w:r>
            <w:r w:rsidRPr="0005727D">
              <w:rPr>
                <w:rFonts w:eastAsia="仿宋_GB2312"/>
                <w:sz w:val="28"/>
                <w:szCs w:val="28"/>
              </w:rPr>
              <w:t>8000</w:t>
            </w:r>
          </w:p>
        </w:tc>
        <w:tc>
          <w:tcPr>
            <w:tcW w:w="4536" w:type="dxa"/>
          </w:tcPr>
          <w:p w:rsidR="00062591" w:rsidRPr="0005727D" w:rsidRDefault="00062591" w:rsidP="0005727D">
            <w:pPr>
              <w:ind w:firstLine="631"/>
              <w:jc w:val="left"/>
              <w:rPr>
                <w:rFonts w:eastAsia="仿宋_GB2312"/>
                <w:sz w:val="28"/>
                <w:szCs w:val="28"/>
              </w:rPr>
            </w:pPr>
            <w:r w:rsidRPr="0005727D">
              <w:rPr>
                <w:rFonts w:eastAsia="仿宋_GB2312"/>
                <w:sz w:val="28"/>
                <w:szCs w:val="28"/>
              </w:rPr>
              <w:t>≤5</w:t>
            </w:r>
          </w:p>
        </w:tc>
      </w:tr>
      <w:tr w:rsidR="00062591" w:rsidRPr="0005727D" w:rsidTr="00394987">
        <w:trPr>
          <w:trHeight w:hRule="exact" w:val="567"/>
          <w:jc w:val="center"/>
        </w:trPr>
        <w:tc>
          <w:tcPr>
            <w:tcW w:w="3842" w:type="dxa"/>
          </w:tcPr>
          <w:p w:rsidR="00062591" w:rsidRPr="0005727D" w:rsidRDefault="00062591" w:rsidP="0005727D">
            <w:pPr>
              <w:ind w:firstLine="631"/>
              <w:jc w:val="left"/>
              <w:rPr>
                <w:rFonts w:eastAsia="仿宋_GB2312"/>
                <w:sz w:val="28"/>
                <w:szCs w:val="28"/>
              </w:rPr>
            </w:pPr>
            <w:r w:rsidRPr="0005727D">
              <w:rPr>
                <w:rFonts w:eastAsia="仿宋_GB2312"/>
                <w:sz w:val="28"/>
                <w:szCs w:val="28"/>
              </w:rPr>
              <w:t>8001</w:t>
            </w:r>
            <w:r w:rsidRPr="0005727D">
              <w:rPr>
                <w:rFonts w:eastAsia="仿宋_GB2312"/>
                <w:sz w:val="28"/>
                <w:szCs w:val="28"/>
              </w:rPr>
              <w:t>～</w:t>
            </w:r>
            <w:r w:rsidRPr="0005727D">
              <w:rPr>
                <w:rFonts w:eastAsia="仿宋_GB2312"/>
                <w:sz w:val="28"/>
                <w:szCs w:val="28"/>
              </w:rPr>
              <w:t>10000</w:t>
            </w:r>
          </w:p>
        </w:tc>
        <w:tc>
          <w:tcPr>
            <w:tcW w:w="4536" w:type="dxa"/>
          </w:tcPr>
          <w:p w:rsidR="00062591" w:rsidRPr="0005727D" w:rsidRDefault="00062591" w:rsidP="0005727D">
            <w:pPr>
              <w:ind w:firstLine="631"/>
              <w:jc w:val="left"/>
              <w:rPr>
                <w:rFonts w:eastAsia="仿宋_GB2312"/>
                <w:sz w:val="28"/>
                <w:szCs w:val="28"/>
              </w:rPr>
            </w:pPr>
            <w:r w:rsidRPr="0005727D">
              <w:rPr>
                <w:rFonts w:eastAsia="仿宋_GB2312"/>
                <w:sz w:val="28"/>
                <w:szCs w:val="28"/>
              </w:rPr>
              <w:t>≤4.5</w:t>
            </w:r>
          </w:p>
        </w:tc>
      </w:tr>
      <w:tr w:rsidR="00062591" w:rsidRPr="0005727D" w:rsidTr="00394987">
        <w:trPr>
          <w:trHeight w:hRule="exact" w:val="567"/>
          <w:jc w:val="center"/>
        </w:trPr>
        <w:tc>
          <w:tcPr>
            <w:tcW w:w="3842" w:type="dxa"/>
          </w:tcPr>
          <w:p w:rsidR="00062591" w:rsidRPr="0005727D" w:rsidRDefault="00062591" w:rsidP="0005727D">
            <w:pPr>
              <w:ind w:firstLine="631"/>
              <w:jc w:val="left"/>
              <w:rPr>
                <w:rFonts w:eastAsia="仿宋_GB2312"/>
                <w:sz w:val="28"/>
                <w:szCs w:val="28"/>
              </w:rPr>
            </w:pPr>
            <w:r w:rsidRPr="0005727D">
              <w:rPr>
                <w:rFonts w:eastAsia="仿宋_GB2312"/>
                <w:sz w:val="28"/>
                <w:szCs w:val="28"/>
              </w:rPr>
              <w:t>&gt;10000</w:t>
            </w:r>
          </w:p>
        </w:tc>
        <w:tc>
          <w:tcPr>
            <w:tcW w:w="4536" w:type="dxa"/>
          </w:tcPr>
          <w:p w:rsidR="00062591" w:rsidRPr="0005727D" w:rsidRDefault="00062591" w:rsidP="0005727D">
            <w:pPr>
              <w:ind w:firstLine="631"/>
              <w:jc w:val="left"/>
              <w:rPr>
                <w:rFonts w:eastAsia="仿宋_GB2312"/>
                <w:sz w:val="28"/>
                <w:szCs w:val="28"/>
              </w:rPr>
            </w:pPr>
            <w:r w:rsidRPr="0005727D">
              <w:rPr>
                <w:rFonts w:eastAsia="仿宋_GB2312"/>
                <w:sz w:val="28"/>
                <w:szCs w:val="28"/>
              </w:rPr>
              <w:t>≤4</w:t>
            </w:r>
          </w:p>
        </w:tc>
      </w:tr>
    </w:tbl>
    <w:p w:rsidR="00062591" w:rsidRPr="0005727D" w:rsidRDefault="00062591" w:rsidP="0005727D">
      <w:pPr>
        <w:spacing w:line="360" w:lineRule="auto"/>
        <w:ind w:firstLine="629"/>
        <w:jc w:val="left"/>
        <w:rPr>
          <w:rFonts w:eastAsia="仿宋_GB2312"/>
          <w:sz w:val="28"/>
          <w:szCs w:val="28"/>
        </w:rPr>
      </w:pPr>
      <w:r w:rsidRPr="0005727D">
        <w:rPr>
          <w:rFonts w:eastAsia="仿宋_GB2312"/>
          <w:sz w:val="28"/>
          <w:szCs w:val="28"/>
        </w:rPr>
        <w:t>（二）对于突出煤层，当评价范围内所有测点测定的煤层残余瓦斯压力或残余瓦斯含量都小于预期的防</w:t>
      </w:r>
      <w:proofErr w:type="gramStart"/>
      <w:r w:rsidRPr="0005727D">
        <w:rPr>
          <w:rFonts w:eastAsia="仿宋_GB2312"/>
          <w:sz w:val="28"/>
          <w:szCs w:val="28"/>
        </w:rPr>
        <w:t>突效果</w:t>
      </w:r>
      <w:proofErr w:type="gramEnd"/>
      <w:r w:rsidRPr="0005727D">
        <w:rPr>
          <w:rFonts w:eastAsia="仿宋_GB2312"/>
          <w:sz w:val="28"/>
          <w:szCs w:val="28"/>
        </w:rPr>
        <w:t>达标瓦斯压力或瓦斯含量、且施工测定钻孔时没有喷孔、</w:t>
      </w:r>
      <w:proofErr w:type="gramStart"/>
      <w:r w:rsidRPr="0005727D">
        <w:rPr>
          <w:rFonts w:eastAsia="仿宋_GB2312"/>
          <w:sz w:val="28"/>
          <w:szCs w:val="28"/>
        </w:rPr>
        <w:t>顶钻或</w:t>
      </w:r>
      <w:proofErr w:type="gramEnd"/>
      <w:r w:rsidRPr="0005727D">
        <w:rPr>
          <w:rFonts w:eastAsia="仿宋_GB2312"/>
          <w:sz w:val="28"/>
          <w:szCs w:val="28"/>
        </w:rPr>
        <w:t>其他动力现象时，则评判为突出煤层评价范围预抽瓦斯效果达标；否则，判定以超标点为圆心、半径</w:t>
      </w:r>
      <w:r w:rsidRPr="0005727D">
        <w:rPr>
          <w:rFonts w:eastAsia="仿宋_GB2312"/>
          <w:sz w:val="28"/>
          <w:szCs w:val="28"/>
        </w:rPr>
        <w:t>100m</w:t>
      </w:r>
      <w:r w:rsidRPr="0005727D">
        <w:rPr>
          <w:rFonts w:eastAsia="仿宋_GB2312"/>
          <w:sz w:val="28"/>
          <w:szCs w:val="28"/>
        </w:rPr>
        <w:t>范围未达标；预期的防</w:t>
      </w:r>
      <w:proofErr w:type="gramStart"/>
      <w:r w:rsidRPr="0005727D">
        <w:rPr>
          <w:rFonts w:eastAsia="仿宋_GB2312"/>
          <w:sz w:val="28"/>
          <w:szCs w:val="28"/>
        </w:rPr>
        <w:t>突效果</w:t>
      </w:r>
      <w:proofErr w:type="gramEnd"/>
      <w:r w:rsidRPr="0005727D">
        <w:rPr>
          <w:rFonts w:eastAsia="仿宋_GB2312"/>
          <w:sz w:val="28"/>
          <w:szCs w:val="28"/>
        </w:rPr>
        <w:t>达标瓦斯压力或瓦斯含量按煤层始突深度处的瓦斯压力或瓦斯含量取值，没有考察出煤层始突深度处的煤层瓦斯压力或含量时，分别按照</w:t>
      </w:r>
      <w:r w:rsidRPr="0005727D">
        <w:rPr>
          <w:rFonts w:eastAsia="仿宋_GB2312"/>
          <w:sz w:val="28"/>
          <w:szCs w:val="28"/>
        </w:rPr>
        <w:t>0.74MPa</w:t>
      </w:r>
      <w:r w:rsidRPr="0005727D">
        <w:rPr>
          <w:rFonts w:eastAsia="仿宋_GB2312"/>
          <w:sz w:val="28"/>
          <w:szCs w:val="28"/>
        </w:rPr>
        <w:t>、</w:t>
      </w:r>
      <w:r w:rsidRPr="0005727D">
        <w:rPr>
          <w:rFonts w:eastAsia="仿宋_GB2312"/>
          <w:sz w:val="28"/>
          <w:szCs w:val="28"/>
        </w:rPr>
        <w:t>8m3/t</w:t>
      </w:r>
      <w:r w:rsidRPr="0005727D">
        <w:rPr>
          <w:rFonts w:eastAsia="仿宋_GB2312"/>
          <w:sz w:val="28"/>
          <w:szCs w:val="28"/>
        </w:rPr>
        <w:t>取值；</w:t>
      </w:r>
    </w:p>
    <w:p w:rsidR="00062591" w:rsidRPr="0005727D" w:rsidRDefault="00062591" w:rsidP="0005727D">
      <w:pPr>
        <w:spacing w:line="360" w:lineRule="auto"/>
        <w:ind w:firstLine="629"/>
        <w:jc w:val="left"/>
        <w:rPr>
          <w:rFonts w:eastAsia="仿宋_GB2312"/>
          <w:sz w:val="28"/>
          <w:szCs w:val="28"/>
        </w:rPr>
      </w:pPr>
      <w:r w:rsidRPr="0005727D">
        <w:rPr>
          <w:rFonts w:eastAsia="仿宋_GB2312"/>
          <w:sz w:val="28"/>
          <w:szCs w:val="28"/>
        </w:rPr>
        <w:lastRenderedPageBreak/>
        <w:t>（三）对于瓦斯涌出量主要来自于突出煤层的采煤工作面，只有当瓦斯预抽防</w:t>
      </w:r>
      <w:proofErr w:type="gramStart"/>
      <w:r w:rsidRPr="0005727D">
        <w:rPr>
          <w:rFonts w:eastAsia="仿宋_GB2312"/>
          <w:sz w:val="28"/>
          <w:szCs w:val="28"/>
        </w:rPr>
        <w:t>突效果</w:t>
      </w:r>
      <w:proofErr w:type="gramEnd"/>
      <w:r w:rsidRPr="0005727D">
        <w:rPr>
          <w:rFonts w:eastAsia="仿宋_GB2312"/>
          <w:sz w:val="28"/>
          <w:szCs w:val="28"/>
        </w:rPr>
        <w:t>和煤的可解吸瓦斯量指标都满足达标要求时，方可判定该工作面瓦斯预抽效果达标；</w:t>
      </w:r>
    </w:p>
    <w:p w:rsidR="00062591" w:rsidRPr="0005727D" w:rsidRDefault="00062591" w:rsidP="0005727D">
      <w:pPr>
        <w:spacing w:line="360" w:lineRule="auto"/>
        <w:ind w:firstLine="629"/>
        <w:jc w:val="left"/>
        <w:rPr>
          <w:rFonts w:eastAsia="仿宋_GB2312"/>
          <w:sz w:val="28"/>
          <w:szCs w:val="28"/>
        </w:rPr>
      </w:pPr>
      <w:r w:rsidRPr="0005727D">
        <w:rPr>
          <w:rFonts w:eastAsia="仿宋_GB2312"/>
          <w:sz w:val="28"/>
          <w:szCs w:val="28"/>
        </w:rPr>
        <w:t>（四）对瓦斯涌出量主要来自于邻近层或围岩的采煤工作面，计算的瓦斯抽采</w:t>
      </w:r>
      <w:proofErr w:type="gramStart"/>
      <w:r w:rsidRPr="0005727D">
        <w:rPr>
          <w:rFonts w:eastAsia="仿宋_GB2312"/>
          <w:sz w:val="28"/>
          <w:szCs w:val="28"/>
        </w:rPr>
        <w:t>率满足表</w:t>
      </w:r>
      <w:proofErr w:type="gramEnd"/>
      <w:r w:rsidRPr="0005727D">
        <w:rPr>
          <w:rFonts w:eastAsia="仿宋_GB2312"/>
          <w:sz w:val="28"/>
          <w:szCs w:val="28"/>
        </w:rPr>
        <w:t>2</w:t>
      </w:r>
      <w:r w:rsidRPr="0005727D">
        <w:rPr>
          <w:rFonts w:eastAsia="仿宋_GB2312"/>
          <w:sz w:val="28"/>
          <w:szCs w:val="28"/>
        </w:rPr>
        <w:t>规定时，其瓦斯抽采效果判定为达标；</w:t>
      </w:r>
    </w:p>
    <w:p w:rsidR="00062591" w:rsidRPr="0005727D" w:rsidRDefault="00062591" w:rsidP="0005727D">
      <w:pPr>
        <w:spacing w:line="360" w:lineRule="auto"/>
        <w:ind w:firstLine="629"/>
        <w:jc w:val="left"/>
        <w:rPr>
          <w:rFonts w:eastAsia="仿宋_GB2312"/>
          <w:sz w:val="28"/>
          <w:szCs w:val="28"/>
        </w:rPr>
      </w:pPr>
      <w:r w:rsidRPr="0005727D">
        <w:rPr>
          <w:rFonts w:eastAsia="仿宋_GB2312"/>
          <w:sz w:val="28"/>
          <w:szCs w:val="28"/>
        </w:rPr>
        <w:t>表</w:t>
      </w:r>
      <w:r w:rsidRPr="0005727D">
        <w:rPr>
          <w:rFonts w:eastAsia="仿宋_GB2312"/>
          <w:sz w:val="28"/>
          <w:szCs w:val="28"/>
        </w:rPr>
        <w:t xml:space="preserve">2   </w:t>
      </w:r>
      <w:r w:rsidRPr="0005727D">
        <w:rPr>
          <w:rFonts w:eastAsia="仿宋_GB2312"/>
          <w:sz w:val="28"/>
          <w:szCs w:val="28"/>
        </w:rPr>
        <w:t>采煤工作面瓦斯抽采率应达到的指标</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955"/>
        <w:gridCol w:w="3465"/>
      </w:tblGrid>
      <w:tr w:rsidR="00062591" w:rsidRPr="0005727D" w:rsidTr="00895EF9">
        <w:trPr>
          <w:jc w:val="center"/>
        </w:trPr>
        <w:tc>
          <w:tcPr>
            <w:tcW w:w="495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工作面绝对瓦斯涌出量</w:t>
            </w:r>
            <w:r w:rsidRPr="0005727D">
              <w:rPr>
                <w:rFonts w:eastAsia="仿宋_GB2312"/>
                <w:sz w:val="28"/>
                <w:szCs w:val="28"/>
              </w:rPr>
              <w:t>Q</w:t>
            </w:r>
            <w:r w:rsidRPr="0005727D">
              <w:rPr>
                <w:rFonts w:eastAsia="仿宋_GB2312"/>
                <w:sz w:val="28"/>
                <w:szCs w:val="28"/>
              </w:rPr>
              <w:t>（</w:t>
            </w:r>
            <w:r w:rsidRPr="0005727D">
              <w:rPr>
                <w:rFonts w:eastAsia="仿宋_GB2312"/>
                <w:sz w:val="28"/>
                <w:szCs w:val="28"/>
              </w:rPr>
              <w:t>m3/min</w:t>
            </w:r>
            <w:r w:rsidRPr="0005727D">
              <w:rPr>
                <w:rFonts w:eastAsia="仿宋_GB2312"/>
                <w:sz w:val="28"/>
                <w:szCs w:val="28"/>
              </w:rPr>
              <w:t>）</w:t>
            </w:r>
          </w:p>
        </w:tc>
        <w:tc>
          <w:tcPr>
            <w:tcW w:w="346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工作面瓦斯抽采率（</w:t>
            </w:r>
            <w:r w:rsidRPr="0005727D">
              <w:rPr>
                <w:rFonts w:eastAsia="仿宋_GB2312"/>
                <w:sz w:val="28"/>
                <w:szCs w:val="28"/>
              </w:rPr>
              <w:t>%</w:t>
            </w:r>
            <w:r w:rsidRPr="0005727D">
              <w:rPr>
                <w:rFonts w:eastAsia="仿宋_GB2312"/>
                <w:sz w:val="28"/>
                <w:szCs w:val="28"/>
              </w:rPr>
              <w:t>）</w:t>
            </w:r>
          </w:p>
        </w:tc>
      </w:tr>
      <w:tr w:rsidR="00062591" w:rsidRPr="0005727D" w:rsidTr="00895EF9">
        <w:trPr>
          <w:jc w:val="center"/>
        </w:trPr>
        <w:tc>
          <w:tcPr>
            <w:tcW w:w="495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5≤Q</w:t>
            </w:r>
            <w:r w:rsidRPr="0005727D">
              <w:rPr>
                <w:rFonts w:eastAsia="仿宋_GB2312"/>
                <w:sz w:val="28"/>
                <w:szCs w:val="28"/>
              </w:rPr>
              <w:t>＜</w:t>
            </w:r>
            <w:r w:rsidRPr="0005727D">
              <w:rPr>
                <w:rFonts w:eastAsia="仿宋_GB2312"/>
                <w:sz w:val="28"/>
                <w:szCs w:val="28"/>
              </w:rPr>
              <w:t>10</w:t>
            </w:r>
          </w:p>
        </w:tc>
        <w:tc>
          <w:tcPr>
            <w:tcW w:w="346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≥20</w:t>
            </w:r>
          </w:p>
        </w:tc>
      </w:tr>
      <w:tr w:rsidR="00062591" w:rsidRPr="0005727D" w:rsidTr="00895EF9">
        <w:trPr>
          <w:jc w:val="center"/>
        </w:trPr>
        <w:tc>
          <w:tcPr>
            <w:tcW w:w="495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10≤Q</w:t>
            </w:r>
            <w:r w:rsidRPr="0005727D">
              <w:rPr>
                <w:rFonts w:eastAsia="仿宋_GB2312"/>
                <w:sz w:val="28"/>
                <w:szCs w:val="28"/>
              </w:rPr>
              <w:t>＜</w:t>
            </w:r>
            <w:r w:rsidRPr="0005727D">
              <w:rPr>
                <w:rFonts w:eastAsia="仿宋_GB2312"/>
                <w:sz w:val="28"/>
                <w:szCs w:val="28"/>
              </w:rPr>
              <w:t>20</w:t>
            </w:r>
          </w:p>
        </w:tc>
        <w:tc>
          <w:tcPr>
            <w:tcW w:w="346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≥30</w:t>
            </w:r>
          </w:p>
        </w:tc>
      </w:tr>
      <w:tr w:rsidR="00062591" w:rsidRPr="0005727D" w:rsidTr="00895EF9">
        <w:trPr>
          <w:jc w:val="center"/>
        </w:trPr>
        <w:tc>
          <w:tcPr>
            <w:tcW w:w="495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20≤Q</w:t>
            </w:r>
            <w:r w:rsidRPr="0005727D">
              <w:rPr>
                <w:rFonts w:eastAsia="仿宋_GB2312"/>
                <w:sz w:val="28"/>
                <w:szCs w:val="28"/>
              </w:rPr>
              <w:t>＜</w:t>
            </w:r>
            <w:r w:rsidRPr="0005727D">
              <w:rPr>
                <w:rFonts w:eastAsia="仿宋_GB2312"/>
                <w:sz w:val="28"/>
                <w:szCs w:val="28"/>
              </w:rPr>
              <w:t>40</w:t>
            </w:r>
          </w:p>
        </w:tc>
        <w:tc>
          <w:tcPr>
            <w:tcW w:w="346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≥40</w:t>
            </w:r>
          </w:p>
        </w:tc>
      </w:tr>
      <w:tr w:rsidR="00062591" w:rsidRPr="0005727D" w:rsidTr="00895EF9">
        <w:trPr>
          <w:jc w:val="center"/>
        </w:trPr>
        <w:tc>
          <w:tcPr>
            <w:tcW w:w="495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40≤Q</w:t>
            </w:r>
            <w:r w:rsidRPr="0005727D">
              <w:rPr>
                <w:rFonts w:eastAsia="仿宋_GB2312"/>
                <w:sz w:val="28"/>
                <w:szCs w:val="28"/>
              </w:rPr>
              <w:t>＜</w:t>
            </w:r>
            <w:r w:rsidRPr="0005727D">
              <w:rPr>
                <w:rFonts w:eastAsia="仿宋_GB2312"/>
                <w:sz w:val="28"/>
                <w:szCs w:val="28"/>
              </w:rPr>
              <w:t>70</w:t>
            </w:r>
          </w:p>
        </w:tc>
        <w:tc>
          <w:tcPr>
            <w:tcW w:w="346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≥50</w:t>
            </w:r>
          </w:p>
        </w:tc>
      </w:tr>
      <w:tr w:rsidR="00062591" w:rsidRPr="0005727D" w:rsidTr="00895EF9">
        <w:trPr>
          <w:jc w:val="center"/>
        </w:trPr>
        <w:tc>
          <w:tcPr>
            <w:tcW w:w="495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70≤Q</w:t>
            </w:r>
            <w:r w:rsidRPr="0005727D">
              <w:rPr>
                <w:rFonts w:eastAsia="仿宋_GB2312"/>
                <w:sz w:val="28"/>
                <w:szCs w:val="28"/>
              </w:rPr>
              <w:t>＜</w:t>
            </w:r>
            <w:r w:rsidRPr="0005727D">
              <w:rPr>
                <w:rFonts w:eastAsia="仿宋_GB2312"/>
                <w:sz w:val="28"/>
                <w:szCs w:val="28"/>
              </w:rPr>
              <w:t>100</w:t>
            </w:r>
          </w:p>
        </w:tc>
        <w:tc>
          <w:tcPr>
            <w:tcW w:w="346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≥60</w:t>
            </w:r>
          </w:p>
        </w:tc>
      </w:tr>
      <w:tr w:rsidR="00062591" w:rsidRPr="0005727D" w:rsidTr="00895EF9">
        <w:trPr>
          <w:jc w:val="center"/>
        </w:trPr>
        <w:tc>
          <w:tcPr>
            <w:tcW w:w="495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100≤Q</w:t>
            </w:r>
          </w:p>
        </w:tc>
        <w:tc>
          <w:tcPr>
            <w:tcW w:w="346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≥70</w:t>
            </w:r>
          </w:p>
        </w:tc>
      </w:tr>
    </w:tbl>
    <w:p w:rsidR="00062591" w:rsidRPr="0005727D" w:rsidRDefault="00062591" w:rsidP="0005727D">
      <w:pPr>
        <w:ind w:firstLine="631"/>
        <w:jc w:val="left"/>
        <w:rPr>
          <w:rFonts w:eastAsia="仿宋_GB2312"/>
          <w:sz w:val="28"/>
          <w:szCs w:val="28"/>
        </w:rPr>
      </w:pPr>
      <w:r w:rsidRPr="0005727D">
        <w:rPr>
          <w:rFonts w:eastAsia="仿宋_GB2312"/>
          <w:sz w:val="28"/>
          <w:szCs w:val="28"/>
        </w:rPr>
        <w:t>（五）采掘工作面同时满足风速不超过</w:t>
      </w:r>
      <w:r w:rsidRPr="0005727D">
        <w:rPr>
          <w:rFonts w:eastAsia="仿宋_GB2312"/>
          <w:sz w:val="28"/>
          <w:szCs w:val="28"/>
        </w:rPr>
        <w:t>4m/s</w:t>
      </w:r>
      <w:r w:rsidRPr="0005727D">
        <w:rPr>
          <w:rFonts w:eastAsia="仿宋_GB2312"/>
          <w:sz w:val="28"/>
          <w:szCs w:val="28"/>
        </w:rPr>
        <w:t>、回风流中瓦斯浓度低于</w:t>
      </w:r>
      <w:r w:rsidRPr="0005727D">
        <w:rPr>
          <w:rFonts w:eastAsia="仿宋_GB2312"/>
          <w:sz w:val="28"/>
          <w:szCs w:val="28"/>
        </w:rPr>
        <w:t>1%</w:t>
      </w:r>
      <w:r w:rsidRPr="0005727D">
        <w:rPr>
          <w:rFonts w:eastAsia="仿宋_GB2312"/>
          <w:sz w:val="28"/>
          <w:szCs w:val="28"/>
        </w:rPr>
        <w:t>时，判定采掘工作面瓦斯抽采效果达标。</w:t>
      </w:r>
    </w:p>
    <w:p w:rsidR="00062591" w:rsidRPr="0005727D" w:rsidRDefault="00062591" w:rsidP="0005727D">
      <w:pPr>
        <w:ind w:firstLine="631"/>
        <w:jc w:val="left"/>
        <w:rPr>
          <w:rFonts w:eastAsia="仿宋_GB2312"/>
          <w:sz w:val="28"/>
          <w:szCs w:val="28"/>
        </w:rPr>
      </w:pPr>
      <w:r w:rsidRPr="0005727D">
        <w:rPr>
          <w:rFonts w:eastAsia="仿宋_GB2312"/>
          <w:sz w:val="28"/>
          <w:szCs w:val="28"/>
        </w:rPr>
        <w:t>第二十七条</w:t>
      </w:r>
      <w:r w:rsidRPr="0005727D">
        <w:rPr>
          <w:rFonts w:eastAsia="仿宋_GB2312"/>
          <w:sz w:val="28"/>
          <w:szCs w:val="28"/>
        </w:rPr>
        <w:t xml:space="preserve"> </w:t>
      </w:r>
      <w:r w:rsidRPr="0005727D">
        <w:rPr>
          <w:rFonts w:eastAsia="仿宋_GB2312"/>
          <w:sz w:val="28"/>
          <w:szCs w:val="28"/>
        </w:rPr>
        <w:t>矿井瓦斯抽采</w:t>
      </w:r>
      <w:proofErr w:type="gramStart"/>
      <w:r w:rsidRPr="0005727D">
        <w:rPr>
          <w:rFonts w:eastAsia="仿宋_GB2312"/>
          <w:sz w:val="28"/>
          <w:szCs w:val="28"/>
        </w:rPr>
        <w:t>率满足</w:t>
      </w:r>
      <w:proofErr w:type="gramEnd"/>
      <w:r w:rsidRPr="0005727D">
        <w:rPr>
          <w:rFonts w:eastAsia="仿宋_GB2312"/>
          <w:sz w:val="28"/>
          <w:szCs w:val="28"/>
        </w:rPr>
        <w:t>下表</w:t>
      </w:r>
      <w:r w:rsidRPr="0005727D">
        <w:rPr>
          <w:rFonts w:eastAsia="仿宋_GB2312"/>
          <w:sz w:val="28"/>
          <w:szCs w:val="28"/>
        </w:rPr>
        <w:t>3</w:t>
      </w:r>
      <w:r w:rsidRPr="0005727D">
        <w:rPr>
          <w:rFonts w:eastAsia="仿宋_GB2312"/>
          <w:sz w:val="28"/>
          <w:szCs w:val="28"/>
        </w:rPr>
        <w:t>规定时，判定矿井瓦斯抽采率达标。</w:t>
      </w:r>
    </w:p>
    <w:p w:rsidR="00062591" w:rsidRPr="0005727D" w:rsidRDefault="00062591" w:rsidP="0005727D">
      <w:pPr>
        <w:ind w:firstLine="631"/>
        <w:jc w:val="left"/>
        <w:rPr>
          <w:rFonts w:eastAsia="仿宋_GB2312"/>
          <w:sz w:val="28"/>
          <w:szCs w:val="28"/>
        </w:rPr>
      </w:pPr>
      <w:r w:rsidRPr="0005727D">
        <w:rPr>
          <w:rFonts w:eastAsia="仿宋_GB2312"/>
          <w:sz w:val="28"/>
          <w:szCs w:val="28"/>
        </w:rPr>
        <w:t>表</w:t>
      </w:r>
      <w:r w:rsidRPr="0005727D">
        <w:rPr>
          <w:rFonts w:eastAsia="仿宋_GB2312"/>
          <w:sz w:val="28"/>
          <w:szCs w:val="28"/>
        </w:rPr>
        <w:t xml:space="preserve">3   </w:t>
      </w:r>
      <w:r w:rsidRPr="0005727D">
        <w:rPr>
          <w:rFonts w:eastAsia="仿宋_GB2312"/>
          <w:sz w:val="28"/>
          <w:szCs w:val="28"/>
        </w:rPr>
        <w:t>矿井瓦斯抽采率应达到的指标</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955"/>
        <w:gridCol w:w="3465"/>
      </w:tblGrid>
      <w:tr w:rsidR="00062591" w:rsidRPr="0005727D" w:rsidTr="00394987">
        <w:trPr>
          <w:trHeight w:val="340"/>
          <w:jc w:val="center"/>
        </w:trPr>
        <w:tc>
          <w:tcPr>
            <w:tcW w:w="495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矿井绝对瓦斯涌出量</w:t>
            </w:r>
            <w:r w:rsidRPr="0005727D">
              <w:rPr>
                <w:rFonts w:eastAsia="仿宋_GB2312"/>
                <w:sz w:val="28"/>
                <w:szCs w:val="28"/>
              </w:rPr>
              <w:t>Q</w:t>
            </w:r>
            <w:r w:rsidRPr="0005727D">
              <w:rPr>
                <w:rFonts w:eastAsia="仿宋_GB2312"/>
                <w:sz w:val="28"/>
                <w:szCs w:val="28"/>
              </w:rPr>
              <w:t>（</w:t>
            </w:r>
            <w:r w:rsidRPr="0005727D">
              <w:rPr>
                <w:rFonts w:eastAsia="仿宋_GB2312"/>
                <w:sz w:val="28"/>
                <w:szCs w:val="28"/>
              </w:rPr>
              <w:t>m3/min</w:t>
            </w:r>
            <w:r w:rsidRPr="0005727D">
              <w:rPr>
                <w:rFonts w:eastAsia="仿宋_GB2312"/>
                <w:sz w:val="28"/>
                <w:szCs w:val="28"/>
              </w:rPr>
              <w:t>）</w:t>
            </w:r>
          </w:p>
        </w:tc>
        <w:tc>
          <w:tcPr>
            <w:tcW w:w="346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矿井瓦斯抽采率（</w:t>
            </w:r>
            <w:r w:rsidRPr="0005727D">
              <w:rPr>
                <w:rFonts w:eastAsia="仿宋_GB2312"/>
                <w:sz w:val="28"/>
                <w:szCs w:val="28"/>
              </w:rPr>
              <w:t>%</w:t>
            </w:r>
            <w:r w:rsidRPr="0005727D">
              <w:rPr>
                <w:rFonts w:eastAsia="仿宋_GB2312"/>
                <w:sz w:val="28"/>
                <w:szCs w:val="28"/>
              </w:rPr>
              <w:t>）</w:t>
            </w:r>
          </w:p>
        </w:tc>
      </w:tr>
      <w:tr w:rsidR="00062591" w:rsidRPr="0005727D" w:rsidTr="00394987">
        <w:trPr>
          <w:trHeight w:val="340"/>
          <w:jc w:val="center"/>
        </w:trPr>
        <w:tc>
          <w:tcPr>
            <w:tcW w:w="495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Q</w:t>
            </w:r>
            <w:r w:rsidRPr="0005727D">
              <w:rPr>
                <w:rFonts w:eastAsia="仿宋_GB2312"/>
                <w:sz w:val="28"/>
                <w:szCs w:val="28"/>
              </w:rPr>
              <w:t>＜</w:t>
            </w:r>
            <w:r w:rsidRPr="0005727D">
              <w:rPr>
                <w:rFonts w:eastAsia="仿宋_GB2312"/>
                <w:sz w:val="28"/>
                <w:szCs w:val="28"/>
              </w:rPr>
              <w:t>20</w:t>
            </w:r>
          </w:p>
        </w:tc>
        <w:tc>
          <w:tcPr>
            <w:tcW w:w="346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≥25</w:t>
            </w:r>
          </w:p>
        </w:tc>
      </w:tr>
      <w:tr w:rsidR="00062591" w:rsidRPr="0005727D" w:rsidTr="00394987">
        <w:trPr>
          <w:trHeight w:val="340"/>
          <w:jc w:val="center"/>
        </w:trPr>
        <w:tc>
          <w:tcPr>
            <w:tcW w:w="495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lastRenderedPageBreak/>
              <w:t>20≤Q</w:t>
            </w:r>
            <w:r w:rsidRPr="0005727D">
              <w:rPr>
                <w:rFonts w:eastAsia="仿宋_GB2312"/>
                <w:sz w:val="28"/>
                <w:szCs w:val="28"/>
              </w:rPr>
              <w:t>＜</w:t>
            </w:r>
            <w:r w:rsidRPr="0005727D">
              <w:rPr>
                <w:rFonts w:eastAsia="仿宋_GB2312"/>
                <w:sz w:val="28"/>
                <w:szCs w:val="28"/>
              </w:rPr>
              <w:t>40</w:t>
            </w:r>
          </w:p>
        </w:tc>
        <w:tc>
          <w:tcPr>
            <w:tcW w:w="346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≥35</w:t>
            </w:r>
          </w:p>
        </w:tc>
      </w:tr>
      <w:tr w:rsidR="00062591" w:rsidRPr="0005727D" w:rsidTr="00394987">
        <w:trPr>
          <w:trHeight w:val="340"/>
          <w:jc w:val="center"/>
        </w:trPr>
        <w:tc>
          <w:tcPr>
            <w:tcW w:w="495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40≤Q</w:t>
            </w:r>
            <w:r w:rsidRPr="0005727D">
              <w:rPr>
                <w:rFonts w:eastAsia="仿宋_GB2312"/>
                <w:sz w:val="28"/>
                <w:szCs w:val="28"/>
              </w:rPr>
              <w:t>＜</w:t>
            </w:r>
            <w:r w:rsidRPr="0005727D">
              <w:rPr>
                <w:rFonts w:eastAsia="仿宋_GB2312"/>
                <w:sz w:val="28"/>
                <w:szCs w:val="28"/>
              </w:rPr>
              <w:t>80</w:t>
            </w:r>
          </w:p>
        </w:tc>
        <w:tc>
          <w:tcPr>
            <w:tcW w:w="346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≥40</w:t>
            </w:r>
          </w:p>
        </w:tc>
      </w:tr>
      <w:tr w:rsidR="00062591" w:rsidRPr="0005727D" w:rsidTr="00394987">
        <w:trPr>
          <w:trHeight w:val="340"/>
          <w:jc w:val="center"/>
        </w:trPr>
        <w:tc>
          <w:tcPr>
            <w:tcW w:w="495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80≤Q</w:t>
            </w:r>
            <w:r w:rsidRPr="0005727D">
              <w:rPr>
                <w:rFonts w:eastAsia="仿宋_GB2312"/>
                <w:sz w:val="28"/>
                <w:szCs w:val="28"/>
              </w:rPr>
              <w:t>＜</w:t>
            </w:r>
            <w:r w:rsidRPr="0005727D">
              <w:rPr>
                <w:rFonts w:eastAsia="仿宋_GB2312"/>
                <w:sz w:val="28"/>
                <w:szCs w:val="28"/>
              </w:rPr>
              <w:t>160</w:t>
            </w:r>
          </w:p>
        </w:tc>
        <w:tc>
          <w:tcPr>
            <w:tcW w:w="346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≥45</w:t>
            </w:r>
          </w:p>
        </w:tc>
      </w:tr>
      <w:tr w:rsidR="00062591" w:rsidRPr="0005727D" w:rsidTr="00394987">
        <w:trPr>
          <w:trHeight w:val="340"/>
          <w:jc w:val="center"/>
        </w:trPr>
        <w:tc>
          <w:tcPr>
            <w:tcW w:w="495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160≤Q</w:t>
            </w:r>
            <w:r w:rsidRPr="0005727D">
              <w:rPr>
                <w:rFonts w:eastAsia="仿宋_GB2312"/>
                <w:sz w:val="28"/>
                <w:szCs w:val="28"/>
              </w:rPr>
              <w:t>＜</w:t>
            </w:r>
            <w:r w:rsidRPr="0005727D">
              <w:rPr>
                <w:rFonts w:eastAsia="仿宋_GB2312"/>
                <w:sz w:val="28"/>
                <w:szCs w:val="28"/>
              </w:rPr>
              <w:t>300</w:t>
            </w:r>
          </w:p>
        </w:tc>
        <w:tc>
          <w:tcPr>
            <w:tcW w:w="346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≥50</w:t>
            </w:r>
          </w:p>
        </w:tc>
      </w:tr>
      <w:tr w:rsidR="00062591" w:rsidRPr="0005727D" w:rsidTr="00394987">
        <w:trPr>
          <w:trHeight w:val="340"/>
          <w:jc w:val="center"/>
        </w:trPr>
        <w:tc>
          <w:tcPr>
            <w:tcW w:w="495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300≤Q</w:t>
            </w:r>
          </w:p>
        </w:tc>
        <w:tc>
          <w:tcPr>
            <w:tcW w:w="3465" w:type="dxa"/>
            <w:vAlign w:val="center"/>
          </w:tcPr>
          <w:p w:rsidR="00062591" w:rsidRPr="0005727D" w:rsidRDefault="00062591" w:rsidP="0005727D">
            <w:pPr>
              <w:ind w:firstLine="631"/>
              <w:jc w:val="left"/>
              <w:rPr>
                <w:rFonts w:eastAsia="仿宋_GB2312"/>
                <w:sz w:val="28"/>
                <w:szCs w:val="28"/>
              </w:rPr>
            </w:pPr>
            <w:r w:rsidRPr="0005727D">
              <w:rPr>
                <w:rFonts w:eastAsia="仿宋_GB2312"/>
                <w:sz w:val="28"/>
                <w:szCs w:val="28"/>
              </w:rPr>
              <w:t>≥60</w:t>
            </w:r>
          </w:p>
        </w:tc>
      </w:tr>
    </w:tbl>
    <w:p w:rsidR="00062591" w:rsidRPr="0005727D" w:rsidRDefault="00062591" w:rsidP="0005727D">
      <w:pPr>
        <w:ind w:firstLine="631"/>
        <w:jc w:val="left"/>
        <w:rPr>
          <w:rFonts w:eastAsia="仿宋_GB2312"/>
          <w:sz w:val="28"/>
          <w:szCs w:val="28"/>
        </w:rPr>
      </w:pPr>
      <w:r w:rsidRPr="0005727D">
        <w:rPr>
          <w:rFonts w:eastAsia="仿宋_GB2312"/>
          <w:sz w:val="28"/>
          <w:szCs w:val="28"/>
        </w:rPr>
        <w:t>第二十八条</w:t>
      </w:r>
      <w:r w:rsidRPr="0005727D">
        <w:rPr>
          <w:rFonts w:eastAsia="仿宋_GB2312"/>
          <w:sz w:val="28"/>
          <w:szCs w:val="28"/>
        </w:rPr>
        <w:t xml:space="preserve"> </w:t>
      </w:r>
      <w:r w:rsidRPr="0005727D">
        <w:rPr>
          <w:rFonts w:eastAsia="仿宋_GB2312"/>
          <w:sz w:val="28"/>
          <w:szCs w:val="28"/>
        </w:rPr>
        <w:t>抽采达标评价指标间接计算和现场测定存在以下情况之一的，应按照标准要求重新测定、计算：</w:t>
      </w:r>
    </w:p>
    <w:p w:rsidR="00062591" w:rsidRPr="0005727D" w:rsidRDefault="00062591" w:rsidP="0005727D">
      <w:pPr>
        <w:ind w:firstLine="631"/>
        <w:jc w:val="left"/>
        <w:rPr>
          <w:rFonts w:eastAsia="仿宋_GB2312"/>
          <w:sz w:val="28"/>
          <w:szCs w:val="28"/>
        </w:rPr>
      </w:pPr>
      <w:r w:rsidRPr="0005727D">
        <w:rPr>
          <w:rFonts w:eastAsia="仿宋_GB2312"/>
          <w:sz w:val="28"/>
          <w:szCs w:val="28"/>
        </w:rPr>
        <w:t>（一）瓦斯抽采量、风量、瓦斯浓度等抽采仪器不符合相关标准、规范要求的；</w:t>
      </w:r>
    </w:p>
    <w:p w:rsidR="00062591" w:rsidRPr="0005727D" w:rsidRDefault="00062591" w:rsidP="0005727D">
      <w:pPr>
        <w:ind w:firstLine="631"/>
        <w:jc w:val="left"/>
        <w:rPr>
          <w:rFonts w:eastAsia="仿宋_GB2312"/>
          <w:sz w:val="28"/>
          <w:szCs w:val="28"/>
        </w:rPr>
      </w:pPr>
      <w:r w:rsidRPr="0005727D">
        <w:rPr>
          <w:rFonts w:eastAsia="仿宋_GB2312"/>
          <w:sz w:val="28"/>
          <w:szCs w:val="28"/>
        </w:rPr>
        <w:t>（二）煤层残余瓦斯含量、压力测定条件不符合相关要求的；</w:t>
      </w:r>
    </w:p>
    <w:p w:rsidR="00062591" w:rsidRPr="0005727D" w:rsidRDefault="00062591" w:rsidP="0005727D">
      <w:pPr>
        <w:ind w:firstLine="631"/>
        <w:jc w:val="left"/>
        <w:rPr>
          <w:rFonts w:eastAsia="仿宋_GB2312"/>
          <w:sz w:val="28"/>
          <w:szCs w:val="28"/>
        </w:rPr>
      </w:pPr>
      <w:r w:rsidRPr="0005727D">
        <w:rPr>
          <w:rFonts w:eastAsia="仿宋_GB2312"/>
          <w:sz w:val="28"/>
          <w:szCs w:val="28"/>
        </w:rPr>
        <w:t>（三）煤层残余瓦斯含量、压力现场测定点布置不符合要求，瓦斯抽采计量测点满足不了抽采达标评价需要的；</w:t>
      </w:r>
    </w:p>
    <w:p w:rsidR="00062591" w:rsidRPr="0005727D" w:rsidRDefault="00062591" w:rsidP="0005727D">
      <w:pPr>
        <w:ind w:firstLine="631"/>
        <w:jc w:val="left"/>
        <w:rPr>
          <w:rFonts w:eastAsia="仿宋_GB2312"/>
          <w:sz w:val="28"/>
          <w:szCs w:val="28"/>
        </w:rPr>
      </w:pPr>
      <w:r w:rsidRPr="0005727D">
        <w:rPr>
          <w:rFonts w:eastAsia="仿宋_GB2312"/>
          <w:sz w:val="28"/>
          <w:szCs w:val="28"/>
        </w:rPr>
        <w:t>（四）工作面瓦斯抽采量、</w:t>
      </w:r>
      <w:proofErr w:type="gramStart"/>
      <w:r w:rsidRPr="0005727D">
        <w:rPr>
          <w:rFonts w:eastAsia="仿宋_GB2312"/>
          <w:sz w:val="28"/>
          <w:szCs w:val="28"/>
        </w:rPr>
        <w:t>风排瓦斯</w:t>
      </w:r>
      <w:proofErr w:type="gramEnd"/>
      <w:r w:rsidRPr="0005727D">
        <w:rPr>
          <w:rFonts w:eastAsia="仿宋_GB2312"/>
          <w:sz w:val="28"/>
          <w:szCs w:val="28"/>
        </w:rPr>
        <w:t>量测定和统计方法不符合相关要求的；</w:t>
      </w:r>
    </w:p>
    <w:p w:rsidR="00062591" w:rsidRPr="0005727D" w:rsidRDefault="00062591" w:rsidP="0005727D">
      <w:pPr>
        <w:ind w:firstLine="631"/>
        <w:jc w:val="left"/>
        <w:rPr>
          <w:rFonts w:eastAsia="仿宋_GB2312"/>
          <w:sz w:val="28"/>
          <w:szCs w:val="28"/>
        </w:rPr>
      </w:pPr>
      <w:r w:rsidRPr="0005727D">
        <w:rPr>
          <w:rFonts w:eastAsia="仿宋_GB2312"/>
          <w:sz w:val="28"/>
          <w:szCs w:val="28"/>
        </w:rPr>
        <w:t>（五）工作面瓦斯抽采率、可解吸瓦斯含量测定或计算方法不符合相关要求的。</w:t>
      </w:r>
    </w:p>
    <w:p w:rsidR="00062591" w:rsidRPr="0005727D" w:rsidRDefault="00062591" w:rsidP="0005727D">
      <w:pPr>
        <w:ind w:firstLine="631"/>
        <w:jc w:val="left"/>
        <w:rPr>
          <w:rFonts w:eastAsia="仿宋_GB2312"/>
          <w:sz w:val="28"/>
          <w:szCs w:val="28"/>
        </w:rPr>
      </w:pPr>
      <w:r w:rsidRPr="0005727D">
        <w:rPr>
          <w:rFonts w:eastAsia="仿宋_GB2312"/>
          <w:sz w:val="28"/>
          <w:szCs w:val="28"/>
        </w:rPr>
        <w:t>第二十九条</w:t>
      </w:r>
      <w:r w:rsidRPr="0005727D">
        <w:rPr>
          <w:rFonts w:eastAsia="仿宋_GB2312"/>
          <w:sz w:val="28"/>
          <w:szCs w:val="28"/>
        </w:rPr>
        <w:t xml:space="preserve"> </w:t>
      </w:r>
      <w:r w:rsidRPr="0005727D">
        <w:rPr>
          <w:rFonts w:eastAsia="仿宋_GB2312"/>
          <w:sz w:val="28"/>
          <w:szCs w:val="28"/>
        </w:rPr>
        <w:t>在进行采掘工作面抽采效果评判时，应结合煤层赋存条件、地质构造、打钻期间的喷孔、卡钻、</w:t>
      </w:r>
      <w:proofErr w:type="gramStart"/>
      <w:r w:rsidRPr="0005727D">
        <w:rPr>
          <w:rFonts w:eastAsia="仿宋_GB2312"/>
          <w:sz w:val="28"/>
          <w:szCs w:val="28"/>
        </w:rPr>
        <w:t>顶钻等</w:t>
      </w:r>
      <w:proofErr w:type="gramEnd"/>
      <w:r w:rsidRPr="0005727D">
        <w:rPr>
          <w:rFonts w:eastAsia="仿宋_GB2312"/>
          <w:sz w:val="28"/>
          <w:szCs w:val="28"/>
        </w:rPr>
        <w:t>情况及工作面综合瓦斯地质剖面图、间接计算和实测残余瓦斯含量、可解吸瓦斯含量等资料，对工作面瓦斯抽采效果进行综合分析、评价。</w:t>
      </w:r>
    </w:p>
    <w:p w:rsidR="00062591" w:rsidRPr="0005727D" w:rsidRDefault="00062591" w:rsidP="0005727D">
      <w:pPr>
        <w:ind w:firstLine="631"/>
        <w:jc w:val="left"/>
        <w:rPr>
          <w:rFonts w:eastAsia="仿宋_GB2312"/>
          <w:sz w:val="28"/>
          <w:szCs w:val="28"/>
        </w:rPr>
      </w:pPr>
      <w:r w:rsidRPr="0005727D">
        <w:rPr>
          <w:rFonts w:eastAsia="仿宋_GB2312"/>
          <w:sz w:val="28"/>
          <w:szCs w:val="28"/>
        </w:rPr>
        <w:t>第三十条</w:t>
      </w:r>
      <w:r w:rsidRPr="0005727D">
        <w:rPr>
          <w:rFonts w:eastAsia="仿宋_GB2312"/>
          <w:sz w:val="28"/>
          <w:szCs w:val="28"/>
        </w:rPr>
        <w:t xml:space="preserve"> </w:t>
      </w:r>
      <w:r w:rsidRPr="0005727D">
        <w:rPr>
          <w:rFonts w:eastAsia="仿宋_GB2312"/>
          <w:sz w:val="28"/>
          <w:szCs w:val="28"/>
        </w:rPr>
        <w:t>在经评判的抽采效果达标区域内采掘作业，当采掘工作面接近地质构造带或瓦斯异常带时，应加强预测预报并补充抽</w:t>
      </w:r>
      <w:r w:rsidRPr="0005727D">
        <w:rPr>
          <w:rFonts w:eastAsia="仿宋_GB2312"/>
          <w:sz w:val="28"/>
          <w:szCs w:val="28"/>
        </w:rPr>
        <w:lastRenderedPageBreak/>
        <w:t>放、排放或其它措施。</w:t>
      </w:r>
    </w:p>
    <w:p w:rsidR="0005727D" w:rsidRPr="0005727D" w:rsidRDefault="0005727D" w:rsidP="0005727D">
      <w:pPr>
        <w:jc w:val="center"/>
        <w:rPr>
          <w:rFonts w:eastAsia="仿宋_GB2312"/>
          <w:b/>
          <w:sz w:val="28"/>
          <w:szCs w:val="28"/>
        </w:rPr>
      </w:pPr>
    </w:p>
    <w:p w:rsidR="00062591" w:rsidRPr="0005727D" w:rsidRDefault="00062591" w:rsidP="0005727D">
      <w:pPr>
        <w:jc w:val="center"/>
        <w:rPr>
          <w:rFonts w:eastAsia="仿宋_GB2312"/>
          <w:b/>
          <w:sz w:val="28"/>
          <w:szCs w:val="28"/>
        </w:rPr>
      </w:pPr>
      <w:r w:rsidRPr="0005727D">
        <w:rPr>
          <w:rFonts w:eastAsia="仿宋_GB2312"/>
          <w:b/>
          <w:sz w:val="28"/>
          <w:szCs w:val="28"/>
        </w:rPr>
        <w:t>第四章</w:t>
      </w:r>
      <w:r w:rsidRPr="0005727D">
        <w:rPr>
          <w:rFonts w:eastAsia="仿宋_GB2312"/>
          <w:b/>
          <w:sz w:val="28"/>
          <w:szCs w:val="28"/>
        </w:rPr>
        <w:t xml:space="preserve"> </w:t>
      </w:r>
      <w:r w:rsidRPr="0005727D">
        <w:rPr>
          <w:rFonts w:eastAsia="仿宋_GB2312"/>
          <w:b/>
          <w:sz w:val="28"/>
          <w:szCs w:val="28"/>
        </w:rPr>
        <w:t>瓦斯抽采达标评判结论</w:t>
      </w:r>
    </w:p>
    <w:p w:rsidR="00062591" w:rsidRPr="0005727D" w:rsidRDefault="00062591" w:rsidP="0005727D">
      <w:pPr>
        <w:ind w:firstLine="631"/>
        <w:jc w:val="left"/>
        <w:rPr>
          <w:rFonts w:eastAsia="仿宋_GB2312"/>
          <w:sz w:val="28"/>
          <w:szCs w:val="28"/>
        </w:rPr>
      </w:pPr>
      <w:r w:rsidRPr="0005727D">
        <w:rPr>
          <w:rFonts w:eastAsia="仿宋_GB2312"/>
          <w:sz w:val="28"/>
          <w:szCs w:val="28"/>
        </w:rPr>
        <w:t>第三十一条</w:t>
      </w:r>
      <w:r w:rsidRPr="0005727D">
        <w:rPr>
          <w:rFonts w:eastAsia="仿宋_GB2312"/>
          <w:sz w:val="28"/>
          <w:szCs w:val="28"/>
        </w:rPr>
        <w:t xml:space="preserve">  </w:t>
      </w:r>
      <w:r w:rsidRPr="0005727D">
        <w:rPr>
          <w:rFonts w:eastAsia="仿宋_GB2312"/>
          <w:sz w:val="28"/>
          <w:szCs w:val="28"/>
        </w:rPr>
        <w:t>瓦斯抽采达标评判结论主要包括：</w:t>
      </w:r>
    </w:p>
    <w:p w:rsidR="00062591" w:rsidRPr="0005727D" w:rsidRDefault="00062591" w:rsidP="0005727D">
      <w:pPr>
        <w:ind w:firstLine="631"/>
        <w:jc w:val="left"/>
        <w:rPr>
          <w:rFonts w:eastAsia="仿宋_GB2312"/>
          <w:sz w:val="28"/>
          <w:szCs w:val="28"/>
        </w:rPr>
      </w:pPr>
      <w:r w:rsidRPr="0005727D">
        <w:rPr>
          <w:rFonts w:eastAsia="仿宋_GB2312"/>
          <w:sz w:val="28"/>
          <w:szCs w:val="28"/>
        </w:rPr>
        <w:t>（一）瓦斯抽采基础条件达标评判结果；</w:t>
      </w:r>
    </w:p>
    <w:p w:rsidR="00062591" w:rsidRPr="0005727D" w:rsidRDefault="00062591" w:rsidP="0005727D">
      <w:pPr>
        <w:ind w:firstLine="631"/>
        <w:jc w:val="left"/>
        <w:rPr>
          <w:rFonts w:eastAsia="仿宋_GB2312"/>
          <w:sz w:val="28"/>
          <w:szCs w:val="28"/>
        </w:rPr>
      </w:pPr>
      <w:r w:rsidRPr="0005727D">
        <w:rPr>
          <w:rFonts w:eastAsia="仿宋_GB2312"/>
          <w:sz w:val="28"/>
          <w:szCs w:val="28"/>
        </w:rPr>
        <w:t>（二）瓦斯抽采钻孔有效控制范围和布孔均匀性是否满足设计要求和有关规定；</w:t>
      </w:r>
    </w:p>
    <w:p w:rsidR="00062591" w:rsidRPr="0005727D" w:rsidRDefault="00062591" w:rsidP="0005727D">
      <w:pPr>
        <w:ind w:firstLine="631"/>
        <w:jc w:val="left"/>
        <w:rPr>
          <w:rFonts w:eastAsia="仿宋_GB2312"/>
          <w:sz w:val="28"/>
          <w:szCs w:val="28"/>
        </w:rPr>
      </w:pPr>
      <w:r w:rsidRPr="0005727D">
        <w:rPr>
          <w:rFonts w:eastAsia="仿宋_GB2312"/>
          <w:sz w:val="28"/>
          <w:szCs w:val="28"/>
        </w:rPr>
        <w:t>（三）抽采达标评判单元划分和实测预抽瓦斯效果指标现场测点布置是否符合有关规定；</w:t>
      </w:r>
    </w:p>
    <w:p w:rsidR="00062591" w:rsidRPr="0005727D" w:rsidRDefault="00062591" w:rsidP="0005727D">
      <w:pPr>
        <w:ind w:firstLine="631"/>
        <w:jc w:val="left"/>
        <w:rPr>
          <w:rFonts w:eastAsia="仿宋_GB2312"/>
          <w:sz w:val="28"/>
          <w:szCs w:val="28"/>
        </w:rPr>
      </w:pPr>
      <w:r w:rsidRPr="0005727D">
        <w:rPr>
          <w:rFonts w:eastAsia="仿宋_GB2312"/>
          <w:sz w:val="28"/>
          <w:szCs w:val="28"/>
        </w:rPr>
        <w:t>（四）是否存在煤层赋存条件、地质构造、打钻期间异常现象对达标评判影响；</w:t>
      </w:r>
      <w:r w:rsidRPr="0005727D">
        <w:rPr>
          <w:rFonts w:eastAsia="仿宋_GB2312"/>
          <w:sz w:val="28"/>
          <w:szCs w:val="28"/>
        </w:rPr>
        <w:t xml:space="preserve"> </w:t>
      </w:r>
    </w:p>
    <w:p w:rsidR="00062591" w:rsidRPr="0005727D" w:rsidRDefault="00062591" w:rsidP="0005727D">
      <w:pPr>
        <w:ind w:firstLine="631"/>
        <w:jc w:val="left"/>
        <w:rPr>
          <w:rFonts w:eastAsia="仿宋_GB2312"/>
          <w:sz w:val="28"/>
          <w:szCs w:val="28"/>
        </w:rPr>
      </w:pPr>
      <w:r w:rsidRPr="0005727D">
        <w:rPr>
          <w:rFonts w:eastAsia="仿宋_GB2312"/>
          <w:sz w:val="28"/>
          <w:szCs w:val="28"/>
        </w:rPr>
        <w:t>（五）综合分析，最终形成评价单元瓦斯抽采达标评判结论。</w:t>
      </w:r>
    </w:p>
    <w:p w:rsidR="00062591" w:rsidRPr="0005727D" w:rsidRDefault="00062591" w:rsidP="0005727D">
      <w:pPr>
        <w:ind w:firstLine="631"/>
        <w:jc w:val="left"/>
        <w:rPr>
          <w:rFonts w:eastAsia="仿宋_GB2312"/>
          <w:b/>
          <w:sz w:val="28"/>
          <w:szCs w:val="28"/>
        </w:rPr>
      </w:pPr>
      <w:r w:rsidRPr="0005727D">
        <w:rPr>
          <w:rFonts w:eastAsia="仿宋_GB2312"/>
          <w:sz w:val="28"/>
          <w:szCs w:val="28"/>
        </w:rPr>
        <w:t xml:space="preserve">            </w:t>
      </w:r>
      <w:r w:rsidRPr="0005727D">
        <w:rPr>
          <w:rFonts w:eastAsia="仿宋_GB2312"/>
          <w:b/>
          <w:sz w:val="28"/>
          <w:szCs w:val="28"/>
        </w:rPr>
        <w:t>第五章</w:t>
      </w:r>
      <w:r w:rsidRPr="0005727D">
        <w:rPr>
          <w:rFonts w:eastAsia="仿宋_GB2312"/>
          <w:b/>
          <w:sz w:val="28"/>
          <w:szCs w:val="28"/>
        </w:rPr>
        <w:t xml:space="preserve">  </w:t>
      </w:r>
      <w:r w:rsidRPr="0005727D">
        <w:rPr>
          <w:rFonts w:eastAsia="仿宋_GB2312"/>
          <w:b/>
          <w:sz w:val="28"/>
          <w:szCs w:val="28"/>
        </w:rPr>
        <w:t>附则</w:t>
      </w:r>
    </w:p>
    <w:p w:rsidR="00062591" w:rsidRPr="0005727D" w:rsidRDefault="00062591" w:rsidP="0005727D">
      <w:pPr>
        <w:ind w:firstLine="631"/>
        <w:jc w:val="left"/>
        <w:rPr>
          <w:rFonts w:eastAsia="仿宋_GB2312"/>
          <w:sz w:val="28"/>
          <w:szCs w:val="28"/>
        </w:rPr>
      </w:pPr>
      <w:r w:rsidRPr="0005727D">
        <w:rPr>
          <w:rFonts w:eastAsia="仿宋_GB2312"/>
          <w:sz w:val="28"/>
          <w:szCs w:val="28"/>
        </w:rPr>
        <w:t>第三十二条</w:t>
      </w:r>
      <w:r w:rsidRPr="0005727D">
        <w:rPr>
          <w:rFonts w:eastAsia="仿宋_GB2312"/>
          <w:sz w:val="28"/>
          <w:szCs w:val="28"/>
        </w:rPr>
        <w:t xml:space="preserve">  </w:t>
      </w:r>
      <w:r w:rsidRPr="0005727D">
        <w:rPr>
          <w:rFonts w:eastAsia="仿宋_GB2312"/>
          <w:sz w:val="28"/>
          <w:szCs w:val="28"/>
        </w:rPr>
        <w:t>本细则自</w:t>
      </w:r>
      <w:r w:rsidRPr="0005727D">
        <w:rPr>
          <w:rFonts w:eastAsia="仿宋_GB2312"/>
          <w:sz w:val="28"/>
          <w:szCs w:val="28"/>
        </w:rPr>
        <w:t>2017</w:t>
      </w:r>
      <w:r w:rsidRPr="0005727D">
        <w:rPr>
          <w:rFonts w:eastAsia="仿宋_GB2312"/>
          <w:sz w:val="28"/>
          <w:szCs w:val="28"/>
        </w:rPr>
        <w:t>年</w:t>
      </w:r>
      <w:r w:rsidRPr="0005727D">
        <w:rPr>
          <w:rFonts w:eastAsia="仿宋_GB2312"/>
          <w:sz w:val="28"/>
          <w:szCs w:val="28"/>
        </w:rPr>
        <w:t>6</w:t>
      </w:r>
      <w:r w:rsidRPr="0005727D">
        <w:rPr>
          <w:rFonts w:eastAsia="仿宋_GB2312"/>
          <w:sz w:val="28"/>
          <w:szCs w:val="28"/>
        </w:rPr>
        <w:t>月</w:t>
      </w:r>
      <w:r w:rsidRPr="0005727D">
        <w:rPr>
          <w:rFonts w:eastAsia="仿宋_GB2312"/>
          <w:sz w:val="28"/>
          <w:szCs w:val="28"/>
        </w:rPr>
        <w:t>1</w:t>
      </w:r>
      <w:r w:rsidRPr="0005727D">
        <w:rPr>
          <w:rFonts w:eastAsia="仿宋_GB2312"/>
          <w:sz w:val="28"/>
          <w:szCs w:val="28"/>
        </w:rPr>
        <w:t>日起试行。</w:t>
      </w:r>
    </w:p>
    <w:p w:rsidR="00062591" w:rsidRPr="0005727D" w:rsidRDefault="00062591" w:rsidP="0005727D">
      <w:pPr>
        <w:ind w:firstLine="631"/>
        <w:jc w:val="left"/>
        <w:rPr>
          <w:rFonts w:eastAsia="仿宋_GB2312"/>
          <w:sz w:val="28"/>
          <w:szCs w:val="28"/>
        </w:rPr>
      </w:pPr>
      <w:r w:rsidRPr="0005727D">
        <w:rPr>
          <w:rFonts w:eastAsia="仿宋_GB2312"/>
          <w:sz w:val="28"/>
          <w:szCs w:val="28"/>
        </w:rPr>
        <w:t>附：有关指标计算公式</w:t>
      </w:r>
    </w:p>
    <w:p w:rsidR="00062591" w:rsidRPr="0005727D" w:rsidRDefault="00062591" w:rsidP="0005727D">
      <w:pPr>
        <w:ind w:firstLine="631"/>
        <w:jc w:val="left"/>
        <w:rPr>
          <w:rFonts w:eastAsia="仿宋_GB2312"/>
          <w:sz w:val="28"/>
          <w:szCs w:val="28"/>
        </w:rPr>
      </w:pPr>
      <w:r w:rsidRPr="0005727D">
        <w:rPr>
          <w:rFonts w:eastAsia="仿宋_GB2312"/>
          <w:sz w:val="28"/>
          <w:szCs w:val="28"/>
        </w:rPr>
        <w:t>（一）预抽时间差异系数计算：</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 xml:space="preserve">                  </w:t>
      </w:r>
      <w:r w:rsidRPr="0005727D">
        <w:rPr>
          <w:rFonts w:eastAsia="仿宋_GB2312"/>
          <w:sz w:val="28"/>
          <w:szCs w:val="28"/>
        </w:rPr>
        <w:object w:dxaOrig="2240" w:dyaOrig="699">
          <v:shape id="对象 2" o:spid="_x0000_i1026" type="#_x0000_t75" style="width:111.75pt;height:35.25pt;mso-position-horizontal-relative:page;mso-position-vertical-relative:page" o:ole="">
            <v:imagedata r:id="rId20" o:title=""/>
          </v:shape>
          <o:OLEObject Type="Embed" ProgID="Equation.3" ShapeID="对象 2" DrawAspect="Content" ObjectID="_1572098874" r:id="rId21"/>
        </w:object>
      </w:r>
      <w:r w:rsidRPr="0005727D">
        <w:rPr>
          <w:rFonts w:eastAsia="仿宋_GB2312"/>
          <w:sz w:val="28"/>
          <w:szCs w:val="28"/>
        </w:rPr>
        <w:t xml:space="preserve">                    </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式中：</w:t>
      </w:r>
      <w:r w:rsidRPr="0005727D">
        <w:rPr>
          <w:rFonts w:eastAsia="仿宋_GB2312"/>
          <w:sz w:val="28"/>
          <w:szCs w:val="28"/>
        </w:rPr>
        <w:object w:dxaOrig="199" w:dyaOrig="259">
          <v:shape id="对象 3" o:spid="_x0000_i1027" type="#_x0000_t75" style="width:10.5pt;height:12.75pt;mso-position-horizontal-relative:page;mso-position-vertical-relative:page" o:ole="">
            <v:imagedata r:id="rId22" o:title=""/>
          </v:shape>
          <o:OLEObject Type="Embed" ProgID="Equation.3" ShapeID="对象 3" DrawAspect="Content" ObjectID="_1572098875" r:id="rId23"/>
        </w:object>
      </w:r>
      <w:r w:rsidRPr="0005727D">
        <w:rPr>
          <w:rFonts w:eastAsia="仿宋_GB2312"/>
          <w:sz w:val="28"/>
          <w:szCs w:val="28"/>
        </w:rPr>
        <w:t>—</w:t>
      </w:r>
      <w:r w:rsidRPr="0005727D">
        <w:rPr>
          <w:rFonts w:eastAsia="仿宋_GB2312"/>
          <w:sz w:val="28"/>
          <w:szCs w:val="28"/>
        </w:rPr>
        <w:t>预抽时间差异系数，</w:t>
      </w:r>
      <w:r w:rsidRPr="0005727D">
        <w:rPr>
          <w:rFonts w:eastAsia="仿宋_GB2312"/>
          <w:sz w:val="28"/>
          <w:szCs w:val="28"/>
        </w:rPr>
        <w:t>%</w:t>
      </w:r>
      <w:r w:rsidRPr="0005727D">
        <w:rPr>
          <w:rFonts w:eastAsia="仿宋_GB2312"/>
          <w:sz w:val="28"/>
          <w:szCs w:val="28"/>
        </w:rPr>
        <w:t>；</w:t>
      </w:r>
    </w:p>
    <w:p w:rsidR="00062591" w:rsidRPr="0005727D" w:rsidRDefault="00062591" w:rsidP="0005727D">
      <w:pPr>
        <w:ind w:firstLine="1263"/>
        <w:jc w:val="left"/>
        <w:rPr>
          <w:rFonts w:eastAsia="仿宋_GB2312"/>
          <w:sz w:val="28"/>
          <w:szCs w:val="28"/>
        </w:rPr>
      </w:pPr>
      <w:r w:rsidRPr="0005727D">
        <w:rPr>
          <w:rFonts w:eastAsia="仿宋_GB2312"/>
          <w:sz w:val="28"/>
          <w:szCs w:val="28"/>
        </w:rPr>
        <w:object w:dxaOrig="439" w:dyaOrig="359">
          <v:shape id="对象 4" o:spid="_x0000_i1028" type="#_x0000_t75" style="width:21.75pt;height:18.75pt;mso-position-horizontal-relative:page;mso-position-vertical-relative:page" o:ole="">
            <v:imagedata r:id="rId24" o:title=""/>
          </v:shape>
          <o:OLEObject Type="Embed" ProgID="Equation.3" ShapeID="对象 4" DrawAspect="Content" ObjectID="_1572098876" r:id="rId25"/>
        </w:object>
      </w:r>
      <w:r w:rsidRPr="0005727D">
        <w:rPr>
          <w:rFonts w:eastAsia="仿宋_GB2312"/>
          <w:sz w:val="28"/>
          <w:szCs w:val="28"/>
        </w:rPr>
        <w:t>—</w:t>
      </w:r>
      <w:r w:rsidRPr="0005727D">
        <w:rPr>
          <w:rFonts w:eastAsia="仿宋_GB2312"/>
          <w:sz w:val="28"/>
          <w:szCs w:val="28"/>
        </w:rPr>
        <w:t>预抽时间最长的钻孔抽采天数，</w:t>
      </w:r>
      <w:r w:rsidRPr="0005727D">
        <w:rPr>
          <w:rFonts w:eastAsia="仿宋_GB2312"/>
          <w:sz w:val="28"/>
          <w:szCs w:val="28"/>
        </w:rPr>
        <w:t>d</w:t>
      </w:r>
      <w:r w:rsidRPr="0005727D">
        <w:rPr>
          <w:rFonts w:eastAsia="仿宋_GB2312"/>
          <w:sz w:val="28"/>
          <w:szCs w:val="28"/>
        </w:rPr>
        <w:t>；</w:t>
      </w:r>
    </w:p>
    <w:p w:rsidR="00062591" w:rsidRPr="0005727D" w:rsidRDefault="00062591" w:rsidP="0005727D">
      <w:pPr>
        <w:ind w:firstLine="1263"/>
        <w:jc w:val="left"/>
        <w:rPr>
          <w:rFonts w:eastAsia="仿宋_GB2312"/>
          <w:sz w:val="28"/>
          <w:szCs w:val="28"/>
        </w:rPr>
      </w:pPr>
      <w:r w:rsidRPr="0005727D">
        <w:rPr>
          <w:rFonts w:eastAsia="仿宋_GB2312"/>
          <w:sz w:val="28"/>
          <w:szCs w:val="28"/>
        </w:rPr>
        <w:object w:dxaOrig="419" w:dyaOrig="339">
          <v:shape id="对象 5" o:spid="_x0000_i1029" type="#_x0000_t75" style="width:21.75pt;height:17.25pt;mso-position-horizontal-relative:page;mso-position-vertical-relative:page" o:ole="">
            <v:imagedata r:id="rId26" o:title=""/>
          </v:shape>
          <o:OLEObject Type="Embed" ProgID="Equation.3" ShapeID="对象 5" DrawAspect="Content" ObjectID="_1572098877" r:id="rId27"/>
        </w:object>
      </w:r>
      <w:r w:rsidRPr="0005727D">
        <w:rPr>
          <w:rFonts w:eastAsia="仿宋_GB2312"/>
          <w:sz w:val="28"/>
          <w:szCs w:val="28"/>
        </w:rPr>
        <w:t>—</w:t>
      </w:r>
      <w:r w:rsidRPr="0005727D">
        <w:rPr>
          <w:rFonts w:eastAsia="仿宋_GB2312"/>
          <w:sz w:val="28"/>
          <w:szCs w:val="28"/>
        </w:rPr>
        <w:t>预抽时间最短的钻孔抽采天数，</w:t>
      </w:r>
      <w:r w:rsidRPr="0005727D">
        <w:rPr>
          <w:rFonts w:eastAsia="仿宋_GB2312"/>
          <w:sz w:val="28"/>
          <w:szCs w:val="28"/>
        </w:rPr>
        <w:t>d</w:t>
      </w:r>
      <w:r w:rsidRPr="0005727D">
        <w:rPr>
          <w:rFonts w:eastAsia="仿宋_GB2312"/>
          <w:sz w:val="28"/>
          <w:szCs w:val="28"/>
        </w:rPr>
        <w:t>。</w:t>
      </w:r>
    </w:p>
    <w:p w:rsidR="00062591" w:rsidRPr="0005727D" w:rsidRDefault="00062591" w:rsidP="0005727D">
      <w:pPr>
        <w:ind w:firstLine="631"/>
        <w:jc w:val="left"/>
        <w:rPr>
          <w:rFonts w:eastAsia="仿宋_GB2312"/>
          <w:sz w:val="28"/>
          <w:szCs w:val="28"/>
        </w:rPr>
      </w:pPr>
      <w:r w:rsidRPr="0005727D">
        <w:rPr>
          <w:rFonts w:eastAsia="仿宋_GB2312"/>
          <w:sz w:val="28"/>
          <w:szCs w:val="28"/>
        </w:rPr>
        <w:t>（二）瓦斯抽采后煤的残余瓦斯含量计算：</w:t>
      </w:r>
    </w:p>
    <w:p w:rsidR="00062591" w:rsidRPr="0005727D" w:rsidRDefault="00062591" w:rsidP="0005727D">
      <w:pPr>
        <w:ind w:firstLine="2671"/>
        <w:jc w:val="left"/>
        <w:rPr>
          <w:rFonts w:eastAsia="仿宋_GB2312"/>
          <w:sz w:val="28"/>
          <w:szCs w:val="28"/>
        </w:rPr>
      </w:pPr>
      <w:r w:rsidRPr="0005727D">
        <w:rPr>
          <w:rFonts w:eastAsia="仿宋_GB2312"/>
          <w:sz w:val="28"/>
          <w:szCs w:val="28"/>
        </w:rPr>
        <w:object w:dxaOrig="1581" w:dyaOrig="700">
          <v:shape id="对象 6" o:spid="_x0000_i1030" type="#_x0000_t75" style="width:77.25pt;height:35.25pt;mso-position-horizontal-relative:page;mso-position-vertical-relative:page" o:ole="">
            <v:imagedata r:id="rId28" o:title=""/>
          </v:shape>
          <o:OLEObject Type="Embed" ProgID="Equation.3" ShapeID="对象 6" DrawAspect="Content" ObjectID="_1572098878" r:id="rId29"/>
        </w:object>
      </w:r>
      <w:r w:rsidRPr="0005727D">
        <w:rPr>
          <w:rFonts w:eastAsia="仿宋_GB2312"/>
          <w:sz w:val="28"/>
          <w:szCs w:val="28"/>
        </w:rPr>
        <w:t xml:space="preserve"> </w:t>
      </w:r>
    </w:p>
    <w:p w:rsidR="00062591" w:rsidRPr="0005727D" w:rsidRDefault="00062591" w:rsidP="0005727D">
      <w:pPr>
        <w:ind w:firstLine="631"/>
        <w:jc w:val="left"/>
        <w:rPr>
          <w:rFonts w:eastAsia="仿宋_GB2312"/>
          <w:sz w:val="28"/>
          <w:szCs w:val="28"/>
        </w:rPr>
      </w:pPr>
      <w:r w:rsidRPr="0005727D">
        <w:rPr>
          <w:rFonts w:eastAsia="仿宋_GB2312"/>
          <w:sz w:val="28"/>
          <w:szCs w:val="28"/>
        </w:rPr>
        <w:lastRenderedPageBreak/>
        <w:t>式中：</w:t>
      </w:r>
      <w:r w:rsidRPr="0005727D">
        <w:rPr>
          <w:rFonts w:eastAsia="仿宋_GB2312"/>
          <w:sz w:val="28"/>
          <w:szCs w:val="28"/>
        </w:rPr>
        <w:object w:dxaOrig="447" w:dyaOrig="365">
          <v:shape id="对象 7" o:spid="_x0000_i1031" type="#_x0000_t75" style="width:21.75pt;height:18.75pt;mso-position-horizontal-relative:page;mso-position-vertical-relative:page" o:ole="">
            <v:imagedata r:id="rId30" o:title=""/>
          </v:shape>
          <o:OLEObject Type="Embed" ProgID="Equation.3" ShapeID="对象 7" DrawAspect="Content" ObjectID="_1572098879" r:id="rId31"/>
        </w:object>
      </w:r>
      <w:proofErr w:type="gramStart"/>
      <w:r w:rsidRPr="0005727D">
        <w:rPr>
          <w:rFonts w:eastAsia="仿宋_GB2312"/>
          <w:sz w:val="28"/>
          <w:szCs w:val="28"/>
        </w:rPr>
        <w:t>—</w:t>
      </w:r>
      <w:r w:rsidRPr="0005727D">
        <w:rPr>
          <w:rFonts w:eastAsia="仿宋_GB2312"/>
          <w:sz w:val="28"/>
          <w:szCs w:val="28"/>
        </w:rPr>
        <w:t>煤的</w:t>
      </w:r>
      <w:proofErr w:type="gramEnd"/>
      <w:r w:rsidRPr="0005727D">
        <w:rPr>
          <w:rFonts w:eastAsia="仿宋_GB2312"/>
          <w:sz w:val="28"/>
          <w:szCs w:val="28"/>
        </w:rPr>
        <w:t>残余瓦斯含量，</w:t>
      </w:r>
      <w:r w:rsidRPr="0005727D">
        <w:rPr>
          <w:rFonts w:eastAsia="仿宋_GB2312"/>
          <w:sz w:val="28"/>
          <w:szCs w:val="28"/>
        </w:rPr>
        <w:t>m3/t</w:t>
      </w:r>
      <w:r w:rsidRPr="0005727D">
        <w:rPr>
          <w:rFonts w:eastAsia="仿宋_GB2312"/>
          <w:sz w:val="28"/>
          <w:szCs w:val="28"/>
        </w:rPr>
        <w:t>；</w:t>
      </w:r>
    </w:p>
    <w:p w:rsidR="00062591" w:rsidRPr="0005727D" w:rsidRDefault="00062591" w:rsidP="0005727D">
      <w:pPr>
        <w:ind w:firstLine="1578"/>
        <w:jc w:val="left"/>
        <w:rPr>
          <w:rFonts w:eastAsia="仿宋_GB2312"/>
          <w:sz w:val="28"/>
          <w:szCs w:val="28"/>
        </w:rPr>
      </w:pPr>
      <w:r w:rsidRPr="0005727D">
        <w:rPr>
          <w:rFonts w:eastAsia="仿宋_GB2312"/>
          <w:sz w:val="28"/>
          <w:szCs w:val="28"/>
        </w:rPr>
        <w:object w:dxaOrig="325" w:dyaOrig="365">
          <v:shape id="对象 8" o:spid="_x0000_i1032" type="#_x0000_t75" style="width:15.75pt;height:18.75pt;mso-position-horizontal-relative:page;mso-position-vertical-relative:page" o:ole="">
            <v:imagedata r:id="rId32" o:title=""/>
          </v:shape>
          <o:OLEObject Type="Embed" ProgID="Equation.3" ShapeID="对象 8" DrawAspect="Content" ObjectID="_1572098880" r:id="rId33"/>
        </w:object>
      </w:r>
      <w:proofErr w:type="gramStart"/>
      <w:r w:rsidRPr="0005727D">
        <w:rPr>
          <w:rFonts w:eastAsia="仿宋_GB2312"/>
          <w:sz w:val="28"/>
          <w:szCs w:val="28"/>
        </w:rPr>
        <w:t>—</w:t>
      </w:r>
      <w:r w:rsidRPr="0005727D">
        <w:rPr>
          <w:rFonts w:eastAsia="仿宋_GB2312"/>
          <w:sz w:val="28"/>
          <w:szCs w:val="28"/>
        </w:rPr>
        <w:t>煤的</w:t>
      </w:r>
      <w:proofErr w:type="gramEnd"/>
      <w:r w:rsidRPr="0005727D">
        <w:rPr>
          <w:rFonts w:eastAsia="仿宋_GB2312"/>
          <w:sz w:val="28"/>
          <w:szCs w:val="28"/>
        </w:rPr>
        <w:t>原始瓦斯含量，</w:t>
      </w:r>
      <w:r w:rsidRPr="0005727D">
        <w:rPr>
          <w:rFonts w:eastAsia="仿宋_GB2312"/>
          <w:sz w:val="28"/>
          <w:szCs w:val="28"/>
        </w:rPr>
        <w:t>m3/t</w:t>
      </w:r>
      <w:r w:rsidRPr="0005727D">
        <w:rPr>
          <w:rFonts w:eastAsia="仿宋_GB2312"/>
          <w:sz w:val="28"/>
          <w:szCs w:val="28"/>
        </w:rPr>
        <w:t>；</w:t>
      </w:r>
    </w:p>
    <w:p w:rsidR="00062591" w:rsidRPr="0005727D" w:rsidRDefault="00062591" w:rsidP="0005727D">
      <w:pPr>
        <w:ind w:firstLine="1578"/>
        <w:jc w:val="left"/>
        <w:rPr>
          <w:rFonts w:eastAsia="仿宋_GB2312"/>
          <w:sz w:val="28"/>
          <w:szCs w:val="28"/>
        </w:rPr>
      </w:pPr>
      <w:r w:rsidRPr="0005727D">
        <w:rPr>
          <w:rFonts w:eastAsia="仿宋_GB2312"/>
          <w:sz w:val="28"/>
          <w:szCs w:val="28"/>
        </w:rPr>
        <w:object w:dxaOrig="244" w:dyaOrig="326">
          <v:shape id="对象 9" o:spid="_x0000_i1033" type="#_x0000_t75" style="width:12pt;height:15.75pt;mso-position-horizontal-relative:page;mso-position-vertical-relative:page" o:ole="">
            <v:imagedata r:id="rId34" o:title=""/>
          </v:shape>
          <o:OLEObject Type="Embed" ProgID="Equation.3" ShapeID="对象 9" DrawAspect="Content" ObjectID="_1572098881" r:id="rId35"/>
        </w:object>
      </w:r>
      <w:r w:rsidRPr="0005727D">
        <w:rPr>
          <w:rFonts w:eastAsia="仿宋_GB2312"/>
          <w:sz w:val="28"/>
          <w:szCs w:val="28"/>
        </w:rPr>
        <w:t>—</w:t>
      </w:r>
      <w:r w:rsidRPr="0005727D">
        <w:rPr>
          <w:rFonts w:eastAsia="仿宋_GB2312"/>
          <w:sz w:val="28"/>
          <w:szCs w:val="28"/>
        </w:rPr>
        <w:t>评价单元钻孔抽排瓦斯总量，</w:t>
      </w:r>
      <w:r w:rsidRPr="0005727D">
        <w:rPr>
          <w:rFonts w:eastAsia="仿宋_GB2312"/>
          <w:sz w:val="28"/>
          <w:szCs w:val="28"/>
        </w:rPr>
        <w:t>m3</w:t>
      </w:r>
      <w:r w:rsidRPr="0005727D">
        <w:rPr>
          <w:rFonts w:eastAsia="仿宋_GB2312"/>
          <w:sz w:val="28"/>
          <w:szCs w:val="28"/>
        </w:rPr>
        <w:t>；</w:t>
      </w:r>
    </w:p>
    <w:p w:rsidR="00062591" w:rsidRPr="0005727D" w:rsidRDefault="00062591" w:rsidP="0005727D">
      <w:pPr>
        <w:ind w:firstLine="1578"/>
        <w:jc w:val="left"/>
        <w:rPr>
          <w:rFonts w:eastAsia="仿宋_GB2312"/>
          <w:sz w:val="28"/>
          <w:szCs w:val="28"/>
        </w:rPr>
      </w:pPr>
      <w:r w:rsidRPr="0005727D">
        <w:rPr>
          <w:rFonts w:eastAsia="仿宋_GB2312"/>
          <w:sz w:val="28"/>
          <w:szCs w:val="28"/>
        </w:rPr>
        <w:object w:dxaOrig="265" w:dyaOrig="285">
          <v:shape id="对象 10" o:spid="_x0000_i1034" type="#_x0000_t75" style="width:12pt;height:14.25pt;mso-position-horizontal-relative:page;mso-position-vertical-relative:page" o:ole="">
            <v:imagedata r:id="rId36" o:title=""/>
          </v:shape>
          <o:OLEObject Type="Embed" ProgID="Equation.3" ShapeID="对象 10" DrawAspect="Content" ObjectID="_1572098882" r:id="rId37"/>
        </w:object>
      </w:r>
      <w:r w:rsidRPr="0005727D">
        <w:rPr>
          <w:rFonts w:eastAsia="仿宋_GB2312"/>
          <w:sz w:val="28"/>
          <w:szCs w:val="28"/>
        </w:rPr>
        <w:t>—</w:t>
      </w:r>
      <w:r w:rsidRPr="0005727D">
        <w:rPr>
          <w:rFonts w:eastAsia="仿宋_GB2312"/>
          <w:sz w:val="28"/>
          <w:szCs w:val="28"/>
        </w:rPr>
        <w:t>评价单元参与计算煤炭储量，</w:t>
      </w:r>
      <w:r w:rsidRPr="0005727D">
        <w:rPr>
          <w:rFonts w:eastAsia="仿宋_GB2312"/>
          <w:sz w:val="28"/>
          <w:szCs w:val="28"/>
        </w:rPr>
        <w:t>t</w:t>
      </w:r>
      <w:r w:rsidRPr="0005727D">
        <w:rPr>
          <w:rFonts w:eastAsia="仿宋_GB2312"/>
          <w:sz w:val="28"/>
          <w:szCs w:val="28"/>
        </w:rPr>
        <w:t>。</w:t>
      </w:r>
    </w:p>
    <w:p w:rsidR="00062591" w:rsidRPr="0005727D" w:rsidRDefault="00062591" w:rsidP="0005727D">
      <w:pPr>
        <w:ind w:firstLine="631"/>
        <w:jc w:val="left"/>
        <w:rPr>
          <w:rFonts w:eastAsia="仿宋_GB2312"/>
          <w:sz w:val="28"/>
          <w:szCs w:val="28"/>
        </w:rPr>
      </w:pPr>
      <w:r w:rsidRPr="0005727D">
        <w:rPr>
          <w:rFonts w:eastAsia="仿宋_GB2312"/>
          <w:sz w:val="28"/>
          <w:szCs w:val="28"/>
        </w:rPr>
        <w:t>（三）评价单元参与计算煤炭储量的计算：</w:t>
      </w:r>
    </w:p>
    <w:p w:rsidR="00062591" w:rsidRPr="0005727D" w:rsidRDefault="00062591" w:rsidP="0005727D">
      <w:pPr>
        <w:ind w:firstLine="1736"/>
        <w:jc w:val="left"/>
        <w:rPr>
          <w:rFonts w:eastAsia="仿宋_GB2312"/>
          <w:sz w:val="28"/>
          <w:szCs w:val="28"/>
        </w:rPr>
      </w:pPr>
      <w:r w:rsidRPr="0005727D">
        <w:rPr>
          <w:rFonts w:eastAsia="仿宋_GB2312"/>
          <w:sz w:val="28"/>
          <w:szCs w:val="28"/>
        </w:rPr>
        <w:object w:dxaOrig="4238" w:dyaOrig="399">
          <v:shape id="对象 11" o:spid="_x0000_i1035" type="#_x0000_t75" style="width:212.25pt;height:21.75pt;mso-position-horizontal-relative:page;mso-position-vertical-relative:page" o:ole="">
            <v:imagedata r:id="rId38" o:title=""/>
          </v:shape>
          <o:OLEObject Type="Embed" ProgID="Equation.3" ShapeID="对象 11" DrawAspect="Content" ObjectID="_1572098883" r:id="rId39"/>
        </w:object>
      </w:r>
      <w:r w:rsidRPr="0005727D">
        <w:rPr>
          <w:rFonts w:eastAsia="仿宋_GB2312"/>
          <w:sz w:val="28"/>
          <w:szCs w:val="28"/>
        </w:rPr>
        <w:t xml:space="preserve">    </w:t>
      </w:r>
    </w:p>
    <w:p w:rsidR="00062591" w:rsidRPr="0005727D" w:rsidRDefault="00062591" w:rsidP="0005727D">
      <w:pPr>
        <w:ind w:firstLine="631"/>
        <w:jc w:val="left"/>
        <w:rPr>
          <w:rFonts w:eastAsia="仿宋_GB2312"/>
          <w:sz w:val="28"/>
          <w:szCs w:val="28"/>
        </w:rPr>
      </w:pPr>
      <w:r w:rsidRPr="0005727D">
        <w:rPr>
          <w:rFonts w:eastAsia="仿宋_GB2312"/>
          <w:sz w:val="28"/>
          <w:szCs w:val="28"/>
        </w:rPr>
        <w:t>式中：</w:t>
      </w:r>
      <w:r w:rsidRPr="0005727D">
        <w:rPr>
          <w:rFonts w:eastAsia="仿宋_GB2312"/>
          <w:sz w:val="28"/>
          <w:szCs w:val="28"/>
        </w:rPr>
        <w:object w:dxaOrig="220" w:dyaOrig="260">
          <v:shape id="对象 12" o:spid="_x0000_i1036" type="#_x0000_t75" style="width:10.5pt;height:10.5pt;mso-position-horizontal-relative:page;mso-position-vertical-relative:page" o:ole="">
            <v:imagedata r:id="rId40" o:title=""/>
          </v:shape>
          <o:OLEObject Type="Embed" ProgID="Equation.3" ShapeID="对象 12" DrawAspect="Content" ObjectID="_1572098884" r:id="rId41"/>
        </w:object>
      </w:r>
      <w:r w:rsidRPr="0005727D">
        <w:rPr>
          <w:rFonts w:eastAsia="仿宋_GB2312"/>
          <w:sz w:val="28"/>
          <w:szCs w:val="28"/>
        </w:rPr>
        <w:t>—</w:t>
      </w:r>
      <w:r w:rsidRPr="0005727D">
        <w:rPr>
          <w:rFonts w:eastAsia="仿宋_GB2312"/>
          <w:sz w:val="28"/>
          <w:szCs w:val="28"/>
        </w:rPr>
        <w:t>评价单元煤层走向长度，</w:t>
      </w:r>
      <w:r w:rsidRPr="0005727D">
        <w:rPr>
          <w:rFonts w:eastAsia="仿宋_GB2312"/>
          <w:sz w:val="28"/>
          <w:szCs w:val="28"/>
        </w:rPr>
        <w:t>m</w:t>
      </w:r>
      <w:r w:rsidRPr="0005727D">
        <w:rPr>
          <w:rFonts w:eastAsia="仿宋_GB2312"/>
          <w:sz w:val="28"/>
          <w:szCs w:val="28"/>
        </w:rPr>
        <w:t>；</w:t>
      </w:r>
    </w:p>
    <w:p w:rsidR="00062591" w:rsidRPr="0005727D" w:rsidRDefault="00062591" w:rsidP="0005727D">
      <w:pPr>
        <w:ind w:firstLine="1578"/>
        <w:jc w:val="left"/>
        <w:rPr>
          <w:rFonts w:eastAsia="仿宋_GB2312"/>
          <w:sz w:val="28"/>
          <w:szCs w:val="28"/>
        </w:rPr>
      </w:pPr>
      <w:r w:rsidRPr="0005727D">
        <w:rPr>
          <w:rFonts w:eastAsia="仿宋_GB2312"/>
          <w:sz w:val="28"/>
          <w:szCs w:val="28"/>
        </w:rPr>
        <w:object w:dxaOrig="139" w:dyaOrig="280">
          <v:shape id="对象 13" o:spid="_x0000_i1037" type="#_x0000_t75" style="width:6.75pt;height:14.25pt;mso-position-horizontal-relative:page;mso-position-vertical-relative:page" o:ole="">
            <v:imagedata r:id="rId42" o:title=""/>
          </v:shape>
          <o:OLEObject Type="Embed" ProgID="Equation.3" ShapeID="对象 13" DrawAspect="Content" ObjectID="_1572098885" r:id="rId43"/>
        </w:object>
      </w:r>
      <w:r w:rsidRPr="0005727D">
        <w:rPr>
          <w:rFonts w:eastAsia="仿宋_GB2312"/>
          <w:sz w:val="28"/>
          <w:szCs w:val="28"/>
        </w:rPr>
        <w:t>—</w:t>
      </w:r>
      <w:r w:rsidRPr="0005727D">
        <w:rPr>
          <w:rFonts w:eastAsia="仿宋_GB2312"/>
          <w:sz w:val="28"/>
          <w:szCs w:val="28"/>
        </w:rPr>
        <w:t>评价单元抽采钻孔控制范围内煤层平均倾向长度，</w:t>
      </w:r>
      <w:r w:rsidRPr="0005727D">
        <w:rPr>
          <w:rFonts w:eastAsia="仿宋_GB2312"/>
          <w:sz w:val="28"/>
          <w:szCs w:val="28"/>
        </w:rPr>
        <w:t>m</w:t>
      </w:r>
      <w:r w:rsidRPr="0005727D">
        <w:rPr>
          <w:rFonts w:eastAsia="仿宋_GB2312"/>
          <w:sz w:val="28"/>
          <w:szCs w:val="28"/>
        </w:rPr>
        <w:t>；</w:t>
      </w:r>
    </w:p>
    <w:p w:rsidR="00062591" w:rsidRPr="0005727D" w:rsidRDefault="00062591" w:rsidP="0005727D">
      <w:pPr>
        <w:ind w:firstLine="1421"/>
        <w:jc w:val="left"/>
        <w:rPr>
          <w:rFonts w:eastAsia="仿宋_GB2312"/>
          <w:sz w:val="28"/>
          <w:szCs w:val="28"/>
        </w:rPr>
      </w:pPr>
      <w:r w:rsidRPr="0005727D">
        <w:rPr>
          <w:rFonts w:eastAsia="仿宋_GB2312"/>
          <w:sz w:val="28"/>
          <w:szCs w:val="28"/>
        </w:rPr>
        <w:object w:dxaOrig="324" w:dyaOrig="345">
          <v:shape id="对象 14" o:spid="_x0000_i1038" type="#_x0000_t75" style="width:15.75pt;height:18.75pt;mso-position-horizontal-relative:page;mso-position-vertical-relative:page" o:ole="">
            <v:imagedata r:id="rId44" o:title=""/>
          </v:shape>
          <o:OLEObject Type="Embed" ProgID="Equation.3" ShapeID="对象 14" DrawAspect="Content" ObjectID="_1572098886" r:id="rId45"/>
        </w:object>
      </w:r>
      <w:r w:rsidRPr="0005727D">
        <w:rPr>
          <w:rFonts w:eastAsia="仿宋_GB2312"/>
          <w:sz w:val="28"/>
          <w:szCs w:val="28"/>
        </w:rPr>
        <w:t>、</w:t>
      </w:r>
      <w:r w:rsidRPr="0005727D">
        <w:rPr>
          <w:rFonts w:eastAsia="仿宋_GB2312"/>
          <w:sz w:val="28"/>
          <w:szCs w:val="28"/>
        </w:rPr>
        <w:object w:dxaOrig="365" w:dyaOrig="345">
          <v:shape id="对象 15" o:spid="_x0000_i1039" type="#_x0000_t75" style="width:18.75pt;height:18.75pt;mso-position-horizontal-relative:page;mso-position-vertical-relative:page" o:ole="">
            <v:imagedata r:id="rId46" o:title=""/>
          </v:shape>
          <o:OLEObject Type="Embed" ProgID="Equation.3" ShapeID="对象 15" DrawAspect="Content" ObjectID="_1572098887" r:id="rId47"/>
        </w:object>
      </w:r>
      <w:r w:rsidRPr="0005727D">
        <w:rPr>
          <w:rFonts w:eastAsia="仿宋_GB2312"/>
          <w:sz w:val="28"/>
          <w:szCs w:val="28"/>
        </w:rPr>
        <w:t>—</w:t>
      </w:r>
      <w:r w:rsidRPr="0005727D">
        <w:rPr>
          <w:rFonts w:eastAsia="仿宋_GB2312"/>
          <w:sz w:val="28"/>
          <w:szCs w:val="28"/>
        </w:rPr>
        <w:t>分别为评价单元走向方向两端巷道瓦斯预排等值宽度，</w:t>
      </w:r>
      <w:r w:rsidRPr="0005727D">
        <w:rPr>
          <w:rFonts w:eastAsia="仿宋_GB2312"/>
          <w:sz w:val="28"/>
          <w:szCs w:val="28"/>
        </w:rPr>
        <w:t>m</w:t>
      </w:r>
      <w:r w:rsidRPr="0005727D">
        <w:rPr>
          <w:rFonts w:eastAsia="仿宋_GB2312"/>
          <w:sz w:val="28"/>
          <w:szCs w:val="28"/>
        </w:rPr>
        <w:t>。如果无巷道则为</w:t>
      </w:r>
      <w:r w:rsidRPr="0005727D">
        <w:rPr>
          <w:rFonts w:eastAsia="仿宋_GB2312"/>
          <w:sz w:val="28"/>
          <w:szCs w:val="28"/>
        </w:rPr>
        <w:t>0</w:t>
      </w:r>
      <w:r w:rsidRPr="0005727D">
        <w:rPr>
          <w:rFonts w:eastAsia="仿宋_GB2312"/>
          <w:sz w:val="28"/>
          <w:szCs w:val="28"/>
        </w:rPr>
        <w:t>；</w:t>
      </w:r>
    </w:p>
    <w:p w:rsidR="00062591" w:rsidRPr="0005727D" w:rsidRDefault="00062591" w:rsidP="0005727D">
      <w:pPr>
        <w:ind w:firstLine="1421"/>
        <w:jc w:val="left"/>
        <w:rPr>
          <w:rFonts w:eastAsia="仿宋_GB2312"/>
          <w:sz w:val="28"/>
          <w:szCs w:val="28"/>
        </w:rPr>
      </w:pPr>
      <w:r w:rsidRPr="0005727D">
        <w:rPr>
          <w:rFonts w:eastAsia="仿宋_GB2312"/>
          <w:sz w:val="28"/>
          <w:szCs w:val="28"/>
        </w:rPr>
        <w:object w:dxaOrig="243" w:dyaOrig="345">
          <v:shape id="对象 16" o:spid="_x0000_i1040" type="#_x0000_t75" style="width:12pt;height:18.75pt;mso-position-horizontal-relative:page;mso-position-vertical-relative:page" o:ole="">
            <v:imagedata r:id="rId48" o:title=""/>
          </v:shape>
          <o:OLEObject Type="Embed" ProgID="Equation.3" ShapeID="对象 16" DrawAspect="Content" ObjectID="_1572098888" r:id="rId49"/>
        </w:object>
      </w:r>
      <w:r w:rsidRPr="0005727D">
        <w:rPr>
          <w:rFonts w:eastAsia="仿宋_GB2312"/>
          <w:sz w:val="28"/>
          <w:szCs w:val="28"/>
        </w:rPr>
        <w:t>、</w:t>
      </w:r>
      <w:r w:rsidRPr="0005727D">
        <w:rPr>
          <w:rFonts w:eastAsia="仿宋_GB2312"/>
          <w:sz w:val="28"/>
          <w:szCs w:val="28"/>
        </w:rPr>
        <w:object w:dxaOrig="263" w:dyaOrig="345">
          <v:shape id="对象 17" o:spid="_x0000_i1041" type="#_x0000_t75" style="width:12pt;height:18pt;mso-position-horizontal-relative:page;mso-position-vertical-relative:page" o:ole="">
            <v:imagedata r:id="rId50" o:title=""/>
          </v:shape>
          <o:OLEObject Type="Embed" ProgID="Equation.3" ShapeID="对象 17" DrawAspect="Content" ObjectID="_1572098889" r:id="rId51"/>
        </w:object>
      </w:r>
      <w:r w:rsidRPr="0005727D">
        <w:rPr>
          <w:rFonts w:eastAsia="仿宋_GB2312"/>
          <w:sz w:val="28"/>
          <w:szCs w:val="28"/>
        </w:rPr>
        <w:t>—</w:t>
      </w:r>
      <w:r w:rsidRPr="0005727D">
        <w:rPr>
          <w:rFonts w:eastAsia="仿宋_GB2312"/>
          <w:sz w:val="28"/>
          <w:szCs w:val="28"/>
        </w:rPr>
        <w:t>分别为评价单元倾向方向两侧巷道瓦斯预排等值宽度，</w:t>
      </w:r>
      <w:r w:rsidRPr="0005727D">
        <w:rPr>
          <w:rFonts w:eastAsia="仿宋_GB2312"/>
          <w:sz w:val="28"/>
          <w:szCs w:val="28"/>
        </w:rPr>
        <w:t>m</w:t>
      </w:r>
      <w:r w:rsidRPr="0005727D">
        <w:rPr>
          <w:rFonts w:eastAsia="仿宋_GB2312"/>
          <w:sz w:val="28"/>
          <w:szCs w:val="28"/>
        </w:rPr>
        <w:t>。如果无巷道则为</w:t>
      </w:r>
      <w:r w:rsidRPr="0005727D">
        <w:rPr>
          <w:rFonts w:eastAsia="仿宋_GB2312"/>
          <w:sz w:val="28"/>
          <w:szCs w:val="28"/>
        </w:rPr>
        <w:t>0</w:t>
      </w:r>
      <w:r w:rsidRPr="0005727D">
        <w:rPr>
          <w:rFonts w:eastAsia="仿宋_GB2312"/>
          <w:sz w:val="28"/>
          <w:szCs w:val="28"/>
        </w:rPr>
        <w:t>；</w:t>
      </w:r>
    </w:p>
    <w:p w:rsidR="00062591" w:rsidRPr="0005727D" w:rsidRDefault="00062591" w:rsidP="0005727D">
      <w:pPr>
        <w:ind w:firstLine="1421"/>
        <w:jc w:val="left"/>
        <w:rPr>
          <w:rFonts w:eastAsia="仿宋_GB2312"/>
          <w:sz w:val="28"/>
          <w:szCs w:val="28"/>
        </w:rPr>
      </w:pPr>
      <w:r w:rsidRPr="0005727D">
        <w:rPr>
          <w:rFonts w:eastAsia="仿宋_GB2312"/>
          <w:sz w:val="28"/>
          <w:szCs w:val="28"/>
        </w:rPr>
        <w:object w:dxaOrig="245" w:dyaOrig="265">
          <v:shape id="对象 18" o:spid="_x0000_i1042" type="#_x0000_t75" style="width:12pt;height:12pt;mso-position-horizontal-relative:page;mso-position-vertical-relative:page" o:ole="">
            <v:imagedata r:id="rId52" o:title=""/>
          </v:shape>
          <o:OLEObject Type="Embed" ProgID="Equation.3" ShapeID="对象 18" DrawAspect="Content" ObjectID="_1572098890" r:id="rId53"/>
        </w:object>
      </w:r>
      <w:r w:rsidRPr="0005727D">
        <w:rPr>
          <w:rFonts w:eastAsia="仿宋_GB2312"/>
          <w:sz w:val="28"/>
          <w:szCs w:val="28"/>
        </w:rPr>
        <w:t>—</w:t>
      </w:r>
      <w:r w:rsidRPr="0005727D">
        <w:rPr>
          <w:rFonts w:eastAsia="仿宋_GB2312"/>
          <w:sz w:val="28"/>
          <w:szCs w:val="28"/>
        </w:rPr>
        <w:t>抽采钻孔的有效影响半径，</w:t>
      </w:r>
      <w:r w:rsidRPr="0005727D">
        <w:rPr>
          <w:rFonts w:eastAsia="仿宋_GB2312"/>
          <w:sz w:val="28"/>
          <w:szCs w:val="28"/>
        </w:rPr>
        <w:t>m</w:t>
      </w:r>
      <w:r w:rsidRPr="0005727D">
        <w:rPr>
          <w:rFonts w:eastAsia="仿宋_GB2312"/>
          <w:sz w:val="28"/>
          <w:szCs w:val="28"/>
        </w:rPr>
        <w:t>；</w:t>
      </w:r>
    </w:p>
    <w:p w:rsidR="00062591" w:rsidRPr="0005727D" w:rsidRDefault="00062591" w:rsidP="0005727D">
      <w:pPr>
        <w:ind w:firstLine="1421"/>
        <w:jc w:val="left"/>
        <w:rPr>
          <w:rFonts w:eastAsia="仿宋_GB2312"/>
          <w:sz w:val="28"/>
          <w:szCs w:val="28"/>
        </w:rPr>
      </w:pPr>
      <w:r w:rsidRPr="0005727D">
        <w:rPr>
          <w:rFonts w:eastAsia="仿宋_GB2312"/>
          <w:sz w:val="28"/>
          <w:szCs w:val="28"/>
        </w:rPr>
        <w:object w:dxaOrig="265" w:dyaOrig="224">
          <v:shape id="对象 19" o:spid="_x0000_i1043" type="#_x0000_t75" style="width:12pt;height:10.5pt;mso-position-horizontal-relative:page;mso-position-vertical-relative:page" o:ole="">
            <v:imagedata r:id="rId54" o:title=""/>
          </v:shape>
          <o:OLEObject Type="Embed" ProgID="Equation.3" ShapeID="对象 19" DrawAspect="Content" ObjectID="_1572098891" r:id="rId55"/>
        </w:object>
      </w:r>
      <w:r w:rsidRPr="0005727D">
        <w:rPr>
          <w:rFonts w:eastAsia="仿宋_GB2312"/>
          <w:sz w:val="28"/>
          <w:szCs w:val="28"/>
        </w:rPr>
        <w:t>—</w:t>
      </w:r>
      <w:r w:rsidRPr="0005727D">
        <w:rPr>
          <w:rFonts w:eastAsia="仿宋_GB2312"/>
          <w:sz w:val="28"/>
          <w:szCs w:val="28"/>
        </w:rPr>
        <w:t>评价单元平均煤层厚度，</w:t>
      </w:r>
      <w:r w:rsidRPr="0005727D">
        <w:rPr>
          <w:rFonts w:eastAsia="仿宋_GB2312"/>
          <w:sz w:val="28"/>
          <w:szCs w:val="28"/>
        </w:rPr>
        <w:t>m</w:t>
      </w:r>
      <w:r w:rsidRPr="0005727D">
        <w:rPr>
          <w:rFonts w:eastAsia="仿宋_GB2312"/>
          <w:sz w:val="28"/>
          <w:szCs w:val="28"/>
        </w:rPr>
        <w:t>；</w:t>
      </w:r>
    </w:p>
    <w:p w:rsidR="00062591" w:rsidRPr="0005727D" w:rsidRDefault="00062591" w:rsidP="0005727D">
      <w:pPr>
        <w:ind w:firstLine="1421"/>
        <w:jc w:val="left"/>
        <w:rPr>
          <w:rFonts w:eastAsia="仿宋_GB2312"/>
          <w:sz w:val="28"/>
          <w:szCs w:val="28"/>
        </w:rPr>
      </w:pPr>
      <w:r w:rsidRPr="0005727D">
        <w:rPr>
          <w:rFonts w:eastAsia="仿宋_GB2312"/>
          <w:sz w:val="28"/>
          <w:szCs w:val="28"/>
        </w:rPr>
        <w:object w:dxaOrig="204" w:dyaOrig="265">
          <v:shape id="对象 20" o:spid="_x0000_i1044" type="#_x0000_t75" style="width:10.5pt;height:12pt;mso-position-horizontal-relative:page;mso-position-vertical-relative:page" o:ole="">
            <v:imagedata r:id="rId56" o:title=""/>
          </v:shape>
          <o:OLEObject Type="Embed" ProgID="Equation.3" ShapeID="对象 20" DrawAspect="Content" ObjectID="_1572098892" r:id="rId57"/>
        </w:object>
      </w:r>
      <w:r w:rsidRPr="0005727D">
        <w:rPr>
          <w:rFonts w:eastAsia="仿宋_GB2312"/>
          <w:sz w:val="28"/>
          <w:szCs w:val="28"/>
        </w:rPr>
        <w:t>—</w:t>
      </w:r>
      <w:r w:rsidRPr="0005727D">
        <w:rPr>
          <w:rFonts w:eastAsia="仿宋_GB2312"/>
          <w:sz w:val="28"/>
          <w:szCs w:val="28"/>
        </w:rPr>
        <w:t>评价单元煤的密度，</w:t>
      </w:r>
      <w:r w:rsidRPr="0005727D">
        <w:rPr>
          <w:rFonts w:eastAsia="仿宋_GB2312"/>
          <w:sz w:val="28"/>
          <w:szCs w:val="28"/>
        </w:rPr>
        <w:t>t/m3</w:t>
      </w:r>
      <w:r w:rsidRPr="0005727D">
        <w:rPr>
          <w:rFonts w:eastAsia="仿宋_GB2312"/>
          <w:sz w:val="28"/>
          <w:szCs w:val="28"/>
        </w:rPr>
        <w:t>。</w:t>
      </w:r>
    </w:p>
    <w:p w:rsidR="00062591" w:rsidRPr="0005727D" w:rsidRDefault="00062591" w:rsidP="0005727D">
      <w:pPr>
        <w:ind w:firstLine="1421"/>
        <w:jc w:val="left"/>
        <w:rPr>
          <w:rFonts w:eastAsia="仿宋_GB2312"/>
          <w:sz w:val="28"/>
          <w:szCs w:val="28"/>
        </w:rPr>
      </w:pPr>
      <w:r w:rsidRPr="0005727D">
        <w:rPr>
          <w:rFonts w:eastAsia="仿宋_GB2312"/>
          <w:sz w:val="28"/>
          <w:szCs w:val="28"/>
        </w:rPr>
        <w:object w:dxaOrig="324" w:dyaOrig="345">
          <v:shape id="对象 21" o:spid="_x0000_i1045" type="#_x0000_t75" style="width:15.75pt;height:18.75pt;mso-position-horizontal-relative:page;mso-position-vertical-relative:page" o:ole="">
            <v:imagedata r:id="rId44" o:title=""/>
          </v:shape>
          <o:OLEObject Type="Embed" ProgID="Equation.3" ShapeID="对象 21" DrawAspect="Content" ObjectID="_1572098893" r:id="rId58"/>
        </w:object>
      </w:r>
      <w:r w:rsidRPr="0005727D">
        <w:rPr>
          <w:rFonts w:eastAsia="仿宋_GB2312"/>
          <w:sz w:val="28"/>
          <w:szCs w:val="28"/>
        </w:rPr>
        <w:t>、</w:t>
      </w:r>
      <w:r w:rsidRPr="0005727D">
        <w:rPr>
          <w:rFonts w:eastAsia="仿宋_GB2312"/>
          <w:sz w:val="28"/>
          <w:szCs w:val="28"/>
        </w:rPr>
        <w:object w:dxaOrig="365" w:dyaOrig="345">
          <v:shape id="对象 22" o:spid="_x0000_i1046" type="#_x0000_t75" style="width:18.75pt;height:18.75pt;mso-position-horizontal-relative:page;mso-position-vertical-relative:page" o:ole="">
            <v:imagedata r:id="rId46" o:title=""/>
          </v:shape>
          <o:OLEObject Type="Embed" ProgID="Equation.3" ShapeID="对象 22" DrawAspect="Content" ObjectID="_1572098894" r:id="rId59"/>
        </w:object>
      </w:r>
      <w:r w:rsidRPr="0005727D">
        <w:rPr>
          <w:rFonts w:eastAsia="仿宋_GB2312"/>
          <w:sz w:val="28"/>
          <w:szCs w:val="28"/>
        </w:rPr>
        <w:t>、</w:t>
      </w:r>
      <w:r w:rsidRPr="0005727D">
        <w:rPr>
          <w:rFonts w:eastAsia="仿宋_GB2312"/>
          <w:sz w:val="28"/>
          <w:szCs w:val="28"/>
        </w:rPr>
        <w:object w:dxaOrig="243" w:dyaOrig="345">
          <v:shape id="对象 23" o:spid="_x0000_i1047" type="#_x0000_t75" style="width:12pt;height:18.75pt;mso-position-horizontal-relative:page;mso-position-vertical-relative:page" o:ole="">
            <v:imagedata r:id="rId60" o:title=""/>
          </v:shape>
          <o:OLEObject Type="Embed" ProgID="Equation.3" ShapeID="对象 23" DrawAspect="Content" ObjectID="_1572098895" r:id="rId61"/>
        </w:object>
      </w:r>
      <w:r w:rsidRPr="0005727D">
        <w:rPr>
          <w:rFonts w:eastAsia="仿宋_GB2312"/>
          <w:sz w:val="28"/>
          <w:szCs w:val="28"/>
        </w:rPr>
        <w:t>、</w:t>
      </w:r>
      <w:r w:rsidRPr="0005727D">
        <w:rPr>
          <w:rFonts w:eastAsia="仿宋_GB2312"/>
          <w:sz w:val="28"/>
          <w:szCs w:val="28"/>
        </w:rPr>
        <w:object w:dxaOrig="263" w:dyaOrig="345">
          <v:shape id="对象 24" o:spid="_x0000_i1048" type="#_x0000_t75" style="width:12pt;height:18pt;mso-position-horizontal-relative:page;mso-position-vertical-relative:page" o:ole="">
            <v:imagedata r:id="rId62" o:title=""/>
          </v:shape>
          <o:OLEObject Type="Embed" ProgID="Equation.3" ShapeID="对象 24" DrawAspect="Content" ObjectID="_1572098896" r:id="rId63"/>
        </w:object>
      </w:r>
      <w:r w:rsidRPr="0005727D">
        <w:rPr>
          <w:rFonts w:eastAsia="仿宋_GB2312"/>
          <w:sz w:val="28"/>
          <w:szCs w:val="28"/>
        </w:rPr>
        <w:t>应根据矿井实测资料确定，如果无实测数据，可参照表</w:t>
      </w:r>
      <w:r w:rsidRPr="0005727D">
        <w:rPr>
          <w:rFonts w:eastAsia="仿宋_GB2312"/>
          <w:sz w:val="28"/>
          <w:szCs w:val="28"/>
        </w:rPr>
        <w:t>1</w:t>
      </w:r>
      <w:r w:rsidRPr="0005727D">
        <w:rPr>
          <w:rFonts w:eastAsia="仿宋_GB2312"/>
          <w:sz w:val="28"/>
          <w:szCs w:val="28"/>
        </w:rPr>
        <w:t>中的数据或计算式确定。</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表</w:t>
      </w:r>
      <w:r w:rsidRPr="0005727D">
        <w:rPr>
          <w:rFonts w:eastAsia="仿宋_GB2312"/>
          <w:sz w:val="28"/>
          <w:szCs w:val="28"/>
        </w:rPr>
        <w:t xml:space="preserve">1  </w:t>
      </w:r>
      <w:r w:rsidRPr="0005727D">
        <w:rPr>
          <w:rFonts w:eastAsia="仿宋_GB2312"/>
          <w:sz w:val="28"/>
          <w:szCs w:val="28"/>
        </w:rPr>
        <w:t>巷道预排瓦斯等值宽度</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76"/>
        <w:gridCol w:w="2209"/>
        <w:gridCol w:w="2160"/>
        <w:gridCol w:w="2470"/>
      </w:tblGrid>
      <w:tr w:rsidR="00062591" w:rsidRPr="0005727D" w:rsidTr="00895EF9">
        <w:trPr>
          <w:trHeight w:val="340"/>
          <w:jc w:val="center"/>
        </w:trPr>
        <w:tc>
          <w:tcPr>
            <w:tcW w:w="1676" w:type="dxa"/>
            <w:vMerge w:val="restart"/>
            <w:vAlign w:val="center"/>
          </w:tcPr>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巷道煤壁暴露时间（</w:t>
            </w:r>
            <w:r w:rsidRPr="0005727D">
              <w:rPr>
                <w:rFonts w:eastAsia="仿宋_GB2312"/>
                <w:sz w:val="28"/>
                <w:szCs w:val="28"/>
              </w:rPr>
              <w:t>t/d</w:t>
            </w:r>
            <w:r w:rsidRPr="0005727D">
              <w:rPr>
                <w:rFonts w:eastAsia="仿宋_GB2312"/>
                <w:sz w:val="28"/>
                <w:szCs w:val="28"/>
              </w:rPr>
              <w:t>）</w:t>
            </w:r>
          </w:p>
        </w:tc>
        <w:tc>
          <w:tcPr>
            <w:tcW w:w="6839" w:type="dxa"/>
            <w:gridSpan w:val="3"/>
            <w:vAlign w:val="center"/>
          </w:tcPr>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不同煤种巷道预排瓦斯等值宽度（</w:t>
            </w:r>
            <w:r w:rsidRPr="0005727D">
              <w:rPr>
                <w:rFonts w:eastAsia="仿宋_GB2312"/>
                <w:sz w:val="28"/>
                <w:szCs w:val="28"/>
              </w:rPr>
              <w:t>m</w:t>
            </w:r>
            <w:r w:rsidRPr="0005727D">
              <w:rPr>
                <w:rFonts w:eastAsia="仿宋_GB2312"/>
                <w:sz w:val="28"/>
                <w:szCs w:val="28"/>
              </w:rPr>
              <w:t>）</w:t>
            </w:r>
          </w:p>
        </w:tc>
      </w:tr>
      <w:tr w:rsidR="00062591" w:rsidRPr="0005727D" w:rsidTr="00895EF9">
        <w:trPr>
          <w:trHeight w:val="340"/>
          <w:jc w:val="center"/>
        </w:trPr>
        <w:tc>
          <w:tcPr>
            <w:tcW w:w="1676" w:type="dxa"/>
            <w:vMerge/>
            <w:vAlign w:val="center"/>
          </w:tcPr>
          <w:p w:rsidR="00062591" w:rsidRPr="0005727D" w:rsidRDefault="00062591" w:rsidP="0005727D">
            <w:pPr>
              <w:pStyle w:val="a6"/>
              <w:ind w:firstLine="631"/>
              <w:jc w:val="left"/>
              <w:rPr>
                <w:rFonts w:eastAsia="仿宋_GB2312"/>
                <w:sz w:val="28"/>
                <w:szCs w:val="28"/>
              </w:rPr>
            </w:pPr>
          </w:p>
        </w:tc>
        <w:tc>
          <w:tcPr>
            <w:tcW w:w="2209" w:type="dxa"/>
            <w:vAlign w:val="center"/>
          </w:tcPr>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无烟煤</w:t>
            </w:r>
          </w:p>
        </w:tc>
        <w:tc>
          <w:tcPr>
            <w:tcW w:w="2160" w:type="dxa"/>
            <w:vAlign w:val="center"/>
          </w:tcPr>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瘦煤及焦煤</w:t>
            </w:r>
          </w:p>
        </w:tc>
        <w:tc>
          <w:tcPr>
            <w:tcW w:w="2470" w:type="dxa"/>
            <w:vAlign w:val="center"/>
          </w:tcPr>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肥煤、气煤及</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长焰煤</w:t>
            </w:r>
          </w:p>
        </w:tc>
      </w:tr>
      <w:tr w:rsidR="00062591" w:rsidRPr="0005727D" w:rsidTr="00895EF9">
        <w:trPr>
          <w:trHeight w:val="340"/>
          <w:jc w:val="center"/>
        </w:trPr>
        <w:tc>
          <w:tcPr>
            <w:tcW w:w="1676" w:type="dxa"/>
            <w:vAlign w:val="center"/>
          </w:tcPr>
          <w:p w:rsidR="00062591" w:rsidRPr="0005727D" w:rsidRDefault="00062591" w:rsidP="0005727D">
            <w:pPr>
              <w:pStyle w:val="a6"/>
              <w:ind w:firstLine="69"/>
              <w:jc w:val="left"/>
              <w:rPr>
                <w:rFonts w:eastAsia="仿宋_GB2312"/>
                <w:sz w:val="28"/>
                <w:szCs w:val="28"/>
              </w:rPr>
            </w:pPr>
            <w:r w:rsidRPr="0005727D">
              <w:rPr>
                <w:rFonts w:eastAsia="仿宋_GB2312"/>
                <w:sz w:val="28"/>
                <w:szCs w:val="28"/>
              </w:rPr>
              <w:t>25</w:t>
            </w:r>
          </w:p>
          <w:p w:rsidR="00062591" w:rsidRPr="0005727D" w:rsidRDefault="00062591" w:rsidP="0005727D">
            <w:pPr>
              <w:pStyle w:val="a6"/>
              <w:ind w:firstLine="69"/>
              <w:jc w:val="left"/>
              <w:rPr>
                <w:rFonts w:eastAsia="仿宋_GB2312"/>
                <w:sz w:val="28"/>
                <w:szCs w:val="28"/>
              </w:rPr>
            </w:pPr>
            <w:r w:rsidRPr="0005727D">
              <w:rPr>
                <w:rFonts w:eastAsia="仿宋_GB2312"/>
                <w:sz w:val="28"/>
                <w:szCs w:val="28"/>
              </w:rPr>
              <w:t>50</w:t>
            </w:r>
          </w:p>
          <w:p w:rsidR="00062591" w:rsidRPr="0005727D" w:rsidRDefault="00062591" w:rsidP="0005727D">
            <w:pPr>
              <w:pStyle w:val="a6"/>
              <w:ind w:firstLine="69"/>
              <w:jc w:val="left"/>
              <w:rPr>
                <w:rFonts w:eastAsia="仿宋_GB2312"/>
                <w:sz w:val="28"/>
                <w:szCs w:val="28"/>
              </w:rPr>
            </w:pPr>
            <w:r w:rsidRPr="0005727D">
              <w:rPr>
                <w:rFonts w:eastAsia="仿宋_GB2312"/>
                <w:sz w:val="28"/>
                <w:szCs w:val="28"/>
              </w:rPr>
              <w:t>100</w:t>
            </w:r>
          </w:p>
          <w:p w:rsidR="00062591" w:rsidRPr="0005727D" w:rsidRDefault="00062591" w:rsidP="0005727D">
            <w:pPr>
              <w:pStyle w:val="a6"/>
              <w:ind w:firstLine="69"/>
              <w:jc w:val="left"/>
              <w:rPr>
                <w:rFonts w:eastAsia="仿宋_GB2312"/>
                <w:sz w:val="28"/>
                <w:szCs w:val="28"/>
              </w:rPr>
            </w:pPr>
            <w:r w:rsidRPr="0005727D">
              <w:rPr>
                <w:rFonts w:eastAsia="仿宋_GB2312"/>
                <w:sz w:val="28"/>
                <w:szCs w:val="28"/>
              </w:rPr>
              <w:lastRenderedPageBreak/>
              <w:t>160</w:t>
            </w:r>
          </w:p>
          <w:p w:rsidR="00062591" w:rsidRPr="0005727D" w:rsidRDefault="00062591" w:rsidP="0005727D">
            <w:pPr>
              <w:pStyle w:val="a6"/>
              <w:ind w:firstLine="69"/>
              <w:jc w:val="left"/>
              <w:rPr>
                <w:rFonts w:eastAsia="仿宋_GB2312"/>
                <w:sz w:val="28"/>
                <w:szCs w:val="28"/>
              </w:rPr>
            </w:pPr>
            <w:r w:rsidRPr="0005727D">
              <w:rPr>
                <w:rFonts w:eastAsia="仿宋_GB2312"/>
                <w:sz w:val="28"/>
                <w:szCs w:val="28"/>
              </w:rPr>
              <w:t>200</w:t>
            </w:r>
          </w:p>
          <w:p w:rsidR="00062591" w:rsidRPr="0005727D" w:rsidRDefault="00062591" w:rsidP="0005727D">
            <w:pPr>
              <w:pStyle w:val="a6"/>
              <w:ind w:firstLine="69"/>
              <w:jc w:val="left"/>
              <w:rPr>
                <w:rFonts w:eastAsia="仿宋_GB2312"/>
                <w:sz w:val="28"/>
                <w:szCs w:val="28"/>
              </w:rPr>
            </w:pPr>
            <w:r w:rsidRPr="0005727D">
              <w:rPr>
                <w:rFonts w:eastAsia="仿宋_GB2312"/>
                <w:sz w:val="28"/>
                <w:szCs w:val="28"/>
              </w:rPr>
              <w:t>250</w:t>
            </w:r>
          </w:p>
          <w:p w:rsidR="00062591" w:rsidRPr="0005727D" w:rsidRDefault="00062591" w:rsidP="0005727D">
            <w:pPr>
              <w:pStyle w:val="a6"/>
              <w:ind w:firstLine="69"/>
              <w:jc w:val="left"/>
              <w:rPr>
                <w:rFonts w:eastAsia="仿宋_GB2312"/>
                <w:sz w:val="28"/>
                <w:szCs w:val="28"/>
              </w:rPr>
            </w:pPr>
            <w:r w:rsidRPr="0005727D">
              <w:rPr>
                <w:rFonts w:eastAsia="仿宋_GB2312"/>
                <w:sz w:val="28"/>
                <w:szCs w:val="28"/>
              </w:rPr>
              <w:t>≥300</w:t>
            </w:r>
          </w:p>
        </w:tc>
        <w:tc>
          <w:tcPr>
            <w:tcW w:w="2209" w:type="dxa"/>
            <w:vAlign w:val="center"/>
          </w:tcPr>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lastRenderedPageBreak/>
              <w:t>6.5</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7.4</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9.0</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lastRenderedPageBreak/>
              <w:t>10.5</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11.0</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12.0</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13.0</w:t>
            </w:r>
          </w:p>
        </w:tc>
        <w:tc>
          <w:tcPr>
            <w:tcW w:w="2160" w:type="dxa"/>
            <w:vAlign w:val="center"/>
          </w:tcPr>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lastRenderedPageBreak/>
              <w:t>9.0</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10.5</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12.4</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lastRenderedPageBreak/>
              <w:t>14.2</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15.4</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16.9</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18.0</w:t>
            </w:r>
          </w:p>
        </w:tc>
        <w:tc>
          <w:tcPr>
            <w:tcW w:w="2470" w:type="dxa"/>
            <w:vAlign w:val="center"/>
          </w:tcPr>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lastRenderedPageBreak/>
              <w:t>11.5</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13.0</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16.0</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lastRenderedPageBreak/>
              <w:t>18.0</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19.7</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21.5</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23.0</w:t>
            </w:r>
          </w:p>
        </w:tc>
      </w:tr>
      <w:tr w:rsidR="00062591" w:rsidRPr="0005727D" w:rsidTr="00895EF9">
        <w:trPr>
          <w:trHeight w:val="340"/>
          <w:jc w:val="center"/>
        </w:trPr>
        <w:tc>
          <w:tcPr>
            <w:tcW w:w="8515" w:type="dxa"/>
            <w:gridSpan w:val="4"/>
            <w:vAlign w:val="center"/>
          </w:tcPr>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lastRenderedPageBreak/>
              <w:t>预排瓦斯等值宽度亦可采用下式进行计算：</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低变质煤：</w:t>
            </w:r>
            <w:r w:rsidRPr="0005727D">
              <w:rPr>
                <w:rFonts w:eastAsia="仿宋_GB2312"/>
                <w:sz w:val="28"/>
                <w:szCs w:val="28"/>
              </w:rPr>
              <w:t xml:space="preserve">0.808×t0.55          </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高变质煤：（</w:t>
            </w:r>
            <w:r w:rsidRPr="0005727D">
              <w:rPr>
                <w:rFonts w:eastAsia="仿宋_GB2312"/>
                <w:sz w:val="28"/>
                <w:szCs w:val="28"/>
              </w:rPr>
              <w:t>13.85×0.0183t</w:t>
            </w:r>
            <w:r w:rsidRPr="0005727D">
              <w:rPr>
                <w:rFonts w:eastAsia="仿宋_GB2312"/>
                <w:sz w:val="28"/>
                <w:szCs w:val="28"/>
              </w:rPr>
              <w:t>）</w:t>
            </w:r>
            <w:r w:rsidRPr="0005727D">
              <w:rPr>
                <w:rFonts w:eastAsia="仿宋_GB2312"/>
                <w:sz w:val="28"/>
                <w:szCs w:val="28"/>
              </w:rPr>
              <w:t>/</w:t>
            </w:r>
            <w:r w:rsidRPr="0005727D">
              <w:rPr>
                <w:rFonts w:eastAsia="仿宋_GB2312"/>
                <w:sz w:val="28"/>
                <w:szCs w:val="28"/>
              </w:rPr>
              <w:t>（</w:t>
            </w:r>
            <w:r w:rsidRPr="0005727D">
              <w:rPr>
                <w:rFonts w:eastAsia="仿宋_GB2312"/>
                <w:sz w:val="28"/>
                <w:szCs w:val="28"/>
              </w:rPr>
              <w:t>1+0.0183t</w:t>
            </w:r>
            <w:r w:rsidRPr="0005727D">
              <w:rPr>
                <w:rFonts w:eastAsia="仿宋_GB2312"/>
                <w:sz w:val="28"/>
                <w:szCs w:val="28"/>
              </w:rPr>
              <w:t>）</w:t>
            </w:r>
          </w:p>
        </w:tc>
      </w:tr>
    </w:tbl>
    <w:p w:rsidR="00062591" w:rsidRPr="0005727D" w:rsidRDefault="00062591" w:rsidP="0005727D">
      <w:pPr>
        <w:ind w:firstLine="631"/>
        <w:jc w:val="left"/>
        <w:rPr>
          <w:rFonts w:eastAsia="仿宋_GB2312"/>
          <w:sz w:val="28"/>
          <w:szCs w:val="28"/>
        </w:rPr>
      </w:pPr>
      <w:r w:rsidRPr="0005727D">
        <w:rPr>
          <w:rFonts w:eastAsia="仿宋_GB2312"/>
          <w:sz w:val="28"/>
          <w:szCs w:val="28"/>
        </w:rPr>
        <w:t>（四）瓦斯抽采后煤的残余瓦斯压力计算：</w:t>
      </w:r>
    </w:p>
    <w:p w:rsidR="00062591" w:rsidRPr="0005727D" w:rsidRDefault="00062591" w:rsidP="0005727D">
      <w:pPr>
        <w:ind w:firstLine="631"/>
        <w:jc w:val="left"/>
        <w:rPr>
          <w:rFonts w:eastAsia="仿宋_GB2312"/>
          <w:sz w:val="28"/>
          <w:szCs w:val="28"/>
        </w:rPr>
      </w:pPr>
      <w:r w:rsidRPr="0005727D">
        <w:rPr>
          <w:rFonts w:eastAsia="仿宋_GB2312"/>
          <w:sz w:val="28"/>
          <w:szCs w:val="28"/>
        </w:rPr>
        <w:object w:dxaOrig="6443" w:dyaOrig="720">
          <v:shape id="对象 25" o:spid="_x0000_i1049" type="#_x0000_t75" style="width:338.25pt;height:34.5pt;mso-position-horizontal-relative:page;mso-position-vertical-relative:page" o:ole="">
            <v:imagedata r:id="rId64" o:title=""/>
          </v:shape>
          <o:OLEObject Type="Embed" ProgID="Equation.DSMT4" ShapeID="对象 25" DrawAspect="Content" ObjectID="_1572098897" r:id="rId65"/>
        </w:object>
      </w:r>
      <w:r w:rsidRPr="0005727D">
        <w:rPr>
          <w:rFonts w:eastAsia="仿宋_GB2312"/>
          <w:sz w:val="28"/>
          <w:szCs w:val="28"/>
        </w:rPr>
        <w:t xml:space="preserve">  </w:t>
      </w:r>
    </w:p>
    <w:p w:rsidR="00062591" w:rsidRPr="0005727D" w:rsidRDefault="00062591" w:rsidP="0005727D">
      <w:pPr>
        <w:ind w:firstLine="631"/>
        <w:jc w:val="left"/>
        <w:rPr>
          <w:rFonts w:eastAsia="仿宋_GB2312"/>
          <w:sz w:val="28"/>
          <w:szCs w:val="28"/>
        </w:rPr>
      </w:pPr>
      <w:r w:rsidRPr="0005727D">
        <w:rPr>
          <w:rFonts w:eastAsia="仿宋_GB2312"/>
          <w:sz w:val="28"/>
          <w:szCs w:val="28"/>
        </w:rPr>
        <w:t>式中：</w:t>
      </w:r>
      <w:r w:rsidRPr="0005727D">
        <w:rPr>
          <w:rFonts w:eastAsia="仿宋_GB2312"/>
          <w:sz w:val="28"/>
          <w:szCs w:val="28"/>
        </w:rPr>
        <w:t>WCY─</w:t>
      </w:r>
      <w:r w:rsidRPr="0005727D">
        <w:rPr>
          <w:rFonts w:eastAsia="仿宋_GB2312"/>
          <w:sz w:val="28"/>
          <w:szCs w:val="28"/>
        </w:rPr>
        <w:t>残余瓦斯含量，</w:t>
      </w:r>
      <w:r w:rsidRPr="0005727D">
        <w:rPr>
          <w:rFonts w:eastAsia="仿宋_GB2312"/>
          <w:sz w:val="28"/>
          <w:szCs w:val="28"/>
        </w:rPr>
        <w:t>m3/t</w:t>
      </w:r>
      <w:r w:rsidRPr="0005727D">
        <w:rPr>
          <w:rFonts w:eastAsia="仿宋_GB2312"/>
          <w:sz w:val="28"/>
          <w:szCs w:val="28"/>
        </w:rPr>
        <w:t>；</w:t>
      </w:r>
    </w:p>
    <w:p w:rsidR="00062591" w:rsidRPr="0005727D" w:rsidRDefault="00062591" w:rsidP="0005727D">
      <w:pPr>
        <w:ind w:firstLine="631"/>
        <w:jc w:val="left"/>
        <w:rPr>
          <w:rFonts w:eastAsia="仿宋_GB2312"/>
          <w:sz w:val="28"/>
          <w:szCs w:val="28"/>
        </w:rPr>
      </w:pPr>
      <w:r w:rsidRPr="0005727D">
        <w:rPr>
          <w:rFonts w:eastAsia="仿宋_GB2312"/>
          <w:sz w:val="28"/>
          <w:szCs w:val="28"/>
        </w:rPr>
        <w:object w:dxaOrig="406" w:dyaOrig="324">
          <v:shape id="对象 26" o:spid="_x0000_i1050" type="#_x0000_t75" style="width:20.25pt;height:15.75pt;mso-position-horizontal-relative:page;mso-position-vertical-relative:page" o:ole="">
            <v:imagedata r:id="rId66" o:title=""/>
          </v:shape>
          <o:OLEObject Type="Embed" ProgID="Equation.3" ShapeID="对象 26" DrawAspect="Content" ObjectID="_1572098898" r:id="rId67"/>
        </w:object>
      </w:r>
      <w:r w:rsidRPr="0005727D">
        <w:rPr>
          <w:rFonts w:eastAsia="仿宋_GB2312"/>
          <w:sz w:val="28"/>
          <w:szCs w:val="28"/>
        </w:rPr>
        <w:t>─</w:t>
      </w:r>
      <w:r w:rsidRPr="0005727D">
        <w:rPr>
          <w:rFonts w:eastAsia="仿宋_GB2312"/>
          <w:sz w:val="28"/>
          <w:szCs w:val="28"/>
        </w:rPr>
        <w:t>吸附常数；</w:t>
      </w:r>
    </w:p>
    <w:p w:rsidR="00062591" w:rsidRPr="0005727D" w:rsidRDefault="00062591" w:rsidP="0005727D">
      <w:pPr>
        <w:ind w:firstLine="631"/>
        <w:jc w:val="left"/>
        <w:rPr>
          <w:rFonts w:eastAsia="仿宋_GB2312"/>
          <w:sz w:val="28"/>
          <w:szCs w:val="28"/>
        </w:rPr>
      </w:pPr>
      <w:r w:rsidRPr="0005727D">
        <w:rPr>
          <w:rFonts w:eastAsia="仿宋_GB2312"/>
          <w:sz w:val="28"/>
          <w:szCs w:val="28"/>
        </w:rPr>
        <w:object w:dxaOrig="386" w:dyaOrig="365">
          <v:shape id="对象 27" o:spid="_x0000_i1051" type="#_x0000_t75" style="width:18.75pt;height:18.75pt;mso-position-horizontal-relative:page;mso-position-vertical-relative:page" o:ole="">
            <v:imagedata r:id="rId68" o:title=""/>
          </v:shape>
          <o:OLEObject Type="Embed" ProgID="Equation.3" ShapeID="对象 27" DrawAspect="Content" ObjectID="_1572098899" r:id="rId69"/>
        </w:object>
      </w:r>
      <w:r w:rsidRPr="0005727D">
        <w:rPr>
          <w:rFonts w:eastAsia="仿宋_GB2312"/>
          <w:sz w:val="28"/>
          <w:szCs w:val="28"/>
        </w:rPr>
        <w:t>─</w:t>
      </w:r>
      <w:r w:rsidRPr="0005727D">
        <w:rPr>
          <w:rFonts w:eastAsia="仿宋_GB2312"/>
          <w:sz w:val="28"/>
          <w:szCs w:val="28"/>
        </w:rPr>
        <w:t>煤层残余相对瓦斯压力，</w:t>
      </w:r>
      <w:r w:rsidRPr="0005727D">
        <w:rPr>
          <w:rFonts w:eastAsia="仿宋_GB2312"/>
          <w:sz w:val="28"/>
          <w:szCs w:val="28"/>
        </w:rPr>
        <w:t>MPa</w:t>
      </w:r>
      <w:r w:rsidRPr="0005727D">
        <w:rPr>
          <w:rFonts w:eastAsia="仿宋_GB2312"/>
          <w:sz w:val="28"/>
          <w:szCs w:val="28"/>
        </w:rPr>
        <w:t>；</w:t>
      </w:r>
    </w:p>
    <w:p w:rsidR="00062591" w:rsidRPr="0005727D" w:rsidRDefault="00062591" w:rsidP="0005727D">
      <w:pPr>
        <w:ind w:firstLine="631"/>
        <w:jc w:val="left"/>
        <w:rPr>
          <w:rFonts w:eastAsia="仿宋_GB2312"/>
          <w:sz w:val="28"/>
          <w:szCs w:val="28"/>
        </w:rPr>
      </w:pPr>
      <w:r w:rsidRPr="0005727D">
        <w:rPr>
          <w:rFonts w:eastAsia="仿宋_GB2312"/>
          <w:sz w:val="28"/>
          <w:szCs w:val="28"/>
        </w:rPr>
        <w:object w:dxaOrig="284" w:dyaOrig="365">
          <v:shape id="对象 28" o:spid="_x0000_i1052" type="#_x0000_t75" style="width:14.25pt;height:18pt;mso-position-horizontal-relative:page;mso-position-vertical-relative:page" o:ole="">
            <v:imagedata r:id="rId70" o:title=""/>
          </v:shape>
          <o:OLEObject Type="Embed" ProgID="Equation.3" ShapeID="对象 28" DrawAspect="Content" ObjectID="_1572098900" r:id="rId71"/>
        </w:object>
      </w:r>
      <w:r w:rsidRPr="0005727D">
        <w:rPr>
          <w:rFonts w:eastAsia="仿宋_GB2312"/>
          <w:sz w:val="28"/>
          <w:szCs w:val="28"/>
        </w:rPr>
        <w:t>─</w:t>
      </w:r>
      <w:r w:rsidRPr="0005727D">
        <w:rPr>
          <w:rFonts w:eastAsia="仿宋_GB2312"/>
          <w:sz w:val="28"/>
          <w:szCs w:val="28"/>
        </w:rPr>
        <w:t>标准大气压力，</w:t>
      </w:r>
      <w:r w:rsidRPr="0005727D">
        <w:rPr>
          <w:rFonts w:eastAsia="仿宋_GB2312"/>
          <w:sz w:val="28"/>
          <w:szCs w:val="28"/>
        </w:rPr>
        <w:t>0.101325 MPa</w:t>
      </w:r>
      <w:r w:rsidRPr="0005727D">
        <w:rPr>
          <w:rFonts w:eastAsia="仿宋_GB2312"/>
          <w:sz w:val="28"/>
          <w:szCs w:val="28"/>
        </w:rPr>
        <w:t>；</w:t>
      </w:r>
    </w:p>
    <w:p w:rsidR="00062591" w:rsidRPr="0005727D" w:rsidRDefault="00062591" w:rsidP="0005727D">
      <w:pPr>
        <w:ind w:firstLine="631"/>
        <w:jc w:val="left"/>
        <w:rPr>
          <w:rFonts w:eastAsia="仿宋_GB2312"/>
          <w:sz w:val="28"/>
          <w:szCs w:val="28"/>
        </w:rPr>
      </w:pPr>
      <w:r w:rsidRPr="0005727D">
        <w:rPr>
          <w:rFonts w:eastAsia="仿宋_GB2312"/>
          <w:sz w:val="28"/>
          <w:szCs w:val="28"/>
        </w:rPr>
        <w:object w:dxaOrig="324" w:dyaOrig="365">
          <v:shape id="对象 29" o:spid="_x0000_i1053" type="#_x0000_t75" style="width:15.75pt;height:18pt;mso-position-horizontal-relative:page;mso-position-vertical-relative:page" o:ole="">
            <v:imagedata r:id="rId72" o:title=""/>
          </v:shape>
          <o:OLEObject Type="Embed" ProgID="Equation.3" ShapeID="对象 29" DrawAspect="Content" ObjectID="_1572098901" r:id="rId73"/>
        </w:object>
      </w:r>
      <w:r w:rsidRPr="0005727D">
        <w:rPr>
          <w:rFonts w:eastAsia="仿宋_GB2312"/>
          <w:sz w:val="28"/>
          <w:szCs w:val="28"/>
        </w:rPr>
        <w:t>─</w:t>
      </w:r>
      <w:r w:rsidRPr="0005727D">
        <w:rPr>
          <w:rFonts w:eastAsia="仿宋_GB2312"/>
          <w:sz w:val="28"/>
          <w:szCs w:val="28"/>
        </w:rPr>
        <w:t>煤的灰分，</w:t>
      </w:r>
      <w:r w:rsidRPr="0005727D">
        <w:rPr>
          <w:rFonts w:eastAsia="仿宋_GB2312"/>
          <w:sz w:val="28"/>
          <w:szCs w:val="28"/>
        </w:rPr>
        <w:t>%</w:t>
      </w:r>
      <w:r w:rsidRPr="0005727D">
        <w:rPr>
          <w:rFonts w:eastAsia="仿宋_GB2312"/>
          <w:sz w:val="28"/>
          <w:szCs w:val="28"/>
        </w:rPr>
        <w:t>；</w:t>
      </w:r>
    </w:p>
    <w:p w:rsidR="00062591" w:rsidRPr="0005727D" w:rsidRDefault="00062591" w:rsidP="0005727D">
      <w:pPr>
        <w:ind w:firstLine="1578"/>
        <w:jc w:val="left"/>
        <w:rPr>
          <w:rFonts w:eastAsia="仿宋_GB2312"/>
          <w:sz w:val="28"/>
          <w:szCs w:val="28"/>
        </w:rPr>
      </w:pPr>
      <w:r w:rsidRPr="0005727D">
        <w:rPr>
          <w:rFonts w:eastAsia="仿宋_GB2312"/>
          <w:sz w:val="28"/>
          <w:szCs w:val="28"/>
        </w:rPr>
        <w:object w:dxaOrig="464" w:dyaOrig="363">
          <v:shape id="对象 30" o:spid="_x0000_i1054" type="#_x0000_t75" style="width:23.25pt;height:18pt;mso-position-horizontal-relative:page;mso-position-vertical-relative:page" o:ole="">
            <v:imagedata r:id="rId74" o:title=""/>
          </v:shape>
          <o:OLEObject Type="Embed" ProgID="Equation.3" ShapeID="对象 30" DrawAspect="Content" ObjectID="_1572098902" r:id="rId75"/>
        </w:object>
      </w:r>
      <w:r w:rsidRPr="0005727D">
        <w:rPr>
          <w:rFonts w:eastAsia="仿宋_GB2312"/>
          <w:sz w:val="28"/>
          <w:szCs w:val="28"/>
        </w:rPr>
        <w:t>─</w:t>
      </w:r>
      <w:r w:rsidRPr="0005727D">
        <w:rPr>
          <w:rFonts w:eastAsia="仿宋_GB2312"/>
          <w:sz w:val="28"/>
          <w:szCs w:val="28"/>
        </w:rPr>
        <w:t>煤的水分，</w:t>
      </w:r>
      <w:r w:rsidRPr="0005727D">
        <w:rPr>
          <w:rFonts w:eastAsia="仿宋_GB2312"/>
          <w:sz w:val="28"/>
          <w:szCs w:val="28"/>
        </w:rPr>
        <w:t>%</w:t>
      </w:r>
      <w:r w:rsidRPr="0005727D">
        <w:rPr>
          <w:rFonts w:eastAsia="仿宋_GB2312"/>
          <w:sz w:val="28"/>
          <w:szCs w:val="28"/>
        </w:rPr>
        <w:t>；</w:t>
      </w:r>
    </w:p>
    <w:p w:rsidR="00062591" w:rsidRPr="0005727D" w:rsidRDefault="00062591" w:rsidP="0005727D">
      <w:pPr>
        <w:ind w:firstLine="1578"/>
        <w:jc w:val="left"/>
        <w:rPr>
          <w:rFonts w:eastAsia="仿宋_GB2312"/>
          <w:sz w:val="28"/>
          <w:szCs w:val="28"/>
        </w:rPr>
      </w:pPr>
      <w:r w:rsidRPr="0005727D">
        <w:rPr>
          <w:rFonts w:eastAsia="仿宋_GB2312"/>
          <w:sz w:val="28"/>
          <w:szCs w:val="28"/>
        </w:rPr>
        <w:object w:dxaOrig="226" w:dyaOrig="226">
          <v:shape id="对象 31" o:spid="_x0000_i1055" type="#_x0000_t75" style="width:10.5pt;height:10.5pt;mso-position-horizontal-relative:page;mso-position-vertical-relative:page" o:ole="">
            <v:imagedata r:id="rId76" o:title=""/>
          </v:shape>
          <o:OLEObject Type="Embed" ProgID="Equation.3" ShapeID="对象 31" DrawAspect="Content" ObjectID="_1572098903" r:id="rId77"/>
        </w:object>
      </w:r>
      <w:r w:rsidRPr="0005727D">
        <w:rPr>
          <w:rFonts w:eastAsia="仿宋_GB2312"/>
          <w:sz w:val="28"/>
          <w:szCs w:val="28"/>
        </w:rPr>
        <w:t>─</w:t>
      </w:r>
      <w:r w:rsidRPr="0005727D">
        <w:rPr>
          <w:rFonts w:eastAsia="仿宋_GB2312"/>
          <w:sz w:val="28"/>
          <w:szCs w:val="28"/>
        </w:rPr>
        <w:t>煤的孔隙率，</w:t>
      </w:r>
      <w:r w:rsidRPr="0005727D">
        <w:rPr>
          <w:rFonts w:eastAsia="仿宋_GB2312"/>
          <w:sz w:val="28"/>
          <w:szCs w:val="28"/>
        </w:rPr>
        <w:t>m3/ m3</w:t>
      </w:r>
      <w:r w:rsidRPr="0005727D">
        <w:rPr>
          <w:rFonts w:eastAsia="仿宋_GB2312"/>
          <w:sz w:val="28"/>
          <w:szCs w:val="28"/>
        </w:rPr>
        <w:t>；</w:t>
      </w:r>
    </w:p>
    <w:p w:rsidR="00062591" w:rsidRPr="0005727D" w:rsidRDefault="00062591" w:rsidP="0005727D">
      <w:pPr>
        <w:ind w:firstLine="1578"/>
        <w:jc w:val="left"/>
        <w:rPr>
          <w:rFonts w:eastAsia="仿宋_GB2312"/>
          <w:sz w:val="28"/>
          <w:szCs w:val="28"/>
        </w:rPr>
      </w:pPr>
      <w:r w:rsidRPr="0005727D">
        <w:rPr>
          <w:rFonts w:eastAsia="仿宋_GB2312"/>
          <w:sz w:val="28"/>
          <w:szCs w:val="28"/>
        </w:rPr>
        <w:object w:dxaOrig="204" w:dyaOrig="265">
          <v:shape id="对象 32" o:spid="_x0000_i1056" type="#_x0000_t75" style="width:10.5pt;height:12pt;mso-position-horizontal-relative:page;mso-position-vertical-relative:page" o:ole="">
            <v:imagedata r:id="rId78" o:title=""/>
          </v:shape>
          <o:OLEObject Type="Embed" ProgID="Equation.3" ShapeID="对象 32" DrawAspect="Content" ObjectID="_1572098904" r:id="rId79"/>
        </w:object>
      </w:r>
      <w:r w:rsidRPr="0005727D">
        <w:rPr>
          <w:rFonts w:eastAsia="仿宋_GB2312"/>
          <w:sz w:val="28"/>
          <w:szCs w:val="28"/>
        </w:rPr>
        <w:t>─</w:t>
      </w:r>
      <w:r w:rsidRPr="0005727D">
        <w:rPr>
          <w:rFonts w:eastAsia="仿宋_GB2312"/>
          <w:sz w:val="28"/>
          <w:szCs w:val="28"/>
        </w:rPr>
        <w:t>煤的容重（视密度），</w:t>
      </w:r>
      <w:r w:rsidRPr="0005727D">
        <w:rPr>
          <w:rFonts w:eastAsia="仿宋_GB2312"/>
          <w:sz w:val="28"/>
          <w:szCs w:val="28"/>
        </w:rPr>
        <w:t>t/ m3</w:t>
      </w:r>
      <w:r w:rsidRPr="0005727D">
        <w:rPr>
          <w:rFonts w:eastAsia="仿宋_GB2312"/>
          <w:sz w:val="28"/>
          <w:szCs w:val="28"/>
        </w:rPr>
        <w:t>。</w:t>
      </w:r>
    </w:p>
    <w:p w:rsidR="00062591" w:rsidRPr="0005727D" w:rsidRDefault="00062591" w:rsidP="0005727D">
      <w:pPr>
        <w:ind w:firstLine="631"/>
        <w:jc w:val="left"/>
        <w:rPr>
          <w:rFonts w:eastAsia="仿宋_GB2312"/>
          <w:sz w:val="28"/>
          <w:szCs w:val="28"/>
        </w:rPr>
      </w:pPr>
      <w:r w:rsidRPr="0005727D">
        <w:rPr>
          <w:rFonts w:eastAsia="仿宋_GB2312"/>
          <w:sz w:val="28"/>
          <w:szCs w:val="28"/>
        </w:rPr>
        <w:t>（五）可解吸瓦斯量计算：</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object w:dxaOrig="1628" w:dyaOrig="381">
          <v:shape id="对象 33" o:spid="_x0000_i1057" type="#_x0000_t75" style="width:81.75pt;height:18.75pt;mso-position-horizontal-relative:page;mso-position-vertical-relative:page" o:ole="">
            <v:imagedata r:id="rId80" o:title=""/>
          </v:shape>
          <o:OLEObject Type="Embed" ProgID="Equation.3" ShapeID="对象 33" DrawAspect="Content" ObjectID="_1572098905" r:id="rId81"/>
        </w:object>
      </w:r>
      <w:r w:rsidRPr="0005727D">
        <w:rPr>
          <w:rFonts w:eastAsia="仿宋_GB2312"/>
          <w:sz w:val="28"/>
          <w:szCs w:val="28"/>
        </w:rPr>
        <w:t xml:space="preserve">                          </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式中：</w:t>
      </w:r>
      <w:r w:rsidRPr="0005727D">
        <w:rPr>
          <w:rFonts w:eastAsia="仿宋_GB2312"/>
          <w:sz w:val="28"/>
          <w:szCs w:val="28"/>
        </w:rPr>
        <w:object w:dxaOrig="325" w:dyaOrig="385">
          <v:shape id="对象 34" o:spid="_x0000_i1058" type="#_x0000_t75" style="width:15.75pt;height:18.75pt;mso-position-horizontal-relative:page;mso-position-vertical-relative:page" o:ole="">
            <v:imagedata r:id="rId82" o:title=""/>
          </v:shape>
          <o:OLEObject Type="Embed" ProgID="Equation.3" ShapeID="对象 34" DrawAspect="Content" ObjectID="_1572098906" r:id="rId83"/>
        </w:object>
      </w:r>
      <w:r w:rsidRPr="0005727D">
        <w:rPr>
          <w:rFonts w:eastAsia="仿宋_GB2312"/>
          <w:sz w:val="28"/>
          <w:szCs w:val="28"/>
        </w:rPr>
        <w:t>─</w:t>
      </w:r>
      <w:r w:rsidRPr="0005727D">
        <w:rPr>
          <w:rFonts w:eastAsia="仿宋_GB2312"/>
          <w:sz w:val="28"/>
          <w:szCs w:val="28"/>
        </w:rPr>
        <w:t>煤的可解吸瓦斯量，</w:t>
      </w:r>
      <w:r w:rsidRPr="0005727D">
        <w:rPr>
          <w:rFonts w:eastAsia="仿宋_GB2312"/>
          <w:sz w:val="28"/>
          <w:szCs w:val="28"/>
        </w:rPr>
        <w:t>m3/t</w:t>
      </w:r>
      <w:r w:rsidRPr="0005727D">
        <w:rPr>
          <w:rFonts w:eastAsia="仿宋_GB2312"/>
          <w:sz w:val="28"/>
          <w:szCs w:val="28"/>
        </w:rPr>
        <w:t>；</w:t>
      </w:r>
    </w:p>
    <w:p w:rsidR="00062591" w:rsidRPr="0005727D" w:rsidRDefault="00062591" w:rsidP="0005727D">
      <w:pPr>
        <w:pStyle w:val="a6"/>
        <w:ind w:left="411" w:firstLine="1105"/>
        <w:jc w:val="left"/>
        <w:rPr>
          <w:rFonts w:eastAsia="仿宋_GB2312"/>
          <w:sz w:val="28"/>
          <w:szCs w:val="28"/>
        </w:rPr>
      </w:pPr>
      <w:r w:rsidRPr="0005727D">
        <w:rPr>
          <w:rFonts w:eastAsia="仿宋_GB2312"/>
          <w:sz w:val="28"/>
          <w:szCs w:val="28"/>
        </w:rPr>
        <w:object w:dxaOrig="447" w:dyaOrig="365">
          <v:shape id="对象 35" o:spid="_x0000_i1059" type="#_x0000_t75" style="width:21.75pt;height:18.75pt;mso-position-horizontal-relative:page;mso-position-vertical-relative:page" o:ole="">
            <v:imagedata r:id="rId84" o:title=""/>
          </v:shape>
          <o:OLEObject Type="Embed" ProgID="Equation.3" ShapeID="对象 35" DrawAspect="Content" ObjectID="_1572098907" r:id="rId85"/>
        </w:object>
      </w:r>
      <w:r w:rsidRPr="0005727D">
        <w:rPr>
          <w:rFonts w:eastAsia="仿宋_GB2312"/>
          <w:sz w:val="28"/>
          <w:szCs w:val="28"/>
        </w:rPr>
        <w:t>─</w:t>
      </w:r>
      <w:r w:rsidRPr="0005727D">
        <w:rPr>
          <w:rFonts w:eastAsia="仿宋_GB2312"/>
          <w:sz w:val="28"/>
          <w:szCs w:val="28"/>
        </w:rPr>
        <w:t>抽采瓦斯后煤层的残余瓦斯含量，</w:t>
      </w:r>
      <w:r w:rsidRPr="0005727D">
        <w:rPr>
          <w:rFonts w:eastAsia="仿宋_GB2312"/>
          <w:sz w:val="28"/>
          <w:szCs w:val="28"/>
        </w:rPr>
        <w:t>m3/t</w:t>
      </w:r>
      <w:r w:rsidRPr="0005727D">
        <w:rPr>
          <w:rFonts w:eastAsia="仿宋_GB2312"/>
          <w:sz w:val="28"/>
          <w:szCs w:val="28"/>
        </w:rPr>
        <w:t>；</w:t>
      </w:r>
      <w:r w:rsidRPr="0005727D">
        <w:rPr>
          <w:rFonts w:eastAsia="仿宋_GB2312"/>
          <w:sz w:val="28"/>
          <w:szCs w:val="28"/>
        </w:rPr>
        <w:t xml:space="preserve"> </w:t>
      </w:r>
    </w:p>
    <w:p w:rsidR="00062591" w:rsidRPr="0005727D" w:rsidRDefault="00062591" w:rsidP="0005727D">
      <w:pPr>
        <w:pStyle w:val="a6"/>
        <w:ind w:left="411" w:firstLine="1105"/>
        <w:jc w:val="left"/>
        <w:rPr>
          <w:rFonts w:eastAsia="仿宋_GB2312"/>
          <w:sz w:val="28"/>
          <w:szCs w:val="28"/>
        </w:rPr>
      </w:pPr>
      <w:r w:rsidRPr="0005727D">
        <w:rPr>
          <w:rFonts w:eastAsia="仿宋_GB2312"/>
          <w:sz w:val="28"/>
          <w:szCs w:val="28"/>
        </w:rPr>
        <w:object w:dxaOrig="447" w:dyaOrig="365">
          <v:shape id="对象 36" o:spid="_x0000_i1060" type="#_x0000_t75" style="width:21.75pt;height:18.75pt;mso-position-horizontal-relative:page;mso-position-vertical-relative:page" o:ole="">
            <v:imagedata r:id="rId86" o:title=""/>
          </v:shape>
          <o:OLEObject Type="Embed" ProgID="Equation.3" ShapeID="对象 36" DrawAspect="Content" ObjectID="_1572098908" r:id="rId87"/>
        </w:object>
      </w:r>
      <w:r w:rsidRPr="0005727D">
        <w:rPr>
          <w:rFonts w:eastAsia="仿宋_GB2312"/>
          <w:sz w:val="28"/>
          <w:szCs w:val="28"/>
        </w:rPr>
        <w:t>─</w:t>
      </w:r>
      <w:r w:rsidRPr="0005727D">
        <w:rPr>
          <w:rFonts w:eastAsia="仿宋_GB2312"/>
          <w:sz w:val="28"/>
          <w:szCs w:val="28"/>
        </w:rPr>
        <w:t>煤在标准大气压力下的残存瓦斯含量。</w:t>
      </w:r>
    </w:p>
    <w:p w:rsidR="00062591" w:rsidRPr="0005727D" w:rsidRDefault="00062591" w:rsidP="0005727D">
      <w:pPr>
        <w:ind w:firstLine="631"/>
        <w:jc w:val="left"/>
        <w:rPr>
          <w:rFonts w:eastAsia="仿宋_GB2312"/>
          <w:sz w:val="28"/>
          <w:szCs w:val="28"/>
        </w:rPr>
      </w:pPr>
      <w:r w:rsidRPr="0005727D">
        <w:rPr>
          <w:rFonts w:eastAsia="仿宋_GB2312"/>
          <w:sz w:val="28"/>
          <w:szCs w:val="28"/>
        </w:rPr>
        <w:t>（六）煤在标准大气压力下的残存瓦斯含量计算：</w:t>
      </w:r>
    </w:p>
    <w:p w:rsidR="00062591" w:rsidRPr="0005727D" w:rsidRDefault="00062591" w:rsidP="0005727D">
      <w:pPr>
        <w:ind w:firstLine="1421"/>
        <w:jc w:val="left"/>
        <w:rPr>
          <w:rFonts w:eastAsia="仿宋_GB2312"/>
          <w:sz w:val="28"/>
          <w:szCs w:val="28"/>
        </w:rPr>
      </w:pPr>
      <w:r w:rsidRPr="0005727D">
        <w:rPr>
          <w:rFonts w:eastAsia="仿宋_GB2312"/>
          <w:sz w:val="28"/>
          <w:szCs w:val="28"/>
        </w:rPr>
        <w:object w:dxaOrig="4681" w:dyaOrig="659">
          <v:shape id="对象 37" o:spid="_x0000_i1061" type="#_x0000_t75" style="width:234.75pt;height:33.75pt;mso-position-horizontal-relative:page;mso-position-vertical-relative:page" o:ole="">
            <v:imagedata r:id="rId88" o:title=""/>
          </v:shape>
          <o:OLEObject Type="Embed" ProgID="Equation.DSMT4" ShapeID="对象 37" DrawAspect="Content" ObjectID="_1572098909" r:id="rId89"/>
        </w:object>
      </w:r>
      <w:r w:rsidRPr="0005727D">
        <w:rPr>
          <w:rFonts w:eastAsia="仿宋_GB2312"/>
          <w:sz w:val="28"/>
          <w:szCs w:val="28"/>
        </w:rPr>
        <w:t xml:space="preserve">      </w:t>
      </w:r>
    </w:p>
    <w:p w:rsidR="00062591" w:rsidRPr="0005727D" w:rsidRDefault="00062591" w:rsidP="0005727D">
      <w:pPr>
        <w:pStyle w:val="a6"/>
        <w:ind w:left="407" w:firstLine="309"/>
        <w:jc w:val="left"/>
        <w:rPr>
          <w:rFonts w:eastAsia="仿宋_GB2312"/>
          <w:sz w:val="28"/>
          <w:szCs w:val="28"/>
        </w:rPr>
      </w:pPr>
      <w:r w:rsidRPr="0005727D">
        <w:rPr>
          <w:rFonts w:eastAsia="仿宋_GB2312"/>
          <w:sz w:val="28"/>
          <w:szCs w:val="28"/>
        </w:rPr>
        <w:t>（七）采煤工作面瓦斯抽采率计算：</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lastRenderedPageBreak/>
        <w:t xml:space="preserve">           </w:t>
      </w:r>
      <w:r w:rsidRPr="0005727D">
        <w:rPr>
          <w:rFonts w:eastAsia="仿宋_GB2312"/>
          <w:sz w:val="28"/>
          <w:szCs w:val="28"/>
        </w:rPr>
        <w:object w:dxaOrig="1589" w:dyaOrig="703">
          <v:shape id="对象 38" o:spid="_x0000_i1062" type="#_x0000_t75" style="width:78.75pt;height:35.25pt;mso-position-horizontal-relative:page;mso-position-vertical-relative:page" o:ole="">
            <v:imagedata r:id="rId90" o:title=""/>
          </v:shape>
          <o:OLEObject Type="Embed" ProgID="Equation.3" ShapeID="对象 38" DrawAspect="Content" ObjectID="_1572098910" r:id="rId91"/>
        </w:object>
      </w:r>
      <w:r w:rsidRPr="0005727D">
        <w:rPr>
          <w:rFonts w:eastAsia="仿宋_GB2312"/>
          <w:sz w:val="28"/>
          <w:szCs w:val="28"/>
        </w:rPr>
        <w:t xml:space="preserve">                  </w:t>
      </w:r>
    </w:p>
    <w:p w:rsidR="00062591" w:rsidRPr="0005727D" w:rsidRDefault="00062591" w:rsidP="0005727D">
      <w:pPr>
        <w:pStyle w:val="a6"/>
        <w:ind w:firstLine="631"/>
        <w:jc w:val="left"/>
        <w:rPr>
          <w:rFonts w:eastAsia="仿宋_GB2312"/>
          <w:sz w:val="28"/>
          <w:szCs w:val="28"/>
        </w:rPr>
      </w:pPr>
      <w:r w:rsidRPr="0005727D">
        <w:rPr>
          <w:rFonts w:eastAsia="仿宋_GB2312"/>
          <w:sz w:val="28"/>
          <w:szCs w:val="28"/>
        </w:rPr>
        <w:t>式中：</w:t>
      </w:r>
      <w:r w:rsidRPr="0005727D">
        <w:rPr>
          <w:rFonts w:eastAsia="仿宋_GB2312"/>
          <w:sz w:val="28"/>
          <w:szCs w:val="28"/>
        </w:rPr>
        <w:object w:dxaOrig="304" w:dyaOrig="365">
          <v:shape id="对象 39" o:spid="_x0000_i1063" type="#_x0000_t75" style="width:15pt;height:18.75pt;mso-position-horizontal-relative:page;mso-position-vertical-relative:page" o:ole="">
            <v:imagedata r:id="rId92" o:title=""/>
          </v:shape>
          <o:OLEObject Type="Embed" ProgID="Equation.3" ShapeID="对象 39" DrawAspect="Content" ObjectID="_1572098911" r:id="rId93"/>
        </w:object>
      </w:r>
      <w:r w:rsidRPr="0005727D">
        <w:rPr>
          <w:rFonts w:eastAsia="仿宋_GB2312"/>
          <w:sz w:val="28"/>
          <w:szCs w:val="28"/>
        </w:rPr>
        <w:t>─</w:t>
      </w:r>
      <w:r w:rsidRPr="0005727D">
        <w:rPr>
          <w:rFonts w:eastAsia="仿宋_GB2312"/>
          <w:sz w:val="28"/>
          <w:szCs w:val="28"/>
        </w:rPr>
        <w:t>工作面瓦斯抽采率，</w:t>
      </w:r>
      <w:r w:rsidRPr="0005727D">
        <w:rPr>
          <w:rFonts w:eastAsia="仿宋_GB2312"/>
          <w:sz w:val="28"/>
          <w:szCs w:val="28"/>
        </w:rPr>
        <w:t>%</w:t>
      </w:r>
      <w:r w:rsidRPr="0005727D">
        <w:rPr>
          <w:rFonts w:eastAsia="仿宋_GB2312"/>
          <w:sz w:val="28"/>
          <w:szCs w:val="28"/>
        </w:rPr>
        <w:t>；</w:t>
      </w:r>
    </w:p>
    <w:p w:rsidR="00062591" w:rsidRPr="0005727D" w:rsidRDefault="00062591" w:rsidP="0005727D">
      <w:pPr>
        <w:pStyle w:val="a6"/>
        <w:ind w:firstLine="1499"/>
        <w:jc w:val="left"/>
        <w:rPr>
          <w:rFonts w:eastAsia="仿宋_GB2312"/>
          <w:sz w:val="28"/>
          <w:szCs w:val="28"/>
        </w:rPr>
      </w:pPr>
      <w:r w:rsidRPr="0005727D">
        <w:rPr>
          <w:rFonts w:eastAsia="仿宋_GB2312"/>
          <w:sz w:val="28"/>
          <w:szCs w:val="28"/>
        </w:rPr>
        <w:object w:dxaOrig="406" w:dyaOrig="365">
          <v:shape id="对象 40" o:spid="_x0000_i1064" type="#_x0000_t75" style="width:20.25pt;height:18.75pt;mso-position-horizontal-relative:page;mso-position-vertical-relative:page" o:ole="">
            <v:imagedata r:id="rId94" o:title=""/>
          </v:shape>
          <o:OLEObject Type="Embed" ProgID="Equation.3" ShapeID="对象 40" DrawAspect="Content" ObjectID="_1572098912" r:id="rId95"/>
        </w:object>
      </w:r>
      <w:r w:rsidRPr="0005727D">
        <w:rPr>
          <w:rFonts w:eastAsia="仿宋_GB2312"/>
          <w:sz w:val="28"/>
          <w:szCs w:val="28"/>
        </w:rPr>
        <w:t>─</w:t>
      </w:r>
      <w:r w:rsidRPr="0005727D">
        <w:rPr>
          <w:rFonts w:eastAsia="仿宋_GB2312"/>
          <w:sz w:val="28"/>
          <w:szCs w:val="28"/>
        </w:rPr>
        <w:t>回采期间，当月工作面月平均瓦斯抽采量，</w:t>
      </w:r>
      <w:r w:rsidRPr="0005727D">
        <w:rPr>
          <w:rFonts w:eastAsia="仿宋_GB2312"/>
          <w:sz w:val="28"/>
          <w:szCs w:val="28"/>
        </w:rPr>
        <w:t>m3/min</w:t>
      </w:r>
      <w:r w:rsidRPr="0005727D">
        <w:rPr>
          <w:rFonts w:eastAsia="仿宋_GB2312"/>
          <w:sz w:val="28"/>
          <w:szCs w:val="28"/>
        </w:rPr>
        <w:t>；</w:t>
      </w:r>
    </w:p>
    <w:p w:rsidR="0050632E" w:rsidRPr="0005727D" w:rsidRDefault="00062591" w:rsidP="0005727D">
      <w:pPr>
        <w:pStyle w:val="a6"/>
        <w:ind w:firstLine="606"/>
        <w:jc w:val="left"/>
        <w:rPr>
          <w:rFonts w:eastAsia="仿宋_GB2312"/>
          <w:sz w:val="28"/>
          <w:szCs w:val="28"/>
        </w:rPr>
      </w:pPr>
      <w:r w:rsidRPr="0005727D">
        <w:rPr>
          <w:rFonts w:eastAsia="仿宋_GB2312"/>
          <w:sz w:val="28"/>
          <w:szCs w:val="28"/>
        </w:rPr>
        <w:t>其测定和计算方法为：在工作面范围内包括地面钻井、井下抽采（含移动抽采）各瓦斯抽采干管上安装瓦斯抽采检测、监测装置，每周至少测定</w:t>
      </w:r>
      <w:r w:rsidRPr="0005727D">
        <w:rPr>
          <w:rFonts w:eastAsia="仿宋_GB2312"/>
          <w:sz w:val="28"/>
          <w:szCs w:val="28"/>
        </w:rPr>
        <w:t>3</w:t>
      </w:r>
      <w:r w:rsidRPr="0005727D">
        <w:rPr>
          <w:rFonts w:eastAsia="仿宋_GB2312"/>
          <w:sz w:val="28"/>
          <w:szCs w:val="28"/>
        </w:rPr>
        <w:t>次，按月取各测定值的平均值之和为当月工作面平均瓦斯抽采量（</w:t>
      </w:r>
      <w:proofErr w:type="gramStart"/>
      <w:r w:rsidRPr="0005727D">
        <w:rPr>
          <w:rFonts w:eastAsia="仿宋_GB2312"/>
          <w:sz w:val="28"/>
          <w:szCs w:val="28"/>
        </w:rPr>
        <w:t>标准状态下纯瓦斯</w:t>
      </w:r>
      <w:proofErr w:type="gramEnd"/>
      <w:r w:rsidRPr="0005727D">
        <w:rPr>
          <w:rFonts w:eastAsia="仿宋_GB2312"/>
          <w:sz w:val="28"/>
          <w:szCs w:val="28"/>
        </w:rPr>
        <w:t>量）；</w:t>
      </w:r>
    </w:p>
    <w:p w:rsidR="00062591" w:rsidRPr="0005727D" w:rsidRDefault="00062591" w:rsidP="0005727D">
      <w:pPr>
        <w:pStyle w:val="a6"/>
        <w:ind w:firstLine="606"/>
        <w:jc w:val="left"/>
        <w:rPr>
          <w:rFonts w:eastAsia="仿宋_GB2312"/>
          <w:sz w:val="28"/>
          <w:szCs w:val="28"/>
        </w:rPr>
      </w:pPr>
      <w:r w:rsidRPr="0005727D">
        <w:rPr>
          <w:rFonts w:eastAsia="仿宋_GB2312"/>
          <w:sz w:val="28"/>
          <w:szCs w:val="28"/>
        </w:rPr>
        <w:object w:dxaOrig="426" w:dyaOrig="385">
          <v:shape id="对象 41" o:spid="_x0000_i1065" type="#_x0000_t75" style="width:21.75pt;height:18.75pt;mso-position-horizontal-relative:page;mso-position-vertical-relative:page" o:ole="">
            <v:imagedata r:id="rId96" o:title=""/>
          </v:shape>
          <o:OLEObject Type="Embed" ProgID="Equation.3" ShapeID="对象 41" DrawAspect="Content" ObjectID="_1572098913" r:id="rId97"/>
        </w:object>
      </w:r>
      <w:r w:rsidRPr="0005727D">
        <w:rPr>
          <w:rFonts w:eastAsia="仿宋_GB2312"/>
          <w:sz w:val="28"/>
          <w:szCs w:val="28"/>
        </w:rPr>
        <w:t>─</w:t>
      </w:r>
      <w:r w:rsidRPr="0005727D">
        <w:rPr>
          <w:rFonts w:eastAsia="仿宋_GB2312"/>
          <w:sz w:val="28"/>
          <w:szCs w:val="28"/>
        </w:rPr>
        <w:t>当月</w:t>
      </w:r>
      <w:proofErr w:type="gramStart"/>
      <w:r w:rsidRPr="0005727D">
        <w:rPr>
          <w:rFonts w:eastAsia="仿宋_GB2312"/>
          <w:sz w:val="28"/>
          <w:szCs w:val="28"/>
        </w:rPr>
        <w:t>工作面风排瓦斯</w:t>
      </w:r>
      <w:proofErr w:type="gramEnd"/>
      <w:r w:rsidRPr="0005727D">
        <w:rPr>
          <w:rFonts w:eastAsia="仿宋_GB2312"/>
          <w:sz w:val="28"/>
          <w:szCs w:val="28"/>
        </w:rPr>
        <w:t>量，</w:t>
      </w:r>
      <w:r w:rsidRPr="0005727D">
        <w:rPr>
          <w:rFonts w:eastAsia="仿宋_GB2312"/>
          <w:sz w:val="28"/>
          <w:szCs w:val="28"/>
        </w:rPr>
        <w:t xml:space="preserve"> m3/min</w:t>
      </w:r>
      <w:r w:rsidRPr="0005727D">
        <w:rPr>
          <w:rFonts w:eastAsia="仿宋_GB2312"/>
          <w:sz w:val="28"/>
          <w:szCs w:val="28"/>
        </w:rPr>
        <w:t>；</w:t>
      </w:r>
    </w:p>
    <w:p w:rsidR="00062591" w:rsidRPr="0005727D" w:rsidRDefault="00062591" w:rsidP="0005727D">
      <w:pPr>
        <w:ind w:firstLine="631"/>
        <w:jc w:val="left"/>
        <w:rPr>
          <w:rFonts w:eastAsia="仿宋_GB2312"/>
          <w:sz w:val="28"/>
          <w:szCs w:val="28"/>
        </w:rPr>
      </w:pPr>
      <w:r w:rsidRPr="0005727D">
        <w:rPr>
          <w:rFonts w:eastAsia="仿宋_GB2312"/>
          <w:sz w:val="28"/>
          <w:szCs w:val="28"/>
        </w:rPr>
        <w:t>其测定和计算方法为：工作面所有回风流排出瓦斯量减去所有进风流带入的瓦斯量，按天取平均值为当天</w:t>
      </w:r>
      <w:proofErr w:type="gramStart"/>
      <w:r w:rsidRPr="0005727D">
        <w:rPr>
          <w:rFonts w:eastAsia="仿宋_GB2312"/>
          <w:sz w:val="28"/>
          <w:szCs w:val="28"/>
        </w:rPr>
        <w:t>回采工作面风排瓦斯</w:t>
      </w:r>
      <w:proofErr w:type="gramEnd"/>
      <w:r w:rsidRPr="0005727D">
        <w:rPr>
          <w:rFonts w:eastAsia="仿宋_GB2312"/>
          <w:sz w:val="28"/>
          <w:szCs w:val="28"/>
        </w:rPr>
        <w:t>量（</w:t>
      </w:r>
      <w:proofErr w:type="gramStart"/>
      <w:r w:rsidRPr="0005727D">
        <w:rPr>
          <w:rFonts w:eastAsia="仿宋_GB2312"/>
          <w:sz w:val="28"/>
          <w:szCs w:val="28"/>
        </w:rPr>
        <w:t>标准状态下纯瓦斯</w:t>
      </w:r>
      <w:proofErr w:type="gramEnd"/>
      <w:r w:rsidRPr="0005727D">
        <w:rPr>
          <w:rFonts w:eastAsia="仿宋_GB2312"/>
          <w:sz w:val="28"/>
          <w:szCs w:val="28"/>
        </w:rPr>
        <w:t>量），取当月中最大一天</w:t>
      </w:r>
      <w:proofErr w:type="gramStart"/>
      <w:r w:rsidRPr="0005727D">
        <w:rPr>
          <w:rFonts w:eastAsia="仿宋_GB2312"/>
          <w:sz w:val="28"/>
          <w:szCs w:val="28"/>
        </w:rPr>
        <w:t>的风排瓦斯</w:t>
      </w:r>
      <w:proofErr w:type="gramEnd"/>
      <w:r w:rsidRPr="0005727D">
        <w:rPr>
          <w:rFonts w:eastAsia="仿宋_GB2312"/>
          <w:sz w:val="28"/>
          <w:szCs w:val="28"/>
        </w:rPr>
        <w:t>量为当月</w:t>
      </w:r>
      <w:proofErr w:type="gramStart"/>
      <w:r w:rsidRPr="0005727D">
        <w:rPr>
          <w:rFonts w:eastAsia="仿宋_GB2312"/>
          <w:sz w:val="28"/>
          <w:szCs w:val="28"/>
        </w:rPr>
        <w:t>回采工作面风排瓦斯</w:t>
      </w:r>
      <w:proofErr w:type="gramEnd"/>
      <w:r w:rsidRPr="0005727D">
        <w:rPr>
          <w:rFonts w:eastAsia="仿宋_GB2312"/>
          <w:sz w:val="28"/>
          <w:szCs w:val="28"/>
        </w:rPr>
        <w:t>量（</w:t>
      </w:r>
      <w:proofErr w:type="gramStart"/>
      <w:r w:rsidRPr="0005727D">
        <w:rPr>
          <w:rFonts w:eastAsia="仿宋_GB2312"/>
          <w:sz w:val="28"/>
          <w:szCs w:val="28"/>
        </w:rPr>
        <w:t>标准状态下纯瓦斯</w:t>
      </w:r>
      <w:proofErr w:type="gramEnd"/>
      <w:r w:rsidRPr="0005727D">
        <w:rPr>
          <w:rFonts w:eastAsia="仿宋_GB2312"/>
          <w:sz w:val="28"/>
          <w:szCs w:val="28"/>
        </w:rPr>
        <w:t>量）。</w:t>
      </w:r>
    </w:p>
    <w:p w:rsidR="005B2D4F" w:rsidRPr="0005727D" w:rsidRDefault="005B2D4F" w:rsidP="0005727D">
      <w:pPr>
        <w:jc w:val="left"/>
        <w:rPr>
          <w:sz w:val="28"/>
          <w:szCs w:val="28"/>
        </w:rPr>
      </w:pPr>
    </w:p>
    <w:sectPr w:rsidR="005B2D4F" w:rsidRPr="00057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91"/>
    <w:rsid w:val="0005727D"/>
    <w:rsid w:val="00062591"/>
    <w:rsid w:val="001D4EC7"/>
    <w:rsid w:val="002B6A4B"/>
    <w:rsid w:val="00366F19"/>
    <w:rsid w:val="00394987"/>
    <w:rsid w:val="004C00E3"/>
    <w:rsid w:val="0050632E"/>
    <w:rsid w:val="005B2D4F"/>
    <w:rsid w:val="00967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5101E-6BA0-45E9-AFCB-667F2696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5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送单位"/>
    <w:basedOn w:val="a"/>
    <w:next w:val="a"/>
    <w:rsid w:val="00062591"/>
    <w:pPr>
      <w:spacing w:line="580" w:lineRule="exact"/>
      <w:outlineLvl w:val="1"/>
    </w:pPr>
    <w:rPr>
      <w:rFonts w:eastAsia="仿宋_GB2312"/>
      <w:sz w:val="32"/>
    </w:rPr>
  </w:style>
  <w:style w:type="paragraph" w:customStyle="1" w:styleId="a4">
    <w:name w:val="标题注释"/>
    <w:basedOn w:val="a"/>
    <w:next w:val="a3"/>
    <w:rsid w:val="00062591"/>
    <w:pPr>
      <w:spacing w:line="580" w:lineRule="exact"/>
      <w:jc w:val="center"/>
      <w:outlineLvl w:val="1"/>
    </w:pPr>
    <w:rPr>
      <w:rFonts w:eastAsia="楷体_GB2312"/>
      <w:sz w:val="32"/>
    </w:rPr>
  </w:style>
  <w:style w:type="character" w:styleId="a5">
    <w:name w:val="page number"/>
    <w:basedOn w:val="a0"/>
    <w:rsid w:val="00062591"/>
  </w:style>
  <w:style w:type="paragraph" w:styleId="a6">
    <w:name w:val="header"/>
    <w:basedOn w:val="a"/>
    <w:link w:val="Char"/>
    <w:uiPriority w:val="99"/>
    <w:rsid w:val="000625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62591"/>
    <w:rPr>
      <w:rFonts w:ascii="Times New Roman" w:eastAsia="宋体" w:hAnsi="Times New Roman" w:cs="Times New Roman"/>
      <w:sz w:val="18"/>
      <w:szCs w:val="18"/>
    </w:rPr>
  </w:style>
  <w:style w:type="character" w:customStyle="1" w:styleId="Char0">
    <w:name w:val="批注框文本 Char"/>
    <w:basedOn w:val="a0"/>
    <w:link w:val="a7"/>
    <w:rsid w:val="00062591"/>
    <w:rPr>
      <w:sz w:val="18"/>
      <w:szCs w:val="18"/>
    </w:rPr>
  </w:style>
  <w:style w:type="paragraph" w:styleId="a7">
    <w:name w:val="Balloon Text"/>
    <w:basedOn w:val="a"/>
    <w:link w:val="Char0"/>
    <w:rsid w:val="00062591"/>
    <w:rPr>
      <w:rFonts w:asciiTheme="minorHAnsi" w:eastAsiaTheme="minorEastAsia" w:hAnsiTheme="minorHAnsi" w:cstheme="minorBidi"/>
      <w:sz w:val="18"/>
      <w:szCs w:val="18"/>
    </w:rPr>
  </w:style>
  <w:style w:type="character" w:customStyle="1" w:styleId="Char1">
    <w:name w:val="批注框文本 Char1"/>
    <w:basedOn w:val="a0"/>
    <w:uiPriority w:val="99"/>
    <w:semiHidden/>
    <w:rsid w:val="00062591"/>
    <w:rPr>
      <w:rFonts w:ascii="Times New Roman" w:eastAsia="宋体" w:hAnsi="Times New Roman" w:cs="Times New Roman"/>
      <w:sz w:val="18"/>
      <w:szCs w:val="18"/>
    </w:rPr>
  </w:style>
  <w:style w:type="paragraph" w:styleId="a8">
    <w:name w:val="Normal (Web)"/>
    <w:basedOn w:val="a"/>
    <w:uiPriority w:val="99"/>
    <w:unhideWhenUsed/>
    <w:rsid w:val="0006259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5.bin"/><Relationship Id="rId50" Type="http://schemas.openxmlformats.org/officeDocument/2006/relationships/image" Target="media/image17.wmf"/><Relationship Id="rId55" Type="http://schemas.openxmlformats.org/officeDocument/2006/relationships/oleObject" Target="embeddings/oleObject19.bin"/><Relationship Id="rId63" Type="http://schemas.openxmlformats.org/officeDocument/2006/relationships/oleObject" Target="embeddings/oleObject24.bin"/><Relationship Id="rId68" Type="http://schemas.openxmlformats.org/officeDocument/2006/relationships/image" Target="media/image25.wmf"/><Relationship Id="rId76" Type="http://schemas.openxmlformats.org/officeDocument/2006/relationships/image" Target="media/image29.wmf"/><Relationship Id="rId84" Type="http://schemas.openxmlformats.org/officeDocument/2006/relationships/image" Target="media/image33.wmf"/><Relationship Id="rId89" Type="http://schemas.openxmlformats.org/officeDocument/2006/relationships/oleObject" Target="embeddings/oleObject37.bin"/><Relationship Id="rId97" Type="http://schemas.openxmlformats.org/officeDocument/2006/relationships/oleObject" Target="embeddings/oleObject41.bin"/><Relationship Id="rId7" Type="http://schemas.openxmlformats.org/officeDocument/2006/relationships/hyperlink" Target="http://www.mkaq.org/html/2011/11/04/106611.shtml" TargetMode="External"/><Relationship Id="rId71" Type="http://schemas.openxmlformats.org/officeDocument/2006/relationships/oleObject" Target="embeddings/oleObject28.bin"/><Relationship Id="rId92" Type="http://schemas.openxmlformats.org/officeDocument/2006/relationships/image" Target="media/image37.wmf"/><Relationship Id="rId2" Type="http://schemas.openxmlformats.org/officeDocument/2006/relationships/settings" Target="settings.xml"/><Relationship Id="rId16" Type="http://schemas.openxmlformats.org/officeDocument/2006/relationships/hyperlink" Target="http://www.mkaq.org/fgbz/mabz/" TargetMode="External"/><Relationship Id="rId29" Type="http://schemas.openxmlformats.org/officeDocument/2006/relationships/oleObject" Target="embeddings/oleObject6.bin"/><Relationship Id="rId11" Type="http://schemas.openxmlformats.org/officeDocument/2006/relationships/hyperlink" Target="http://www.mkaq.org/wdyy/gzjh/"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oleObject" Target="embeddings/oleObject21.bin"/><Relationship Id="rId66" Type="http://schemas.openxmlformats.org/officeDocument/2006/relationships/image" Target="media/image24.wmf"/><Relationship Id="rId74" Type="http://schemas.openxmlformats.org/officeDocument/2006/relationships/image" Target="media/image28.wmf"/><Relationship Id="rId79" Type="http://schemas.openxmlformats.org/officeDocument/2006/relationships/oleObject" Target="embeddings/oleObject32.bin"/><Relationship Id="rId87" Type="http://schemas.openxmlformats.org/officeDocument/2006/relationships/oleObject" Target="embeddings/oleObject36.bin"/><Relationship Id="rId5" Type="http://schemas.openxmlformats.org/officeDocument/2006/relationships/hyperlink" Target="http://www.mkaq.org/sggl/" TargetMode="External"/><Relationship Id="rId61" Type="http://schemas.openxmlformats.org/officeDocument/2006/relationships/oleObject" Target="embeddings/oleObject23.bin"/><Relationship Id="rId82" Type="http://schemas.openxmlformats.org/officeDocument/2006/relationships/image" Target="media/image32.wmf"/><Relationship Id="rId90" Type="http://schemas.openxmlformats.org/officeDocument/2006/relationships/image" Target="media/image36.wmf"/><Relationship Id="rId95" Type="http://schemas.openxmlformats.org/officeDocument/2006/relationships/oleObject" Target="embeddings/oleObject40.bin"/><Relationship Id="rId19" Type="http://schemas.openxmlformats.org/officeDocument/2006/relationships/oleObject" Target="embeddings/oleObject1.bin"/><Relationship Id="rId14" Type="http://schemas.openxmlformats.org/officeDocument/2006/relationships/hyperlink" Target="http://www.mkaq.org/mkgl/"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3.w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hyperlink" Target="http://www.mkaq.org/" TargetMode="External"/><Relationship Id="rId51" Type="http://schemas.openxmlformats.org/officeDocument/2006/relationships/oleObject" Target="embeddings/oleObject17.bin"/><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mkaq.org/mkpj/" TargetMode="External"/><Relationship Id="rId17" Type="http://schemas.openxmlformats.org/officeDocument/2006/relationships/hyperlink" Target="http://www.mkaq.org/fgbz/mabz/"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2.wmf"/><Relationship Id="rId41" Type="http://schemas.openxmlformats.org/officeDocument/2006/relationships/oleObject" Target="embeddings/oleObject12.bin"/><Relationship Id="rId54" Type="http://schemas.openxmlformats.org/officeDocument/2006/relationships/image" Target="media/image19.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35.wmf"/><Relationship Id="rId91" Type="http://schemas.openxmlformats.org/officeDocument/2006/relationships/oleObject" Target="embeddings/oleObject38.bin"/><Relationship Id="rId96" Type="http://schemas.openxmlformats.org/officeDocument/2006/relationships/image" Target="media/image39.wmf"/><Relationship Id="rId1" Type="http://schemas.openxmlformats.org/officeDocument/2006/relationships/styles" Target="styles.xml"/><Relationship Id="rId6" Type="http://schemas.openxmlformats.org/officeDocument/2006/relationships/hyperlink" Target="http://www.mkaq.org/" TargetMode="External"/><Relationship Id="rId15" Type="http://schemas.openxmlformats.org/officeDocument/2006/relationships/hyperlink" Target="http://www.mkaq.org/mkgl/"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hyperlink" Target="http://www.mkaq.org/jscs/" TargetMode="External"/><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1.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0.wmf"/><Relationship Id="rId81" Type="http://schemas.openxmlformats.org/officeDocument/2006/relationships/oleObject" Target="embeddings/oleObject33.bin"/><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theme" Target="theme/theme1.xml"/><Relationship Id="rId4" Type="http://schemas.openxmlformats.org/officeDocument/2006/relationships/hyperlink" Target="http://www.mkaq.org/mkgl/" TargetMode="External"/><Relationship Id="rId9" Type="http://schemas.openxmlformats.org/officeDocument/2006/relationships/hyperlink" Target="http://www.mkaq.org/ytsf/" TargetMode="External"/><Relationship Id="rId13" Type="http://schemas.openxmlformats.org/officeDocument/2006/relationships/hyperlink" Target="http://www.mkaq.org/mkgl/glzd/" TargetMode="External"/><Relationship Id="rId18" Type="http://schemas.openxmlformats.org/officeDocument/2006/relationships/image" Target="media/image1.wmf"/><Relationship Id="rId39" Type="http://schemas.openxmlformats.org/officeDocument/2006/relationships/oleObject" Target="embeddings/oleObject1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1471</Words>
  <Characters>8387</Characters>
  <Application>Microsoft Office Word</Application>
  <DocSecurity>0</DocSecurity>
  <Lines>69</Lines>
  <Paragraphs>19</Paragraphs>
  <ScaleCrop>false</ScaleCrop>
  <Company/>
  <LinksUpToDate>false</LinksUpToDate>
  <CharactersWithSpaces>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石宇</dc:creator>
  <cp:lastModifiedBy>官伟平</cp:lastModifiedBy>
  <cp:revision>3</cp:revision>
  <dcterms:created xsi:type="dcterms:W3CDTF">2017-11-13T09:20:00Z</dcterms:created>
  <dcterms:modified xsi:type="dcterms:W3CDTF">2017-11-13T09:21:00Z</dcterms:modified>
</cp:coreProperties>
</file>