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91" w:rsidRPr="005E1892" w:rsidRDefault="003A5991" w:rsidP="003A5991">
      <w:pPr>
        <w:spacing w:line="540" w:lineRule="exact"/>
        <w:rPr>
          <w:rFonts w:eastAsia="仿宋"/>
          <w:b/>
          <w:bCs/>
          <w:sz w:val="32"/>
          <w:szCs w:val="32"/>
        </w:rPr>
      </w:pPr>
      <w:r w:rsidRPr="005E1892">
        <w:rPr>
          <w:rFonts w:eastAsia="仿宋" w:hAnsi="仿宋"/>
          <w:bCs/>
          <w:sz w:val="32"/>
          <w:szCs w:val="32"/>
        </w:rPr>
        <w:t>附件二：</w:t>
      </w:r>
    </w:p>
    <w:p w:rsidR="003A5991" w:rsidRPr="005E1892" w:rsidRDefault="003A5991" w:rsidP="003A5991">
      <w:pPr>
        <w:spacing w:line="540" w:lineRule="exact"/>
        <w:jc w:val="center"/>
        <w:rPr>
          <w:rFonts w:eastAsia="楷体"/>
          <w:b/>
          <w:sz w:val="32"/>
          <w:szCs w:val="32"/>
        </w:rPr>
      </w:pPr>
      <w:r w:rsidRPr="005E1892">
        <w:rPr>
          <w:rFonts w:eastAsia="楷体"/>
          <w:sz w:val="32"/>
          <w:szCs w:val="32"/>
        </w:rPr>
        <w:t>XXX</w:t>
      </w:r>
      <w:r w:rsidRPr="005E1892">
        <w:rPr>
          <w:rFonts w:eastAsia="楷体" w:hAnsi="楷体"/>
          <w:sz w:val="32"/>
          <w:szCs w:val="32"/>
        </w:rPr>
        <w:t>公司</w:t>
      </w:r>
      <w:r w:rsidRPr="005E1892">
        <w:rPr>
          <w:rFonts w:eastAsia="楷体"/>
          <w:sz w:val="32"/>
          <w:szCs w:val="32"/>
        </w:rPr>
        <w:t>XXX</w:t>
      </w:r>
      <w:r w:rsidRPr="005E1892">
        <w:rPr>
          <w:rFonts w:eastAsia="楷体" w:hAnsi="楷体"/>
          <w:sz w:val="32"/>
          <w:szCs w:val="32"/>
        </w:rPr>
        <w:t>煤矿</w:t>
      </w:r>
    </w:p>
    <w:p w:rsidR="003A5991" w:rsidRPr="005E1892" w:rsidRDefault="003A5991" w:rsidP="003A5991">
      <w:pPr>
        <w:spacing w:beforeLines="50" w:before="156" w:line="540" w:lineRule="exact"/>
        <w:jc w:val="center"/>
        <w:rPr>
          <w:rFonts w:eastAsia="楷体"/>
          <w:b/>
          <w:bCs/>
          <w:sz w:val="32"/>
          <w:szCs w:val="32"/>
        </w:rPr>
      </w:pPr>
      <w:r w:rsidRPr="005E1892">
        <w:rPr>
          <w:rFonts w:eastAsia="楷体"/>
          <w:sz w:val="32"/>
          <w:szCs w:val="32"/>
        </w:rPr>
        <w:t>XXX</w:t>
      </w:r>
      <w:r w:rsidRPr="005E1892">
        <w:rPr>
          <w:rFonts w:eastAsia="楷体" w:hAnsi="楷体"/>
          <w:sz w:val="32"/>
          <w:szCs w:val="32"/>
        </w:rPr>
        <w:t>工作面瓦斯抽采达标评判报告</w:t>
      </w:r>
    </w:p>
    <w:p w:rsidR="003A5991" w:rsidRPr="005E1892" w:rsidRDefault="003A5991" w:rsidP="003A5991">
      <w:pPr>
        <w:spacing w:line="540" w:lineRule="exact"/>
        <w:jc w:val="center"/>
        <w:rPr>
          <w:rFonts w:eastAsia="楷体_GB2312"/>
          <w:b/>
          <w:bCs/>
          <w:sz w:val="32"/>
          <w:szCs w:val="32"/>
        </w:rPr>
      </w:pPr>
      <w:r w:rsidRPr="005E1892">
        <w:rPr>
          <w:rFonts w:eastAsia="楷体_GB2312" w:hAnsi="楷体_GB2312"/>
          <w:bCs/>
          <w:sz w:val="32"/>
          <w:szCs w:val="32"/>
        </w:rPr>
        <w:t>（编制提纲）</w:t>
      </w: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beforeLines="50" w:before="156" w:line="540" w:lineRule="exact"/>
        <w:ind w:firstLineChars="745" w:firstLine="2384"/>
        <w:rPr>
          <w:rFonts w:eastAsia="楷体"/>
          <w:b/>
          <w:bCs/>
          <w:sz w:val="32"/>
          <w:szCs w:val="32"/>
        </w:rPr>
      </w:pPr>
      <w:r w:rsidRPr="005E1892">
        <w:rPr>
          <w:rFonts w:eastAsia="楷体" w:hAnsi="楷体"/>
          <w:bCs/>
          <w:sz w:val="32"/>
          <w:szCs w:val="32"/>
        </w:rPr>
        <w:t>编</w:t>
      </w:r>
      <w:r w:rsidRPr="005E1892">
        <w:rPr>
          <w:rFonts w:eastAsia="楷体"/>
          <w:bCs/>
          <w:sz w:val="32"/>
          <w:szCs w:val="32"/>
        </w:rPr>
        <w:t xml:space="preserve"> </w:t>
      </w:r>
      <w:r w:rsidRPr="005E1892">
        <w:rPr>
          <w:rFonts w:eastAsia="楷体" w:hAnsi="楷体"/>
          <w:bCs/>
          <w:sz w:val="32"/>
          <w:szCs w:val="32"/>
        </w:rPr>
        <w:t>制</w:t>
      </w:r>
      <w:r w:rsidRPr="005E1892">
        <w:rPr>
          <w:rFonts w:eastAsia="楷体"/>
          <w:bCs/>
          <w:sz w:val="32"/>
          <w:szCs w:val="32"/>
        </w:rPr>
        <w:t xml:space="preserve"> </w:t>
      </w:r>
      <w:r w:rsidRPr="005E1892">
        <w:rPr>
          <w:rFonts w:eastAsia="楷体" w:hAnsi="楷体"/>
          <w:bCs/>
          <w:sz w:val="32"/>
          <w:szCs w:val="32"/>
        </w:rPr>
        <w:t>人：</w:t>
      </w:r>
      <w:r w:rsidRPr="005E1892">
        <w:rPr>
          <w:rFonts w:eastAsia="楷体"/>
          <w:bCs/>
          <w:sz w:val="32"/>
          <w:szCs w:val="32"/>
          <w:u w:val="single"/>
        </w:rPr>
        <w:t xml:space="preserve">             </w:t>
      </w:r>
      <w:r w:rsidRPr="005E1892">
        <w:rPr>
          <w:rFonts w:eastAsia="楷体"/>
          <w:bCs/>
          <w:sz w:val="32"/>
          <w:szCs w:val="32"/>
        </w:rPr>
        <w:t xml:space="preserve"> </w:t>
      </w:r>
    </w:p>
    <w:p w:rsidR="003A5991" w:rsidRPr="005E1892" w:rsidRDefault="003A5991" w:rsidP="003A5991">
      <w:pPr>
        <w:spacing w:beforeLines="50" w:before="156" w:line="540" w:lineRule="exact"/>
        <w:ind w:firstLineChars="745" w:firstLine="2384"/>
        <w:rPr>
          <w:rFonts w:eastAsia="楷体"/>
          <w:b/>
          <w:bCs/>
          <w:sz w:val="32"/>
          <w:szCs w:val="32"/>
        </w:rPr>
      </w:pPr>
      <w:r w:rsidRPr="005E1892">
        <w:rPr>
          <w:rFonts w:eastAsia="楷体" w:hAnsi="楷体"/>
          <w:bCs/>
          <w:sz w:val="32"/>
          <w:szCs w:val="32"/>
        </w:rPr>
        <w:t>总工程师：</w:t>
      </w:r>
      <w:r w:rsidRPr="005E1892">
        <w:rPr>
          <w:rFonts w:eastAsia="楷体"/>
          <w:bCs/>
          <w:sz w:val="32"/>
          <w:szCs w:val="32"/>
          <w:u w:val="single"/>
        </w:rPr>
        <w:t xml:space="preserve">             </w:t>
      </w:r>
    </w:p>
    <w:p w:rsidR="003A5991" w:rsidRPr="005E1892" w:rsidRDefault="003A5991" w:rsidP="003A5991">
      <w:pPr>
        <w:spacing w:beforeLines="50" w:before="156" w:line="540" w:lineRule="exact"/>
        <w:ind w:firstLineChars="745" w:firstLine="2384"/>
        <w:rPr>
          <w:rFonts w:eastAsia="楷体"/>
          <w:b/>
          <w:bCs/>
          <w:sz w:val="32"/>
          <w:szCs w:val="32"/>
        </w:rPr>
      </w:pPr>
      <w:r w:rsidRPr="005E1892">
        <w:rPr>
          <w:rFonts w:eastAsia="楷体" w:hAnsi="楷体"/>
          <w:bCs/>
          <w:sz w:val="32"/>
          <w:szCs w:val="32"/>
        </w:rPr>
        <w:t>矿</w:t>
      </w:r>
      <w:r w:rsidRPr="005E1892">
        <w:rPr>
          <w:rFonts w:eastAsia="楷体"/>
          <w:bCs/>
          <w:sz w:val="32"/>
          <w:szCs w:val="32"/>
        </w:rPr>
        <w:t xml:space="preserve">    </w:t>
      </w:r>
      <w:r w:rsidRPr="005E1892">
        <w:rPr>
          <w:rFonts w:eastAsia="楷体" w:hAnsi="楷体"/>
          <w:bCs/>
          <w:sz w:val="32"/>
          <w:szCs w:val="32"/>
        </w:rPr>
        <w:t>长：</w:t>
      </w:r>
      <w:r w:rsidRPr="005E1892">
        <w:rPr>
          <w:rFonts w:eastAsia="楷体"/>
          <w:bCs/>
          <w:sz w:val="32"/>
          <w:szCs w:val="32"/>
          <w:u w:val="single"/>
        </w:rPr>
        <w:t xml:space="preserve">             </w:t>
      </w:r>
      <w:r w:rsidRPr="005E1892">
        <w:rPr>
          <w:rFonts w:eastAsia="楷体"/>
          <w:bCs/>
          <w:sz w:val="32"/>
          <w:szCs w:val="32"/>
        </w:rPr>
        <w:t xml:space="preserve"> </w:t>
      </w:r>
    </w:p>
    <w:p w:rsidR="003A5991" w:rsidRPr="005E1892" w:rsidRDefault="003A5991" w:rsidP="003A5991">
      <w:pPr>
        <w:spacing w:beforeLines="50" w:before="156" w:line="540" w:lineRule="exact"/>
        <w:ind w:firstLineChars="745" w:firstLine="2384"/>
        <w:rPr>
          <w:rFonts w:eastAsia="楷体"/>
          <w:b/>
          <w:bCs/>
          <w:sz w:val="32"/>
          <w:szCs w:val="32"/>
        </w:rPr>
      </w:pPr>
      <w:r w:rsidRPr="005E1892">
        <w:rPr>
          <w:rFonts w:eastAsia="楷体" w:hAnsi="楷体"/>
          <w:bCs/>
          <w:sz w:val="32"/>
          <w:szCs w:val="32"/>
        </w:rPr>
        <w:t>完成日期：</w:t>
      </w:r>
      <w:r w:rsidRPr="005E1892">
        <w:rPr>
          <w:rFonts w:eastAsia="楷体"/>
          <w:bCs/>
          <w:sz w:val="32"/>
          <w:szCs w:val="32"/>
          <w:u w:val="single"/>
        </w:rPr>
        <w:t xml:space="preserve">             </w:t>
      </w:r>
      <w:r w:rsidRPr="005E1892">
        <w:rPr>
          <w:rFonts w:eastAsia="楷体"/>
          <w:bCs/>
          <w:sz w:val="32"/>
          <w:szCs w:val="32"/>
        </w:rPr>
        <w:t xml:space="preserve"> </w:t>
      </w: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beforeLines="50" w:before="156" w:line="540" w:lineRule="exact"/>
        <w:jc w:val="center"/>
        <w:rPr>
          <w:b/>
          <w:bCs/>
          <w:sz w:val="32"/>
          <w:szCs w:val="32"/>
        </w:rPr>
      </w:pPr>
      <w:r w:rsidRPr="005E1892">
        <w:rPr>
          <w:sz w:val="32"/>
          <w:szCs w:val="32"/>
        </w:rPr>
        <w:lastRenderedPageBreak/>
        <w:t>XXX</w:t>
      </w:r>
      <w:r w:rsidRPr="005E1892">
        <w:rPr>
          <w:rFonts w:hAnsi="宋体"/>
          <w:sz w:val="32"/>
          <w:szCs w:val="32"/>
        </w:rPr>
        <w:t>工作面瓦斯抽采达标评判报告会审记录单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2085"/>
        <w:gridCol w:w="2085"/>
        <w:gridCol w:w="2083"/>
      </w:tblGrid>
      <w:tr w:rsidR="003A5991" w:rsidRPr="005E1892" w:rsidTr="00895EF9">
        <w:trPr>
          <w:trHeight w:val="735"/>
          <w:jc w:val="center"/>
        </w:trPr>
        <w:tc>
          <w:tcPr>
            <w:tcW w:w="2085" w:type="dxa"/>
            <w:vAlign w:val="center"/>
          </w:tcPr>
          <w:p w:rsidR="003A5991" w:rsidRPr="005E1892" w:rsidRDefault="003A5991" w:rsidP="00895EF9">
            <w:pPr>
              <w:spacing w:line="540" w:lineRule="exact"/>
              <w:jc w:val="center"/>
              <w:rPr>
                <w:rFonts w:eastAsia="楷体_GB2312"/>
                <w:bCs/>
                <w:szCs w:val="32"/>
              </w:rPr>
            </w:pPr>
            <w:r w:rsidRPr="005E1892">
              <w:rPr>
                <w:rFonts w:eastAsia="楷体_GB2312" w:hAnsi="楷体_GB2312"/>
                <w:bCs/>
                <w:sz w:val="32"/>
                <w:szCs w:val="32"/>
              </w:rPr>
              <w:t>编制人</w:t>
            </w:r>
          </w:p>
        </w:tc>
        <w:tc>
          <w:tcPr>
            <w:tcW w:w="2085" w:type="dxa"/>
            <w:vAlign w:val="center"/>
          </w:tcPr>
          <w:p w:rsidR="003A5991" w:rsidRPr="005E1892" w:rsidRDefault="003A5991" w:rsidP="00895EF9">
            <w:pPr>
              <w:spacing w:line="540" w:lineRule="exact"/>
              <w:jc w:val="center"/>
              <w:rPr>
                <w:rFonts w:eastAsia="楷体_GB2312"/>
                <w:bCs/>
                <w:szCs w:val="32"/>
              </w:rPr>
            </w:pPr>
          </w:p>
        </w:tc>
        <w:tc>
          <w:tcPr>
            <w:tcW w:w="2085" w:type="dxa"/>
            <w:vAlign w:val="center"/>
          </w:tcPr>
          <w:p w:rsidR="003A5991" w:rsidRPr="005E1892" w:rsidRDefault="003A5991" w:rsidP="00895EF9">
            <w:pPr>
              <w:spacing w:line="540" w:lineRule="exact"/>
              <w:jc w:val="center"/>
              <w:rPr>
                <w:rFonts w:eastAsia="楷体_GB2312"/>
                <w:bCs/>
                <w:szCs w:val="32"/>
              </w:rPr>
            </w:pPr>
            <w:r w:rsidRPr="005E1892">
              <w:rPr>
                <w:rFonts w:eastAsia="楷体_GB2312" w:hAnsi="楷体_GB2312"/>
                <w:bCs/>
                <w:sz w:val="32"/>
                <w:szCs w:val="32"/>
              </w:rPr>
              <w:t>批准人</w:t>
            </w:r>
          </w:p>
        </w:tc>
        <w:tc>
          <w:tcPr>
            <w:tcW w:w="2083" w:type="dxa"/>
            <w:vAlign w:val="center"/>
          </w:tcPr>
          <w:p w:rsidR="003A5991" w:rsidRPr="005E1892" w:rsidRDefault="003A5991" w:rsidP="00895EF9">
            <w:pPr>
              <w:spacing w:line="540" w:lineRule="exact"/>
              <w:jc w:val="center"/>
              <w:rPr>
                <w:rFonts w:eastAsia="楷体_GB2312"/>
                <w:bCs/>
                <w:szCs w:val="32"/>
              </w:rPr>
            </w:pPr>
          </w:p>
        </w:tc>
      </w:tr>
      <w:tr w:rsidR="003A5991" w:rsidRPr="005E1892" w:rsidTr="00895EF9">
        <w:trPr>
          <w:trHeight w:val="735"/>
          <w:jc w:val="center"/>
        </w:trPr>
        <w:tc>
          <w:tcPr>
            <w:tcW w:w="2085" w:type="dxa"/>
            <w:vAlign w:val="center"/>
          </w:tcPr>
          <w:p w:rsidR="003A5991" w:rsidRPr="005E1892" w:rsidRDefault="003A5991" w:rsidP="00895EF9">
            <w:pPr>
              <w:spacing w:line="540" w:lineRule="exact"/>
              <w:jc w:val="center"/>
              <w:rPr>
                <w:rFonts w:eastAsia="楷体_GB2312"/>
                <w:bCs/>
                <w:szCs w:val="32"/>
              </w:rPr>
            </w:pPr>
            <w:r w:rsidRPr="005E1892">
              <w:rPr>
                <w:rFonts w:eastAsia="楷体_GB2312" w:hAnsi="楷体_GB2312"/>
                <w:bCs/>
                <w:sz w:val="32"/>
                <w:szCs w:val="32"/>
              </w:rPr>
              <w:t>会审时间</w:t>
            </w:r>
          </w:p>
        </w:tc>
        <w:tc>
          <w:tcPr>
            <w:tcW w:w="2085" w:type="dxa"/>
            <w:vAlign w:val="center"/>
          </w:tcPr>
          <w:p w:rsidR="003A5991" w:rsidRPr="005E1892" w:rsidRDefault="003A5991" w:rsidP="00895EF9">
            <w:pPr>
              <w:spacing w:line="540" w:lineRule="exact"/>
              <w:jc w:val="center"/>
              <w:rPr>
                <w:rFonts w:eastAsia="楷体_GB2312"/>
                <w:bCs/>
                <w:szCs w:val="32"/>
              </w:rPr>
            </w:pPr>
          </w:p>
        </w:tc>
        <w:tc>
          <w:tcPr>
            <w:tcW w:w="2085" w:type="dxa"/>
            <w:vAlign w:val="center"/>
          </w:tcPr>
          <w:p w:rsidR="003A5991" w:rsidRPr="005E1892" w:rsidRDefault="003A5991" w:rsidP="00895EF9">
            <w:pPr>
              <w:spacing w:line="540" w:lineRule="exact"/>
              <w:jc w:val="center"/>
              <w:rPr>
                <w:rFonts w:eastAsia="楷体_GB2312"/>
                <w:bCs/>
                <w:szCs w:val="32"/>
              </w:rPr>
            </w:pPr>
            <w:r w:rsidRPr="005E1892">
              <w:rPr>
                <w:rFonts w:eastAsia="楷体_GB2312" w:hAnsi="楷体_GB2312"/>
                <w:bCs/>
                <w:sz w:val="32"/>
                <w:szCs w:val="32"/>
              </w:rPr>
              <w:t>会审地点</w:t>
            </w:r>
          </w:p>
        </w:tc>
        <w:tc>
          <w:tcPr>
            <w:tcW w:w="2083" w:type="dxa"/>
            <w:vAlign w:val="center"/>
          </w:tcPr>
          <w:p w:rsidR="003A5991" w:rsidRPr="005E1892" w:rsidRDefault="003A5991" w:rsidP="00895EF9">
            <w:pPr>
              <w:spacing w:line="540" w:lineRule="exact"/>
              <w:jc w:val="center"/>
              <w:rPr>
                <w:rFonts w:eastAsia="楷体_GB2312"/>
                <w:bCs/>
                <w:szCs w:val="32"/>
              </w:rPr>
            </w:pPr>
          </w:p>
        </w:tc>
      </w:tr>
      <w:tr w:rsidR="003A5991" w:rsidRPr="005E1892" w:rsidTr="00895EF9">
        <w:trPr>
          <w:trHeight w:val="735"/>
          <w:jc w:val="center"/>
        </w:trPr>
        <w:tc>
          <w:tcPr>
            <w:tcW w:w="8338" w:type="dxa"/>
            <w:gridSpan w:val="4"/>
            <w:vAlign w:val="center"/>
          </w:tcPr>
          <w:p w:rsidR="003A5991" w:rsidRPr="005E1892" w:rsidRDefault="003A5991" w:rsidP="00895EF9">
            <w:pPr>
              <w:spacing w:line="540" w:lineRule="exact"/>
              <w:jc w:val="center"/>
              <w:rPr>
                <w:rFonts w:eastAsia="楷体_GB2312"/>
                <w:bCs/>
                <w:szCs w:val="32"/>
              </w:rPr>
            </w:pPr>
            <w:r w:rsidRPr="005E1892">
              <w:rPr>
                <w:rFonts w:eastAsia="楷体_GB2312" w:hAnsi="楷体_GB2312"/>
                <w:bCs/>
                <w:sz w:val="32"/>
                <w:szCs w:val="32"/>
              </w:rPr>
              <w:t>参加会审人员名单</w:t>
            </w:r>
          </w:p>
        </w:tc>
      </w:tr>
      <w:tr w:rsidR="003A5991" w:rsidRPr="005E1892" w:rsidTr="00895EF9">
        <w:trPr>
          <w:trHeight w:val="735"/>
          <w:jc w:val="center"/>
        </w:trPr>
        <w:tc>
          <w:tcPr>
            <w:tcW w:w="2085" w:type="dxa"/>
            <w:vAlign w:val="center"/>
          </w:tcPr>
          <w:p w:rsidR="003A5991" w:rsidRPr="005E1892" w:rsidRDefault="003A5991" w:rsidP="00895EF9">
            <w:pPr>
              <w:spacing w:line="540" w:lineRule="exact"/>
              <w:jc w:val="center"/>
              <w:rPr>
                <w:rFonts w:eastAsia="楷体_GB2312"/>
                <w:bCs/>
                <w:szCs w:val="32"/>
              </w:rPr>
            </w:pPr>
            <w:r w:rsidRPr="005E1892">
              <w:rPr>
                <w:rFonts w:eastAsia="楷体_GB2312" w:hAnsi="楷体_GB2312"/>
                <w:bCs/>
                <w:sz w:val="32"/>
                <w:szCs w:val="32"/>
              </w:rPr>
              <w:t>单</w:t>
            </w:r>
            <w:r w:rsidRPr="005E1892">
              <w:rPr>
                <w:rFonts w:eastAsia="楷体_GB2312"/>
                <w:bCs/>
                <w:sz w:val="32"/>
                <w:szCs w:val="32"/>
              </w:rPr>
              <w:t xml:space="preserve"> </w:t>
            </w:r>
            <w:r w:rsidRPr="005E1892">
              <w:rPr>
                <w:rFonts w:eastAsia="楷体_GB2312" w:hAnsi="楷体_GB2312"/>
                <w:bCs/>
                <w:sz w:val="32"/>
                <w:szCs w:val="32"/>
              </w:rPr>
              <w:t>位</w:t>
            </w:r>
          </w:p>
        </w:tc>
        <w:tc>
          <w:tcPr>
            <w:tcW w:w="2085" w:type="dxa"/>
            <w:vAlign w:val="center"/>
          </w:tcPr>
          <w:p w:rsidR="003A5991" w:rsidRPr="005E1892" w:rsidRDefault="003A5991" w:rsidP="00895EF9">
            <w:pPr>
              <w:spacing w:line="540" w:lineRule="exact"/>
              <w:jc w:val="center"/>
              <w:rPr>
                <w:rFonts w:eastAsia="楷体_GB2312"/>
                <w:bCs/>
                <w:szCs w:val="32"/>
              </w:rPr>
            </w:pPr>
            <w:r w:rsidRPr="005E1892">
              <w:rPr>
                <w:rFonts w:eastAsia="楷体_GB2312" w:hAnsi="楷体_GB2312"/>
                <w:bCs/>
                <w:sz w:val="32"/>
                <w:szCs w:val="32"/>
              </w:rPr>
              <w:t>姓</w:t>
            </w:r>
            <w:r w:rsidRPr="005E1892">
              <w:rPr>
                <w:rFonts w:eastAsia="楷体_GB2312"/>
                <w:bCs/>
                <w:sz w:val="32"/>
                <w:szCs w:val="32"/>
              </w:rPr>
              <w:t xml:space="preserve"> </w:t>
            </w:r>
            <w:r w:rsidRPr="005E1892">
              <w:rPr>
                <w:rFonts w:eastAsia="楷体_GB2312" w:hAnsi="楷体_GB2312"/>
                <w:bCs/>
                <w:sz w:val="32"/>
                <w:szCs w:val="32"/>
              </w:rPr>
              <w:t>名</w:t>
            </w:r>
          </w:p>
        </w:tc>
        <w:tc>
          <w:tcPr>
            <w:tcW w:w="2085" w:type="dxa"/>
            <w:vAlign w:val="center"/>
          </w:tcPr>
          <w:p w:rsidR="003A5991" w:rsidRPr="005E1892" w:rsidRDefault="003A5991" w:rsidP="00895EF9">
            <w:pPr>
              <w:spacing w:line="540" w:lineRule="exact"/>
              <w:jc w:val="center"/>
              <w:rPr>
                <w:rFonts w:eastAsia="楷体_GB2312"/>
                <w:bCs/>
                <w:szCs w:val="32"/>
              </w:rPr>
            </w:pPr>
            <w:r w:rsidRPr="005E1892">
              <w:rPr>
                <w:rFonts w:eastAsia="楷体_GB2312" w:hAnsi="楷体_GB2312"/>
                <w:bCs/>
                <w:sz w:val="32"/>
                <w:szCs w:val="32"/>
              </w:rPr>
              <w:t>职务或职称</w:t>
            </w:r>
          </w:p>
        </w:tc>
        <w:tc>
          <w:tcPr>
            <w:tcW w:w="2083" w:type="dxa"/>
            <w:vAlign w:val="center"/>
          </w:tcPr>
          <w:p w:rsidR="003A5991" w:rsidRPr="005E1892" w:rsidRDefault="003A5991" w:rsidP="00895EF9">
            <w:pPr>
              <w:spacing w:line="540" w:lineRule="exact"/>
              <w:jc w:val="center"/>
              <w:rPr>
                <w:rFonts w:eastAsia="楷体_GB2312"/>
                <w:bCs/>
                <w:szCs w:val="32"/>
              </w:rPr>
            </w:pPr>
            <w:r w:rsidRPr="005E1892">
              <w:rPr>
                <w:rFonts w:eastAsia="楷体_GB2312" w:hAnsi="楷体_GB2312"/>
                <w:bCs/>
                <w:sz w:val="32"/>
                <w:szCs w:val="32"/>
              </w:rPr>
              <w:t>签</w:t>
            </w:r>
            <w:r w:rsidRPr="005E1892">
              <w:rPr>
                <w:rFonts w:eastAsia="楷体_GB2312"/>
                <w:bCs/>
                <w:sz w:val="32"/>
                <w:szCs w:val="32"/>
              </w:rPr>
              <w:t xml:space="preserve"> </w:t>
            </w:r>
            <w:r w:rsidRPr="005E1892">
              <w:rPr>
                <w:rFonts w:eastAsia="楷体_GB2312" w:hAnsi="楷体_GB2312"/>
                <w:bCs/>
                <w:sz w:val="32"/>
                <w:szCs w:val="32"/>
              </w:rPr>
              <w:t>名</w:t>
            </w:r>
          </w:p>
        </w:tc>
      </w:tr>
      <w:tr w:rsidR="003A5991" w:rsidRPr="005E1892" w:rsidTr="00895EF9">
        <w:trPr>
          <w:trHeight w:val="735"/>
          <w:jc w:val="center"/>
        </w:trPr>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3" w:type="dxa"/>
          </w:tcPr>
          <w:p w:rsidR="003A5991" w:rsidRPr="005E1892" w:rsidRDefault="003A5991" w:rsidP="00895EF9">
            <w:pPr>
              <w:spacing w:line="540" w:lineRule="exact"/>
              <w:rPr>
                <w:rFonts w:eastAsia="楷体_GB2312"/>
                <w:bCs/>
                <w:szCs w:val="32"/>
              </w:rPr>
            </w:pPr>
          </w:p>
        </w:tc>
      </w:tr>
      <w:tr w:rsidR="003A5991" w:rsidRPr="005E1892" w:rsidTr="00895EF9">
        <w:trPr>
          <w:trHeight w:val="735"/>
          <w:jc w:val="center"/>
        </w:trPr>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3" w:type="dxa"/>
          </w:tcPr>
          <w:p w:rsidR="003A5991" w:rsidRPr="005E1892" w:rsidRDefault="003A5991" w:rsidP="00895EF9">
            <w:pPr>
              <w:spacing w:line="540" w:lineRule="exact"/>
              <w:rPr>
                <w:rFonts w:eastAsia="楷体_GB2312"/>
                <w:bCs/>
                <w:szCs w:val="32"/>
              </w:rPr>
            </w:pPr>
          </w:p>
        </w:tc>
      </w:tr>
      <w:tr w:rsidR="003A5991" w:rsidRPr="005E1892" w:rsidTr="00895EF9">
        <w:trPr>
          <w:trHeight w:val="735"/>
          <w:jc w:val="center"/>
        </w:trPr>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3" w:type="dxa"/>
          </w:tcPr>
          <w:p w:rsidR="003A5991" w:rsidRPr="005E1892" w:rsidRDefault="003A5991" w:rsidP="00895EF9">
            <w:pPr>
              <w:spacing w:line="540" w:lineRule="exact"/>
              <w:rPr>
                <w:rFonts w:eastAsia="楷体_GB2312"/>
                <w:bCs/>
                <w:szCs w:val="32"/>
              </w:rPr>
            </w:pPr>
          </w:p>
        </w:tc>
      </w:tr>
      <w:tr w:rsidR="003A5991" w:rsidRPr="005E1892" w:rsidTr="00895EF9">
        <w:trPr>
          <w:trHeight w:val="735"/>
          <w:jc w:val="center"/>
        </w:trPr>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3" w:type="dxa"/>
          </w:tcPr>
          <w:p w:rsidR="003A5991" w:rsidRPr="005E1892" w:rsidRDefault="003A5991" w:rsidP="00895EF9">
            <w:pPr>
              <w:spacing w:line="540" w:lineRule="exact"/>
              <w:rPr>
                <w:rFonts w:eastAsia="楷体_GB2312"/>
                <w:bCs/>
                <w:szCs w:val="32"/>
              </w:rPr>
            </w:pPr>
          </w:p>
        </w:tc>
      </w:tr>
      <w:tr w:rsidR="003A5991" w:rsidRPr="005E1892" w:rsidTr="00895EF9">
        <w:trPr>
          <w:trHeight w:val="735"/>
          <w:jc w:val="center"/>
        </w:trPr>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3" w:type="dxa"/>
          </w:tcPr>
          <w:p w:rsidR="003A5991" w:rsidRPr="005E1892" w:rsidRDefault="003A5991" w:rsidP="00895EF9">
            <w:pPr>
              <w:spacing w:line="540" w:lineRule="exact"/>
              <w:rPr>
                <w:rFonts w:eastAsia="楷体_GB2312"/>
                <w:bCs/>
                <w:szCs w:val="32"/>
              </w:rPr>
            </w:pPr>
          </w:p>
        </w:tc>
      </w:tr>
      <w:tr w:rsidR="003A5991" w:rsidRPr="005E1892" w:rsidTr="00895EF9">
        <w:trPr>
          <w:trHeight w:val="735"/>
          <w:jc w:val="center"/>
        </w:trPr>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3" w:type="dxa"/>
          </w:tcPr>
          <w:p w:rsidR="003A5991" w:rsidRPr="005E1892" w:rsidRDefault="003A5991" w:rsidP="00895EF9">
            <w:pPr>
              <w:spacing w:line="540" w:lineRule="exact"/>
              <w:rPr>
                <w:rFonts w:eastAsia="楷体_GB2312"/>
                <w:bCs/>
                <w:szCs w:val="32"/>
              </w:rPr>
            </w:pPr>
          </w:p>
        </w:tc>
      </w:tr>
      <w:tr w:rsidR="003A5991" w:rsidRPr="005E1892" w:rsidTr="00895EF9">
        <w:trPr>
          <w:trHeight w:val="735"/>
          <w:jc w:val="center"/>
        </w:trPr>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3" w:type="dxa"/>
          </w:tcPr>
          <w:p w:rsidR="003A5991" w:rsidRPr="005E1892" w:rsidRDefault="003A5991" w:rsidP="00895EF9">
            <w:pPr>
              <w:spacing w:line="540" w:lineRule="exact"/>
              <w:rPr>
                <w:rFonts w:eastAsia="楷体_GB2312"/>
                <w:bCs/>
                <w:szCs w:val="32"/>
              </w:rPr>
            </w:pPr>
          </w:p>
        </w:tc>
      </w:tr>
      <w:tr w:rsidR="003A5991" w:rsidRPr="005E1892" w:rsidTr="00895EF9">
        <w:trPr>
          <w:trHeight w:val="735"/>
          <w:jc w:val="center"/>
        </w:trPr>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5" w:type="dxa"/>
          </w:tcPr>
          <w:p w:rsidR="003A5991" w:rsidRPr="005E1892" w:rsidRDefault="003A5991" w:rsidP="00895EF9">
            <w:pPr>
              <w:spacing w:line="540" w:lineRule="exact"/>
              <w:rPr>
                <w:rFonts w:eastAsia="楷体_GB2312"/>
                <w:bCs/>
                <w:szCs w:val="32"/>
              </w:rPr>
            </w:pPr>
          </w:p>
        </w:tc>
        <w:tc>
          <w:tcPr>
            <w:tcW w:w="2083" w:type="dxa"/>
          </w:tcPr>
          <w:p w:rsidR="003A5991" w:rsidRPr="005E1892" w:rsidRDefault="003A5991" w:rsidP="00895EF9">
            <w:pPr>
              <w:spacing w:line="540" w:lineRule="exact"/>
              <w:rPr>
                <w:rFonts w:eastAsia="楷体_GB2312"/>
                <w:bCs/>
                <w:szCs w:val="32"/>
              </w:rPr>
            </w:pPr>
          </w:p>
        </w:tc>
      </w:tr>
      <w:tr w:rsidR="003A5991" w:rsidRPr="005E1892" w:rsidTr="00895EF9">
        <w:trPr>
          <w:trHeight w:val="3505"/>
          <w:jc w:val="center"/>
        </w:trPr>
        <w:tc>
          <w:tcPr>
            <w:tcW w:w="8338" w:type="dxa"/>
            <w:gridSpan w:val="4"/>
          </w:tcPr>
          <w:p w:rsidR="003A5991" w:rsidRPr="005E1892" w:rsidRDefault="003A5991" w:rsidP="00895EF9">
            <w:pPr>
              <w:spacing w:line="540" w:lineRule="exact"/>
              <w:rPr>
                <w:rFonts w:eastAsia="楷体_GB2312"/>
                <w:bCs/>
                <w:szCs w:val="32"/>
              </w:rPr>
            </w:pPr>
            <w:r w:rsidRPr="005E1892">
              <w:rPr>
                <w:rFonts w:eastAsia="楷体_GB2312" w:hAnsi="楷体_GB2312"/>
                <w:bCs/>
                <w:sz w:val="32"/>
                <w:szCs w:val="32"/>
              </w:rPr>
              <w:t>会审意见：</w:t>
            </w:r>
          </w:p>
          <w:p w:rsidR="003A5991" w:rsidRPr="005E1892" w:rsidRDefault="003A5991" w:rsidP="00895EF9">
            <w:pPr>
              <w:spacing w:line="540" w:lineRule="exact"/>
              <w:rPr>
                <w:rFonts w:eastAsia="楷体_GB2312"/>
                <w:bCs/>
                <w:szCs w:val="32"/>
              </w:rPr>
            </w:pPr>
          </w:p>
          <w:p w:rsidR="003A5991" w:rsidRPr="005E1892" w:rsidRDefault="003A5991" w:rsidP="00895EF9">
            <w:pPr>
              <w:spacing w:line="540" w:lineRule="exact"/>
              <w:rPr>
                <w:rFonts w:eastAsia="楷体_GB2312"/>
                <w:bCs/>
                <w:szCs w:val="32"/>
              </w:rPr>
            </w:pPr>
          </w:p>
          <w:p w:rsidR="003A5991" w:rsidRPr="005E1892" w:rsidRDefault="003A5991" w:rsidP="00895EF9">
            <w:pPr>
              <w:spacing w:line="540" w:lineRule="exact"/>
              <w:rPr>
                <w:rFonts w:eastAsia="楷体_GB2312"/>
                <w:bCs/>
                <w:szCs w:val="32"/>
              </w:rPr>
            </w:pPr>
          </w:p>
          <w:p w:rsidR="003A5991" w:rsidRPr="005E1892" w:rsidRDefault="003A5991" w:rsidP="00895EF9">
            <w:pPr>
              <w:spacing w:line="540" w:lineRule="exact"/>
              <w:rPr>
                <w:rFonts w:eastAsia="楷体_GB2312"/>
                <w:bCs/>
                <w:szCs w:val="32"/>
              </w:rPr>
            </w:pPr>
          </w:p>
        </w:tc>
      </w:tr>
    </w:tbl>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pStyle w:val="1"/>
        <w:rPr>
          <w:rFonts w:ascii="Times New Roman" w:hAnsi="Times New Roman" w:cs="Times New Roman"/>
        </w:rPr>
      </w:pPr>
      <w:r w:rsidRPr="005E1892">
        <w:rPr>
          <w:rFonts w:ascii="Times New Roman" w:hAnsi="Times New Roman" w:cs="Times New Roman"/>
        </w:rPr>
        <w:lastRenderedPageBreak/>
        <w:t xml:space="preserve">            </w:t>
      </w:r>
      <w:r w:rsidRPr="005E1892">
        <w:rPr>
          <w:rFonts w:ascii="Times New Roman" w:cs="Times New Roman"/>
        </w:rPr>
        <w:t>目</w:t>
      </w:r>
      <w:r w:rsidRPr="005E1892">
        <w:rPr>
          <w:rFonts w:ascii="Times New Roman" w:hAnsi="Times New Roman" w:cs="Times New Roman"/>
        </w:rPr>
        <w:t xml:space="preserve">   </w:t>
      </w:r>
      <w:r w:rsidRPr="005E1892">
        <w:rPr>
          <w:rFonts w:ascii="Times New Roman" w:cs="Times New Roman"/>
        </w:rPr>
        <w:t>录</w:t>
      </w:r>
    </w:p>
    <w:p w:rsidR="003A5991" w:rsidRPr="005E1892" w:rsidRDefault="003A5991" w:rsidP="003A5991">
      <w:pPr>
        <w:spacing w:line="540" w:lineRule="exact"/>
        <w:rPr>
          <w:rFonts w:eastAsia="黑体"/>
          <w:b/>
          <w:sz w:val="32"/>
          <w:szCs w:val="32"/>
        </w:rPr>
      </w:pPr>
      <w:r w:rsidRPr="005E1892">
        <w:rPr>
          <w:rFonts w:eastAsia="黑体" w:hAnsi="黑体"/>
          <w:b/>
          <w:sz w:val="32"/>
          <w:szCs w:val="32"/>
        </w:rPr>
        <w:t>第一章</w:t>
      </w:r>
      <w:r w:rsidRPr="005E1892">
        <w:rPr>
          <w:rFonts w:eastAsia="黑体"/>
          <w:b/>
          <w:sz w:val="32"/>
          <w:szCs w:val="32"/>
        </w:rPr>
        <w:t xml:space="preserve"> </w:t>
      </w:r>
      <w:r w:rsidRPr="005E1892">
        <w:rPr>
          <w:rFonts w:eastAsia="黑体" w:hAnsi="黑体"/>
          <w:b/>
          <w:sz w:val="32"/>
          <w:szCs w:val="32"/>
        </w:rPr>
        <w:t>工作面概</w:t>
      </w:r>
      <w:hyperlink w:anchor="_Toc468871319" w:history="1">
        <w:proofErr w:type="gramStart"/>
        <w:r w:rsidRPr="005E1892">
          <w:rPr>
            <w:rStyle w:val="a3"/>
            <w:rFonts w:eastAsia="黑体" w:hAnsi="黑体"/>
            <w:b/>
            <w:color w:val="000000"/>
            <w:sz w:val="32"/>
            <w:szCs w:val="32"/>
          </w:rPr>
          <w:t>况</w:t>
        </w:r>
        <w:proofErr w:type="gramEnd"/>
      </w:hyperlink>
    </w:p>
    <w:p w:rsidR="003A5991" w:rsidRPr="005E1892" w:rsidRDefault="003A5991" w:rsidP="003A5991">
      <w:pPr>
        <w:pStyle w:val="1"/>
        <w:rPr>
          <w:rFonts w:ascii="Times New Roman" w:hAnsi="Times New Roman" w:cs="Times New Roman"/>
        </w:rPr>
      </w:pPr>
      <w:r w:rsidRPr="005E1892">
        <w:rPr>
          <w:rFonts w:ascii="Times New Roman" w:hAnsi="Times New Roman" w:cs="Times New Roman"/>
        </w:rPr>
        <w:t>1.1</w:t>
      </w:r>
      <w:r w:rsidRPr="005E1892">
        <w:rPr>
          <w:rFonts w:ascii="Times New Roman" w:cs="Times New Roman"/>
        </w:rPr>
        <w:t>工作面布</w:t>
      </w:r>
      <w:r w:rsidRPr="005E1892">
        <w:rPr>
          <w:rFonts w:ascii="Times New Roman" w:hAnsi="Times New Roman" w:cs="Times New Roman"/>
          <w:shd w:val="pct10" w:color="auto" w:fill="FFFFFF"/>
        </w:rPr>
        <w:fldChar w:fldCharType="begin"/>
      </w:r>
      <w:r w:rsidRPr="005E1892">
        <w:rPr>
          <w:rFonts w:ascii="Times New Roman" w:hAnsi="Times New Roman" w:cs="Times New Roman"/>
          <w:shd w:val="pct10" w:color="auto" w:fill="FFFFFF"/>
        </w:rPr>
        <w:instrText xml:space="preserve"> TOC \o "1-3" \h \z \u </w:instrText>
      </w:r>
      <w:r w:rsidRPr="005E1892">
        <w:rPr>
          <w:rFonts w:ascii="Times New Roman" w:hAnsi="Times New Roman" w:cs="Times New Roman"/>
          <w:shd w:val="pct10" w:color="auto" w:fill="FFFFFF"/>
        </w:rPr>
        <w:fldChar w:fldCharType="separate"/>
      </w:r>
      <w:hyperlink w:anchor="_Toc468871320" w:history="1">
        <w:r w:rsidRPr="005E1892">
          <w:rPr>
            <w:rStyle w:val="a3"/>
            <w:rFonts w:ascii="Times New Roman" w:cs="Times New Roman"/>
          </w:rPr>
          <w:t>置</w:t>
        </w:r>
      </w:hyperlink>
    </w:p>
    <w:p w:rsidR="003A5991" w:rsidRPr="005E1892" w:rsidRDefault="003A5991" w:rsidP="003A5991">
      <w:pPr>
        <w:pStyle w:val="2"/>
        <w:rPr>
          <w:b w:val="0"/>
        </w:rPr>
      </w:pPr>
      <w:hyperlink w:anchor="_Toc468871321" w:history="1">
        <w:r w:rsidRPr="005E1892">
          <w:rPr>
            <w:rStyle w:val="a3"/>
            <w:b w:val="0"/>
          </w:rPr>
          <w:t>1.2</w:t>
        </w:r>
        <w:r w:rsidRPr="005E1892">
          <w:rPr>
            <w:rStyle w:val="a3"/>
            <w:b w:val="0"/>
          </w:rPr>
          <w:t>地层与构造</w:t>
        </w:r>
      </w:hyperlink>
    </w:p>
    <w:p w:rsidR="003A5991" w:rsidRPr="005E1892" w:rsidRDefault="003A5991" w:rsidP="003A5991">
      <w:pPr>
        <w:pStyle w:val="2"/>
        <w:rPr>
          <w:b w:val="0"/>
        </w:rPr>
      </w:pPr>
      <w:hyperlink w:anchor="_Toc468871322" w:history="1">
        <w:r w:rsidRPr="005E1892">
          <w:rPr>
            <w:rStyle w:val="a3"/>
            <w:b w:val="0"/>
          </w:rPr>
          <w:t>1.3</w:t>
        </w:r>
        <w:r w:rsidRPr="005E1892">
          <w:rPr>
            <w:rStyle w:val="a3"/>
            <w:b w:val="0"/>
          </w:rPr>
          <w:t>煤层和顶底板</w:t>
        </w:r>
      </w:hyperlink>
    </w:p>
    <w:p w:rsidR="003A5991" w:rsidRPr="005E1892" w:rsidRDefault="003A5991" w:rsidP="003A5991">
      <w:pPr>
        <w:pStyle w:val="2"/>
        <w:rPr>
          <w:b w:val="0"/>
        </w:rPr>
      </w:pPr>
      <w:hyperlink w:anchor="_Toc468871323" w:history="1">
        <w:r w:rsidRPr="005E1892">
          <w:rPr>
            <w:rStyle w:val="a3"/>
            <w:b w:val="0"/>
          </w:rPr>
          <w:t>1.4</w:t>
        </w:r>
        <w:r w:rsidRPr="005E1892">
          <w:rPr>
            <w:rStyle w:val="a3"/>
            <w:b w:val="0"/>
          </w:rPr>
          <w:t>瓦斯与通风</w:t>
        </w:r>
      </w:hyperlink>
    </w:p>
    <w:p w:rsidR="003A5991" w:rsidRPr="005E1892" w:rsidRDefault="003A5991" w:rsidP="003A5991">
      <w:pPr>
        <w:pStyle w:val="2"/>
        <w:rPr>
          <w:b w:val="0"/>
        </w:rPr>
      </w:pPr>
      <w:hyperlink w:anchor="_Toc468871324" w:history="1">
        <w:r w:rsidRPr="005E1892">
          <w:rPr>
            <w:rStyle w:val="a3"/>
            <w:b w:val="0"/>
          </w:rPr>
          <w:t>1.5</w:t>
        </w:r>
        <w:r w:rsidRPr="005E1892">
          <w:rPr>
            <w:rStyle w:val="a3"/>
            <w:b w:val="0"/>
          </w:rPr>
          <w:t>煤层自燃与煤尘爆炸</w:t>
        </w:r>
      </w:hyperlink>
    </w:p>
    <w:p w:rsidR="003A5991" w:rsidRPr="005E1892" w:rsidRDefault="003A5991" w:rsidP="003A5991">
      <w:pPr>
        <w:pStyle w:val="2"/>
        <w:rPr>
          <w:b w:val="0"/>
        </w:rPr>
      </w:pPr>
      <w:hyperlink w:anchor="_Toc468871325" w:history="1">
        <w:r w:rsidRPr="005E1892">
          <w:rPr>
            <w:rStyle w:val="a3"/>
            <w:b w:val="0"/>
          </w:rPr>
          <w:t>1.6</w:t>
        </w:r>
        <w:r w:rsidRPr="005E1892">
          <w:rPr>
            <w:rStyle w:val="a3"/>
            <w:b w:val="0"/>
          </w:rPr>
          <w:t>开采工艺及服务年限</w:t>
        </w:r>
      </w:hyperlink>
    </w:p>
    <w:p w:rsidR="003A5991" w:rsidRPr="005E1892" w:rsidRDefault="003A5991" w:rsidP="003A5991">
      <w:pPr>
        <w:pStyle w:val="1"/>
        <w:rPr>
          <w:rFonts w:ascii="Times New Roman" w:hAnsi="Times New Roman" w:cs="Times New Roman"/>
        </w:rPr>
      </w:pPr>
      <w:hyperlink w:anchor="_Toc468871326" w:history="1">
        <w:r w:rsidRPr="005E1892">
          <w:rPr>
            <w:rStyle w:val="a3"/>
            <w:rFonts w:ascii="Times New Roman" w:cs="Times New Roman"/>
          </w:rPr>
          <w:t>第二章</w:t>
        </w:r>
        <w:r w:rsidRPr="005E1892">
          <w:rPr>
            <w:rStyle w:val="a3"/>
            <w:rFonts w:ascii="Times New Roman" w:hAnsi="Times New Roman" w:cs="Times New Roman"/>
          </w:rPr>
          <w:t xml:space="preserve"> </w:t>
        </w:r>
        <w:r w:rsidRPr="005E1892">
          <w:rPr>
            <w:rStyle w:val="a3"/>
            <w:rFonts w:ascii="Times New Roman" w:cs="Times New Roman"/>
          </w:rPr>
          <w:t>区域防突和瓦斯抽采工程</w:t>
        </w:r>
      </w:hyperlink>
    </w:p>
    <w:p w:rsidR="003A5991" w:rsidRPr="005E1892" w:rsidRDefault="003A5991" w:rsidP="003A5991">
      <w:pPr>
        <w:pStyle w:val="2"/>
        <w:rPr>
          <w:b w:val="0"/>
        </w:rPr>
      </w:pPr>
      <w:hyperlink w:anchor="_Toc468871327" w:history="1">
        <w:r w:rsidRPr="005E1892">
          <w:rPr>
            <w:rStyle w:val="a3"/>
            <w:b w:val="0"/>
          </w:rPr>
          <w:t>2.1</w:t>
        </w:r>
        <w:r w:rsidRPr="005E1892">
          <w:rPr>
            <w:rStyle w:val="a3"/>
            <w:b w:val="0"/>
          </w:rPr>
          <w:t>区域防突措施</w:t>
        </w:r>
      </w:hyperlink>
    </w:p>
    <w:p w:rsidR="003A5991" w:rsidRPr="005E1892" w:rsidRDefault="003A5991" w:rsidP="003A5991">
      <w:pPr>
        <w:pStyle w:val="2"/>
        <w:rPr>
          <w:b w:val="0"/>
        </w:rPr>
      </w:pPr>
      <w:hyperlink w:anchor="_Toc468871328" w:history="1">
        <w:r w:rsidRPr="005E1892">
          <w:rPr>
            <w:rStyle w:val="a3"/>
            <w:b w:val="0"/>
          </w:rPr>
          <w:t>2.2</w:t>
        </w:r>
        <w:r w:rsidRPr="005E1892">
          <w:rPr>
            <w:rStyle w:val="a3"/>
            <w:b w:val="0"/>
          </w:rPr>
          <w:t>瓦斯抽采设计</w:t>
        </w:r>
      </w:hyperlink>
    </w:p>
    <w:p w:rsidR="003A5991" w:rsidRPr="005E1892" w:rsidRDefault="003A5991" w:rsidP="003A5991">
      <w:pPr>
        <w:pStyle w:val="2"/>
        <w:rPr>
          <w:b w:val="0"/>
        </w:rPr>
      </w:pPr>
      <w:hyperlink w:anchor="_Toc468871329" w:history="1">
        <w:r w:rsidRPr="005E1892">
          <w:rPr>
            <w:rStyle w:val="a3"/>
            <w:b w:val="0"/>
          </w:rPr>
          <w:t>2.3</w:t>
        </w:r>
        <w:r w:rsidRPr="005E1892">
          <w:rPr>
            <w:rStyle w:val="a3"/>
            <w:b w:val="0"/>
          </w:rPr>
          <w:t>瓦斯抽采工程实施</w:t>
        </w:r>
      </w:hyperlink>
    </w:p>
    <w:p w:rsidR="003A5991" w:rsidRPr="005E1892" w:rsidRDefault="003A5991" w:rsidP="003A5991">
      <w:pPr>
        <w:pStyle w:val="1"/>
        <w:rPr>
          <w:rFonts w:ascii="Times New Roman" w:hAnsi="Times New Roman" w:cs="Times New Roman"/>
        </w:rPr>
      </w:pPr>
      <w:hyperlink w:anchor="_Toc468871330" w:history="1">
        <w:r w:rsidRPr="005E1892">
          <w:rPr>
            <w:rStyle w:val="a3"/>
            <w:rFonts w:ascii="Times New Roman" w:cs="Times New Roman"/>
          </w:rPr>
          <w:t>第三章</w:t>
        </w:r>
        <w:r w:rsidRPr="005E1892">
          <w:rPr>
            <w:rStyle w:val="a3"/>
            <w:rFonts w:ascii="Times New Roman" w:hAnsi="Times New Roman" w:cs="Times New Roman"/>
          </w:rPr>
          <w:t xml:space="preserve"> </w:t>
        </w:r>
        <w:r w:rsidRPr="005E1892">
          <w:rPr>
            <w:rStyle w:val="a3"/>
            <w:rFonts w:ascii="Times New Roman" w:cs="Times New Roman"/>
          </w:rPr>
          <w:t>工作面瓦斯抽采达标基础条件评判</w:t>
        </w:r>
      </w:hyperlink>
    </w:p>
    <w:p w:rsidR="003A5991" w:rsidRPr="005E1892" w:rsidRDefault="003A5991" w:rsidP="003A5991">
      <w:pPr>
        <w:pStyle w:val="1"/>
        <w:rPr>
          <w:rFonts w:ascii="Times New Roman" w:hAnsi="Times New Roman" w:cs="Times New Roman"/>
        </w:rPr>
      </w:pPr>
      <w:hyperlink w:anchor="_Toc468871334" w:history="1">
        <w:r w:rsidRPr="005E1892">
          <w:rPr>
            <w:rStyle w:val="a3"/>
            <w:rFonts w:ascii="Times New Roman" w:cs="Times New Roman"/>
          </w:rPr>
          <w:t>第四章</w:t>
        </w:r>
        <w:r w:rsidRPr="005E1892">
          <w:rPr>
            <w:rStyle w:val="a3"/>
            <w:rFonts w:ascii="Times New Roman" w:hAnsi="Times New Roman" w:cs="Times New Roman"/>
          </w:rPr>
          <w:t xml:space="preserve"> </w:t>
        </w:r>
        <w:r w:rsidRPr="005E1892">
          <w:rPr>
            <w:rStyle w:val="a3"/>
            <w:rFonts w:ascii="Times New Roman" w:cs="Times New Roman"/>
          </w:rPr>
          <w:t>预抽煤层瓦斯效果评判</w:t>
        </w:r>
      </w:hyperlink>
    </w:p>
    <w:p w:rsidR="003A5991" w:rsidRPr="005E1892" w:rsidRDefault="003A5991" w:rsidP="003A5991">
      <w:pPr>
        <w:pStyle w:val="2"/>
        <w:rPr>
          <w:rStyle w:val="a3"/>
          <w:b w:val="0"/>
        </w:rPr>
      </w:pPr>
      <w:hyperlink w:anchor="_Toc468871335" w:history="1">
        <w:r w:rsidRPr="005E1892">
          <w:rPr>
            <w:rStyle w:val="a3"/>
            <w:b w:val="0"/>
          </w:rPr>
          <w:t>4.1</w:t>
        </w:r>
        <w:r w:rsidRPr="005E1892">
          <w:rPr>
            <w:rStyle w:val="a3"/>
            <w:b w:val="0"/>
          </w:rPr>
          <w:t>预抽钻孔控制范围界定</w:t>
        </w:r>
      </w:hyperlink>
    </w:p>
    <w:p w:rsidR="003A5991" w:rsidRPr="005E1892" w:rsidRDefault="003A5991" w:rsidP="003A5991">
      <w:pPr>
        <w:spacing w:line="540" w:lineRule="exact"/>
        <w:ind w:firstLineChars="150" w:firstLine="480"/>
        <w:rPr>
          <w:color w:val="000000"/>
          <w:sz w:val="32"/>
          <w:szCs w:val="32"/>
        </w:rPr>
      </w:pPr>
      <w:r w:rsidRPr="005E1892">
        <w:rPr>
          <w:color w:val="000000"/>
          <w:sz w:val="32"/>
          <w:szCs w:val="32"/>
        </w:rPr>
        <w:t>4.2</w:t>
      </w:r>
      <w:r w:rsidRPr="005E1892">
        <w:rPr>
          <w:rFonts w:hAnsi="宋体"/>
          <w:color w:val="000000"/>
          <w:sz w:val="32"/>
          <w:szCs w:val="32"/>
        </w:rPr>
        <w:t>预抽钻孔均匀程度评价</w:t>
      </w:r>
    </w:p>
    <w:p w:rsidR="003A5991" w:rsidRPr="005E1892" w:rsidRDefault="003A5991" w:rsidP="003A5991">
      <w:pPr>
        <w:pStyle w:val="2"/>
        <w:rPr>
          <w:b w:val="0"/>
        </w:rPr>
      </w:pPr>
      <w:hyperlink w:anchor="_Toc468871336" w:history="1">
        <w:r w:rsidRPr="005E1892">
          <w:rPr>
            <w:rStyle w:val="a3"/>
            <w:b w:val="0"/>
          </w:rPr>
          <w:t>4.3</w:t>
        </w:r>
        <w:r w:rsidRPr="005E1892">
          <w:rPr>
            <w:rStyle w:val="a3"/>
            <w:b w:val="0"/>
          </w:rPr>
          <w:t>抽采达标评判单元划分</w:t>
        </w:r>
      </w:hyperlink>
    </w:p>
    <w:p w:rsidR="003A5991" w:rsidRPr="005E1892" w:rsidRDefault="003A5991" w:rsidP="003A5991">
      <w:pPr>
        <w:pStyle w:val="2"/>
        <w:rPr>
          <w:b w:val="0"/>
        </w:rPr>
      </w:pPr>
      <w:hyperlink w:anchor="_Toc468871337" w:history="1">
        <w:r w:rsidRPr="005E1892">
          <w:rPr>
            <w:rStyle w:val="a3"/>
            <w:b w:val="0"/>
          </w:rPr>
          <w:t>4.4</w:t>
        </w:r>
        <w:r w:rsidRPr="005E1892">
          <w:rPr>
            <w:rStyle w:val="a3"/>
            <w:b w:val="0"/>
          </w:rPr>
          <w:t>计算预抽瓦斯效果指标</w:t>
        </w:r>
      </w:hyperlink>
    </w:p>
    <w:p w:rsidR="003A5991" w:rsidRPr="005E1892" w:rsidRDefault="003A5991" w:rsidP="003A5991">
      <w:pPr>
        <w:pStyle w:val="2"/>
        <w:rPr>
          <w:b w:val="0"/>
        </w:rPr>
      </w:pPr>
      <w:hyperlink w:anchor="_Toc468871338" w:history="1">
        <w:r w:rsidRPr="005E1892">
          <w:rPr>
            <w:rStyle w:val="a3"/>
            <w:b w:val="0"/>
          </w:rPr>
          <w:t>4.5</w:t>
        </w:r>
        <w:r w:rsidRPr="005E1892">
          <w:rPr>
            <w:rStyle w:val="a3"/>
            <w:b w:val="0"/>
          </w:rPr>
          <w:t>实测预抽瓦斯效果指标</w:t>
        </w:r>
      </w:hyperlink>
    </w:p>
    <w:p w:rsidR="003A5991" w:rsidRPr="005E1892" w:rsidRDefault="003A5991" w:rsidP="003A5991">
      <w:pPr>
        <w:pStyle w:val="2"/>
        <w:rPr>
          <w:b w:val="0"/>
        </w:rPr>
      </w:pPr>
      <w:hyperlink w:anchor="_Toc468871339" w:history="1">
        <w:r w:rsidRPr="005E1892">
          <w:rPr>
            <w:rStyle w:val="a3"/>
            <w:b w:val="0"/>
          </w:rPr>
          <w:t>4.6</w:t>
        </w:r>
        <w:r w:rsidRPr="005E1892">
          <w:rPr>
            <w:rStyle w:val="a3"/>
            <w:b w:val="0"/>
          </w:rPr>
          <w:t>瓦斯抽采效果达标评判</w:t>
        </w:r>
      </w:hyperlink>
    </w:p>
    <w:p w:rsidR="003A5991" w:rsidRPr="005E1892" w:rsidRDefault="003A5991" w:rsidP="003A5991">
      <w:pPr>
        <w:pStyle w:val="1"/>
        <w:rPr>
          <w:rStyle w:val="a3"/>
          <w:rFonts w:ascii="Times New Roman" w:hAnsi="Times New Roman" w:cs="Times New Roman"/>
          <w:color w:val="auto"/>
          <w:shd w:val="pct10" w:color="auto" w:fill="FFFFFF"/>
        </w:rPr>
      </w:pPr>
      <w:hyperlink w:anchor="_Toc468871340" w:history="1">
        <w:r w:rsidRPr="005E1892">
          <w:rPr>
            <w:rStyle w:val="a3"/>
            <w:rFonts w:ascii="Times New Roman" w:cs="Times New Roman"/>
          </w:rPr>
          <w:t>第五章</w:t>
        </w:r>
        <w:r w:rsidRPr="005E1892">
          <w:rPr>
            <w:rStyle w:val="a3"/>
            <w:rFonts w:ascii="Times New Roman" w:hAnsi="Times New Roman" w:cs="Times New Roman"/>
          </w:rPr>
          <w:t xml:space="preserve">  </w:t>
        </w:r>
        <w:r w:rsidRPr="005E1892">
          <w:rPr>
            <w:rStyle w:val="a3"/>
            <w:rFonts w:ascii="Times New Roman" w:cs="Times New Roman"/>
          </w:rPr>
          <w:t>工作面瓦斯抽采达标评判结论</w:t>
        </w:r>
      </w:hyperlink>
    </w:p>
    <w:p w:rsidR="003A5991" w:rsidRPr="005E1892" w:rsidRDefault="003A5991" w:rsidP="003A5991">
      <w:pPr>
        <w:spacing w:line="540" w:lineRule="exact"/>
        <w:rPr>
          <w:sz w:val="32"/>
          <w:szCs w:val="32"/>
          <w:shd w:val="pct10" w:color="auto" w:fill="FFFFFF"/>
        </w:rPr>
      </w:pPr>
    </w:p>
    <w:p w:rsidR="003A5991" w:rsidRPr="005E1892" w:rsidRDefault="003A5991" w:rsidP="003A5991">
      <w:pPr>
        <w:spacing w:line="540" w:lineRule="exact"/>
        <w:rPr>
          <w:sz w:val="32"/>
          <w:szCs w:val="32"/>
          <w:shd w:val="pct10" w:color="auto" w:fill="FFFFFF"/>
        </w:rPr>
      </w:pPr>
    </w:p>
    <w:p w:rsidR="003A5991" w:rsidRPr="005E1892" w:rsidRDefault="003A5991" w:rsidP="003A5991">
      <w:pPr>
        <w:spacing w:line="540" w:lineRule="exact"/>
        <w:jc w:val="center"/>
        <w:rPr>
          <w:b/>
          <w:bCs/>
          <w:sz w:val="32"/>
          <w:szCs w:val="32"/>
          <w:shd w:val="pct10" w:color="auto" w:fill="FFFFFF"/>
        </w:rPr>
      </w:pPr>
      <w:r w:rsidRPr="005E1892">
        <w:rPr>
          <w:b/>
          <w:bCs/>
          <w:sz w:val="32"/>
          <w:szCs w:val="32"/>
          <w:shd w:val="pct10" w:color="auto" w:fill="FFFFFF"/>
        </w:rPr>
        <w:fldChar w:fldCharType="end"/>
      </w:r>
    </w:p>
    <w:p w:rsidR="003A5991" w:rsidRPr="005E1892" w:rsidRDefault="003A5991" w:rsidP="003A5991">
      <w:pPr>
        <w:spacing w:line="540" w:lineRule="exact"/>
        <w:jc w:val="center"/>
        <w:rPr>
          <w:rFonts w:eastAsia="楷体_GB2312"/>
          <w:b/>
          <w:bCs/>
          <w:sz w:val="32"/>
          <w:szCs w:val="32"/>
        </w:rPr>
      </w:pPr>
    </w:p>
    <w:p w:rsidR="003A5991" w:rsidRPr="005E1892" w:rsidRDefault="003A5991" w:rsidP="003A5991">
      <w:pPr>
        <w:spacing w:line="540" w:lineRule="exact"/>
        <w:jc w:val="center"/>
        <w:outlineLvl w:val="0"/>
        <w:rPr>
          <w:rFonts w:eastAsia="黑体"/>
          <w:b/>
          <w:sz w:val="32"/>
          <w:szCs w:val="32"/>
        </w:rPr>
      </w:pPr>
      <w:bookmarkStart w:id="0" w:name="_Toc468871319"/>
      <w:r w:rsidRPr="005E1892">
        <w:rPr>
          <w:rFonts w:eastAsia="黑体" w:hAnsi="黑体"/>
          <w:sz w:val="32"/>
          <w:szCs w:val="32"/>
        </w:rPr>
        <w:lastRenderedPageBreak/>
        <w:t>第一章</w:t>
      </w:r>
      <w:r w:rsidRPr="005E1892">
        <w:rPr>
          <w:rFonts w:eastAsia="黑体"/>
          <w:sz w:val="32"/>
          <w:szCs w:val="32"/>
        </w:rPr>
        <w:t xml:space="preserve"> </w:t>
      </w:r>
      <w:r w:rsidRPr="005E1892">
        <w:rPr>
          <w:rFonts w:eastAsia="黑体" w:hAnsi="黑体"/>
          <w:sz w:val="32"/>
          <w:szCs w:val="32"/>
        </w:rPr>
        <w:t>工作面概况</w:t>
      </w:r>
      <w:bookmarkEnd w:id="0"/>
    </w:p>
    <w:p w:rsidR="003A5991" w:rsidRPr="005E1892" w:rsidRDefault="003A5991" w:rsidP="003A5991">
      <w:pPr>
        <w:spacing w:line="540" w:lineRule="exact"/>
        <w:outlineLvl w:val="1"/>
        <w:rPr>
          <w:rFonts w:eastAsia="仿宋"/>
          <w:b/>
          <w:sz w:val="32"/>
          <w:szCs w:val="32"/>
        </w:rPr>
      </w:pPr>
      <w:bookmarkStart w:id="1" w:name="_Toc468871320"/>
      <w:r w:rsidRPr="005E1892">
        <w:rPr>
          <w:rFonts w:eastAsia="仿宋"/>
          <w:sz w:val="32"/>
          <w:szCs w:val="32"/>
        </w:rPr>
        <w:t>1.1</w:t>
      </w:r>
      <w:r w:rsidRPr="005E1892">
        <w:rPr>
          <w:rFonts w:eastAsia="仿宋" w:hAnsi="仿宋"/>
          <w:sz w:val="32"/>
          <w:szCs w:val="32"/>
        </w:rPr>
        <w:t>工作面布置</w:t>
      </w:r>
      <w:bookmarkEnd w:id="1"/>
    </w:p>
    <w:p w:rsidR="003A5991" w:rsidRPr="005E1892" w:rsidRDefault="003A5991" w:rsidP="003A5991">
      <w:pPr>
        <w:spacing w:line="540" w:lineRule="exact"/>
        <w:ind w:firstLineChars="200" w:firstLine="640"/>
        <w:rPr>
          <w:rFonts w:eastAsia="仿宋"/>
          <w:kern w:val="0"/>
          <w:sz w:val="32"/>
          <w:szCs w:val="32"/>
        </w:rPr>
      </w:pPr>
      <w:r w:rsidRPr="005E1892">
        <w:rPr>
          <w:rFonts w:eastAsia="仿宋" w:hAnsi="仿宋"/>
          <w:kern w:val="0"/>
          <w:sz w:val="32"/>
          <w:szCs w:val="32"/>
        </w:rPr>
        <w:t>采煤工作面</w:t>
      </w:r>
      <w:r w:rsidRPr="005E1892">
        <w:rPr>
          <w:rFonts w:eastAsia="仿宋"/>
          <w:kern w:val="0"/>
          <w:sz w:val="32"/>
          <w:szCs w:val="32"/>
        </w:rPr>
        <w:t>:</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1</w:t>
      </w:r>
      <w:r w:rsidRPr="005E1892">
        <w:rPr>
          <w:rFonts w:eastAsia="仿宋" w:hAnsi="仿宋"/>
          <w:kern w:val="0"/>
          <w:sz w:val="32"/>
          <w:szCs w:val="32"/>
        </w:rPr>
        <w:t>）地面情况：工作面所处位置的地面情况，工作面开采是否对地表产生影响；</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2</w:t>
      </w:r>
      <w:r w:rsidRPr="005E1892">
        <w:rPr>
          <w:rFonts w:eastAsia="仿宋" w:hAnsi="仿宋"/>
          <w:kern w:val="0"/>
          <w:sz w:val="32"/>
          <w:szCs w:val="32"/>
        </w:rPr>
        <w:t>）工作面要素和四邻情况：工作面走向、斜长、储量、标高、埋深、回采工艺以及工作面四邻开采的详细情况；</w:t>
      </w:r>
      <w:r w:rsidRPr="005E1892">
        <w:rPr>
          <w:rFonts w:eastAsia="仿宋"/>
          <w:kern w:val="0"/>
          <w:sz w:val="32"/>
          <w:szCs w:val="32"/>
        </w:rPr>
        <w:t xml:space="preserve"> </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3</w:t>
      </w:r>
      <w:r w:rsidRPr="005E1892">
        <w:rPr>
          <w:rFonts w:eastAsia="仿宋" w:hAnsi="仿宋"/>
          <w:kern w:val="0"/>
          <w:sz w:val="32"/>
          <w:szCs w:val="32"/>
        </w:rPr>
        <w:t>）巷道布置：工作面布置简图，巷道名称，支护形式、支护材料、设计断面等。</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hAnsi="仿宋"/>
          <w:kern w:val="0"/>
          <w:sz w:val="32"/>
          <w:szCs w:val="32"/>
        </w:rPr>
        <w:t>掘进工作面</w:t>
      </w:r>
      <w:r w:rsidRPr="005E1892">
        <w:rPr>
          <w:rFonts w:eastAsia="仿宋"/>
          <w:kern w:val="0"/>
          <w:sz w:val="32"/>
          <w:szCs w:val="32"/>
        </w:rPr>
        <w:t>:</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1</w:t>
      </w:r>
      <w:r w:rsidRPr="005E1892">
        <w:rPr>
          <w:rFonts w:eastAsia="仿宋" w:hAnsi="仿宋"/>
          <w:kern w:val="0"/>
          <w:sz w:val="32"/>
          <w:szCs w:val="32"/>
        </w:rPr>
        <w:t>）掘进工作面要素：巷道名称、用途、设计长度、标高、埋深；</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2</w:t>
      </w:r>
      <w:r w:rsidRPr="005E1892">
        <w:rPr>
          <w:rFonts w:eastAsia="仿宋" w:hAnsi="仿宋"/>
          <w:kern w:val="0"/>
          <w:sz w:val="32"/>
          <w:szCs w:val="32"/>
        </w:rPr>
        <w:t>）四邻开采情况：掘进面四邻开采及附近是否有突出点、突出点具体位置；</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3</w:t>
      </w:r>
      <w:r w:rsidRPr="005E1892">
        <w:rPr>
          <w:rFonts w:eastAsia="仿宋" w:hAnsi="仿宋"/>
          <w:kern w:val="0"/>
          <w:sz w:val="32"/>
          <w:szCs w:val="32"/>
        </w:rPr>
        <w:t>）掘进工艺及支护情况：掘进工艺、支护形式、支护材料、设计断面等。</w:t>
      </w:r>
    </w:p>
    <w:p w:rsidR="003A5991" w:rsidRPr="005E1892" w:rsidRDefault="003A5991" w:rsidP="003A5991">
      <w:pPr>
        <w:spacing w:line="540" w:lineRule="exact"/>
        <w:outlineLvl w:val="1"/>
        <w:rPr>
          <w:rFonts w:eastAsia="仿宋"/>
          <w:b/>
          <w:sz w:val="32"/>
          <w:szCs w:val="32"/>
        </w:rPr>
      </w:pPr>
      <w:bookmarkStart w:id="2" w:name="_Toc468871321"/>
      <w:r w:rsidRPr="005E1892">
        <w:rPr>
          <w:rFonts w:eastAsia="仿宋"/>
          <w:sz w:val="32"/>
          <w:szCs w:val="32"/>
        </w:rPr>
        <w:t>1.2</w:t>
      </w:r>
      <w:r w:rsidRPr="005E1892">
        <w:rPr>
          <w:rFonts w:eastAsia="仿宋" w:hAnsi="仿宋"/>
          <w:sz w:val="32"/>
          <w:szCs w:val="32"/>
        </w:rPr>
        <w:t>地层与构造</w:t>
      </w:r>
      <w:bookmarkEnd w:id="2"/>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1</w:t>
      </w:r>
      <w:r w:rsidRPr="005E1892">
        <w:rPr>
          <w:rFonts w:eastAsia="仿宋" w:hAnsi="仿宋"/>
          <w:kern w:val="0"/>
          <w:sz w:val="32"/>
          <w:szCs w:val="32"/>
        </w:rPr>
        <w:t>）含煤地层：含煤地层基本情况；</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2</w:t>
      </w:r>
      <w:r w:rsidRPr="005E1892">
        <w:rPr>
          <w:rFonts w:eastAsia="仿宋" w:hAnsi="仿宋"/>
          <w:kern w:val="0"/>
          <w:sz w:val="32"/>
          <w:szCs w:val="32"/>
        </w:rPr>
        <w:t>）工作面地层柱状图；</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3</w:t>
      </w:r>
      <w:r w:rsidRPr="005E1892">
        <w:rPr>
          <w:rFonts w:eastAsia="仿宋" w:hAnsi="仿宋"/>
          <w:kern w:val="0"/>
          <w:sz w:val="32"/>
          <w:szCs w:val="32"/>
        </w:rPr>
        <w:t>）地质构造：断层、褶曲、</w:t>
      </w:r>
      <w:proofErr w:type="gramStart"/>
      <w:r w:rsidRPr="005E1892">
        <w:rPr>
          <w:rFonts w:eastAsia="仿宋" w:hAnsi="仿宋"/>
          <w:kern w:val="0"/>
          <w:sz w:val="32"/>
          <w:szCs w:val="32"/>
        </w:rPr>
        <w:t>薄煤带</w:t>
      </w:r>
      <w:proofErr w:type="gramEnd"/>
      <w:r w:rsidRPr="005E1892">
        <w:rPr>
          <w:rFonts w:eastAsia="仿宋" w:hAnsi="仿宋"/>
          <w:kern w:val="0"/>
          <w:sz w:val="32"/>
          <w:szCs w:val="32"/>
        </w:rPr>
        <w:t>等的分布情况，地质构造对工作面开采及顶板管理是否有影响。</w:t>
      </w:r>
    </w:p>
    <w:p w:rsidR="003A5991" w:rsidRPr="005E1892" w:rsidRDefault="003A5991" w:rsidP="003A5991">
      <w:pPr>
        <w:spacing w:line="540" w:lineRule="exact"/>
        <w:outlineLvl w:val="1"/>
        <w:rPr>
          <w:rFonts w:eastAsia="仿宋"/>
          <w:b/>
          <w:sz w:val="32"/>
          <w:szCs w:val="32"/>
        </w:rPr>
      </w:pPr>
      <w:bookmarkStart w:id="3" w:name="_Toc468871322"/>
      <w:r w:rsidRPr="005E1892">
        <w:rPr>
          <w:rFonts w:eastAsia="仿宋"/>
          <w:sz w:val="32"/>
          <w:szCs w:val="32"/>
        </w:rPr>
        <w:t>1.3</w:t>
      </w:r>
      <w:r w:rsidRPr="005E1892">
        <w:rPr>
          <w:rFonts w:eastAsia="仿宋" w:hAnsi="仿宋"/>
          <w:sz w:val="32"/>
          <w:szCs w:val="32"/>
        </w:rPr>
        <w:t>煤层和顶底板</w:t>
      </w:r>
      <w:bookmarkEnd w:id="3"/>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1</w:t>
      </w:r>
      <w:r w:rsidRPr="005E1892">
        <w:rPr>
          <w:rFonts w:eastAsia="仿宋" w:hAnsi="仿宋"/>
          <w:kern w:val="0"/>
          <w:sz w:val="32"/>
          <w:szCs w:val="32"/>
        </w:rPr>
        <w:t>）开采煤层：开采煤层编号、厚度、倾角、煤种、夹矸情况、软分层厚度、硬度等；</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2</w:t>
      </w:r>
      <w:r w:rsidRPr="005E1892">
        <w:rPr>
          <w:rFonts w:eastAsia="仿宋" w:hAnsi="仿宋"/>
          <w:kern w:val="0"/>
          <w:sz w:val="32"/>
          <w:szCs w:val="32"/>
        </w:rPr>
        <w:t>）上下邻近煤层：上下邻近煤层与开采煤层间距，厚</w:t>
      </w:r>
      <w:r w:rsidRPr="005E1892">
        <w:rPr>
          <w:rFonts w:eastAsia="仿宋" w:hAnsi="仿宋"/>
          <w:kern w:val="0"/>
          <w:sz w:val="32"/>
          <w:szCs w:val="32"/>
        </w:rPr>
        <w:lastRenderedPageBreak/>
        <w:t>度等；</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3</w:t>
      </w:r>
      <w:r w:rsidRPr="005E1892">
        <w:rPr>
          <w:rFonts w:eastAsia="仿宋" w:hAnsi="仿宋"/>
          <w:kern w:val="0"/>
          <w:sz w:val="32"/>
          <w:szCs w:val="32"/>
        </w:rPr>
        <w:t>）顶底板岩性：上至老顶、下至老底，顶底板岩性对工作面支护影响等。</w:t>
      </w:r>
    </w:p>
    <w:p w:rsidR="003A5991" w:rsidRPr="005E1892" w:rsidRDefault="003A5991" w:rsidP="003A5991">
      <w:pPr>
        <w:spacing w:line="540" w:lineRule="exact"/>
        <w:outlineLvl w:val="1"/>
        <w:rPr>
          <w:rFonts w:eastAsia="仿宋"/>
          <w:b/>
          <w:sz w:val="32"/>
          <w:szCs w:val="32"/>
        </w:rPr>
      </w:pPr>
      <w:bookmarkStart w:id="4" w:name="_Toc468871323"/>
      <w:r w:rsidRPr="005E1892">
        <w:rPr>
          <w:rFonts w:eastAsia="仿宋"/>
          <w:sz w:val="32"/>
          <w:szCs w:val="32"/>
        </w:rPr>
        <w:t>1.4</w:t>
      </w:r>
      <w:r w:rsidRPr="005E1892">
        <w:rPr>
          <w:rFonts w:eastAsia="仿宋" w:hAnsi="仿宋"/>
          <w:sz w:val="32"/>
          <w:szCs w:val="32"/>
        </w:rPr>
        <w:t>瓦斯与通风</w:t>
      </w:r>
      <w:bookmarkEnd w:id="4"/>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1</w:t>
      </w:r>
      <w:r w:rsidRPr="005E1892">
        <w:rPr>
          <w:rFonts w:eastAsia="仿宋" w:hAnsi="仿宋"/>
          <w:kern w:val="0"/>
          <w:sz w:val="32"/>
          <w:szCs w:val="32"/>
        </w:rPr>
        <w:t>）瓦斯情况：工作面原始瓦斯含量</w:t>
      </w:r>
      <w:r w:rsidRPr="005E1892">
        <w:rPr>
          <w:rFonts w:eastAsia="仿宋"/>
          <w:kern w:val="0"/>
          <w:sz w:val="32"/>
          <w:szCs w:val="32"/>
        </w:rPr>
        <w:t>W</w:t>
      </w:r>
      <w:r w:rsidRPr="005E1892">
        <w:rPr>
          <w:rFonts w:eastAsia="仿宋" w:hAnsi="仿宋"/>
          <w:kern w:val="0"/>
          <w:sz w:val="32"/>
          <w:szCs w:val="32"/>
        </w:rPr>
        <w:t>，原始瓦斯压力</w:t>
      </w:r>
      <w:r w:rsidRPr="005E1892">
        <w:rPr>
          <w:rFonts w:eastAsia="仿宋"/>
          <w:kern w:val="0"/>
          <w:sz w:val="32"/>
          <w:szCs w:val="32"/>
        </w:rPr>
        <w:t>P</w:t>
      </w:r>
      <w:r w:rsidRPr="005E1892">
        <w:rPr>
          <w:rFonts w:eastAsia="仿宋" w:hAnsi="仿宋"/>
          <w:kern w:val="0"/>
          <w:sz w:val="32"/>
          <w:szCs w:val="32"/>
        </w:rPr>
        <w:t>，透气性系数</w:t>
      </w:r>
      <w:r w:rsidRPr="005E1892">
        <w:rPr>
          <w:rFonts w:eastAsia="仿宋"/>
          <w:kern w:val="0"/>
          <w:sz w:val="32"/>
          <w:szCs w:val="32"/>
        </w:rPr>
        <w:t>λ</w:t>
      </w:r>
      <w:r w:rsidRPr="005E1892">
        <w:rPr>
          <w:rFonts w:eastAsia="仿宋" w:hAnsi="仿宋"/>
          <w:kern w:val="0"/>
          <w:sz w:val="32"/>
          <w:szCs w:val="32"/>
        </w:rPr>
        <w:t>，</w:t>
      </w:r>
      <w:r w:rsidRPr="005E1892">
        <w:rPr>
          <w:rFonts w:eastAsia="仿宋" w:hAnsi="仿宋"/>
          <w:color w:val="000000"/>
          <w:kern w:val="0"/>
          <w:sz w:val="32"/>
          <w:szCs w:val="32"/>
        </w:rPr>
        <w:t>煤层坚固性系数</w:t>
      </w:r>
      <w:r w:rsidRPr="005E1892">
        <w:rPr>
          <w:rFonts w:eastAsia="仿宋"/>
          <w:color w:val="000000"/>
          <w:kern w:val="0"/>
          <w:sz w:val="32"/>
          <w:szCs w:val="32"/>
        </w:rPr>
        <w:t>f</w:t>
      </w:r>
      <w:r w:rsidRPr="005E1892">
        <w:rPr>
          <w:rFonts w:eastAsia="仿宋" w:hAnsi="仿宋"/>
          <w:color w:val="000000"/>
          <w:kern w:val="0"/>
          <w:sz w:val="32"/>
          <w:szCs w:val="32"/>
        </w:rPr>
        <w:t>，</w:t>
      </w:r>
      <w:r w:rsidRPr="005E1892">
        <w:rPr>
          <w:rFonts w:eastAsia="仿宋" w:hAnsi="仿宋"/>
          <w:kern w:val="0"/>
          <w:sz w:val="32"/>
          <w:szCs w:val="32"/>
        </w:rPr>
        <w:t>吸附常数</w:t>
      </w:r>
      <w:r w:rsidRPr="005E1892">
        <w:rPr>
          <w:rFonts w:eastAsia="仿宋"/>
          <w:kern w:val="0"/>
          <w:sz w:val="32"/>
          <w:szCs w:val="32"/>
        </w:rPr>
        <w:t>a</w:t>
      </w:r>
      <w:r w:rsidRPr="005E1892">
        <w:rPr>
          <w:rFonts w:eastAsia="仿宋" w:hAnsi="仿宋"/>
          <w:kern w:val="0"/>
          <w:sz w:val="32"/>
          <w:szCs w:val="32"/>
        </w:rPr>
        <w:t>、</w:t>
      </w:r>
      <w:r w:rsidRPr="005E1892">
        <w:rPr>
          <w:rFonts w:eastAsia="仿宋"/>
          <w:kern w:val="0"/>
          <w:sz w:val="32"/>
          <w:szCs w:val="32"/>
        </w:rPr>
        <w:t>b</w:t>
      </w:r>
      <w:r w:rsidRPr="005E1892">
        <w:rPr>
          <w:rFonts w:eastAsia="仿宋" w:hAnsi="仿宋"/>
          <w:kern w:val="0"/>
          <w:sz w:val="32"/>
          <w:szCs w:val="32"/>
        </w:rPr>
        <w:t>值，钻孔衰减系数，区域预测有无突出危险等情况；</w:t>
      </w:r>
    </w:p>
    <w:p w:rsidR="003A5991" w:rsidRPr="005E1892" w:rsidRDefault="003A5991" w:rsidP="003A5991">
      <w:pPr>
        <w:spacing w:line="540" w:lineRule="exact"/>
        <w:ind w:firstLineChars="200" w:firstLine="640"/>
        <w:rPr>
          <w:rFonts w:eastAsia="仿宋"/>
          <w:color w:val="000000"/>
          <w:kern w:val="0"/>
          <w:sz w:val="32"/>
          <w:szCs w:val="32"/>
        </w:rPr>
      </w:pPr>
      <w:r w:rsidRPr="005E1892">
        <w:rPr>
          <w:rFonts w:eastAsia="仿宋"/>
          <w:color w:val="000000"/>
          <w:kern w:val="0"/>
          <w:sz w:val="32"/>
          <w:szCs w:val="32"/>
        </w:rPr>
        <w:t>2</w:t>
      </w:r>
      <w:r w:rsidRPr="005E1892">
        <w:rPr>
          <w:rFonts w:eastAsia="仿宋" w:hAnsi="仿宋"/>
          <w:color w:val="000000"/>
          <w:kern w:val="0"/>
          <w:sz w:val="32"/>
          <w:szCs w:val="32"/>
        </w:rPr>
        <w:t>）通风情况：结合相邻已采掘工作面突出情况、瓦斯涌出情况等，计算工作面计划配风量、预计瓦斯涌出量等。</w:t>
      </w:r>
    </w:p>
    <w:p w:rsidR="003A5991" w:rsidRPr="005E1892" w:rsidRDefault="003A5991" w:rsidP="003A5991">
      <w:pPr>
        <w:spacing w:line="540" w:lineRule="exact"/>
        <w:outlineLvl w:val="1"/>
        <w:rPr>
          <w:rFonts w:eastAsia="仿宋"/>
          <w:b/>
          <w:sz w:val="32"/>
          <w:szCs w:val="32"/>
        </w:rPr>
      </w:pPr>
      <w:bookmarkStart w:id="5" w:name="_Toc468871324"/>
      <w:r w:rsidRPr="005E1892">
        <w:rPr>
          <w:rFonts w:eastAsia="仿宋"/>
          <w:sz w:val="32"/>
          <w:szCs w:val="32"/>
        </w:rPr>
        <w:t>1.5</w:t>
      </w:r>
      <w:r w:rsidRPr="005E1892">
        <w:rPr>
          <w:rFonts w:eastAsia="仿宋" w:hAnsi="仿宋"/>
          <w:sz w:val="32"/>
          <w:szCs w:val="32"/>
        </w:rPr>
        <w:t>煤层自燃与煤尘爆炸</w:t>
      </w:r>
      <w:bookmarkEnd w:id="5"/>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1</w:t>
      </w:r>
      <w:r w:rsidRPr="005E1892">
        <w:rPr>
          <w:rFonts w:eastAsia="仿宋" w:hAnsi="仿宋"/>
          <w:kern w:val="0"/>
          <w:sz w:val="32"/>
          <w:szCs w:val="32"/>
        </w:rPr>
        <w:t>）自燃倾向性：开采煤层及邻近煤层自燃倾向性；</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2</w:t>
      </w:r>
      <w:r w:rsidRPr="005E1892">
        <w:rPr>
          <w:rFonts w:eastAsia="仿宋" w:hAnsi="仿宋"/>
          <w:kern w:val="0"/>
          <w:sz w:val="32"/>
          <w:szCs w:val="32"/>
        </w:rPr>
        <w:t>）煤尘爆炸性：开采煤层及邻近煤层煤尘爆炸性。</w:t>
      </w:r>
    </w:p>
    <w:p w:rsidR="003A5991" w:rsidRPr="005E1892" w:rsidRDefault="003A5991" w:rsidP="003A5991">
      <w:pPr>
        <w:spacing w:line="540" w:lineRule="exact"/>
        <w:outlineLvl w:val="1"/>
        <w:rPr>
          <w:rFonts w:eastAsia="仿宋"/>
          <w:b/>
          <w:sz w:val="32"/>
          <w:szCs w:val="32"/>
        </w:rPr>
      </w:pPr>
      <w:bookmarkStart w:id="6" w:name="_Toc468871325"/>
      <w:r w:rsidRPr="005E1892">
        <w:rPr>
          <w:rFonts w:eastAsia="仿宋"/>
          <w:sz w:val="32"/>
          <w:szCs w:val="32"/>
        </w:rPr>
        <w:t>1.6</w:t>
      </w:r>
      <w:r w:rsidRPr="005E1892">
        <w:rPr>
          <w:rFonts w:eastAsia="仿宋" w:hAnsi="仿宋"/>
          <w:sz w:val="32"/>
          <w:szCs w:val="32"/>
        </w:rPr>
        <w:t>开采工艺及服务年限</w:t>
      </w:r>
      <w:bookmarkEnd w:id="6"/>
    </w:p>
    <w:p w:rsidR="003A5991" w:rsidRPr="005E1892" w:rsidRDefault="003A5991" w:rsidP="003A5991">
      <w:pPr>
        <w:spacing w:line="540" w:lineRule="exact"/>
        <w:ind w:firstLineChars="200" w:firstLine="640"/>
        <w:rPr>
          <w:rFonts w:eastAsia="仿宋"/>
          <w:kern w:val="0"/>
          <w:sz w:val="32"/>
          <w:szCs w:val="32"/>
        </w:rPr>
      </w:pPr>
      <w:r w:rsidRPr="005E1892">
        <w:rPr>
          <w:rFonts w:eastAsia="仿宋" w:hAnsi="仿宋"/>
          <w:kern w:val="0"/>
          <w:sz w:val="32"/>
          <w:szCs w:val="32"/>
        </w:rPr>
        <w:t>采煤工作面：</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1</w:t>
      </w:r>
      <w:r w:rsidRPr="005E1892">
        <w:rPr>
          <w:rFonts w:eastAsia="仿宋" w:hAnsi="仿宋"/>
          <w:kern w:val="0"/>
          <w:sz w:val="32"/>
          <w:szCs w:val="32"/>
        </w:rPr>
        <w:t>）回采工艺：工作面回采工艺；</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2</w:t>
      </w:r>
      <w:r w:rsidRPr="005E1892">
        <w:rPr>
          <w:rFonts w:eastAsia="仿宋" w:hAnsi="仿宋"/>
          <w:kern w:val="0"/>
          <w:sz w:val="32"/>
          <w:szCs w:val="32"/>
        </w:rPr>
        <w:t>）服务年限：回采工作面计划日产量、年产量及服务年限情况。</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hAnsi="仿宋"/>
          <w:kern w:val="0"/>
          <w:sz w:val="32"/>
          <w:szCs w:val="32"/>
        </w:rPr>
        <w:t>掘进工作面：</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1</w:t>
      </w:r>
      <w:r w:rsidRPr="005E1892">
        <w:rPr>
          <w:rFonts w:eastAsia="仿宋" w:hAnsi="仿宋"/>
          <w:kern w:val="0"/>
          <w:sz w:val="32"/>
          <w:szCs w:val="32"/>
        </w:rPr>
        <w:t>）掘进工艺：工作面掘进工艺；</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2</w:t>
      </w:r>
      <w:r w:rsidRPr="005E1892">
        <w:rPr>
          <w:rFonts w:eastAsia="仿宋" w:hAnsi="仿宋"/>
          <w:kern w:val="0"/>
          <w:sz w:val="32"/>
          <w:szCs w:val="32"/>
        </w:rPr>
        <w:t>）掘进期限：掘进工作面日进尺，掘进期限等情况。</w:t>
      </w:r>
    </w:p>
    <w:p w:rsidR="003A5991" w:rsidRPr="005E1892" w:rsidRDefault="003A5991" w:rsidP="003A5991">
      <w:pPr>
        <w:spacing w:line="540" w:lineRule="exact"/>
        <w:jc w:val="center"/>
        <w:outlineLvl w:val="0"/>
        <w:rPr>
          <w:rFonts w:eastAsia="黑体"/>
          <w:b/>
          <w:sz w:val="32"/>
          <w:szCs w:val="32"/>
        </w:rPr>
      </w:pPr>
      <w:r w:rsidRPr="005E1892">
        <w:rPr>
          <w:rFonts w:eastAsia="黑体" w:hAnsi="黑体"/>
          <w:sz w:val="32"/>
          <w:szCs w:val="32"/>
        </w:rPr>
        <w:t>第二章</w:t>
      </w:r>
      <w:r w:rsidRPr="005E1892">
        <w:rPr>
          <w:rFonts w:eastAsia="黑体"/>
          <w:sz w:val="32"/>
          <w:szCs w:val="32"/>
        </w:rPr>
        <w:t xml:space="preserve"> </w:t>
      </w:r>
      <w:r w:rsidRPr="005E1892">
        <w:rPr>
          <w:rFonts w:eastAsia="黑体" w:hAnsi="黑体"/>
          <w:sz w:val="32"/>
          <w:szCs w:val="32"/>
        </w:rPr>
        <w:t>工作面区域防突和瓦斯抽采工程</w:t>
      </w:r>
    </w:p>
    <w:p w:rsidR="003A5991" w:rsidRPr="005E1892" w:rsidRDefault="003A5991" w:rsidP="003A5991">
      <w:pPr>
        <w:spacing w:line="540" w:lineRule="exact"/>
        <w:outlineLvl w:val="1"/>
        <w:rPr>
          <w:rFonts w:eastAsia="仿宋"/>
          <w:b/>
          <w:sz w:val="32"/>
          <w:szCs w:val="32"/>
        </w:rPr>
      </w:pPr>
      <w:r w:rsidRPr="005E1892">
        <w:rPr>
          <w:rFonts w:eastAsia="仿宋"/>
          <w:sz w:val="32"/>
          <w:szCs w:val="32"/>
        </w:rPr>
        <w:t>2.1</w:t>
      </w:r>
      <w:r w:rsidRPr="005E1892">
        <w:rPr>
          <w:rFonts w:eastAsia="仿宋" w:hAnsi="仿宋"/>
          <w:sz w:val="32"/>
          <w:szCs w:val="32"/>
        </w:rPr>
        <w:t>区域防突措施</w:t>
      </w:r>
    </w:p>
    <w:p w:rsidR="003A5991" w:rsidRPr="005E1892" w:rsidRDefault="003A5991" w:rsidP="003A5991">
      <w:pPr>
        <w:spacing w:line="540" w:lineRule="exact"/>
        <w:ind w:firstLineChars="200" w:firstLine="640"/>
        <w:rPr>
          <w:rFonts w:eastAsia="仿宋"/>
          <w:color w:val="000000"/>
          <w:kern w:val="0"/>
          <w:sz w:val="32"/>
          <w:szCs w:val="32"/>
        </w:rPr>
      </w:pPr>
      <w:r w:rsidRPr="005E1892">
        <w:rPr>
          <w:rFonts w:eastAsia="仿宋"/>
          <w:color w:val="000000"/>
          <w:kern w:val="0"/>
          <w:sz w:val="32"/>
          <w:szCs w:val="32"/>
        </w:rPr>
        <w:t>1</w:t>
      </w:r>
      <w:r w:rsidRPr="005E1892">
        <w:rPr>
          <w:rFonts w:eastAsia="仿宋" w:hAnsi="仿宋"/>
          <w:color w:val="000000"/>
          <w:kern w:val="0"/>
          <w:sz w:val="32"/>
          <w:szCs w:val="32"/>
        </w:rPr>
        <w:t>）本采区采用的区域防突方法：采用保护层开采情况及区域消突效果，以及</w:t>
      </w:r>
      <w:proofErr w:type="gramStart"/>
      <w:r w:rsidRPr="005E1892">
        <w:rPr>
          <w:rFonts w:eastAsia="仿宋" w:hAnsi="仿宋"/>
          <w:color w:val="000000"/>
          <w:kern w:val="0"/>
          <w:sz w:val="32"/>
          <w:szCs w:val="32"/>
        </w:rPr>
        <w:t>采用穿层钻孔</w:t>
      </w:r>
      <w:proofErr w:type="gramEnd"/>
      <w:r w:rsidRPr="005E1892">
        <w:rPr>
          <w:rFonts w:eastAsia="仿宋" w:hAnsi="仿宋"/>
          <w:color w:val="000000"/>
          <w:kern w:val="0"/>
          <w:sz w:val="32"/>
          <w:szCs w:val="32"/>
        </w:rPr>
        <w:t>、</w:t>
      </w:r>
      <w:proofErr w:type="gramStart"/>
      <w:r w:rsidRPr="005E1892">
        <w:rPr>
          <w:rFonts w:eastAsia="仿宋" w:hAnsi="仿宋"/>
          <w:color w:val="000000"/>
          <w:kern w:val="0"/>
          <w:sz w:val="32"/>
          <w:szCs w:val="32"/>
        </w:rPr>
        <w:t>顺层钻孔</w:t>
      </w:r>
      <w:proofErr w:type="gramEnd"/>
      <w:r w:rsidRPr="005E1892">
        <w:rPr>
          <w:rFonts w:eastAsia="仿宋" w:hAnsi="仿宋"/>
          <w:color w:val="000000"/>
          <w:kern w:val="0"/>
          <w:sz w:val="32"/>
          <w:szCs w:val="32"/>
        </w:rPr>
        <w:t>预抽煤层瓦斯情况及区域消突效果；</w:t>
      </w:r>
    </w:p>
    <w:p w:rsidR="003A5991" w:rsidRPr="005E1892" w:rsidRDefault="003A5991" w:rsidP="003A5991">
      <w:pPr>
        <w:spacing w:line="540" w:lineRule="exact"/>
        <w:ind w:firstLineChars="200" w:firstLine="640"/>
        <w:outlineLvl w:val="1"/>
        <w:rPr>
          <w:rFonts w:eastAsia="仿宋"/>
          <w:color w:val="000000"/>
          <w:kern w:val="0"/>
          <w:sz w:val="32"/>
          <w:szCs w:val="32"/>
        </w:rPr>
      </w:pPr>
      <w:r w:rsidRPr="005E1892">
        <w:rPr>
          <w:rFonts w:eastAsia="仿宋"/>
          <w:color w:val="000000"/>
          <w:kern w:val="0"/>
          <w:sz w:val="32"/>
          <w:szCs w:val="32"/>
        </w:rPr>
        <w:lastRenderedPageBreak/>
        <w:t>2</w:t>
      </w:r>
      <w:r w:rsidRPr="005E1892">
        <w:rPr>
          <w:rFonts w:eastAsia="仿宋" w:hAnsi="仿宋"/>
          <w:color w:val="000000"/>
          <w:kern w:val="0"/>
          <w:sz w:val="32"/>
          <w:szCs w:val="32"/>
        </w:rPr>
        <w:t>）该工作面所执行的区域防突措施：包括保护层开采对该工作面的保护范围，预抽钻孔主要参数、控制范围等。</w:t>
      </w:r>
    </w:p>
    <w:p w:rsidR="003A5991" w:rsidRPr="005E1892" w:rsidRDefault="003A5991" w:rsidP="003A5991">
      <w:pPr>
        <w:spacing w:line="540" w:lineRule="exact"/>
        <w:outlineLvl w:val="1"/>
        <w:rPr>
          <w:rFonts w:eastAsia="仿宋"/>
          <w:b/>
          <w:sz w:val="32"/>
          <w:szCs w:val="32"/>
        </w:rPr>
      </w:pPr>
      <w:r w:rsidRPr="005E1892">
        <w:rPr>
          <w:rFonts w:eastAsia="仿宋"/>
          <w:sz w:val="32"/>
          <w:szCs w:val="32"/>
        </w:rPr>
        <w:t>2.2</w:t>
      </w:r>
      <w:r w:rsidRPr="005E1892">
        <w:rPr>
          <w:rFonts w:eastAsia="仿宋" w:hAnsi="仿宋"/>
          <w:sz w:val="32"/>
          <w:szCs w:val="32"/>
        </w:rPr>
        <w:t>瓦斯抽采设计</w:t>
      </w:r>
    </w:p>
    <w:p w:rsidR="003A5991" w:rsidRPr="005E1892" w:rsidRDefault="003A5991" w:rsidP="003A5991">
      <w:pPr>
        <w:spacing w:line="540" w:lineRule="exact"/>
        <w:ind w:firstLineChars="200" w:firstLine="640"/>
        <w:rPr>
          <w:rFonts w:eastAsia="仿宋"/>
          <w:color w:val="000000"/>
          <w:kern w:val="0"/>
          <w:sz w:val="32"/>
          <w:szCs w:val="32"/>
        </w:rPr>
      </w:pPr>
      <w:r w:rsidRPr="005E1892">
        <w:rPr>
          <w:rFonts w:eastAsia="仿宋"/>
          <w:color w:val="000000"/>
          <w:kern w:val="0"/>
          <w:sz w:val="32"/>
          <w:szCs w:val="32"/>
        </w:rPr>
        <w:t>1</w:t>
      </w:r>
      <w:r w:rsidRPr="005E1892">
        <w:rPr>
          <w:rFonts w:eastAsia="仿宋" w:hAnsi="仿宋"/>
          <w:color w:val="000000"/>
          <w:kern w:val="0"/>
          <w:sz w:val="32"/>
          <w:szCs w:val="32"/>
        </w:rPr>
        <w:t>）瓦斯储量计算：根据工作面煤层及瓦斯参数，计算工作面煤层瓦斯储量；</w:t>
      </w:r>
    </w:p>
    <w:p w:rsidR="003A5991" w:rsidRPr="005E1892" w:rsidRDefault="003A5991" w:rsidP="003A5991">
      <w:pPr>
        <w:spacing w:line="540" w:lineRule="exact"/>
        <w:ind w:firstLineChars="200" w:firstLine="640"/>
        <w:rPr>
          <w:rFonts w:eastAsia="仿宋"/>
          <w:color w:val="000000"/>
          <w:kern w:val="0"/>
          <w:sz w:val="32"/>
          <w:szCs w:val="32"/>
        </w:rPr>
      </w:pPr>
      <w:r w:rsidRPr="005E1892">
        <w:rPr>
          <w:rFonts w:eastAsia="仿宋"/>
          <w:color w:val="000000"/>
          <w:kern w:val="0"/>
          <w:sz w:val="32"/>
          <w:szCs w:val="32"/>
        </w:rPr>
        <w:t>2</w:t>
      </w:r>
      <w:r w:rsidRPr="005E1892">
        <w:rPr>
          <w:rFonts w:eastAsia="仿宋" w:hAnsi="仿宋"/>
          <w:color w:val="000000"/>
          <w:kern w:val="0"/>
          <w:sz w:val="32"/>
          <w:szCs w:val="32"/>
        </w:rPr>
        <w:t>）</w:t>
      </w:r>
      <w:proofErr w:type="gramStart"/>
      <w:r w:rsidRPr="005E1892">
        <w:rPr>
          <w:rFonts w:eastAsia="仿宋" w:hAnsi="仿宋"/>
          <w:color w:val="000000"/>
          <w:kern w:val="0"/>
          <w:sz w:val="32"/>
          <w:szCs w:val="32"/>
        </w:rPr>
        <w:t>穿层和顺</w:t>
      </w:r>
      <w:proofErr w:type="gramEnd"/>
      <w:r w:rsidRPr="005E1892">
        <w:rPr>
          <w:rFonts w:eastAsia="仿宋" w:hAnsi="仿宋"/>
          <w:color w:val="000000"/>
          <w:kern w:val="0"/>
          <w:sz w:val="32"/>
          <w:szCs w:val="32"/>
        </w:rPr>
        <w:t>层钻孔抽采瓦斯设计：</w:t>
      </w:r>
      <w:proofErr w:type="gramStart"/>
      <w:r w:rsidRPr="005E1892">
        <w:rPr>
          <w:rFonts w:eastAsia="仿宋" w:hAnsi="仿宋"/>
          <w:color w:val="000000"/>
          <w:kern w:val="0"/>
          <w:sz w:val="32"/>
          <w:szCs w:val="32"/>
        </w:rPr>
        <w:t>穿层钻孔</w:t>
      </w:r>
      <w:proofErr w:type="gramEnd"/>
      <w:r w:rsidRPr="005E1892">
        <w:rPr>
          <w:rFonts w:eastAsia="仿宋" w:hAnsi="仿宋"/>
          <w:color w:val="000000"/>
          <w:kern w:val="0"/>
          <w:sz w:val="32"/>
          <w:szCs w:val="32"/>
        </w:rPr>
        <w:t>和顺层钻孔抽采煤层瓦斯详细设计方案：具体包括钻孔孔径、长度、倾角及方位角、钻孔数量、封孔工艺、抽采负压，抽采管路敷设等设计；</w:t>
      </w:r>
    </w:p>
    <w:p w:rsidR="003A5991" w:rsidRPr="005E1892" w:rsidRDefault="003A5991" w:rsidP="003A5991">
      <w:pPr>
        <w:spacing w:line="540" w:lineRule="exact"/>
        <w:ind w:firstLineChars="200" w:firstLine="640"/>
        <w:rPr>
          <w:rFonts w:eastAsia="仿宋"/>
          <w:color w:val="000000"/>
          <w:kern w:val="0"/>
          <w:sz w:val="32"/>
          <w:szCs w:val="32"/>
        </w:rPr>
      </w:pPr>
      <w:r w:rsidRPr="005E1892">
        <w:rPr>
          <w:rFonts w:eastAsia="仿宋"/>
          <w:color w:val="000000"/>
          <w:kern w:val="0"/>
          <w:sz w:val="32"/>
          <w:szCs w:val="32"/>
        </w:rPr>
        <w:t>3</w:t>
      </w:r>
      <w:r w:rsidRPr="005E1892">
        <w:rPr>
          <w:rFonts w:eastAsia="仿宋" w:hAnsi="仿宋"/>
          <w:color w:val="000000"/>
          <w:kern w:val="0"/>
          <w:sz w:val="32"/>
          <w:szCs w:val="32"/>
        </w:rPr>
        <w:t>）工作面瓦斯抽采系统图、钻孔设计详图以及参数表。</w:t>
      </w:r>
    </w:p>
    <w:p w:rsidR="003A5991" w:rsidRPr="005E1892" w:rsidRDefault="003A5991" w:rsidP="003A5991">
      <w:pPr>
        <w:spacing w:line="540" w:lineRule="exact"/>
        <w:outlineLvl w:val="1"/>
        <w:rPr>
          <w:rFonts w:eastAsia="仿宋"/>
          <w:b/>
          <w:sz w:val="32"/>
          <w:szCs w:val="32"/>
        </w:rPr>
      </w:pPr>
      <w:r w:rsidRPr="005E1892">
        <w:rPr>
          <w:rFonts w:eastAsia="仿宋"/>
          <w:sz w:val="32"/>
          <w:szCs w:val="32"/>
        </w:rPr>
        <w:t>2.3</w:t>
      </w:r>
      <w:r w:rsidRPr="005E1892">
        <w:rPr>
          <w:rFonts w:eastAsia="仿宋" w:hAnsi="仿宋"/>
          <w:sz w:val="32"/>
          <w:szCs w:val="32"/>
        </w:rPr>
        <w:t>瓦斯抽采工程实施</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kern w:val="0"/>
          <w:sz w:val="32"/>
          <w:szCs w:val="32"/>
        </w:rPr>
        <w:t>1</w:t>
      </w:r>
      <w:r w:rsidRPr="005E1892">
        <w:rPr>
          <w:rFonts w:eastAsia="仿宋" w:hAnsi="仿宋"/>
          <w:kern w:val="0"/>
          <w:sz w:val="32"/>
          <w:szCs w:val="32"/>
        </w:rPr>
        <w:t>）</w:t>
      </w:r>
      <w:r w:rsidRPr="005E1892">
        <w:rPr>
          <w:rFonts w:eastAsia="仿宋" w:hAnsi="仿宋"/>
          <w:sz w:val="32"/>
          <w:szCs w:val="32"/>
          <w:shd w:val="clear" w:color="auto" w:fill="FFFFFF"/>
        </w:rPr>
        <w:t>拟评判区域</w:t>
      </w:r>
      <w:r w:rsidRPr="005E1892">
        <w:rPr>
          <w:rFonts w:eastAsia="仿宋" w:hAnsi="仿宋"/>
          <w:kern w:val="0"/>
          <w:sz w:val="32"/>
          <w:szCs w:val="32"/>
        </w:rPr>
        <w:t>瓦斯抽采工程施工情况：主要说明瓦斯抽采工程施工使用机械器具和人员配备，</w:t>
      </w:r>
      <w:r w:rsidRPr="005E1892">
        <w:rPr>
          <w:rFonts w:eastAsia="仿宋" w:hAnsi="仿宋"/>
          <w:sz w:val="32"/>
          <w:szCs w:val="32"/>
          <w:shd w:val="clear" w:color="auto" w:fill="FFFFFF"/>
        </w:rPr>
        <w:t>抽采钻孔</w:t>
      </w:r>
      <w:proofErr w:type="gramStart"/>
      <w:r w:rsidRPr="005E1892">
        <w:rPr>
          <w:rFonts w:eastAsia="仿宋" w:hAnsi="仿宋"/>
          <w:sz w:val="32"/>
          <w:szCs w:val="32"/>
          <w:shd w:val="clear" w:color="auto" w:fill="FFFFFF"/>
        </w:rPr>
        <w:t>施钻过程</w:t>
      </w:r>
      <w:proofErr w:type="gramEnd"/>
      <w:r w:rsidRPr="005E1892">
        <w:rPr>
          <w:rFonts w:eastAsia="仿宋" w:hAnsi="仿宋"/>
          <w:sz w:val="32"/>
          <w:szCs w:val="32"/>
          <w:shd w:val="clear" w:color="auto" w:fill="FFFFFF"/>
        </w:rPr>
        <w:t>中的异常</w:t>
      </w:r>
      <w:r w:rsidRPr="005E1892">
        <w:rPr>
          <w:rFonts w:eastAsia="仿宋" w:hAnsi="仿宋"/>
          <w:kern w:val="0"/>
          <w:sz w:val="32"/>
          <w:szCs w:val="32"/>
        </w:rPr>
        <w:t>（如喷孔、顶钻、卡钻等）等情况。</w:t>
      </w:r>
    </w:p>
    <w:p w:rsidR="003A5991" w:rsidRPr="005E1892" w:rsidRDefault="003A5991" w:rsidP="003A5991">
      <w:pPr>
        <w:widowControl/>
        <w:spacing w:line="540" w:lineRule="exact"/>
        <w:ind w:firstLineChars="150" w:firstLine="480"/>
        <w:jc w:val="left"/>
        <w:rPr>
          <w:rFonts w:eastAsia="仿宋"/>
          <w:kern w:val="0"/>
          <w:sz w:val="32"/>
          <w:szCs w:val="32"/>
        </w:rPr>
      </w:pPr>
      <w:r w:rsidRPr="005E1892">
        <w:rPr>
          <w:rFonts w:eastAsia="仿宋"/>
          <w:kern w:val="0"/>
          <w:sz w:val="32"/>
          <w:szCs w:val="32"/>
        </w:rPr>
        <w:t>2</w:t>
      </w:r>
      <w:r w:rsidRPr="005E1892">
        <w:rPr>
          <w:rFonts w:eastAsia="仿宋" w:hAnsi="仿宋"/>
          <w:kern w:val="0"/>
          <w:sz w:val="32"/>
          <w:szCs w:val="32"/>
        </w:rPr>
        <w:t>）</w:t>
      </w:r>
      <w:r w:rsidRPr="005E1892">
        <w:rPr>
          <w:rFonts w:eastAsia="仿宋" w:hAnsi="仿宋"/>
          <w:sz w:val="32"/>
          <w:szCs w:val="32"/>
          <w:shd w:val="clear" w:color="auto" w:fill="FFFFFF"/>
        </w:rPr>
        <w:t>拟评判区域</w:t>
      </w:r>
      <w:r w:rsidRPr="005E1892">
        <w:rPr>
          <w:rFonts w:eastAsia="仿宋" w:hAnsi="仿宋"/>
          <w:kern w:val="0"/>
          <w:sz w:val="32"/>
          <w:szCs w:val="32"/>
        </w:rPr>
        <w:t>瓦斯抽采工程实际施工工程量：详细说明</w:t>
      </w:r>
      <w:r w:rsidRPr="005E1892">
        <w:rPr>
          <w:rFonts w:eastAsia="仿宋" w:hAnsi="仿宋"/>
          <w:sz w:val="32"/>
          <w:szCs w:val="32"/>
          <w:shd w:val="clear" w:color="auto" w:fill="FFFFFF"/>
        </w:rPr>
        <w:t>拟评判区域</w:t>
      </w:r>
      <w:r w:rsidRPr="005E1892">
        <w:rPr>
          <w:rFonts w:eastAsia="仿宋" w:hAnsi="仿宋"/>
          <w:kern w:val="0"/>
          <w:sz w:val="32"/>
          <w:szCs w:val="32"/>
        </w:rPr>
        <w:t>抽采钻孔实际施工地点、钻孔参数、钻孔数量、钻孔总长度以及管路敷设情况；各工程开工时间、竣工时间等内容。</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sz w:val="32"/>
          <w:szCs w:val="32"/>
          <w:shd w:val="clear" w:color="auto" w:fill="FFFFFF"/>
        </w:rPr>
        <w:t>3</w:t>
      </w:r>
      <w:r w:rsidRPr="005E1892">
        <w:rPr>
          <w:rFonts w:eastAsia="仿宋" w:hAnsi="仿宋"/>
          <w:sz w:val="32"/>
          <w:szCs w:val="32"/>
          <w:shd w:val="clear" w:color="auto" w:fill="FFFFFF"/>
        </w:rPr>
        <w:t>）拟评判区域瓦斯抽采采取的措施：</w:t>
      </w:r>
      <w:r w:rsidRPr="005E1892">
        <w:rPr>
          <w:rFonts w:eastAsia="仿宋" w:hAnsi="仿宋"/>
          <w:kern w:val="0"/>
          <w:sz w:val="32"/>
          <w:szCs w:val="32"/>
        </w:rPr>
        <w:t>阐述</w:t>
      </w:r>
      <w:r w:rsidRPr="005E1892">
        <w:rPr>
          <w:rFonts w:eastAsia="仿宋" w:hAnsi="仿宋"/>
          <w:sz w:val="32"/>
          <w:szCs w:val="32"/>
          <w:shd w:val="clear" w:color="auto" w:fill="FFFFFF"/>
        </w:rPr>
        <w:t>增透、封孔、</w:t>
      </w:r>
      <w:proofErr w:type="gramStart"/>
      <w:r w:rsidRPr="005E1892">
        <w:rPr>
          <w:rFonts w:eastAsia="仿宋" w:hAnsi="仿宋"/>
          <w:sz w:val="32"/>
          <w:szCs w:val="32"/>
          <w:shd w:val="clear" w:color="auto" w:fill="FFFFFF"/>
        </w:rPr>
        <w:t>接抽</w:t>
      </w:r>
      <w:r w:rsidRPr="005E1892">
        <w:rPr>
          <w:rFonts w:eastAsia="仿宋" w:hAnsi="仿宋"/>
          <w:kern w:val="0"/>
          <w:sz w:val="32"/>
          <w:szCs w:val="32"/>
        </w:rPr>
        <w:t>采取</w:t>
      </w:r>
      <w:proofErr w:type="gramEnd"/>
      <w:r w:rsidRPr="005E1892">
        <w:rPr>
          <w:rFonts w:eastAsia="仿宋" w:hAnsi="仿宋"/>
          <w:kern w:val="0"/>
          <w:sz w:val="32"/>
          <w:szCs w:val="32"/>
        </w:rPr>
        <w:t>的</w:t>
      </w:r>
      <w:r w:rsidRPr="005E1892">
        <w:rPr>
          <w:rFonts w:eastAsia="仿宋" w:hAnsi="仿宋"/>
          <w:sz w:val="32"/>
          <w:szCs w:val="32"/>
          <w:shd w:val="clear" w:color="auto" w:fill="FFFFFF"/>
        </w:rPr>
        <w:t>材料、工艺、措施等情况。</w:t>
      </w:r>
      <w:r w:rsidRPr="005E1892">
        <w:rPr>
          <w:rFonts w:eastAsia="仿宋"/>
          <w:sz w:val="32"/>
          <w:szCs w:val="32"/>
        </w:rPr>
        <w:br/>
      </w:r>
      <w:r w:rsidRPr="005E1892">
        <w:rPr>
          <w:rFonts w:eastAsia="仿宋"/>
          <w:kern w:val="0"/>
          <w:sz w:val="32"/>
          <w:szCs w:val="32"/>
        </w:rPr>
        <w:t xml:space="preserve">    4</w:t>
      </w:r>
      <w:r w:rsidRPr="005E1892">
        <w:rPr>
          <w:rFonts w:eastAsia="仿宋" w:hAnsi="仿宋"/>
          <w:kern w:val="0"/>
          <w:sz w:val="32"/>
          <w:szCs w:val="32"/>
        </w:rPr>
        <w:t>）</w:t>
      </w:r>
      <w:r w:rsidRPr="005E1892">
        <w:rPr>
          <w:rFonts w:eastAsia="仿宋" w:hAnsi="仿宋"/>
          <w:sz w:val="32"/>
          <w:szCs w:val="32"/>
          <w:shd w:val="clear" w:color="auto" w:fill="FFFFFF"/>
        </w:rPr>
        <w:t>拟评判区域</w:t>
      </w:r>
      <w:r w:rsidRPr="005E1892">
        <w:rPr>
          <w:rFonts w:eastAsia="仿宋" w:hAnsi="仿宋"/>
          <w:kern w:val="0"/>
          <w:sz w:val="32"/>
          <w:szCs w:val="32"/>
        </w:rPr>
        <w:t>瓦斯抽采流量和浓度参数监测：阐述单个钻孔和瓦斯管路的抽采流量和浓度参数监（检）</w:t>
      </w:r>
      <w:proofErr w:type="gramStart"/>
      <w:r w:rsidRPr="005E1892">
        <w:rPr>
          <w:rFonts w:eastAsia="仿宋" w:hAnsi="仿宋"/>
          <w:kern w:val="0"/>
          <w:sz w:val="32"/>
          <w:szCs w:val="32"/>
        </w:rPr>
        <w:t>测情况</w:t>
      </w:r>
      <w:proofErr w:type="gramEnd"/>
      <w:r w:rsidRPr="005E1892">
        <w:rPr>
          <w:rFonts w:eastAsia="仿宋" w:hAnsi="仿宋"/>
          <w:color w:val="000000"/>
          <w:kern w:val="0"/>
          <w:sz w:val="32"/>
          <w:szCs w:val="32"/>
        </w:rPr>
        <w:t>与统计汇总</w:t>
      </w:r>
      <w:r w:rsidRPr="005E1892">
        <w:rPr>
          <w:rFonts w:eastAsia="仿宋" w:hAnsi="仿宋"/>
          <w:kern w:val="0"/>
          <w:sz w:val="32"/>
          <w:szCs w:val="32"/>
        </w:rPr>
        <w:t>。</w:t>
      </w:r>
    </w:p>
    <w:p w:rsidR="003A5991" w:rsidRPr="005E1892" w:rsidRDefault="003A5991" w:rsidP="003A5991">
      <w:pPr>
        <w:pStyle w:val="a4"/>
        <w:shd w:val="clear" w:color="auto" w:fill="FFFFFF"/>
        <w:spacing w:before="0" w:beforeAutospacing="0" w:after="136" w:afterAutospacing="0" w:line="540" w:lineRule="exact"/>
        <w:ind w:firstLineChars="400" w:firstLine="1280"/>
        <w:rPr>
          <w:rFonts w:ascii="Times New Roman" w:eastAsia="黑体" w:hAnsi="Times New Roman" w:cs="Times New Roman"/>
          <w:b/>
          <w:sz w:val="32"/>
          <w:szCs w:val="32"/>
          <w:shd w:val="clear" w:color="auto" w:fill="FFFFFF"/>
        </w:rPr>
      </w:pPr>
      <w:bookmarkStart w:id="7" w:name="_Toc468871326"/>
      <w:r w:rsidRPr="005E1892">
        <w:rPr>
          <w:rFonts w:ascii="Times New Roman" w:eastAsia="黑体" w:hAnsi="黑体" w:cs="Times New Roman"/>
          <w:bCs/>
          <w:kern w:val="2"/>
          <w:sz w:val="32"/>
          <w:szCs w:val="32"/>
        </w:rPr>
        <w:t>第三章</w:t>
      </w:r>
      <w:r w:rsidRPr="005E1892">
        <w:rPr>
          <w:rFonts w:ascii="Times New Roman" w:eastAsia="黑体" w:hAnsi="Times New Roman" w:cs="Times New Roman"/>
          <w:bCs/>
          <w:kern w:val="2"/>
          <w:sz w:val="32"/>
          <w:szCs w:val="32"/>
        </w:rPr>
        <w:t xml:space="preserve"> </w:t>
      </w:r>
      <w:r w:rsidRPr="005E1892">
        <w:rPr>
          <w:rFonts w:ascii="Times New Roman" w:eastAsia="黑体" w:hAnsi="黑体" w:cs="Times New Roman"/>
          <w:sz w:val="32"/>
          <w:szCs w:val="32"/>
          <w:shd w:val="clear" w:color="auto" w:fill="FFFFFF"/>
        </w:rPr>
        <w:t>瓦斯抽采基础条件达标评判表</w:t>
      </w:r>
    </w:p>
    <w:p w:rsidR="003A5991" w:rsidRPr="005E1892" w:rsidRDefault="003A5991" w:rsidP="003A5991">
      <w:pPr>
        <w:pStyle w:val="a4"/>
        <w:shd w:val="clear" w:color="auto" w:fill="FFFFFF"/>
        <w:spacing w:before="0" w:beforeAutospacing="0" w:after="136" w:afterAutospacing="0" w:line="540" w:lineRule="exact"/>
        <w:ind w:firstLineChars="200" w:firstLine="640"/>
        <w:rPr>
          <w:rFonts w:ascii="Times New Roman" w:eastAsia="仿宋" w:hAnsi="Times New Roman" w:cs="Times New Roman"/>
          <w:sz w:val="32"/>
          <w:szCs w:val="32"/>
          <w:shd w:val="clear" w:color="auto" w:fill="FFFFFF"/>
        </w:rPr>
      </w:pPr>
      <w:r w:rsidRPr="005E1892">
        <w:rPr>
          <w:rFonts w:ascii="Times New Roman" w:eastAsia="仿宋" w:hAnsi="仿宋" w:cs="Times New Roman"/>
          <w:sz w:val="32"/>
          <w:szCs w:val="32"/>
          <w:shd w:val="clear" w:color="auto" w:fill="FFFFFF"/>
        </w:rPr>
        <w:t>瓦斯抽采基础条件按下表内容逐项简要描述和评判。</w:t>
      </w:r>
    </w:p>
    <w:p w:rsidR="003A5991" w:rsidRPr="005E1892" w:rsidRDefault="003A5991" w:rsidP="003A5991">
      <w:pPr>
        <w:widowControl/>
        <w:shd w:val="clear" w:color="auto" w:fill="FFFFFF"/>
        <w:spacing w:line="468" w:lineRule="atLeast"/>
        <w:jc w:val="left"/>
        <w:rPr>
          <w:color w:val="000000"/>
          <w:kern w:val="0"/>
          <w:sz w:val="26"/>
          <w:szCs w:val="26"/>
        </w:rPr>
      </w:pPr>
    </w:p>
    <w:tbl>
      <w:tblPr>
        <w:tblW w:w="0" w:type="auto"/>
        <w:tblInd w:w="108" w:type="dxa"/>
        <w:shd w:val="clear" w:color="auto" w:fill="FFFFFF"/>
        <w:tblLayout w:type="fixed"/>
        <w:tblCellMar>
          <w:left w:w="0" w:type="dxa"/>
          <w:right w:w="0" w:type="dxa"/>
        </w:tblCellMar>
        <w:tblLook w:val="0000" w:firstRow="0" w:lastRow="0" w:firstColumn="0" w:lastColumn="0" w:noHBand="0" w:noVBand="0"/>
      </w:tblPr>
      <w:tblGrid>
        <w:gridCol w:w="660"/>
        <w:gridCol w:w="5192"/>
        <w:gridCol w:w="1610"/>
        <w:gridCol w:w="952"/>
      </w:tblGrid>
      <w:tr w:rsidR="003A5991" w:rsidRPr="005E1892" w:rsidTr="00895EF9">
        <w:tc>
          <w:tcPr>
            <w:tcW w:w="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991" w:rsidRPr="005E1892" w:rsidRDefault="003A5991" w:rsidP="00895EF9">
            <w:pPr>
              <w:widowControl/>
              <w:spacing w:line="480" w:lineRule="atLeast"/>
              <w:jc w:val="center"/>
              <w:rPr>
                <w:color w:val="666666"/>
                <w:kern w:val="0"/>
                <w:sz w:val="24"/>
              </w:rPr>
            </w:pPr>
            <w:r w:rsidRPr="005E1892">
              <w:rPr>
                <w:rFonts w:hAnsi="宋体"/>
                <w:color w:val="000000"/>
                <w:kern w:val="0"/>
                <w:sz w:val="24"/>
              </w:rPr>
              <w:t>序号</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991" w:rsidRPr="005E1892" w:rsidRDefault="003A5991" w:rsidP="00895EF9">
            <w:pPr>
              <w:widowControl/>
              <w:spacing w:line="480" w:lineRule="atLeast"/>
              <w:jc w:val="center"/>
              <w:rPr>
                <w:color w:val="666666"/>
                <w:kern w:val="0"/>
                <w:sz w:val="24"/>
              </w:rPr>
            </w:pPr>
            <w:r w:rsidRPr="005E1892">
              <w:rPr>
                <w:rFonts w:hAnsi="宋体"/>
                <w:color w:val="000000"/>
                <w:kern w:val="0"/>
                <w:sz w:val="24"/>
              </w:rPr>
              <w:t>规定项目</w:t>
            </w:r>
          </w:p>
        </w:tc>
        <w:tc>
          <w:tcPr>
            <w:tcW w:w="1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991" w:rsidRPr="005E1892" w:rsidRDefault="003A5991" w:rsidP="00895EF9">
            <w:pPr>
              <w:widowControl/>
              <w:spacing w:line="480" w:lineRule="atLeast"/>
              <w:jc w:val="center"/>
              <w:rPr>
                <w:color w:val="666666"/>
                <w:kern w:val="0"/>
                <w:sz w:val="24"/>
              </w:rPr>
            </w:pPr>
            <w:r w:rsidRPr="005E1892">
              <w:rPr>
                <w:rFonts w:hAnsi="宋体"/>
                <w:color w:val="000000"/>
                <w:kern w:val="0"/>
                <w:sz w:val="24"/>
              </w:rPr>
              <w:t>具有情况</w:t>
            </w:r>
          </w:p>
        </w:tc>
        <w:tc>
          <w:tcPr>
            <w:tcW w:w="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r w:rsidRPr="005E1892">
              <w:rPr>
                <w:rFonts w:hAnsi="宋体"/>
                <w:color w:val="000000"/>
                <w:kern w:val="0"/>
                <w:sz w:val="24"/>
              </w:rPr>
              <w:t>是否达标</w:t>
            </w:r>
          </w:p>
        </w:tc>
      </w:tr>
      <w:tr w:rsidR="003A5991" w:rsidRPr="005E1892" w:rsidTr="00895EF9">
        <w:tc>
          <w:tcPr>
            <w:tcW w:w="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r w:rsidRPr="005E1892">
              <w:rPr>
                <w:color w:val="000000"/>
                <w:kern w:val="0"/>
                <w:sz w:val="24"/>
              </w:rPr>
              <w:t>1</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991" w:rsidRPr="005E1892" w:rsidRDefault="003A5991" w:rsidP="00895EF9">
            <w:pPr>
              <w:widowControl/>
              <w:spacing w:line="360" w:lineRule="atLeast"/>
              <w:rPr>
                <w:color w:val="666666"/>
                <w:kern w:val="0"/>
                <w:sz w:val="24"/>
              </w:rPr>
            </w:pPr>
            <w:r w:rsidRPr="005E1892">
              <w:rPr>
                <w:rFonts w:hAnsi="宋体"/>
                <w:color w:val="000000"/>
                <w:kern w:val="0"/>
                <w:sz w:val="24"/>
              </w:rPr>
              <w:t>建立瓦斯抽采系统，</w:t>
            </w:r>
            <w:proofErr w:type="gramStart"/>
            <w:r w:rsidRPr="005E1892">
              <w:rPr>
                <w:rFonts w:hAnsi="宋体"/>
                <w:color w:val="000000"/>
                <w:kern w:val="0"/>
                <w:sz w:val="24"/>
              </w:rPr>
              <w:t>且采系统</w:t>
            </w:r>
            <w:proofErr w:type="gramEnd"/>
            <w:r w:rsidRPr="005E1892">
              <w:rPr>
                <w:rFonts w:hAnsi="宋体"/>
                <w:color w:val="000000"/>
                <w:kern w:val="0"/>
                <w:sz w:val="24"/>
              </w:rPr>
              <w:t>正常、连续运行。</w:t>
            </w:r>
          </w:p>
        </w:tc>
        <w:tc>
          <w:tcPr>
            <w:tcW w:w="1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left"/>
              <w:rPr>
                <w:color w:val="666666"/>
                <w:kern w:val="0"/>
                <w:sz w:val="24"/>
              </w:rPr>
            </w:pPr>
          </w:p>
        </w:tc>
        <w:tc>
          <w:tcPr>
            <w:tcW w:w="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p>
        </w:tc>
      </w:tr>
      <w:tr w:rsidR="003A5991" w:rsidRPr="005E1892" w:rsidTr="00895EF9">
        <w:tc>
          <w:tcPr>
            <w:tcW w:w="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r w:rsidRPr="005E1892">
              <w:rPr>
                <w:color w:val="000000"/>
                <w:kern w:val="0"/>
                <w:sz w:val="24"/>
              </w:rPr>
              <w:t>2</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991" w:rsidRPr="005E1892" w:rsidRDefault="003A5991" w:rsidP="00895EF9">
            <w:pPr>
              <w:widowControl/>
              <w:spacing w:line="360" w:lineRule="atLeast"/>
              <w:rPr>
                <w:color w:val="666666"/>
                <w:kern w:val="0"/>
                <w:sz w:val="24"/>
              </w:rPr>
            </w:pPr>
            <w:r w:rsidRPr="005E1892">
              <w:rPr>
                <w:rFonts w:hAnsi="宋体"/>
                <w:color w:val="000000"/>
                <w:kern w:val="0"/>
                <w:sz w:val="24"/>
              </w:rPr>
              <w:t>制定瓦斯抽采规划和年度</w:t>
            </w:r>
            <w:hyperlink r:id="rId5" w:tgtFrame="_blank" w:tooltip="工作计划" w:history="1">
              <w:r w:rsidRPr="005E1892">
                <w:rPr>
                  <w:rFonts w:hAnsi="宋体"/>
                  <w:color w:val="343434"/>
                  <w:kern w:val="0"/>
                  <w:sz w:val="24"/>
                </w:rPr>
                <w:t>计划</w:t>
              </w:r>
            </w:hyperlink>
            <w:r w:rsidRPr="005E1892">
              <w:rPr>
                <w:sz w:val="24"/>
              </w:rPr>
              <w:t>。</w:t>
            </w:r>
          </w:p>
        </w:tc>
        <w:tc>
          <w:tcPr>
            <w:tcW w:w="1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left"/>
              <w:rPr>
                <w:color w:val="666666"/>
                <w:kern w:val="0"/>
                <w:sz w:val="24"/>
              </w:rPr>
            </w:pPr>
          </w:p>
        </w:tc>
        <w:tc>
          <w:tcPr>
            <w:tcW w:w="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p>
        </w:tc>
      </w:tr>
      <w:tr w:rsidR="003A5991" w:rsidRPr="005E1892" w:rsidTr="00895EF9">
        <w:tc>
          <w:tcPr>
            <w:tcW w:w="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r w:rsidRPr="005E1892">
              <w:rPr>
                <w:color w:val="000000"/>
                <w:kern w:val="0"/>
                <w:sz w:val="24"/>
              </w:rPr>
              <w:t>3</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991" w:rsidRPr="005E1892" w:rsidRDefault="003A5991" w:rsidP="00895EF9">
            <w:pPr>
              <w:widowControl/>
              <w:spacing w:line="360" w:lineRule="atLeast"/>
              <w:rPr>
                <w:color w:val="666666"/>
                <w:kern w:val="0"/>
                <w:sz w:val="24"/>
              </w:rPr>
            </w:pPr>
            <w:r w:rsidRPr="005E1892">
              <w:rPr>
                <w:rFonts w:hAnsi="宋体"/>
                <w:color w:val="000000"/>
                <w:kern w:val="0"/>
                <w:sz w:val="24"/>
              </w:rPr>
              <w:t>编制完善的采掘工作面瓦斯抽采设计</w:t>
            </w:r>
            <w:r w:rsidRPr="005E1892">
              <w:rPr>
                <w:color w:val="000000"/>
                <w:kern w:val="0"/>
                <w:sz w:val="24"/>
              </w:rPr>
              <w:t>,</w:t>
            </w:r>
            <w:proofErr w:type="gramStart"/>
            <w:r w:rsidRPr="005E1892">
              <w:rPr>
                <w:rFonts w:hAnsi="宋体"/>
                <w:color w:val="000000"/>
                <w:kern w:val="0"/>
                <w:sz w:val="24"/>
              </w:rPr>
              <w:t>采用顺层抽采</w:t>
            </w:r>
            <w:proofErr w:type="gramEnd"/>
            <w:r w:rsidRPr="005E1892">
              <w:rPr>
                <w:rFonts w:hAnsi="宋体"/>
                <w:color w:val="000000"/>
                <w:kern w:val="0"/>
                <w:sz w:val="24"/>
              </w:rPr>
              <w:t>作为区域防</w:t>
            </w:r>
            <w:proofErr w:type="gramStart"/>
            <w:r w:rsidRPr="005E1892">
              <w:rPr>
                <w:rFonts w:hAnsi="宋体"/>
                <w:color w:val="000000"/>
                <w:kern w:val="0"/>
                <w:sz w:val="24"/>
              </w:rPr>
              <w:t>突措施</w:t>
            </w:r>
            <w:proofErr w:type="gramEnd"/>
            <w:r w:rsidRPr="005E1892">
              <w:rPr>
                <w:rFonts w:hAnsi="宋体"/>
                <w:color w:val="000000"/>
                <w:kern w:val="0"/>
                <w:sz w:val="24"/>
              </w:rPr>
              <w:t>的采煤工作面完成工作面全部钻孔工程。</w:t>
            </w:r>
          </w:p>
        </w:tc>
        <w:tc>
          <w:tcPr>
            <w:tcW w:w="1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left"/>
              <w:rPr>
                <w:color w:val="666666"/>
                <w:kern w:val="0"/>
                <w:sz w:val="24"/>
              </w:rPr>
            </w:pPr>
          </w:p>
        </w:tc>
        <w:tc>
          <w:tcPr>
            <w:tcW w:w="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p>
        </w:tc>
      </w:tr>
      <w:tr w:rsidR="003A5991" w:rsidRPr="005E1892" w:rsidTr="00895EF9">
        <w:tc>
          <w:tcPr>
            <w:tcW w:w="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r w:rsidRPr="005E1892">
              <w:rPr>
                <w:color w:val="000000"/>
                <w:kern w:val="0"/>
                <w:sz w:val="24"/>
              </w:rPr>
              <w:t>4</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991" w:rsidRPr="005E1892" w:rsidRDefault="003A5991" w:rsidP="00895EF9">
            <w:pPr>
              <w:widowControl/>
              <w:spacing w:line="360" w:lineRule="atLeast"/>
              <w:rPr>
                <w:color w:val="666666"/>
                <w:kern w:val="0"/>
                <w:sz w:val="24"/>
              </w:rPr>
            </w:pPr>
            <w:r w:rsidRPr="005E1892">
              <w:rPr>
                <w:rFonts w:hAnsi="宋体"/>
                <w:color w:val="000000"/>
                <w:kern w:val="0"/>
                <w:sz w:val="24"/>
              </w:rPr>
              <w:t>瓦斯抽采工程竣工验收资料齐全、完整、真实、可靠。</w:t>
            </w:r>
          </w:p>
        </w:tc>
        <w:tc>
          <w:tcPr>
            <w:tcW w:w="1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left"/>
              <w:rPr>
                <w:color w:val="666666"/>
                <w:kern w:val="0"/>
                <w:sz w:val="24"/>
              </w:rPr>
            </w:pPr>
          </w:p>
        </w:tc>
        <w:tc>
          <w:tcPr>
            <w:tcW w:w="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p>
        </w:tc>
      </w:tr>
      <w:tr w:rsidR="003A5991" w:rsidRPr="005E1892" w:rsidTr="00895EF9">
        <w:tc>
          <w:tcPr>
            <w:tcW w:w="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r w:rsidRPr="005E1892">
              <w:rPr>
                <w:color w:val="000000"/>
                <w:kern w:val="0"/>
                <w:sz w:val="24"/>
              </w:rPr>
              <w:t>5</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991" w:rsidRPr="005E1892" w:rsidRDefault="003A5991" w:rsidP="00895EF9">
            <w:pPr>
              <w:widowControl/>
              <w:spacing w:line="360" w:lineRule="atLeast"/>
              <w:rPr>
                <w:color w:val="666666"/>
                <w:kern w:val="0"/>
                <w:sz w:val="24"/>
              </w:rPr>
            </w:pPr>
            <w:r w:rsidRPr="005E1892">
              <w:rPr>
                <w:rFonts w:hAnsi="宋体"/>
                <w:color w:val="000000"/>
                <w:kern w:val="0"/>
                <w:sz w:val="24"/>
              </w:rPr>
              <w:t>建立矿井瓦斯抽采达标自</w:t>
            </w:r>
            <w:hyperlink r:id="rId6" w:tgtFrame="_blank" w:tooltip="煤矿安全评价" w:history="1">
              <w:r w:rsidRPr="005E1892">
                <w:rPr>
                  <w:rFonts w:hAnsi="宋体"/>
                  <w:color w:val="343434"/>
                  <w:kern w:val="0"/>
                  <w:sz w:val="24"/>
                </w:rPr>
                <w:t>评价</w:t>
              </w:r>
            </w:hyperlink>
            <w:r w:rsidRPr="005E1892">
              <w:rPr>
                <w:rFonts w:hAnsi="宋体"/>
                <w:color w:val="000000"/>
                <w:kern w:val="0"/>
                <w:sz w:val="24"/>
              </w:rPr>
              <w:t>体系和瓦斯抽采</w:t>
            </w:r>
            <w:hyperlink r:id="rId7" w:tgtFrame="_blank" w:tooltip="煤矿安全管理制度 煤矿制度" w:history="1">
              <w:r w:rsidRPr="005E1892">
                <w:rPr>
                  <w:rFonts w:hAnsi="宋体"/>
                  <w:color w:val="343434"/>
                  <w:kern w:val="0"/>
                  <w:sz w:val="24"/>
                </w:rPr>
                <w:t>管理制度</w:t>
              </w:r>
            </w:hyperlink>
            <w:r w:rsidRPr="005E1892">
              <w:rPr>
                <w:rFonts w:hAnsi="宋体"/>
                <w:color w:val="000000"/>
                <w:kern w:val="0"/>
                <w:sz w:val="24"/>
              </w:rPr>
              <w:t>。</w:t>
            </w:r>
          </w:p>
        </w:tc>
        <w:tc>
          <w:tcPr>
            <w:tcW w:w="1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left"/>
              <w:rPr>
                <w:color w:val="666666"/>
                <w:kern w:val="0"/>
                <w:sz w:val="24"/>
              </w:rPr>
            </w:pPr>
          </w:p>
        </w:tc>
        <w:tc>
          <w:tcPr>
            <w:tcW w:w="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p>
        </w:tc>
      </w:tr>
      <w:tr w:rsidR="003A5991" w:rsidRPr="005E1892" w:rsidTr="00895EF9">
        <w:tc>
          <w:tcPr>
            <w:tcW w:w="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r w:rsidRPr="005E1892">
              <w:rPr>
                <w:color w:val="000000"/>
                <w:kern w:val="0"/>
                <w:sz w:val="24"/>
              </w:rPr>
              <w:t>6</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991" w:rsidRPr="005E1892" w:rsidRDefault="003A5991" w:rsidP="00895EF9">
            <w:pPr>
              <w:widowControl/>
              <w:spacing w:line="360" w:lineRule="atLeast"/>
              <w:rPr>
                <w:color w:val="666666"/>
                <w:kern w:val="0"/>
                <w:sz w:val="24"/>
              </w:rPr>
            </w:pPr>
            <w:r w:rsidRPr="005E1892">
              <w:rPr>
                <w:rFonts w:hAnsi="宋体"/>
                <w:color w:val="000000"/>
                <w:kern w:val="0"/>
                <w:sz w:val="24"/>
              </w:rPr>
              <w:t>抽采计量测点、计量器具符合计量</w:t>
            </w:r>
            <w:hyperlink r:id="rId8" w:tgtFrame="_blank" w:tooltip="煤矿标准 安全标准" w:history="1">
              <w:r w:rsidRPr="005E1892">
                <w:rPr>
                  <w:rFonts w:hAnsi="宋体"/>
                  <w:color w:val="343434"/>
                  <w:kern w:val="0"/>
                  <w:sz w:val="24"/>
                </w:rPr>
                <w:t>标准</w:t>
              </w:r>
            </w:hyperlink>
            <w:r w:rsidRPr="005E1892">
              <w:rPr>
                <w:rFonts w:hAnsi="宋体"/>
                <w:color w:val="000000"/>
                <w:kern w:val="0"/>
                <w:sz w:val="24"/>
              </w:rPr>
              <w:t>和规范要求。</w:t>
            </w:r>
          </w:p>
        </w:tc>
        <w:tc>
          <w:tcPr>
            <w:tcW w:w="1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left"/>
              <w:rPr>
                <w:color w:val="666666"/>
                <w:kern w:val="0"/>
                <w:sz w:val="24"/>
              </w:rPr>
            </w:pPr>
          </w:p>
        </w:tc>
        <w:tc>
          <w:tcPr>
            <w:tcW w:w="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p>
        </w:tc>
      </w:tr>
      <w:tr w:rsidR="003A5991" w:rsidRPr="005E1892" w:rsidTr="00895EF9">
        <w:tc>
          <w:tcPr>
            <w:tcW w:w="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r w:rsidRPr="005E1892">
              <w:rPr>
                <w:color w:val="000000"/>
                <w:kern w:val="0"/>
                <w:sz w:val="24"/>
              </w:rPr>
              <w:t>7</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991" w:rsidRPr="005E1892" w:rsidRDefault="003A5991" w:rsidP="00895EF9">
            <w:pPr>
              <w:widowControl/>
              <w:spacing w:line="360" w:lineRule="atLeast"/>
              <w:rPr>
                <w:color w:val="666666"/>
                <w:kern w:val="0"/>
                <w:sz w:val="24"/>
              </w:rPr>
            </w:pPr>
            <w:r w:rsidRPr="005E1892">
              <w:rPr>
                <w:rFonts w:hAnsi="宋体"/>
                <w:color w:val="000000"/>
                <w:kern w:val="0"/>
                <w:sz w:val="24"/>
              </w:rPr>
              <w:t>具有符合</w:t>
            </w:r>
            <w:hyperlink r:id="rId9" w:tgtFrame="_blank" w:tooltip="煤矿标准 安全标准" w:history="1">
              <w:r w:rsidRPr="005E1892">
                <w:rPr>
                  <w:rFonts w:hAnsi="宋体"/>
                  <w:color w:val="343434"/>
                  <w:kern w:val="0"/>
                  <w:sz w:val="24"/>
                </w:rPr>
                <w:t>标准</w:t>
              </w:r>
            </w:hyperlink>
            <w:r w:rsidRPr="005E1892">
              <w:rPr>
                <w:rFonts w:hAnsi="宋体"/>
                <w:color w:val="000000"/>
                <w:kern w:val="0"/>
                <w:sz w:val="24"/>
              </w:rPr>
              <w:t>要求的抽采效果评判用相关测试条件。</w:t>
            </w:r>
          </w:p>
        </w:tc>
        <w:tc>
          <w:tcPr>
            <w:tcW w:w="1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left"/>
              <w:rPr>
                <w:color w:val="666666"/>
                <w:kern w:val="0"/>
                <w:sz w:val="24"/>
              </w:rPr>
            </w:pPr>
          </w:p>
        </w:tc>
        <w:tc>
          <w:tcPr>
            <w:tcW w:w="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p>
        </w:tc>
      </w:tr>
      <w:tr w:rsidR="003A5991" w:rsidRPr="005E1892" w:rsidTr="00895EF9">
        <w:tc>
          <w:tcPr>
            <w:tcW w:w="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r w:rsidRPr="005E1892">
              <w:rPr>
                <w:color w:val="000000"/>
                <w:kern w:val="0"/>
                <w:sz w:val="24"/>
              </w:rPr>
              <w:t>8</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991" w:rsidRPr="005E1892" w:rsidRDefault="003A5991" w:rsidP="00895EF9">
            <w:pPr>
              <w:widowControl/>
              <w:spacing w:line="360" w:lineRule="atLeast"/>
              <w:rPr>
                <w:color w:val="666666"/>
                <w:kern w:val="0"/>
                <w:sz w:val="24"/>
              </w:rPr>
            </w:pPr>
            <w:r w:rsidRPr="005E1892">
              <w:rPr>
                <w:rFonts w:hAnsi="宋体"/>
                <w:color w:val="000000"/>
                <w:kern w:val="0"/>
                <w:sz w:val="24"/>
              </w:rPr>
              <w:t>瓦斯抽采泵站能力和备用泵能力、抽采管网能力满足抽采达标的要求；矿井瓦斯抽采率达标；预抽瓦斯钻孔的孔口负压不得小于</w:t>
            </w:r>
            <w:r w:rsidRPr="005E1892">
              <w:rPr>
                <w:color w:val="000000"/>
                <w:kern w:val="0"/>
                <w:sz w:val="24"/>
              </w:rPr>
              <w:t>13kPa</w:t>
            </w:r>
            <w:r w:rsidRPr="005E1892">
              <w:rPr>
                <w:rFonts w:hAnsi="宋体"/>
                <w:color w:val="000000"/>
                <w:kern w:val="0"/>
                <w:sz w:val="24"/>
              </w:rPr>
              <w:t>，卸压瓦斯抽采钻孔的孔口负压不得低于</w:t>
            </w:r>
            <w:r w:rsidRPr="005E1892">
              <w:rPr>
                <w:color w:val="000000"/>
                <w:kern w:val="0"/>
                <w:sz w:val="24"/>
              </w:rPr>
              <w:t>5kPa</w:t>
            </w:r>
            <w:r w:rsidRPr="005E1892">
              <w:rPr>
                <w:rFonts w:hAnsi="宋体"/>
                <w:color w:val="000000"/>
                <w:kern w:val="0"/>
                <w:sz w:val="24"/>
              </w:rPr>
              <w:t>。</w:t>
            </w:r>
          </w:p>
        </w:tc>
        <w:tc>
          <w:tcPr>
            <w:tcW w:w="1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left"/>
              <w:rPr>
                <w:color w:val="666666"/>
                <w:kern w:val="0"/>
                <w:sz w:val="24"/>
              </w:rPr>
            </w:pPr>
          </w:p>
        </w:tc>
        <w:tc>
          <w:tcPr>
            <w:tcW w:w="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p>
        </w:tc>
      </w:tr>
      <w:tr w:rsidR="003A5991" w:rsidRPr="005E1892" w:rsidTr="00895EF9">
        <w:trPr>
          <w:trHeight w:val="658"/>
        </w:trPr>
        <w:tc>
          <w:tcPr>
            <w:tcW w:w="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000000"/>
                <w:kern w:val="0"/>
                <w:sz w:val="24"/>
              </w:rPr>
            </w:pPr>
            <w:r w:rsidRPr="005E1892">
              <w:rPr>
                <w:color w:val="000000"/>
                <w:kern w:val="0"/>
                <w:sz w:val="24"/>
              </w:rPr>
              <w:t>9</w:t>
            </w:r>
          </w:p>
        </w:tc>
        <w:tc>
          <w:tcPr>
            <w:tcW w:w="5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991" w:rsidRPr="005E1892" w:rsidRDefault="003A5991" w:rsidP="00895EF9">
            <w:pPr>
              <w:widowControl/>
              <w:spacing w:line="360" w:lineRule="atLeast"/>
              <w:rPr>
                <w:color w:val="000000"/>
                <w:kern w:val="0"/>
                <w:sz w:val="24"/>
              </w:rPr>
            </w:pPr>
            <w:r w:rsidRPr="005E1892">
              <w:rPr>
                <w:rFonts w:hAnsi="宋体"/>
                <w:color w:val="000000"/>
                <w:kern w:val="0"/>
                <w:sz w:val="24"/>
              </w:rPr>
              <w:t>开采保护层保护效果考察。</w:t>
            </w:r>
          </w:p>
        </w:tc>
        <w:tc>
          <w:tcPr>
            <w:tcW w:w="1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left"/>
              <w:rPr>
                <w:color w:val="666666"/>
                <w:kern w:val="0"/>
                <w:sz w:val="24"/>
              </w:rPr>
            </w:pPr>
          </w:p>
        </w:tc>
        <w:tc>
          <w:tcPr>
            <w:tcW w:w="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5991" w:rsidRPr="005E1892" w:rsidRDefault="003A5991" w:rsidP="00895EF9">
            <w:pPr>
              <w:widowControl/>
              <w:spacing w:line="480" w:lineRule="atLeast"/>
              <w:jc w:val="center"/>
              <w:rPr>
                <w:color w:val="666666"/>
                <w:kern w:val="0"/>
                <w:sz w:val="24"/>
              </w:rPr>
            </w:pPr>
          </w:p>
        </w:tc>
      </w:tr>
    </w:tbl>
    <w:p w:rsidR="003A5991" w:rsidRPr="005E1892" w:rsidRDefault="003A5991" w:rsidP="003A5991">
      <w:pPr>
        <w:pStyle w:val="a4"/>
        <w:shd w:val="clear" w:color="auto" w:fill="FFFFFF"/>
        <w:spacing w:before="0" w:beforeAutospacing="0" w:after="136" w:afterAutospacing="0" w:line="540" w:lineRule="exact"/>
        <w:ind w:leftChars="100" w:left="210" w:firstLineChars="250" w:firstLine="800"/>
        <w:rPr>
          <w:rFonts w:ascii="Times New Roman" w:eastAsia="黑体" w:hAnsi="Times New Roman" w:cs="Times New Roman"/>
          <w:sz w:val="32"/>
          <w:szCs w:val="32"/>
          <w:shd w:val="clear" w:color="auto" w:fill="FFFFFF"/>
        </w:rPr>
      </w:pPr>
    </w:p>
    <w:p w:rsidR="003A5991" w:rsidRPr="005E1892" w:rsidRDefault="003A5991" w:rsidP="003A5991">
      <w:pPr>
        <w:pStyle w:val="a4"/>
        <w:shd w:val="clear" w:color="auto" w:fill="FFFFFF"/>
        <w:spacing w:before="0" w:beforeAutospacing="0" w:after="136" w:afterAutospacing="0" w:line="540" w:lineRule="exact"/>
        <w:ind w:leftChars="100" w:left="210" w:firstLineChars="250" w:firstLine="800"/>
        <w:rPr>
          <w:rFonts w:ascii="Times New Roman" w:eastAsia="黑体" w:hAnsi="Times New Roman" w:cs="Times New Roman"/>
          <w:b/>
          <w:sz w:val="32"/>
          <w:szCs w:val="32"/>
          <w:shd w:val="clear" w:color="auto" w:fill="FFFFFF"/>
        </w:rPr>
      </w:pPr>
      <w:r w:rsidRPr="005E1892">
        <w:rPr>
          <w:rFonts w:ascii="Times New Roman" w:eastAsia="黑体" w:hAnsi="黑体" w:cs="Times New Roman"/>
          <w:sz w:val="32"/>
          <w:szCs w:val="32"/>
          <w:shd w:val="clear" w:color="auto" w:fill="FFFFFF"/>
        </w:rPr>
        <w:t>第四章</w:t>
      </w:r>
      <w:r w:rsidRPr="005E1892">
        <w:rPr>
          <w:rFonts w:ascii="Times New Roman" w:eastAsia="黑体" w:hAnsi="Times New Roman" w:cs="Times New Roman"/>
          <w:sz w:val="32"/>
          <w:szCs w:val="32"/>
          <w:shd w:val="clear" w:color="auto" w:fill="FFFFFF"/>
        </w:rPr>
        <w:t xml:space="preserve">    </w:t>
      </w:r>
      <w:r w:rsidRPr="005E1892">
        <w:rPr>
          <w:rFonts w:ascii="Times New Roman" w:eastAsia="黑体" w:hAnsi="黑体" w:cs="Times New Roman"/>
          <w:sz w:val="32"/>
          <w:szCs w:val="32"/>
          <w:shd w:val="clear" w:color="auto" w:fill="FFFFFF"/>
        </w:rPr>
        <w:t>预抽煤层瓦斯效果达标评判</w:t>
      </w:r>
    </w:p>
    <w:p w:rsidR="003A5991" w:rsidRPr="005E1892" w:rsidRDefault="003A5991" w:rsidP="003A5991">
      <w:pPr>
        <w:pStyle w:val="a4"/>
        <w:shd w:val="clear" w:color="auto" w:fill="FFFFFF"/>
        <w:spacing w:before="0" w:beforeAutospacing="0" w:after="136" w:afterAutospacing="0" w:line="540" w:lineRule="exact"/>
        <w:rPr>
          <w:rFonts w:ascii="Times New Roman" w:eastAsia="仿宋" w:hAnsi="Times New Roman" w:cs="Times New Roman"/>
          <w:sz w:val="32"/>
          <w:szCs w:val="32"/>
          <w:shd w:val="clear" w:color="auto" w:fill="FFFFFF"/>
        </w:rPr>
      </w:pPr>
      <w:r w:rsidRPr="005E1892">
        <w:rPr>
          <w:rFonts w:ascii="Times New Roman" w:eastAsia="仿宋" w:hAnsi="Times New Roman" w:cs="Times New Roman"/>
          <w:sz w:val="32"/>
          <w:szCs w:val="32"/>
          <w:shd w:val="clear" w:color="auto" w:fill="FFFFFF"/>
        </w:rPr>
        <w:t>4.1</w:t>
      </w:r>
      <w:r w:rsidRPr="005E1892">
        <w:rPr>
          <w:rFonts w:ascii="Times New Roman" w:eastAsia="仿宋" w:hAnsi="仿宋" w:cs="Times New Roman"/>
          <w:sz w:val="32"/>
          <w:szCs w:val="32"/>
          <w:shd w:val="clear" w:color="auto" w:fill="FFFFFF"/>
        </w:rPr>
        <w:t>预抽钻孔有效控制范围界定</w:t>
      </w:r>
    </w:p>
    <w:p w:rsidR="003A5991" w:rsidRPr="005E1892" w:rsidRDefault="003A5991" w:rsidP="003A5991">
      <w:pPr>
        <w:pStyle w:val="a4"/>
        <w:shd w:val="clear" w:color="auto" w:fill="FFFFFF"/>
        <w:spacing w:before="0" w:beforeAutospacing="0" w:after="136" w:afterAutospacing="0" w:line="540" w:lineRule="exact"/>
        <w:rPr>
          <w:rFonts w:ascii="Times New Roman" w:eastAsia="仿宋" w:hAnsi="Times New Roman" w:cs="Times New Roman"/>
          <w:sz w:val="32"/>
          <w:szCs w:val="32"/>
          <w:shd w:val="clear" w:color="auto" w:fill="FFFFFF"/>
        </w:rPr>
      </w:pPr>
      <w:r w:rsidRPr="005E1892">
        <w:rPr>
          <w:rFonts w:ascii="Times New Roman" w:eastAsia="仿宋" w:hAnsi="Times New Roman" w:cs="Times New Roman"/>
          <w:sz w:val="32"/>
          <w:szCs w:val="32"/>
          <w:shd w:val="clear" w:color="auto" w:fill="FFFFFF"/>
        </w:rPr>
        <w:t xml:space="preserve">    </w:t>
      </w:r>
      <w:r w:rsidRPr="005E1892">
        <w:rPr>
          <w:rFonts w:ascii="Times New Roman" w:eastAsia="仿宋" w:hAnsi="仿宋" w:cs="Times New Roman"/>
          <w:sz w:val="32"/>
          <w:szCs w:val="32"/>
          <w:shd w:val="clear" w:color="auto" w:fill="FFFFFF"/>
        </w:rPr>
        <w:t>对</w:t>
      </w:r>
      <w:proofErr w:type="gramStart"/>
      <w:r w:rsidRPr="005E1892">
        <w:rPr>
          <w:rFonts w:ascii="Times New Roman" w:eastAsia="仿宋" w:hAnsi="仿宋" w:cs="Times New Roman"/>
          <w:sz w:val="32"/>
          <w:szCs w:val="32"/>
          <w:shd w:val="clear" w:color="auto" w:fill="FFFFFF"/>
        </w:rPr>
        <w:t>拟评价</w:t>
      </w:r>
      <w:proofErr w:type="gramEnd"/>
      <w:r w:rsidRPr="005E1892">
        <w:rPr>
          <w:rFonts w:ascii="Times New Roman" w:eastAsia="仿宋" w:hAnsi="仿宋" w:cs="Times New Roman"/>
          <w:sz w:val="32"/>
          <w:szCs w:val="32"/>
          <w:shd w:val="clear" w:color="auto" w:fill="FFFFFF"/>
        </w:rPr>
        <w:t>区域钻孔有效控制范围圈定的方法、依据进行描述，界定出具体的有效控制范围。</w:t>
      </w:r>
    </w:p>
    <w:p w:rsidR="003A5991" w:rsidRPr="005E1892" w:rsidRDefault="003A5991" w:rsidP="003A5991">
      <w:pPr>
        <w:pStyle w:val="a4"/>
        <w:shd w:val="clear" w:color="auto" w:fill="FFFFFF"/>
        <w:spacing w:before="0" w:beforeAutospacing="0" w:after="136" w:afterAutospacing="0" w:line="540" w:lineRule="exact"/>
        <w:rPr>
          <w:rFonts w:ascii="Times New Roman" w:eastAsia="仿宋" w:hAnsi="Times New Roman" w:cs="Times New Roman"/>
          <w:sz w:val="32"/>
          <w:szCs w:val="32"/>
        </w:rPr>
      </w:pPr>
      <w:r w:rsidRPr="005E1892">
        <w:rPr>
          <w:rFonts w:ascii="Times New Roman" w:eastAsia="仿宋" w:hAnsi="Times New Roman" w:cs="Times New Roman"/>
          <w:sz w:val="32"/>
          <w:szCs w:val="32"/>
          <w:shd w:val="clear" w:color="auto" w:fill="FFFFFF"/>
        </w:rPr>
        <w:t>4.2</w:t>
      </w:r>
      <w:r w:rsidRPr="005E1892">
        <w:rPr>
          <w:rFonts w:ascii="Times New Roman" w:eastAsia="仿宋" w:hAnsi="仿宋" w:cs="Times New Roman"/>
          <w:sz w:val="32"/>
          <w:szCs w:val="32"/>
          <w:shd w:val="clear" w:color="auto" w:fill="FFFFFF"/>
        </w:rPr>
        <w:t>预抽钻孔均匀程度评价</w:t>
      </w:r>
    </w:p>
    <w:p w:rsidR="003A5991" w:rsidRPr="005E1892" w:rsidRDefault="003A5991" w:rsidP="003A5991">
      <w:pPr>
        <w:pStyle w:val="a4"/>
        <w:shd w:val="clear" w:color="auto" w:fill="FFFFFF"/>
        <w:spacing w:before="0" w:beforeAutospacing="0" w:after="136" w:afterAutospacing="0" w:line="540" w:lineRule="exact"/>
        <w:rPr>
          <w:rFonts w:ascii="Times New Roman" w:eastAsia="仿宋" w:hAnsi="Times New Roman" w:cs="Times New Roman"/>
          <w:sz w:val="32"/>
          <w:szCs w:val="32"/>
          <w:shd w:val="clear" w:color="auto" w:fill="FFFFFF"/>
        </w:rPr>
      </w:pPr>
      <w:r w:rsidRPr="005E1892">
        <w:rPr>
          <w:rFonts w:ascii="Times New Roman" w:eastAsia="仿宋" w:hAnsi="Times New Roman" w:cs="Times New Roman"/>
          <w:sz w:val="32"/>
          <w:szCs w:val="32"/>
          <w:shd w:val="clear" w:color="auto" w:fill="FFFFFF"/>
        </w:rPr>
        <w:t xml:space="preserve">    </w:t>
      </w:r>
      <w:r w:rsidRPr="005E1892">
        <w:rPr>
          <w:rFonts w:ascii="Times New Roman" w:eastAsia="仿宋" w:hAnsi="仿宋" w:cs="Times New Roman"/>
          <w:sz w:val="32"/>
          <w:szCs w:val="32"/>
          <w:shd w:val="clear" w:color="auto" w:fill="FFFFFF"/>
        </w:rPr>
        <w:t>对</w:t>
      </w:r>
      <w:proofErr w:type="gramStart"/>
      <w:r w:rsidRPr="005E1892">
        <w:rPr>
          <w:rFonts w:ascii="Times New Roman" w:eastAsia="仿宋" w:hAnsi="仿宋" w:cs="Times New Roman"/>
          <w:sz w:val="32"/>
          <w:szCs w:val="32"/>
          <w:shd w:val="clear" w:color="auto" w:fill="FFFFFF"/>
        </w:rPr>
        <w:t>拟评价</w:t>
      </w:r>
      <w:proofErr w:type="gramEnd"/>
      <w:r w:rsidRPr="005E1892">
        <w:rPr>
          <w:rFonts w:ascii="Times New Roman" w:eastAsia="仿宋" w:hAnsi="仿宋" w:cs="Times New Roman"/>
          <w:sz w:val="32"/>
          <w:szCs w:val="32"/>
          <w:shd w:val="clear" w:color="auto" w:fill="FFFFFF"/>
        </w:rPr>
        <w:t>区域内抽采钻孔是否均匀布置，钻孔间距是否满足设计要求，是否存在空白带；是否采取了重新补孔或其</w:t>
      </w:r>
      <w:r w:rsidRPr="005E1892">
        <w:rPr>
          <w:rFonts w:ascii="Times New Roman" w:eastAsia="仿宋" w:hAnsi="仿宋" w:cs="Times New Roman"/>
          <w:sz w:val="32"/>
          <w:szCs w:val="32"/>
          <w:shd w:val="clear" w:color="auto" w:fill="FFFFFF"/>
        </w:rPr>
        <w:lastRenderedPageBreak/>
        <w:t>他补充措施等进行描述、分析，对抽采钻孔布孔均匀程度是否满足设计和抽采达标评判有关要求</w:t>
      </w:r>
      <w:proofErr w:type="gramStart"/>
      <w:r w:rsidRPr="005E1892">
        <w:rPr>
          <w:rFonts w:ascii="Times New Roman" w:eastAsia="仿宋" w:hAnsi="仿宋" w:cs="Times New Roman"/>
          <w:sz w:val="32"/>
          <w:szCs w:val="32"/>
          <w:shd w:val="clear" w:color="auto" w:fill="FFFFFF"/>
        </w:rPr>
        <w:t>作出</w:t>
      </w:r>
      <w:proofErr w:type="gramEnd"/>
      <w:r w:rsidRPr="005E1892">
        <w:rPr>
          <w:rFonts w:ascii="Times New Roman" w:eastAsia="仿宋" w:hAnsi="仿宋" w:cs="Times New Roman"/>
          <w:sz w:val="32"/>
          <w:szCs w:val="32"/>
          <w:shd w:val="clear" w:color="auto" w:fill="FFFFFF"/>
        </w:rPr>
        <w:t>评价。</w:t>
      </w:r>
    </w:p>
    <w:p w:rsidR="003A5991" w:rsidRPr="005E1892" w:rsidRDefault="003A5991" w:rsidP="003A5991">
      <w:pPr>
        <w:pStyle w:val="a4"/>
        <w:shd w:val="clear" w:color="auto" w:fill="FFFFFF"/>
        <w:spacing w:before="0" w:beforeAutospacing="0" w:after="136" w:afterAutospacing="0" w:line="540" w:lineRule="exact"/>
        <w:rPr>
          <w:rFonts w:ascii="Times New Roman" w:eastAsia="仿宋" w:hAnsi="Times New Roman" w:cs="Times New Roman"/>
          <w:b/>
          <w:sz w:val="32"/>
          <w:szCs w:val="32"/>
          <w:shd w:val="clear" w:color="auto" w:fill="FFFFFF"/>
        </w:rPr>
      </w:pPr>
      <w:r w:rsidRPr="005E1892">
        <w:rPr>
          <w:rFonts w:ascii="Times New Roman" w:eastAsia="仿宋" w:hAnsi="Times New Roman" w:cs="Times New Roman"/>
          <w:sz w:val="32"/>
          <w:szCs w:val="32"/>
          <w:shd w:val="clear" w:color="auto" w:fill="FFFFFF"/>
        </w:rPr>
        <w:t xml:space="preserve">4.3 </w:t>
      </w:r>
      <w:r w:rsidRPr="005E1892">
        <w:rPr>
          <w:rFonts w:ascii="Times New Roman" w:eastAsia="仿宋" w:hAnsi="仿宋" w:cs="Times New Roman"/>
          <w:sz w:val="32"/>
          <w:szCs w:val="32"/>
          <w:shd w:val="clear" w:color="auto" w:fill="FFFFFF"/>
        </w:rPr>
        <w:t>预抽达标评判单元划分</w:t>
      </w:r>
      <w:r w:rsidRPr="005E1892">
        <w:rPr>
          <w:rFonts w:ascii="Times New Roman" w:eastAsia="仿宋" w:hAnsi="Times New Roman" w:cs="Times New Roman"/>
          <w:sz w:val="32"/>
          <w:szCs w:val="32"/>
          <w:shd w:val="clear" w:color="auto" w:fill="FFFFFF"/>
        </w:rPr>
        <w:t xml:space="preserve">   </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hAnsi="仿宋"/>
          <w:kern w:val="0"/>
          <w:sz w:val="32"/>
          <w:szCs w:val="32"/>
        </w:rPr>
        <w:t>描述</w:t>
      </w:r>
      <w:r w:rsidRPr="005E1892">
        <w:rPr>
          <w:rFonts w:eastAsia="仿宋" w:hAnsi="仿宋"/>
          <w:sz w:val="32"/>
          <w:szCs w:val="32"/>
          <w:shd w:val="clear" w:color="auto" w:fill="FFFFFF"/>
        </w:rPr>
        <w:t>评价单元划分的依据、理由，</w:t>
      </w:r>
      <w:r w:rsidRPr="005E1892">
        <w:rPr>
          <w:rFonts w:eastAsia="仿宋" w:hAnsi="仿宋"/>
          <w:kern w:val="0"/>
          <w:sz w:val="32"/>
          <w:szCs w:val="32"/>
        </w:rPr>
        <w:t>最终确定出的抽采达标评判单元具体范围，对</w:t>
      </w:r>
      <w:r w:rsidRPr="005E1892">
        <w:rPr>
          <w:rFonts w:eastAsia="仿宋" w:hAnsi="仿宋"/>
          <w:sz w:val="32"/>
          <w:szCs w:val="32"/>
          <w:shd w:val="clear" w:color="auto" w:fill="FFFFFF"/>
        </w:rPr>
        <w:t>评价单元划分是否符合设计和有关要求</w:t>
      </w:r>
      <w:proofErr w:type="gramStart"/>
      <w:r w:rsidRPr="005E1892">
        <w:rPr>
          <w:rFonts w:eastAsia="仿宋" w:hAnsi="仿宋"/>
          <w:sz w:val="32"/>
          <w:szCs w:val="32"/>
          <w:shd w:val="clear" w:color="auto" w:fill="FFFFFF"/>
        </w:rPr>
        <w:t>作出</w:t>
      </w:r>
      <w:proofErr w:type="gramEnd"/>
      <w:r w:rsidRPr="005E1892">
        <w:rPr>
          <w:rFonts w:eastAsia="仿宋" w:hAnsi="仿宋"/>
          <w:sz w:val="32"/>
          <w:szCs w:val="32"/>
          <w:shd w:val="clear" w:color="auto" w:fill="FFFFFF"/>
        </w:rPr>
        <w:t>说明</w:t>
      </w:r>
      <w:r w:rsidRPr="005E1892">
        <w:rPr>
          <w:rFonts w:eastAsia="仿宋" w:hAnsi="仿宋"/>
          <w:kern w:val="0"/>
          <w:sz w:val="32"/>
          <w:szCs w:val="32"/>
        </w:rPr>
        <w:t>。</w:t>
      </w:r>
    </w:p>
    <w:p w:rsidR="003A5991" w:rsidRPr="005E1892" w:rsidRDefault="003A5991" w:rsidP="003A5991">
      <w:pPr>
        <w:spacing w:line="540" w:lineRule="exact"/>
        <w:rPr>
          <w:rFonts w:eastAsia="仿宋"/>
          <w:b/>
          <w:sz w:val="32"/>
          <w:szCs w:val="32"/>
        </w:rPr>
      </w:pPr>
      <w:r w:rsidRPr="005E1892">
        <w:rPr>
          <w:rFonts w:eastAsia="仿宋"/>
          <w:sz w:val="32"/>
          <w:szCs w:val="32"/>
        </w:rPr>
        <w:t>4.4</w:t>
      </w:r>
      <w:r w:rsidRPr="005E1892">
        <w:rPr>
          <w:rFonts w:eastAsia="仿宋" w:hAnsi="仿宋"/>
          <w:sz w:val="32"/>
          <w:szCs w:val="32"/>
        </w:rPr>
        <w:t>计算预抽瓦斯效果指标</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hAnsi="仿宋"/>
          <w:sz w:val="32"/>
          <w:szCs w:val="32"/>
          <w:shd w:val="clear" w:color="auto" w:fill="FFFFFF"/>
        </w:rPr>
        <w:t>对同</w:t>
      </w:r>
      <w:proofErr w:type="gramStart"/>
      <w:r w:rsidRPr="005E1892">
        <w:rPr>
          <w:rFonts w:eastAsia="仿宋" w:hAnsi="仿宋"/>
          <w:sz w:val="32"/>
          <w:szCs w:val="32"/>
          <w:shd w:val="clear" w:color="auto" w:fill="FFFFFF"/>
        </w:rPr>
        <w:t>一评价</w:t>
      </w:r>
      <w:proofErr w:type="gramEnd"/>
      <w:r w:rsidRPr="005E1892">
        <w:rPr>
          <w:rFonts w:eastAsia="仿宋" w:hAnsi="仿宋"/>
          <w:sz w:val="32"/>
          <w:szCs w:val="32"/>
          <w:shd w:val="clear" w:color="auto" w:fill="FFFFFF"/>
        </w:rPr>
        <w:t>单元的瓦斯抽采量进行单独计量，统计钻孔累计抽采瓦斯纯量，</w:t>
      </w:r>
      <w:r w:rsidRPr="005E1892">
        <w:rPr>
          <w:rFonts w:eastAsia="仿宋" w:hAnsi="仿宋"/>
          <w:kern w:val="0"/>
          <w:sz w:val="32"/>
          <w:szCs w:val="32"/>
        </w:rPr>
        <w:t>计算出抽采达标评判单元抽采后的煤层残余瓦斯含量、煤层残余瓦斯压力和煤的可解吸瓦斯量，对是否满足规定的预期达标指标进行评估，经评估达标方可进行</w:t>
      </w:r>
      <w:r w:rsidRPr="005E1892">
        <w:rPr>
          <w:rFonts w:eastAsia="仿宋" w:hAnsi="仿宋"/>
          <w:sz w:val="32"/>
          <w:szCs w:val="32"/>
        </w:rPr>
        <w:t>预抽瓦斯效果指标实测</w:t>
      </w:r>
      <w:r w:rsidRPr="005E1892">
        <w:rPr>
          <w:rFonts w:eastAsia="仿宋" w:hAnsi="仿宋"/>
          <w:kern w:val="0"/>
          <w:sz w:val="32"/>
          <w:szCs w:val="32"/>
        </w:rPr>
        <w:t>。</w:t>
      </w:r>
    </w:p>
    <w:p w:rsidR="003A5991" w:rsidRPr="005E1892" w:rsidRDefault="003A5991" w:rsidP="003A5991">
      <w:pPr>
        <w:spacing w:line="540" w:lineRule="exact"/>
        <w:outlineLvl w:val="1"/>
        <w:rPr>
          <w:rFonts w:eastAsia="仿宋"/>
          <w:b/>
          <w:sz w:val="32"/>
          <w:szCs w:val="32"/>
        </w:rPr>
      </w:pPr>
      <w:r w:rsidRPr="005E1892">
        <w:rPr>
          <w:rFonts w:eastAsia="仿宋"/>
          <w:sz w:val="32"/>
          <w:szCs w:val="32"/>
        </w:rPr>
        <w:t>4.5</w:t>
      </w:r>
      <w:r w:rsidRPr="005E1892">
        <w:rPr>
          <w:rFonts w:eastAsia="仿宋" w:hAnsi="仿宋"/>
          <w:sz w:val="32"/>
          <w:szCs w:val="32"/>
        </w:rPr>
        <w:t>实测预抽瓦斯效果指标</w:t>
      </w:r>
    </w:p>
    <w:p w:rsidR="003A5991" w:rsidRPr="005E1892" w:rsidRDefault="003A5991" w:rsidP="003A5991">
      <w:pPr>
        <w:spacing w:line="540" w:lineRule="exact"/>
        <w:ind w:firstLineChars="200" w:firstLine="640"/>
        <w:rPr>
          <w:rFonts w:eastAsia="仿宋"/>
          <w:kern w:val="0"/>
          <w:sz w:val="32"/>
          <w:szCs w:val="32"/>
        </w:rPr>
      </w:pPr>
      <w:r w:rsidRPr="005E1892">
        <w:rPr>
          <w:rFonts w:eastAsia="仿宋" w:hAnsi="仿宋"/>
          <w:kern w:val="0"/>
          <w:sz w:val="32"/>
          <w:szCs w:val="32"/>
        </w:rPr>
        <w:t>描述进行现场实测的机构、人员、组织方式、实测方法，现场测点布置位置、</w:t>
      </w:r>
      <w:r w:rsidRPr="005E1892">
        <w:rPr>
          <w:rFonts w:eastAsia="仿宋" w:hAnsi="仿宋"/>
          <w:sz w:val="32"/>
          <w:szCs w:val="32"/>
        </w:rPr>
        <w:t>检测钻孔施工过程中有无喷孔、</w:t>
      </w:r>
      <w:proofErr w:type="gramStart"/>
      <w:r w:rsidRPr="005E1892">
        <w:rPr>
          <w:rFonts w:eastAsia="仿宋" w:hAnsi="仿宋"/>
          <w:sz w:val="32"/>
          <w:szCs w:val="32"/>
        </w:rPr>
        <w:t>顶钻等</w:t>
      </w:r>
      <w:proofErr w:type="gramEnd"/>
      <w:r w:rsidRPr="005E1892">
        <w:rPr>
          <w:rFonts w:eastAsia="仿宋" w:hAnsi="仿宋"/>
          <w:sz w:val="32"/>
          <w:szCs w:val="32"/>
        </w:rPr>
        <w:t>其他异常现象等</w:t>
      </w:r>
      <w:r w:rsidRPr="005E1892">
        <w:rPr>
          <w:rFonts w:eastAsia="仿宋" w:hAnsi="仿宋"/>
          <w:kern w:val="0"/>
          <w:sz w:val="32"/>
          <w:szCs w:val="32"/>
        </w:rPr>
        <w:t>情况以及</w:t>
      </w:r>
      <w:r w:rsidRPr="005E1892">
        <w:rPr>
          <w:rFonts w:eastAsia="仿宋" w:hAnsi="仿宋"/>
          <w:sz w:val="32"/>
          <w:szCs w:val="32"/>
        </w:rPr>
        <w:t>每个测点</w:t>
      </w:r>
      <w:r w:rsidRPr="005E1892">
        <w:rPr>
          <w:rFonts w:eastAsia="仿宋" w:hAnsi="仿宋"/>
          <w:kern w:val="0"/>
          <w:sz w:val="32"/>
          <w:szCs w:val="32"/>
        </w:rPr>
        <w:t>实测出的煤层残余瓦斯含量、煤层残余瓦斯压力和煤的可解吸瓦斯量等指标参数，对实测的机构、人员、组织方式、实测方法和现场测点布置等是否满足有关规定，实测指标参数是否达标</w:t>
      </w:r>
      <w:proofErr w:type="gramStart"/>
      <w:r w:rsidRPr="005E1892">
        <w:rPr>
          <w:rFonts w:eastAsia="仿宋" w:hAnsi="仿宋"/>
          <w:kern w:val="0"/>
          <w:sz w:val="32"/>
          <w:szCs w:val="32"/>
        </w:rPr>
        <w:t>作出</w:t>
      </w:r>
      <w:proofErr w:type="gramEnd"/>
      <w:r w:rsidRPr="005E1892">
        <w:rPr>
          <w:rFonts w:eastAsia="仿宋" w:hAnsi="仿宋"/>
          <w:sz w:val="32"/>
          <w:szCs w:val="32"/>
          <w:shd w:val="clear" w:color="auto" w:fill="FFFFFF"/>
        </w:rPr>
        <w:t>明确结论</w:t>
      </w:r>
      <w:r w:rsidRPr="005E1892">
        <w:rPr>
          <w:rFonts w:eastAsia="仿宋" w:hAnsi="仿宋"/>
          <w:kern w:val="0"/>
          <w:sz w:val="32"/>
          <w:szCs w:val="32"/>
        </w:rPr>
        <w:t>。</w:t>
      </w:r>
    </w:p>
    <w:p w:rsidR="003A5991" w:rsidRPr="005E1892" w:rsidRDefault="003A5991" w:rsidP="003A5991">
      <w:pPr>
        <w:spacing w:line="540" w:lineRule="exact"/>
        <w:rPr>
          <w:rFonts w:eastAsia="仿宋"/>
          <w:b/>
          <w:sz w:val="32"/>
          <w:szCs w:val="32"/>
          <w:shd w:val="clear" w:color="auto" w:fill="FFFFFF"/>
        </w:rPr>
      </w:pPr>
      <w:r w:rsidRPr="005E1892">
        <w:rPr>
          <w:rFonts w:eastAsia="仿宋"/>
          <w:kern w:val="0"/>
          <w:sz w:val="32"/>
          <w:szCs w:val="32"/>
        </w:rPr>
        <w:t>4.6</w:t>
      </w:r>
      <w:r w:rsidRPr="005E1892">
        <w:rPr>
          <w:rFonts w:eastAsia="仿宋" w:hAnsi="仿宋"/>
          <w:sz w:val="32"/>
          <w:szCs w:val="32"/>
          <w:shd w:val="clear" w:color="auto" w:fill="FFFFFF"/>
        </w:rPr>
        <w:t>瓦斯抽采效果达标评判</w:t>
      </w:r>
    </w:p>
    <w:p w:rsidR="003A5991" w:rsidRPr="005E1892" w:rsidRDefault="003A5991" w:rsidP="003A5991">
      <w:pPr>
        <w:spacing w:line="540" w:lineRule="exact"/>
        <w:ind w:firstLineChars="200" w:firstLine="640"/>
        <w:rPr>
          <w:rFonts w:eastAsia="仿宋"/>
          <w:color w:val="000000"/>
          <w:kern w:val="0"/>
          <w:sz w:val="32"/>
          <w:szCs w:val="32"/>
        </w:rPr>
      </w:pPr>
      <w:r w:rsidRPr="005E1892">
        <w:rPr>
          <w:rFonts w:eastAsia="仿宋"/>
          <w:color w:val="000000"/>
          <w:kern w:val="0"/>
          <w:sz w:val="32"/>
          <w:szCs w:val="32"/>
        </w:rPr>
        <w:t>1</w:t>
      </w:r>
      <w:r w:rsidRPr="005E1892">
        <w:rPr>
          <w:rFonts w:eastAsia="仿宋" w:hAnsi="仿宋"/>
          <w:color w:val="000000"/>
          <w:kern w:val="0"/>
          <w:sz w:val="32"/>
          <w:szCs w:val="32"/>
        </w:rPr>
        <w:t>）防</w:t>
      </w:r>
      <w:proofErr w:type="gramStart"/>
      <w:r w:rsidRPr="005E1892">
        <w:rPr>
          <w:rFonts w:eastAsia="仿宋" w:hAnsi="仿宋"/>
          <w:color w:val="000000"/>
          <w:kern w:val="0"/>
          <w:sz w:val="32"/>
          <w:szCs w:val="32"/>
        </w:rPr>
        <w:t>突效果</w:t>
      </w:r>
      <w:proofErr w:type="gramEnd"/>
      <w:r w:rsidRPr="005E1892">
        <w:rPr>
          <w:rFonts w:eastAsia="仿宋" w:hAnsi="仿宋"/>
          <w:color w:val="000000"/>
          <w:kern w:val="0"/>
          <w:sz w:val="32"/>
          <w:szCs w:val="32"/>
        </w:rPr>
        <w:t>达标评判：对于突出煤层，当评价范围内所有测点测定的煤层残余瓦斯压力或残余瓦斯含量都小于预期的防</w:t>
      </w:r>
      <w:proofErr w:type="gramStart"/>
      <w:r w:rsidRPr="005E1892">
        <w:rPr>
          <w:rFonts w:eastAsia="仿宋" w:hAnsi="仿宋"/>
          <w:color w:val="000000"/>
          <w:kern w:val="0"/>
          <w:sz w:val="32"/>
          <w:szCs w:val="32"/>
        </w:rPr>
        <w:t>突效果</w:t>
      </w:r>
      <w:proofErr w:type="gramEnd"/>
      <w:r w:rsidRPr="005E1892">
        <w:rPr>
          <w:rFonts w:eastAsia="仿宋" w:hAnsi="仿宋"/>
          <w:color w:val="000000"/>
          <w:kern w:val="0"/>
          <w:sz w:val="32"/>
          <w:szCs w:val="32"/>
        </w:rPr>
        <w:t>达标瓦斯压力或瓦斯含量、且施工测定钻孔时没有喷孔、</w:t>
      </w:r>
      <w:proofErr w:type="gramStart"/>
      <w:r w:rsidRPr="005E1892">
        <w:rPr>
          <w:rFonts w:eastAsia="仿宋" w:hAnsi="仿宋"/>
          <w:color w:val="000000"/>
          <w:kern w:val="0"/>
          <w:sz w:val="32"/>
          <w:szCs w:val="32"/>
        </w:rPr>
        <w:t>顶钻或</w:t>
      </w:r>
      <w:proofErr w:type="gramEnd"/>
      <w:r w:rsidRPr="005E1892">
        <w:rPr>
          <w:rFonts w:eastAsia="仿宋" w:hAnsi="仿宋"/>
          <w:color w:val="000000"/>
          <w:kern w:val="0"/>
          <w:sz w:val="32"/>
          <w:szCs w:val="32"/>
        </w:rPr>
        <w:t>其他动力现象时，则评判为突出煤层评价范围预抽瓦斯防</w:t>
      </w:r>
      <w:proofErr w:type="gramStart"/>
      <w:r w:rsidRPr="005E1892">
        <w:rPr>
          <w:rFonts w:eastAsia="仿宋" w:hAnsi="仿宋"/>
          <w:color w:val="000000"/>
          <w:kern w:val="0"/>
          <w:sz w:val="32"/>
          <w:szCs w:val="32"/>
        </w:rPr>
        <w:t>突效果</w:t>
      </w:r>
      <w:proofErr w:type="gramEnd"/>
      <w:r w:rsidRPr="005E1892">
        <w:rPr>
          <w:rFonts w:eastAsia="仿宋" w:hAnsi="仿宋"/>
          <w:color w:val="000000"/>
          <w:kern w:val="0"/>
          <w:sz w:val="32"/>
          <w:szCs w:val="32"/>
        </w:rPr>
        <w:t>达标；否则，判定以超标点为圆心、</w:t>
      </w:r>
      <w:r w:rsidRPr="005E1892">
        <w:rPr>
          <w:rFonts w:eastAsia="仿宋" w:hAnsi="仿宋"/>
          <w:color w:val="000000"/>
          <w:kern w:val="0"/>
          <w:sz w:val="32"/>
          <w:szCs w:val="32"/>
        </w:rPr>
        <w:lastRenderedPageBreak/>
        <w:t>半径</w:t>
      </w:r>
      <w:r w:rsidRPr="005E1892">
        <w:rPr>
          <w:rFonts w:eastAsia="仿宋"/>
          <w:color w:val="000000"/>
          <w:kern w:val="0"/>
          <w:sz w:val="32"/>
          <w:szCs w:val="32"/>
        </w:rPr>
        <w:t>100m</w:t>
      </w:r>
      <w:r w:rsidRPr="005E1892">
        <w:rPr>
          <w:rFonts w:eastAsia="仿宋" w:hAnsi="仿宋"/>
          <w:color w:val="000000"/>
          <w:kern w:val="0"/>
          <w:sz w:val="32"/>
          <w:szCs w:val="32"/>
        </w:rPr>
        <w:t>范围未达标。</w:t>
      </w:r>
    </w:p>
    <w:p w:rsidR="003A5991" w:rsidRPr="005E1892" w:rsidRDefault="003A5991" w:rsidP="003A5991">
      <w:pPr>
        <w:spacing w:line="540" w:lineRule="exact"/>
        <w:ind w:firstLineChars="200" w:firstLine="640"/>
        <w:rPr>
          <w:rFonts w:eastAsia="仿宋"/>
          <w:color w:val="000000"/>
          <w:kern w:val="0"/>
          <w:sz w:val="32"/>
          <w:szCs w:val="32"/>
        </w:rPr>
      </w:pPr>
      <w:r w:rsidRPr="005E1892">
        <w:rPr>
          <w:rFonts w:eastAsia="仿宋"/>
          <w:color w:val="000000"/>
          <w:kern w:val="0"/>
          <w:sz w:val="32"/>
          <w:szCs w:val="32"/>
        </w:rPr>
        <w:t>2</w:t>
      </w:r>
      <w:r w:rsidRPr="005E1892">
        <w:rPr>
          <w:rFonts w:eastAsia="仿宋" w:hAnsi="仿宋"/>
          <w:color w:val="000000"/>
          <w:kern w:val="0"/>
          <w:sz w:val="32"/>
          <w:szCs w:val="32"/>
        </w:rPr>
        <w:t>）预抽瓦斯效果达标评判：采煤工作面分为瓦斯涌出量主要来自于开采层和瓦斯涌出量主要来自于邻近层或围岩的这两种情况。</w:t>
      </w:r>
    </w:p>
    <w:p w:rsidR="003A5991" w:rsidRPr="005E1892" w:rsidRDefault="003A5991" w:rsidP="003A5991">
      <w:pPr>
        <w:spacing w:line="540" w:lineRule="exact"/>
        <w:ind w:firstLineChars="200" w:firstLine="640"/>
        <w:rPr>
          <w:rFonts w:eastAsia="仿宋"/>
          <w:color w:val="000000"/>
          <w:kern w:val="0"/>
          <w:sz w:val="32"/>
          <w:szCs w:val="32"/>
        </w:rPr>
      </w:pPr>
      <w:r w:rsidRPr="005E1892">
        <w:rPr>
          <w:rFonts w:eastAsia="仿宋" w:hAnsi="仿宋"/>
          <w:color w:val="000000"/>
          <w:kern w:val="0"/>
          <w:sz w:val="32"/>
          <w:szCs w:val="32"/>
        </w:rPr>
        <w:t>①瓦斯涌出量主要来自于开采层的采煤工作面：评价范围内煤的可解吸瓦斯量满足规定的，判定采煤工作面瓦斯抽采效果达标。</w:t>
      </w:r>
      <w:r w:rsidRPr="005E1892">
        <w:rPr>
          <w:rFonts w:eastAsia="仿宋"/>
          <w:color w:val="000000"/>
          <w:kern w:val="0"/>
          <w:sz w:val="32"/>
          <w:szCs w:val="32"/>
        </w:rPr>
        <w:t xml:space="preserve"> </w:t>
      </w:r>
    </w:p>
    <w:p w:rsidR="003A5991" w:rsidRPr="005E1892" w:rsidRDefault="003A5991" w:rsidP="003A5991">
      <w:pPr>
        <w:spacing w:line="540" w:lineRule="exact"/>
        <w:ind w:firstLineChars="200" w:firstLine="640"/>
        <w:rPr>
          <w:rFonts w:eastAsia="仿宋"/>
          <w:color w:val="000000"/>
          <w:kern w:val="0"/>
          <w:sz w:val="32"/>
          <w:szCs w:val="32"/>
        </w:rPr>
      </w:pPr>
      <w:r w:rsidRPr="005E1892">
        <w:rPr>
          <w:rFonts w:eastAsia="仿宋" w:hAnsi="仿宋"/>
          <w:color w:val="000000"/>
          <w:kern w:val="0"/>
          <w:sz w:val="32"/>
          <w:szCs w:val="32"/>
        </w:rPr>
        <w:t>②瓦斯涌出量主要来自于邻近层或围岩的采煤工作面：评价范围内采煤工作面瓦斯抽采</w:t>
      </w:r>
      <w:proofErr w:type="gramStart"/>
      <w:r w:rsidRPr="005E1892">
        <w:rPr>
          <w:rFonts w:eastAsia="仿宋" w:hAnsi="仿宋"/>
          <w:color w:val="000000"/>
          <w:kern w:val="0"/>
          <w:sz w:val="32"/>
          <w:szCs w:val="32"/>
        </w:rPr>
        <w:t>率满足</w:t>
      </w:r>
      <w:proofErr w:type="gramEnd"/>
      <w:r w:rsidRPr="005E1892">
        <w:rPr>
          <w:rFonts w:eastAsia="仿宋" w:hAnsi="仿宋"/>
          <w:color w:val="000000"/>
          <w:kern w:val="0"/>
          <w:sz w:val="32"/>
          <w:szCs w:val="32"/>
        </w:rPr>
        <w:t>规定的，其瓦斯抽采效果判定为达标。</w:t>
      </w:r>
    </w:p>
    <w:p w:rsidR="003A5991" w:rsidRPr="005E1892" w:rsidRDefault="003A5991" w:rsidP="003A5991">
      <w:pPr>
        <w:spacing w:line="540" w:lineRule="exact"/>
        <w:ind w:firstLineChars="200" w:firstLine="640"/>
        <w:rPr>
          <w:rFonts w:eastAsia="仿宋"/>
          <w:color w:val="000000"/>
          <w:kern w:val="0"/>
          <w:sz w:val="32"/>
          <w:szCs w:val="32"/>
        </w:rPr>
      </w:pPr>
      <w:r w:rsidRPr="005E1892">
        <w:rPr>
          <w:rFonts w:eastAsia="仿宋" w:hAnsi="仿宋"/>
          <w:color w:val="000000"/>
          <w:kern w:val="0"/>
          <w:sz w:val="32"/>
          <w:szCs w:val="32"/>
        </w:rPr>
        <w:t>掘进工作面：评价范围内煤的可解吸瓦斯量满足规定的，判定掘进工作面评价范围</w:t>
      </w:r>
      <w:r w:rsidRPr="005E1892">
        <w:rPr>
          <w:rFonts w:eastAsia="仿宋"/>
          <w:color w:val="000000"/>
          <w:kern w:val="0"/>
          <w:sz w:val="32"/>
          <w:szCs w:val="32"/>
        </w:rPr>
        <w:t>X</w:t>
      </w:r>
      <w:r w:rsidRPr="005E1892">
        <w:rPr>
          <w:rFonts w:eastAsia="仿宋" w:hAnsi="仿宋"/>
          <w:color w:val="000000"/>
          <w:kern w:val="0"/>
          <w:sz w:val="32"/>
          <w:szCs w:val="32"/>
        </w:rPr>
        <w:t>米内瓦斯抽采效果达标。</w:t>
      </w:r>
    </w:p>
    <w:p w:rsidR="003A5991" w:rsidRPr="005E1892" w:rsidRDefault="003A5991" w:rsidP="003A5991">
      <w:pPr>
        <w:spacing w:before="120" w:line="540" w:lineRule="exact"/>
        <w:ind w:firstLineChars="200" w:firstLine="640"/>
        <w:rPr>
          <w:rFonts w:eastAsia="仿宋"/>
          <w:b/>
          <w:color w:val="000000"/>
          <w:kern w:val="0"/>
          <w:sz w:val="32"/>
          <w:szCs w:val="32"/>
        </w:rPr>
      </w:pPr>
      <w:r w:rsidRPr="005E1892">
        <w:rPr>
          <w:rFonts w:eastAsia="仿宋"/>
          <w:color w:val="000000"/>
          <w:kern w:val="0"/>
          <w:sz w:val="32"/>
          <w:szCs w:val="32"/>
        </w:rPr>
        <w:t>3</w:t>
      </w:r>
      <w:r w:rsidRPr="005E1892">
        <w:rPr>
          <w:rFonts w:eastAsia="仿宋" w:hAnsi="仿宋"/>
          <w:color w:val="000000"/>
          <w:kern w:val="0"/>
          <w:sz w:val="32"/>
          <w:szCs w:val="32"/>
        </w:rPr>
        <w:t>）</w:t>
      </w:r>
      <w:r w:rsidRPr="005E1892">
        <w:rPr>
          <w:rFonts w:eastAsia="仿宋" w:hAnsi="仿宋"/>
          <w:sz w:val="32"/>
          <w:szCs w:val="32"/>
        </w:rPr>
        <w:t>工作面风速不超过</w:t>
      </w:r>
      <w:r w:rsidRPr="005E1892">
        <w:rPr>
          <w:rFonts w:eastAsia="仿宋"/>
          <w:sz w:val="32"/>
          <w:szCs w:val="32"/>
        </w:rPr>
        <w:t>4m/s</w:t>
      </w:r>
      <w:r w:rsidRPr="005E1892">
        <w:rPr>
          <w:rFonts w:eastAsia="仿宋" w:hAnsi="仿宋"/>
          <w:sz w:val="32"/>
          <w:szCs w:val="32"/>
        </w:rPr>
        <w:t>：依据工作面最小风量、最大风量和需风量计算结果，对工作面计划配风的风速是否超过</w:t>
      </w:r>
      <w:r w:rsidRPr="005E1892">
        <w:rPr>
          <w:rFonts w:eastAsia="仿宋"/>
          <w:sz w:val="32"/>
          <w:szCs w:val="32"/>
        </w:rPr>
        <w:t>4m/s</w:t>
      </w:r>
      <w:r w:rsidRPr="005E1892">
        <w:rPr>
          <w:rFonts w:eastAsia="仿宋" w:hAnsi="仿宋"/>
          <w:sz w:val="32"/>
          <w:szCs w:val="32"/>
        </w:rPr>
        <w:t>进行评判。</w:t>
      </w:r>
    </w:p>
    <w:p w:rsidR="003A5991" w:rsidRPr="005E1892" w:rsidRDefault="003A5991" w:rsidP="003A5991">
      <w:pPr>
        <w:spacing w:beforeLines="50" w:before="156" w:line="540" w:lineRule="exact"/>
        <w:ind w:firstLineChars="200" w:firstLine="640"/>
        <w:rPr>
          <w:rFonts w:eastAsia="仿宋"/>
          <w:sz w:val="32"/>
          <w:szCs w:val="32"/>
        </w:rPr>
      </w:pPr>
      <w:r w:rsidRPr="005E1892">
        <w:rPr>
          <w:rFonts w:eastAsia="仿宋"/>
          <w:color w:val="000000"/>
          <w:kern w:val="0"/>
          <w:sz w:val="32"/>
          <w:szCs w:val="32"/>
        </w:rPr>
        <w:t>4</w:t>
      </w:r>
      <w:r w:rsidRPr="005E1892">
        <w:rPr>
          <w:rFonts w:eastAsia="仿宋" w:hAnsi="仿宋"/>
          <w:color w:val="000000"/>
          <w:kern w:val="0"/>
          <w:sz w:val="32"/>
          <w:szCs w:val="32"/>
        </w:rPr>
        <w:t>）工作面回风流中瓦斯浓度低于</w:t>
      </w:r>
      <w:r w:rsidRPr="005E1892">
        <w:rPr>
          <w:rFonts w:eastAsia="仿宋"/>
          <w:color w:val="000000"/>
          <w:kern w:val="0"/>
          <w:sz w:val="32"/>
          <w:szCs w:val="32"/>
        </w:rPr>
        <w:t>1%</w:t>
      </w:r>
      <w:r w:rsidRPr="005E1892">
        <w:rPr>
          <w:rFonts w:eastAsia="仿宋" w:hAnsi="仿宋"/>
          <w:color w:val="000000"/>
          <w:kern w:val="0"/>
          <w:sz w:val="32"/>
          <w:szCs w:val="32"/>
        </w:rPr>
        <w:t>：参照邻近工作面采掘期间</w:t>
      </w:r>
      <w:r w:rsidRPr="005E1892">
        <w:rPr>
          <w:rFonts w:eastAsia="仿宋" w:hAnsi="仿宋"/>
          <w:sz w:val="32"/>
          <w:szCs w:val="32"/>
        </w:rPr>
        <w:t>平均绝对瓦斯涌出量和瓦斯涌出不均衡系数，计算该</w:t>
      </w:r>
      <w:r w:rsidRPr="005E1892">
        <w:rPr>
          <w:rFonts w:eastAsia="仿宋" w:hAnsi="仿宋"/>
          <w:color w:val="000000"/>
          <w:kern w:val="0"/>
          <w:sz w:val="32"/>
          <w:szCs w:val="32"/>
        </w:rPr>
        <w:t>工作面回风流中瓦斯浓度，</w:t>
      </w:r>
      <w:r w:rsidRPr="005E1892">
        <w:rPr>
          <w:rFonts w:eastAsia="仿宋" w:hAnsi="仿宋"/>
          <w:sz w:val="32"/>
          <w:szCs w:val="32"/>
        </w:rPr>
        <w:t>对工作面</w:t>
      </w:r>
      <w:r w:rsidRPr="005E1892">
        <w:rPr>
          <w:rFonts w:eastAsia="仿宋" w:hAnsi="仿宋"/>
          <w:color w:val="000000"/>
          <w:kern w:val="0"/>
          <w:sz w:val="32"/>
          <w:szCs w:val="32"/>
        </w:rPr>
        <w:t>回风流中瓦斯浓度</w:t>
      </w:r>
      <w:r w:rsidRPr="005E1892">
        <w:rPr>
          <w:rFonts w:eastAsia="仿宋" w:hAnsi="仿宋"/>
          <w:sz w:val="32"/>
          <w:szCs w:val="32"/>
        </w:rPr>
        <w:t>是否</w:t>
      </w:r>
      <w:r w:rsidRPr="005E1892">
        <w:rPr>
          <w:rFonts w:eastAsia="仿宋" w:hAnsi="仿宋"/>
          <w:color w:val="000000"/>
          <w:kern w:val="0"/>
          <w:sz w:val="32"/>
          <w:szCs w:val="32"/>
        </w:rPr>
        <w:t>低于</w:t>
      </w:r>
      <w:r w:rsidRPr="005E1892">
        <w:rPr>
          <w:rFonts w:eastAsia="仿宋"/>
          <w:color w:val="000000"/>
          <w:kern w:val="0"/>
          <w:sz w:val="32"/>
          <w:szCs w:val="32"/>
        </w:rPr>
        <w:t>1%</w:t>
      </w:r>
      <w:r w:rsidRPr="005E1892">
        <w:rPr>
          <w:rFonts w:eastAsia="仿宋" w:hAnsi="仿宋"/>
          <w:sz w:val="32"/>
          <w:szCs w:val="32"/>
        </w:rPr>
        <w:t>进行评判。</w:t>
      </w:r>
    </w:p>
    <w:p w:rsidR="003A5991" w:rsidRPr="005E1892" w:rsidRDefault="003A5991" w:rsidP="003A5991">
      <w:pPr>
        <w:pStyle w:val="a4"/>
        <w:shd w:val="clear" w:color="auto" w:fill="FFFFFF"/>
        <w:spacing w:before="0" w:beforeAutospacing="0" w:after="136" w:afterAutospacing="0" w:line="540" w:lineRule="exact"/>
        <w:ind w:firstLineChars="550" w:firstLine="1760"/>
        <w:rPr>
          <w:rFonts w:ascii="Times New Roman" w:eastAsia="黑体" w:hAnsi="Times New Roman" w:cs="Times New Roman"/>
          <w:b/>
          <w:sz w:val="32"/>
          <w:szCs w:val="32"/>
        </w:rPr>
      </w:pPr>
      <w:r w:rsidRPr="005E1892">
        <w:rPr>
          <w:rFonts w:ascii="Times New Roman" w:eastAsia="黑体" w:hAnsi="黑体" w:cs="Times New Roman"/>
          <w:sz w:val="32"/>
          <w:szCs w:val="32"/>
        </w:rPr>
        <w:t>第五章</w:t>
      </w:r>
      <w:r w:rsidRPr="005E1892">
        <w:rPr>
          <w:rFonts w:ascii="Times New Roman" w:eastAsia="黑体" w:hAnsi="Times New Roman" w:cs="Times New Roman"/>
          <w:sz w:val="32"/>
          <w:szCs w:val="32"/>
        </w:rPr>
        <w:t xml:space="preserve">  </w:t>
      </w:r>
      <w:r w:rsidRPr="005E1892">
        <w:rPr>
          <w:rFonts w:ascii="Times New Roman" w:eastAsia="黑体" w:hAnsi="黑体" w:cs="Times New Roman"/>
          <w:sz w:val="32"/>
          <w:szCs w:val="32"/>
        </w:rPr>
        <w:t>瓦斯抽采达标评判结论</w:t>
      </w:r>
    </w:p>
    <w:p w:rsidR="003A5991" w:rsidRPr="005E1892" w:rsidRDefault="003A5991" w:rsidP="003A5991">
      <w:pPr>
        <w:spacing w:line="540" w:lineRule="exact"/>
        <w:ind w:firstLineChars="200" w:firstLine="640"/>
        <w:rPr>
          <w:rFonts w:eastAsia="仿宋"/>
          <w:sz w:val="32"/>
          <w:szCs w:val="32"/>
        </w:rPr>
      </w:pPr>
      <w:r w:rsidRPr="005E1892">
        <w:rPr>
          <w:rFonts w:eastAsia="仿宋" w:hAnsi="仿宋"/>
          <w:sz w:val="32"/>
          <w:szCs w:val="32"/>
        </w:rPr>
        <w:t>根据瓦斯抽采基础条件达标评判结果、瓦斯抽采钻孔控制范围及均匀性评价结果、瓦斯抽采效果评判结果等，结合煤层赋存条件、地质构造、打钻期间的喷孔、卡钻、</w:t>
      </w:r>
      <w:proofErr w:type="gramStart"/>
      <w:r w:rsidRPr="005E1892">
        <w:rPr>
          <w:rFonts w:eastAsia="仿宋" w:hAnsi="仿宋"/>
          <w:sz w:val="32"/>
          <w:szCs w:val="32"/>
        </w:rPr>
        <w:t>顶钻等</w:t>
      </w:r>
      <w:proofErr w:type="gramEnd"/>
      <w:r w:rsidRPr="005E1892">
        <w:rPr>
          <w:rFonts w:eastAsia="仿宋" w:hAnsi="仿宋"/>
          <w:sz w:val="32"/>
          <w:szCs w:val="32"/>
        </w:rPr>
        <w:t>异常情况，进行全面分析、评价，对评价单元瓦斯抽采是否达标给出最终评判结论。</w:t>
      </w:r>
    </w:p>
    <w:p w:rsidR="003A5991" w:rsidRPr="005E1892" w:rsidRDefault="003A5991" w:rsidP="003A5991">
      <w:pPr>
        <w:pStyle w:val="a4"/>
        <w:shd w:val="clear" w:color="auto" w:fill="FFFFFF"/>
        <w:spacing w:before="0" w:beforeAutospacing="0" w:after="136" w:afterAutospacing="0" w:line="540" w:lineRule="exact"/>
        <w:ind w:leftChars="50" w:left="745" w:hangingChars="200" w:hanging="640"/>
        <w:rPr>
          <w:rFonts w:ascii="Times New Roman" w:eastAsia="仿宋" w:hAnsi="Times New Roman" w:cs="Times New Roman"/>
          <w:sz w:val="32"/>
          <w:szCs w:val="32"/>
        </w:rPr>
      </w:pPr>
      <w:r w:rsidRPr="005E1892">
        <w:rPr>
          <w:rFonts w:ascii="Times New Roman" w:eastAsia="仿宋" w:hAnsi="仿宋" w:cs="Times New Roman"/>
          <w:sz w:val="32"/>
          <w:szCs w:val="32"/>
          <w:shd w:val="clear" w:color="auto" w:fill="FFFFFF"/>
        </w:rPr>
        <w:lastRenderedPageBreak/>
        <w:t>附图：</w:t>
      </w:r>
    </w:p>
    <w:p w:rsidR="003A5991" w:rsidRPr="005E1892" w:rsidRDefault="003A5991" w:rsidP="003A5991">
      <w:pPr>
        <w:pStyle w:val="a4"/>
        <w:shd w:val="clear" w:color="auto" w:fill="FFFFFF"/>
        <w:spacing w:before="0" w:beforeAutospacing="0" w:after="136" w:afterAutospacing="0" w:line="540" w:lineRule="exact"/>
        <w:ind w:leftChars="50" w:left="745" w:hangingChars="200" w:hanging="640"/>
        <w:rPr>
          <w:rFonts w:ascii="Times New Roman" w:eastAsia="仿宋" w:hAnsi="Times New Roman" w:cs="Times New Roman"/>
          <w:sz w:val="32"/>
          <w:szCs w:val="32"/>
        </w:rPr>
      </w:pPr>
      <w:r w:rsidRPr="005E1892">
        <w:rPr>
          <w:rFonts w:ascii="Times New Roman" w:eastAsia="仿宋" w:hAnsi="Times New Roman" w:cs="Times New Roman"/>
          <w:sz w:val="32"/>
          <w:szCs w:val="32"/>
        </w:rPr>
        <w:t xml:space="preserve">    1.</w:t>
      </w:r>
      <w:r w:rsidRPr="005E1892">
        <w:rPr>
          <w:rFonts w:ascii="Times New Roman" w:eastAsia="仿宋" w:hAnsi="仿宋" w:cs="Times New Roman"/>
          <w:sz w:val="32"/>
          <w:szCs w:val="32"/>
          <w:shd w:val="clear" w:color="auto" w:fill="FFFFFF"/>
        </w:rPr>
        <w:t>评判区域平面图、全煤岩综合柱状图</w:t>
      </w:r>
      <w:r w:rsidRPr="005E1892">
        <w:rPr>
          <w:rFonts w:ascii="Times New Roman" w:eastAsia="仿宋" w:hAnsi="Times New Roman" w:cs="Times New Roman"/>
          <w:sz w:val="32"/>
          <w:szCs w:val="32"/>
        </w:rPr>
        <w:br/>
      </w:r>
      <w:r w:rsidRPr="005E1892">
        <w:rPr>
          <w:rFonts w:ascii="Times New Roman" w:eastAsia="仿宋" w:hAnsi="Times New Roman" w:cs="Times New Roman"/>
          <w:sz w:val="32"/>
          <w:szCs w:val="32"/>
          <w:shd w:val="clear" w:color="auto" w:fill="FFFFFF"/>
        </w:rPr>
        <w:t xml:space="preserve">2. </w:t>
      </w:r>
      <w:r w:rsidRPr="005E1892">
        <w:rPr>
          <w:rFonts w:ascii="Times New Roman" w:eastAsia="仿宋" w:hAnsi="仿宋" w:cs="Times New Roman"/>
          <w:sz w:val="32"/>
          <w:szCs w:val="32"/>
          <w:shd w:val="clear" w:color="auto" w:fill="FFFFFF"/>
        </w:rPr>
        <w:t>评判区域预抽钻孔设计、竣工验收图（平、剖面），评判单元划定图。</w:t>
      </w:r>
      <w:r w:rsidRPr="005E1892">
        <w:rPr>
          <w:rFonts w:ascii="Times New Roman" w:eastAsia="仿宋" w:hAnsi="Times New Roman" w:cs="Times New Roman"/>
          <w:sz w:val="32"/>
          <w:szCs w:val="32"/>
        </w:rPr>
        <w:br/>
      </w:r>
      <w:r w:rsidRPr="005E1892">
        <w:rPr>
          <w:rFonts w:ascii="Times New Roman" w:eastAsia="仿宋" w:hAnsi="Times New Roman" w:cs="Times New Roman"/>
          <w:sz w:val="32"/>
          <w:szCs w:val="32"/>
          <w:shd w:val="clear" w:color="auto" w:fill="FFFFFF"/>
        </w:rPr>
        <w:t xml:space="preserve">3. </w:t>
      </w:r>
      <w:r w:rsidRPr="005E1892">
        <w:rPr>
          <w:rFonts w:ascii="Times New Roman" w:eastAsia="仿宋" w:hAnsi="仿宋" w:cs="Times New Roman"/>
          <w:sz w:val="32"/>
          <w:szCs w:val="32"/>
          <w:shd w:val="clear" w:color="auto" w:fill="FFFFFF"/>
        </w:rPr>
        <w:t>现场实测（检验）点布置钻孔竣工图（可与区域预抽钻孔竣工验收图合并）。</w:t>
      </w:r>
    </w:p>
    <w:p w:rsidR="003A5991" w:rsidRPr="005E1892" w:rsidRDefault="003A5991" w:rsidP="003A5991">
      <w:pPr>
        <w:pStyle w:val="a4"/>
        <w:shd w:val="clear" w:color="auto" w:fill="FFFFFF"/>
        <w:spacing w:before="0" w:beforeAutospacing="0" w:after="136" w:afterAutospacing="0" w:line="540" w:lineRule="exact"/>
        <w:ind w:left="800" w:hangingChars="250" w:hanging="800"/>
        <w:rPr>
          <w:rFonts w:ascii="Times New Roman" w:eastAsia="仿宋" w:hAnsi="Times New Roman" w:cs="Times New Roman"/>
          <w:sz w:val="32"/>
          <w:szCs w:val="32"/>
        </w:rPr>
      </w:pPr>
      <w:r w:rsidRPr="005E1892">
        <w:rPr>
          <w:rFonts w:ascii="Times New Roman" w:eastAsia="仿宋" w:hAnsi="仿宋" w:cs="Times New Roman"/>
          <w:sz w:val="32"/>
          <w:szCs w:val="32"/>
          <w:shd w:val="clear" w:color="auto" w:fill="FFFFFF"/>
        </w:rPr>
        <w:t>附表：</w:t>
      </w:r>
    </w:p>
    <w:p w:rsidR="003A5991" w:rsidRPr="005E1892" w:rsidRDefault="003A5991" w:rsidP="003A5991">
      <w:pPr>
        <w:pStyle w:val="a4"/>
        <w:shd w:val="clear" w:color="auto" w:fill="FFFFFF"/>
        <w:spacing w:before="0" w:beforeAutospacing="0" w:after="136" w:afterAutospacing="0" w:line="540" w:lineRule="exact"/>
        <w:rPr>
          <w:rFonts w:ascii="Times New Roman" w:eastAsia="仿宋" w:hAnsi="Times New Roman" w:cs="Times New Roman"/>
          <w:sz w:val="32"/>
          <w:szCs w:val="32"/>
        </w:rPr>
      </w:pPr>
      <w:r w:rsidRPr="005E1892">
        <w:rPr>
          <w:rFonts w:ascii="Times New Roman" w:eastAsia="仿宋" w:hAnsi="Times New Roman" w:cs="Times New Roman"/>
          <w:sz w:val="32"/>
          <w:szCs w:val="32"/>
          <w:shd w:val="clear" w:color="auto" w:fill="FFFFFF"/>
        </w:rPr>
        <w:t xml:space="preserve">     1.</w:t>
      </w:r>
      <w:r w:rsidRPr="005E1892">
        <w:rPr>
          <w:rFonts w:ascii="Times New Roman" w:eastAsia="仿宋" w:hAnsi="仿宋" w:cs="Times New Roman"/>
          <w:sz w:val="32"/>
          <w:szCs w:val="32"/>
          <w:shd w:val="clear" w:color="auto" w:fill="FFFFFF"/>
        </w:rPr>
        <w:t>瓦斯抽采达标评估统计台帐，抽采达标评估计算表。</w:t>
      </w:r>
    </w:p>
    <w:p w:rsidR="003A5991" w:rsidRPr="005E1892" w:rsidRDefault="003A5991" w:rsidP="003A5991">
      <w:pPr>
        <w:pStyle w:val="a4"/>
        <w:shd w:val="clear" w:color="auto" w:fill="FFFFFF"/>
        <w:spacing w:before="0" w:beforeAutospacing="0" w:after="136" w:afterAutospacing="0" w:line="540" w:lineRule="exact"/>
        <w:rPr>
          <w:rFonts w:ascii="Times New Roman" w:eastAsia="仿宋" w:hAnsi="Times New Roman" w:cs="Times New Roman"/>
          <w:sz w:val="32"/>
          <w:szCs w:val="32"/>
        </w:rPr>
      </w:pPr>
      <w:r w:rsidRPr="005E1892">
        <w:rPr>
          <w:rFonts w:ascii="Times New Roman" w:eastAsia="仿宋" w:hAnsi="Times New Roman" w:cs="Times New Roman"/>
          <w:sz w:val="32"/>
          <w:szCs w:val="32"/>
          <w:shd w:val="clear" w:color="auto" w:fill="FFFFFF"/>
        </w:rPr>
        <w:t xml:space="preserve">     2.</w:t>
      </w:r>
      <w:r w:rsidRPr="005E1892">
        <w:rPr>
          <w:rFonts w:ascii="Times New Roman" w:eastAsia="仿宋" w:hAnsi="仿宋" w:cs="Times New Roman"/>
          <w:sz w:val="32"/>
          <w:szCs w:val="32"/>
          <w:shd w:val="clear" w:color="auto" w:fill="FFFFFF"/>
        </w:rPr>
        <w:t>煤层残余瓦斯含量、压力测试报告单。</w:t>
      </w:r>
      <w:bookmarkEnd w:id="7"/>
    </w:p>
    <w:p w:rsidR="005B2D4F" w:rsidRPr="003A5991" w:rsidRDefault="005B2D4F">
      <w:bookmarkStart w:id="8" w:name="_GoBack"/>
      <w:bookmarkEnd w:id="8"/>
    </w:p>
    <w:sectPr w:rsidR="005B2D4F" w:rsidRPr="003A5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91"/>
    <w:rsid w:val="003A5991"/>
    <w:rsid w:val="005B2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9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5991"/>
    <w:rPr>
      <w:color w:val="0000FF"/>
      <w:u w:val="single"/>
    </w:rPr>
  </w:style>
  <w:style w:type="paragraph" w:styleId="1">
    <w:name w:val="toc 1"/>
    <w:basedOn w:val="a"/>
    <w:next w:val="a"/>
    <w:uiPriority w:val="39"/>
    <w:rsid w:val="003A5991"/>
    <w:pPr>
      <w:tabs>
        <w:tab w:val="right" w:leader="dot" w:pos="8302"/>
      </w:tabs>
      <w:spacing w:line="540" w:lineRule="exact"/>
    </w:pPr>
    <w:rPr>
      <w:rFonts w:ascii="宋体" w:eastAsia="黑体" w:hAnsi="宋体" w:cs="楷体_GB2312"/>
      <w:b/>
      <w:bCs/>
      <w:color w:val="000000"/>
      <w:sz w:val="32"/>
      <w:szCs w:val="32"/>
    </w:rPr>
  </w:style>
  <w:style w:type="paragraph" w:styleId="2">
    <w:name w:val="toc 2"/>
    <w:basedOn w:val="a"/>
    <w:next w:val="a"/>
    <w:rsid w:val="003A5991"/>
    <w:pPr>
      <w:tabs>
        <w:tab w:val="right" w:leader="dot" w:pos="8302"/>
      </w:tabs>
      <w:spacing w:line="540" w:lineRule="exact"/>
      <w:ind w:leftChars="200" w:left="420"/>
    </w:pPr>
    <w:rPr>
      <w:b/>
      <w:color w:val="000000"/>
      <w:sz w:val="32"/>
      <w:szCs w:val="32"/>
    </w:rPr>
  </w:style>
  <w:style w:type="paragraph" w:styleId="a4">
    <w:name w:val="Normal (Web)"/>
    <w:basedOn w:val="a"/>
    <w:uiPriority w:val="99"/>
    <w:unhideWhenUsed/>
    <w:rsid w:val="003A599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9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5991"/>
    <w:rPr>
      <w:color w:val="0000FF"/>
      <w:u w:val="single"/>
    </w:rPr>
  </w:style>
  <w:style w:type="paragraph" w:styleId="1">
    <w:name w:val="toc 1"/>
    <w:basedOn w:val="a"/>
    <w:next w:val="a"/>
    <w:uiPriority w:val="39"/>
    <w:rsid w:val="003A5991"/>
    <w:pPr>
      <w:tabs>
        <w:tab w:val="right" w:leader="dot" w:pos="8302"/>
      </w:tabs>
      <w:spacing w:line="540" w:lineRule="exact"/>
    </w:pPr>
    <w:rPr>
      <w:rFonts w:ascii="宋体" w:eastAsia="黑体" w:hAnsi="宋体" w:cs="楷体_GB2312"/>
      <w:b/>
      <w:bCs/>
      <w:color w:val="000000"/>
      <w:sz w:val="32"/>
      <w:szCs w:val="32"/>
    </w:rPr>
  </w:style>
  <w:style w:type="paragraph" w:styleId="2">
    <w:name w:val="toc 2"/>
    <w:basedOn w:val="a"/>
    <w:next w:val="a"/>
    <w:rsid w:val="003A5991"/>
    <w:pPr>
      <w:tabs>
        <w:tab w:val="right" w:leader="dot" w:pos="8302"/>
      </w:tabs>
      <w:spacing w:line="540" w:lineRule="exact"/>
      <w:ind w:leftChars="200" w:left="420"/>
    </w:pPr>
    <w:rPr>
      <w:b/>
      <w:color w:val="000000"/>
      <w:sz w:val="32"/>
      <w:szCs w:val="32"/>
    </w:rPr>
  </w:style>
  <w:style w:type="paragraph" w:styleId="a4">
    <w:name w:val="Normal (Web)"/>
    <w:basedOn w:val="a"/>
    <w:uiPriority w:val="99"/>
    <w:unhideWhenUsed/>
    <w:rsid w:val="003A599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aq.org/fgbz/mabz/" TargetMode="External"/><Relationship Id="rId3" Type="http://schemas.openxmlformats.org/officeDocument/2006/relationships/settings" Target="settings.xml"/><Relationship Id="rId7" Type="http://schemas.openxmlformats.org/officeDocument/2006/relationships/hyperlink" Target="http://www.mkaq.org/mkgl/glz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kaq.org/mkpj/" TargetMode="External"/><Relationship Id="rId11" Type="http://schemas.openxmlformats.org/officeDocument/2006/relationships/theme" Target="theme/theme1.xml"/><Relationship Id="rId5" Type="http://schemas.openxmlformats.org/officeDocument/2006/relationships/hyperlink" Target="http://www.mkaq.org/wdyy/gzj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kaq.org/fgbz/mab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石宇</dc:creator>
  <cp:lastModifiedBy>石宇</cp:lastModifiedBy>
  <cp:revision>1</cp:revision>
  <dcterms:created xsi:type="dcterms:W3CDTF">2017-05-16T08:46:00Z</dcterms:created>
  <dcterms:modified xsi:type="dcterms:W3CDTF">2017-05-16T08:46:00Z</dcterms:modified>
</cp:coreProperties>
</file>