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lang w:val="en-US" w:eastAsia="zh-CN"/>
        </w:rPr>
      </w:pPr>
      <w:bookmarkStart w:id="0" w:name="OLE_LINK1"/>
      <w:bookmarkStart w:id="79" w:name="_GoBack"/>
      <w:r>
        <w:rPr>
          <w:rFonts w:hint="eastAsia"/>
          <w:lang w:val="en-US" w:eastAsia="zh-CN"/>
        </w:rPr>
        <w:t>附件 十三</w:t>
      </w:r>
    </w:p>
    <w:p>
      <w:pPr>
        <w:ind w:firstLine="0" w:firstLineChars="0"/>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pStyle w:val="36"/>
        <w:rPr>
          <w:rFonts w:hint="default" w:ascii="Times New Roman" w:hAnsi="Times New Roman" w:eastAsia="宋体" w:cs="Times New Roman"/>
          <w:szCs w:val="28"/>
        </w:rPr>
      </w:pPr>
    </w:p>
    <w:p>
      <w:pPr>
        <w:spacing w:line="240" w:lineRule="auto"/>
        <w:ind w:firstLine="0" w:firstLineChars="0"/>
        <w:jc w:val="center"/>
        <w:rPr>
          <w:rFonts w:hint="default" w:ascii="Times New Roman" w:hAnsi="Times New Roman" w:cs="Times New Roman"/>
          <w:b w:val="0"/>
          <w:bCs/>
          <w:sz w:val="52"/>
          <w:szCs w:val="52"/>
          <w:lang w:eastAsia="zh-CN"/>
        </w:rPr>
      </w:pPr>
      <w:r>
        <w:rPr>
          <w:rFonts w:hint="default" w:ascii="Times New Roman" w:hAnsi="Times New Roman" w:cs="Times New Roman"/>
          <w:b w:val="0"/>
          <w:bCs/>
          <w:sz w:val="52"/>
          <w:szCs w:val="52"/>
          <w:lang w:eastAsia="zh-CN"/>
        </w:rPr>
        <w:t>四川南充经济开发区</w:t>
      </w:r>
    </w:p>
    <w:p>
      <w:pPr>
        <w:pStyle w:val="36"/>
        <w:rPr>
          <w:rFonts w:hint="default"/>
        </w:rPr>
      </w:pPr>
    </w:p>
    <w:p>
      <w:pPr>
        <w:spacing w:line="240" w:lineRule="auto"/>
        <w:ind w:firstLine="0" w:firstLineChars="0"/>
        <w:jc w:val="center"/>
        <w:rPr>
          <w:rFonts w:hint="default" w:ascii="Times New Roman" w:hAnsi="Times New Roman" w:cs="Times New Roman"/>
          <w:b/>
          <w:sz w:val="84"/>
          <w:szCs w:val="84"/>
        </w:rPr>
      </w:pPr>
      <w:r>
        <w:rPr>
          <w:rFonts w:hint="default" w:ascii="Times New Roman" w:hAnsi="Times New Roman" w:cs="Times New Roman"/>
          <w:b/>
          <w:sz w:val="84"/>
          <w:szCs w:val="84"/>
        </w:rPr>
        <w:t>应急资源调查报告</w:t>
      </w:r>
    </w:p>
    <w:p>
      <w:pPr>
        <w:ind w:firstLine="0" w:firstLineChars="0"/>
        <w:jc w:val="center"/>
        <w:rPr>
          <w:rFonts w:hint="default" w:ascii="Times New Roman" w:hAnsi="Times New Roman" w:eastAsia="宋体" w:cs="Times New Roman"/>
          <w:szCs w:val="28"/>
        </w:rPr>
      </w:pPr>
    </w:p>
    <w:p>
      <w:pPr>
        <w:ind w:firstLine="0" w:firstLineChars="0"/>
        <w:jc w:val="center"/>
        <w:rPr>
          <w:rFonts w:hint="default" w:ascii="Times New Roman" w:hAnsi="Times New Roman" w:eastAsia="宋体" w:cs="Times New Roman"/>
          <w:szCs w:val="28"/>
        </w:rPr>
      </w:pPr>
    </w:p>
    <w:p>
      <w:pPr>
        <w:ind w:firstLine="0" w:firstLineChars="0"/>
        <w:jc w:val="center"/>
        <w:rPr>
          <w:rFonts w:hint="default" w:ascii="Times New Roman" w:hAnsi="Times New Roman" w:eastAsia="宋体" w:cs="Times New Roman"/>
          <w:szCs w:val="28"/>
        </w:rPr>
      </w:pPr>
    </w:p>
    <w:p>
      <w:pPr>
        <w:ind w:firstLine="0" w:firstLineChars="0"/>
        <w:jc w:val="center"/>
        <w:rPr>
          <w:rFonts w:hint="default" w:ascii="Times New Roman" w:hAnsi="Times New Roman" w:eastAsia="宋体" w:cs="Times New Roman"/>
          <w:szCs w:val="28"/>
        </w:rPr>
      </w:pPr>
    </w:p>
    <w:p>
      <w:pPr>
        <w:ind w:firstLine="0" w:firstLineChars="0"/>
        <w:jc w:val="both"/>
        <w:rPr>
          <w:rFonts w:hint="default" w:ascii="Times New Roman" w:hAnsi="Times New Roman" w:eastAsia="宋体" w:cs="Times New Roman"/>
          <w:b/>
          <w:szCs w:val="28"/>
        </w:rPr>
      </w:pPr>
    </w:p>
    <w:p>
      <w:pPr>
        <w:ind w:firstLine="0" w:firstLineChars="0"/>
        <w:jc w:val="center"/>
        <w:rPr>
          <w:rFonts w:hint="default" w:ascii="Times New Roman" w:hAnsi="Times New Roman" w:eastAsia="宋体" w:cs="Times New Roman"/>
          <w:b/>
          <w:szCs w:val="28"/>
        </w:rPr>
      </w:pPr>
    </w:p>
    <w:p>
      <w:pPr>
        <w:pStyle w:val="2"/>
        <w:rPr>
          <w:rFonts w:hint="default" w:ascii="Times New Roman" w:hAnsi="Times New Roman" w:eastAsia="宋体" w:cs="Times New Roman"/>
          <w:b/>
          <w:szCs w:val="28"/>
        </w:rPr>
      </w:pPr>
    </w:p>
    <w:p>
      <w:pPr>
        <w:rPr>
          <w:rFonts w:hint="default" w:ascii="Times New Roman" w:hAnsi="Times New Roman" w:eastAsia="宋体" w:cs="Times New Roman"/>
          <w:b/>
          <w:szCs w:val="28"/>
        </w:rPr>
      </w:pPr>
    </w:p>
    <w:p>
      <w:pPr>
        <w:pStyle w:val="2"/>
        <w:rPr>
          <w:rFonts w:hint="default" w:ascii="Times New Roman" w:hAnsi="Times New Roman" w:cs="Times New Roman"/>
        </w:rPr>
      </w:pPr>
    </w:p>
    <w:p>
      <w:pPr>
        <w:pStyle w:val="25"/>
        <w:ind w:left="0" w:leftChars="0" w:firstLine="0" w:firstLineChars="0"/>
        <w:jc w:val="center"/>
        <w:rPr>
          <w:rFonts w:hint="default" w:ascii="Times New Roman" w:hAnsi="Times New Roman" w:eastAsia="黑体" w:cs="Times New Roman"/>
          <w:b/>
          <w:bCs/>
          <w:kern w:val="2"/>
          <w:sz w:val="32"/>
          <w:szCs w:val="32"/>
          <w:lang w:val="en-US" w:eastAsia="zh-CN" w:bidi="ar-SA"/>
        </w:rPr>
      </w:pPr>
    </w:p>
    <w:p>
      <w:pPr>
        <w:pStyle w:val="25"/>
        <w:ind w:left="0" w:leftChars="0" w:firstLine="0" w:firstLineChars="0"/>
        <w:jc w:val="center"/>
        <w:rPr>
          <w:rFonts w:hint="default" w:ascii="Times New Roman" w:hAnsi="Times New Roman" w:eastAsia="黑体" w:cs="Times New Roman"/>
          <w:b/>
          <w:bCs/>
          <w:kern w:val="2"/>
          <w:sz w:val="32"/>
          <w:szCs w:val="32"/>
          <w:lang w:val="en-US" w:eastAsia="zh-CN" w:bidi="ar-SA"/>
        </w:rPr>
      </w:pPr>
    </w:p>
    <w:p>
      <w:pPr>
        <w:pStyle w:val="25"/>
        <w:ind w:left="0" w:leftChars="0" w:firstLine="0" w:firstLineChars="0"/>
        <w:jc w:val="center"/>
        <w:rPr>
          <w:rFonts w:hint="default" w:ascii="Times New Roman" w:hAnsi="Times New Roman" w:eastAsia="黑体" w:cs="Times New Roman"/>
          <w:b/>
          <w:bCs/>
          <w:kern w:val="2"/>
          <w:sz w:val="32"/>
          <w:szCs w:val="32"/>
          <w:lang w:val="en-US" w:eastAsia="zh-CN" w:bidi="ar-SA"/>
        </w:rPr>
      </w:pPr>
    </w:p>
    <w:p>
      <w:pPr>
        <w:pStyle w:val="25"/>
        <w:ind w:left="0" w:leftChars="0" w:firstLine="0" w:firstLineChars="0"/>
        <w:jc w:val="center"/>
        <w:rPr>
          <w:rFonts w:hint="default" w:ascii="Times New Roman" w:hAnsi="Times New Roman" w:cs="Times New Roman"/>
          <w:sz w:val="36"/>
          <w:szCs w:val="40"/>
        </w:rPr>
      </w:pPr>
      <w:r>
        <w:rPr>
          <w:rFonts w:hint="default" w:ascii="Times New Roman" w:hAnsi="Times New Roman" w:eastAsia="黑体" w:cs="Times New Roman"/>
          <w:b/>
          <w:bCs/>
          <w:kern w:val="2"/>
          <w:sz w:val="40"/>
          <w:szCs w:val="40"/>
          <w:lang w:val="en-US" w:eastAsia="zh-CN" w:bidi="ar-SA"/>
        </w:rPr>
        <w:t>2021年9月</w:t>
      </w:r>
    </w:p>
    <w:p>
      <w:pPr>
        <w:ind w:firstLine="0" w:firstLineChars="0"/>
        <w:jc w:val="center"/>
        <w:rPr>
          <w:rFonts w:hint="eastAsia" w:ascii="黑体" w:hAnsi="黑体" w:eastAsia="黑体" w:cs="黑体"/>
          <w:b/>
          <w:szCs w:val="28"/>
        </w:rPr>
      </w:pPr>
      <w:r>
        <w:rPr>
          <w:rFonts w:hint="eastAsia" w:ascii="黑体" w:hAnsi="黑体" w:eastAsia="黑体" w:cs="黑体"/>
          <w:b/>
          <w:szCs w:val="28"/>
        </w:rPr>
        <w:t>目 录</w:t>
      </w:r>
    </w:p>
    <w:sdt>
      <w:sdtPr>
        <w:rPr>
          <w:rFonts w:hint="default" w:ascii="Times New Roman" w:hAnsi="Times New Roman" w:eastAsia="宋体" w:cs="Times New Roman"/>
          <w:szCs w:val="28"/>
          <w:lang w:val="zh-CN"/>
        </w:rPr>
        <w:id w:val="-1734534957"/>
        <w:docPartObj>
          <w:docPartGallery w:val="Table of Contents"/>
          <w:docPartUnique/>
        </w:docPartObj>
      </w:sdtPr>
      <w:sdtEndPr>
        <w:rPr>
          <w:rFonts w:hint="default" w:ascii="Times New Roman" w:hAnsi="Times New Roman" w:eastAsia="宋体" w:cs="Times New Roman"/>
          <w:kern w:val="2"/>
          <w:sz w:val="28"/>
          <w:szCs w:val="28"/>
          <w:lang w:val="zh-CN" w:eastAsia="zh-CN" w:bidi="ar-SA"/>
        </w:rPr>
      </w:sdtEndPr>
      <w:sdtContent>
        <w:p>
          <w:pPr>
            <w:spacing w:line="20" w:lineRule="exact"/>
            <w:ind w:firstLine="0" w:firstLineChars="0"/>
            <w:jc w:val="center"/>
            <w:rPr>
              <w:rFonts w:hint="default" w:ascii="Times New Roman" w:hAnsi="Times New Roman" w:cs="Times New Roman"/>
            </w:rPr>
          </w:pPr>
        </w:p>
        <w:p>
          <w:pPr>
            <w:pStyle w:val="19"/>
            <w:tabs>
              <w:tab w:val="right" w:leader="dot" w:pos="9185"/>
            </w:tabs>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TOC \o "1-3" \h \z \u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_Toc5376 </w:instrText>
          </w:r>
          <w:r>
            <w:rPr>
              <w:rFonts w:hint="default" w:ascii="Times New Roman" w:hAnsi="Times New Roman" w:eastAsia="宋体" w:cs="Times New Roman"/>
              <w:szCs w:val="28"/>
            </w:rPr>
            <w:fldChar w:fldCharType="separate"/>
          </w:r>
          <w:r>
            <w:rPr>
              <w:rFonts w:hint="default" w:ascii="Times New Roman" w:hAnsi="Times New Roman" w:cs="Times New Roman"/>
            </w:rPr>
            <w:t>第一章 总 则</w:t>
          </w:r>
          <w:r>
            <w:tab/>
          </w:r>
          <w:r>
            <w:fldChar w:fldCharType="begin"/>
          </w:r>
          <w:r>
            <w:instrText xml:space="preserve"> PAGEREF _Toc5376 \h </w:instrText>
          </w:r>
          <w:r>
            <w:fldChar w:fldCharType="separate"/>
          </w:r>
          <w:r>
            <w:t>- 4 -</w:t>
          </w:r>
          <w:r>
            <w:fldChar w:fldCharType="end"/>
          </w:r>
          <w:r>
            <w:rPr>
              <w:rFonts w:hint="default" w:ascii="Times New Roman" w:hAnsi="Times New Roman" w:eastAsia="宋体" w:cs="Times New Roman"/>
              <w:szCs w:val="28"/>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_Toc16892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1.1 编制目的</w:t>
          </w:r>
          <w:r>
            <w:tab/>
          </w:r>
          <w:r>
            <w:fldChar w:fldCharType="begin"/>
          </w:r>
          <w:r>
            <w:instrText xml:space="preserve"> PAGEREF _Toc16892 \h </w:instrText>
          </w:r>
          <w:r>
            <w:fldChar w:fldCharType="separate"/>
          </w:r>
          <w:r>
            <w:t>- 4 -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_Toc21856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1.2 编制依据</w:t>
          </w:r>
          <w:r>
            <w:tab/>
          </w:r>
          <w:r>
            <w:fldChar w:fldCharType="begin"/>
          </w:r>
          <w:r>
            <w:instrText xml:space="preserve"> PAGEREF _Toc21856 \h </w:instrText>
          </w:r>
          <w:r>
            <w:fldChar w:fldCharType="separate"/>
          </w:r>
          <w:r>
            <w:t>- 4 -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_Toc14682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1.2.1 法律、法规、规章、规范性文件</w:t>
          </w:r>
          <w:r>
            <w:tab/>
          </w:r>
          <w:r>
            <w:fldChar w:fldCharType="begin"/>
          </w:r>
          <w:r>
            <w:instrText xml:space="preserve"> PAGEREF _Toc14682 \h </w:instrText>
          </w:r>
          <w:r>
            <w:fldChar w:fldCharType="separate"/>
          </w:r>
          <w:r>
            <w:t>- 4 -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_Toc11121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1.2.2 标准规范</w:t>
          </w:r>
          <w:r>
            <w:tab/>
          </w:r>
          <w:r>
            <w:fldChar w:fldCharType="begin"/>
          </w:r>
          <w:r>
            <w:instrText xml:space="preserve"> PAGEREF _Toc11121 \h </w:instrText>
          </w:r>
          <w:r>
            <w:fldChar w:fldCharType="separate"/>
          </w:r>
          <w:r>
            <w:t>- 6 -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_Toc20936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1.2.3 衔接应急预案</w:t>
          </w:r>
          <w:r>
            <w:tab/>
          </w:r>
          <w:r>
            <w:fldChar w:fldCharType="begin"/>
          </w:r>
          <w:r>
            <w:instrText xml:space="preserve"> PAGEREF _Toc20936 \h </w:instrText>
          </w:r>
          <w:r>
            <w:fldChar w:fldCharType="separate"/>
          </w:r>
          <w:r>
            <w:t>- 7 -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_Toc9433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1.2.4 其他资料</w:t>
          </w:r>
          <w:r>
            <w:tab/>
          </w:r>
          <w:r>
            <w:fldChar w:fldCharType="begin"/>
          </w:r>
          <w:r>
            <w:instrText xml:space="preserve"> PAGEREF _Toc9433 \h </w:instrText>
          </w:r>
          <w:r>
            <w:fldChar w:fldCharType="separate"/>
          </w:r>
          <w:r>
            <w:t>- 7 -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_Toc26008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1.3 适用范围</w:t>
          </w:r>
          <w:r>
            <w:tab/>
          </w:r>
          <w:r>
            <w:fldChar w:fldCharType="begin"/>
          </w:r>
          <w:r>
            <w:instrText xml:space="preserve"> PAGEREF _Toc26008 \h </w:instrText>
          </w:r>
          <w:r>
            <w:fldChar w:fldCharType="separate"/>
          </w:r>
          <w:r>
            <w:t>- 7 -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_Toc4345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1.4 应急资源调查原则</w:t>
          </w:r>
          <w:r>
            <w:tab/>
          </w:r>
          <w:r>
            <w:fldChar w:fldCharType="begin"/>
          </w:r>
          <w:r>
            <w:instrText xml:space="preserve"> PAGEREF _Toc4345 \h </w:instrText>
          </w:r>
          <w:r>
            <w:fldChar w:fldCharType="separate"/>
          </w:r>
          <w:r>
            <w:t>- 8 -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_Toc13224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1.4.1 全面性原则</w:t>
          </w:r>
          <w:r>
            <w:tab/>
          </w:r>
          <w:r>
            <w:fldChar w:fldCharType="begin"/>
          </w:r>
          <w:r>
            <w:instrText xml:space="preserve"> PAGEREF _Toc13224 \h </w:instrText>
          </w:r>
          <w:r>
            <w:fldChar w:fldCharType="separate"/>
          </w:r>
          <w:r>
            <w:t>- 8 -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_Toc21528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1.4.2 实用性原则</w:t>
          </w:r>
          <w:r>
            <w:tab/>
          </w:r>
          <w:r>
            <w:fldChar w:fldCharType="begin"/>
          </w:r>
          <w:r>
            <w:instrText xml:space="preserve"> PAGEREF _Toc21528 \h </w:instrText>
          </w:r>
          <w:r>
            <w:fldChar w:fldCharType="separate"/>
          </w:r>
          <w:r>
            <w:t>- 8 -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_Toc13441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1.4.3 规范性原则</w:t>
          </w:r>
          <w:r>
            <w:tab/>
          </w:r>
          <w:r>
            <w:fldChar w:fldCharType="begin"/>
          </w:r>
          <w:r>
            <w:instrText xml:space="preserve"> PAGEREF _Toc13441 \h </w:instrText>
          </w:r>
          <w:r>
            <w:fldChar w:fldCharType="separate"/>
          </w:r>
          <w:r>
            <w:t>- 8 -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_Toc31884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1.4.4 可操作性原则</w:t>
          </w:r>
          <w:r>
            <w:tab/>
          </w:r>
          <w:r>
            <w:fldChar w:fldCharType="begin"/>
          </w:r>
          <w:r>
            <w:instrText xml:space="preserve"> PAGEREF _Toc31884 \h </w:instrText>
          </w:r>
          <w:r>
            <w:fldChar w:fldCharType="separate"/>
          </w:r>
          <w:r>
            <w:t>- 8 -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_Toc7499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第二章 园区概况</w:t>
          </w:r>
          <w:r>
            <w:tab/>
          </w:r>
          <w:r>
            <w:fldChar w:fldCharType="begin"/>
          </w:r>
          <w:r>
            <w:instrText xml:space="preserve"> PAGEREF _Toc7499 \h </w:instrText>
          </w:r>
          <w:r>
            <w:fldChar w:fldCharType="separate"/>
          </w:r>
          <w:r>
            <w:t>- 9 -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_Toc29278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2.1 园区基本信息</w:t>
          </w:r>
          <w:r>
            <w:tab/>
          </w:r>
          <w:r>
            <w:fldChar w:fldCharType="begin"/>
          </w:r>
          <w:r>
            <w:instrText xml:space="preserve"> PAGEREF _Toc29278 \h </w:instrText>
          </w:r>
          <w:r>
            <w:fldChar w:fldCharType="separate"/>
          </w:r>
          <w:r>
            <w:t>- 9 -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_Toc10082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2.</w:t>
          </w: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rPr>
            <w:t>地理位置及周边环境</w:t>
          </w:r>
          <w:r>
            <w:tab/>
          </w:r>
          <w:r>
            <w:fldChar w:fldCharType="begin"/>
          </w:r>
          <w:r>
            <w:instrText xml:space="preserve"> PAGEREF _Toc10082 \h </w:instrText>
          </w:r>
          <w:r>
            <w:fldChar w:fldCharType="separate"/>
          </w:r>
          <w:r>
            <w:t>- 9 -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_Toc7438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2.</w:t>
          </w:r>
          <w:r>
            <w:rPr>
              <w:rFonts w:hint="default" w:ascii="Times New Roman" w:hAnsi="Times New Roman" w:cs="Times New Roman"/>
              <w:lang w:val="en-US" w:eastAsia="zh-CN"/>
            </w:rPr>
            <w:t>3</w:t>
          </w:r>
          <w:r>
            <w:rPr>
              <w:rFonts w:hint="default" w:ascii="Times New Roman" w:hAnsi="Times New Roman" w:cs="Times New Roman"/>
            </w:rPr>
            <w:t xml:space="preserve"> 园区周边关系</w:t>
          </w:r>
          <w:r>
            <w:tab/>
          </w:r>
          <w:r>
            <w:fldChar w:fldCharType="begin"/>
          </w:r>
          <w:r>
            <w:instrText xml:space="preserve"> PAGEREF _Toc7438 \h </w:instrText>
          </w:r>
          <w:r>
            <w:fldChar w:fldCharType="separate"/>
          </w:r>
          <w:r>
            <w:t>- 12 -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_Toc10643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园</w:t>
          </w:r>
          <w:r>
            <w:rPr>
              <w:rFonts w:hint="default" w:ascii="Times New Roman" w:hAnsi="Times New Roman" w:cs="Times New Roman"/>
            </w:rPr>
            <w:t>区企业</w:t>
          </w:r>
          <w:r>
            <w:rPr>
              <w:rFonts w:hint="default" w:ascii="Times New Roman" w:hAnsi="Times New Roman" w:cs="Times New Roman"/>
              <w:lang w:val="en-US" w:eastAsia="zh-CN"/>
            </w:rPr>
            <w:t>生产情况</w:t>
          </w:r>
          <w:r>
            <w:tab/>
          </w:r>
          <w:r>
            <w:fldChar w:fldCharType="begin"/>
          </w:r>
          <w:r>
            <w:instrText xml:space="preserve"> PAGEREF _Toc10643 \h </w:instrText>
          </w:r>
          <w:r>
            <w:fldChar w:fldCharType="separate"/>
          </w:r>
          <w:r>
            <w:t>- 13 -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_Toc30805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bCs/>
              <w:szCs w:val="28"/>
            </w:rPr>
            <w:t>2.</w:t>
          </w:r>
          <w:r>
            <w:rPr>
              <w:rFonts w:hint="default" w:ascii="Times New Roman" w:hAnsi="Times New Roman" w:cs="Times New Roman"/>
              <w:bCs/>
              <w:szCs w:val="28"/>
              <w:lang w:val="en-US" w:eastAsia="zh-CN"/>
            </w:rPr>
            <w:t>4</w:t>
          </w:r>
          <w:r>
            <w:rPr>
              <w:rFonts w:hint="default" w:ascii="Times New Roman" w:hAnsi="Times New Roman" w:cs="Times New Roman"/>
              <w:bCs/>
              <w:szCs w:val="28"/>
            </w:rPr>
            <w:t>.1</w:t>
          </w:r>
          <w:r>
            <w:rPr>
              <w:rFonts w:hint="eastAsia" w:ascii="Times New Roman" w:hAnsi="Times New Roman" w:cs="Times New Roman"/>
              <w:bCs/>
              <w:szCs w:val="28"/>
              <w:lang w:val="en-US" w:eastAsia="zh-CN"/>
            </w:rPr>
            <w:t xml:space="preserve"> </w:t>
          </w:r>
          <w:r>
            <w:rPr>
              <w:rFonts w:hint="default" w:ascii="Times New Roman" w:hAnsi="Times New Roman" w:cs="Times New Roman"/>
              <w:lang w:val="en-US" w:eastAsia="zh-CN"/>
            </w:rPr>
            <w:t>化工及危险化学品企业生产情况</w:t>
          </w:r>
          <w:r>
            <w:tab/>
          </w:r>
          <w:r>
            <w:fldChar w:fldCharType="begin"/>
          </w:r>
          <w:r>
            <w:instrText xml:space="preserve"> PAGEREF _Toc30805 \h </w:instrText>
          </w:r>
          <w:r>
            <w:fldChar w:fldCharType="separate"/>
          </w:r>
          <w:r>
            <w:t>- 13 -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_Toc14414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其他类企业情况</w:t>
          </w:r>
          <w:r>
            <w:tab/>
          </w:r>
          <w:r>
            <w:fldChar w:fldCharType="begin"/>
          </w:r>
          <w:r>
            <w:instrText xml:space="preserve"> PAGEREF _Toc14414 \h </w:instrText>
          </w:r>
          <w:r>
            <w:fldChar w:fldCharType="separate"/>
          </w:r>
          <w:r>
            <w:t>- 14 -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_Toc6169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第三章 应急组织机构及职责</w:t>
          </w:r>
          <w:r>
            <w:tab/>
          </w:r>
          <w:r>
            <w:fldChar w:fldCharType="begin"/>
          </w:r>
          <w:r>
            <w:instrText xml:space="preserve"> PAGEREF _Toc6169 \h </w:instrText>
          </w:r>
          <w:r>
            <w:fldChar w:fldCharType="separate"/>
          </w:r>
          <w:r>
            <w:t>- 17 -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_Toc27721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3.1 应急组织体系</w:t>
          </w:r>
          <w:r>
            <w:tab/>
          </w:r>
          <w:r>
            <w:fldChar w:fldCharType="begin"/>
          </w:r>
          <w:r>
            <w:instrText xml:space="preserve"> PAGEREF _Toc27721 \h </w:instrText>
          </w:r>
          <w:r>
            <w:fldChar w:fldCharType="separate"/>
          </w:r>
          <w:r>
            <w:t>- 17 -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_Toc23795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 xml:space="preserve">3.1.1 </w:t>
          </w:r>
          <w:r>
            <w:rPr>
              <w:rFonts w:hint="default" w:ascii="Times New Roman" w:hAnsi="Times New Roman" w:cs="Times New Roman"/>
              <w:lang w:val="en-US" w:eastAsia="zh-CN"/>
            </w:rPr>
            <w:t>应急救援指挥部</w:t>
          </w:r>
          <w:r>
            <w:tab/>
          </w:r>
          <w:r>
            <w:fldChar w:fldCharType="begin"/>
          </w:r>
          <w:r>
            <w:instrText xml:space="preserve"> PAGEREF _Toc23795 \h </w:instrText>
          </w:r>
          <w:r>
            <w:fldChar w:fldCharType="separate"/>
          </w:r>
          <w:r>
            <w:t>- 17 -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_Toc11120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3.1.</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val="en-US" w:eastAsia="zh-CN"/>
            </w:rPr>
            <w:t>应急救援指挥部办公室</w:t>
          </w:r>
          <w:r>
            <w:tab/>
          </w:r>
          <w:r>
            <w:fldChar w:fldCharType="begin"/>
          </w:r>
          <w:r>
            <w:instrText xml:space="preserve"> PAGEREF _Toc11120 \h </w:instrText>
          </w:r>
          <w:r>
            <w:fldChar w:fldCharType="separate"/>
          </w:r>
          <w:r>
            <w:t>- 18 -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_Toc26106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lang w:val="en-US" w:eastAsia="zh-CN"/>
            </w:rPr>
            <w:t>3.1.3 主要成员单位职责</w:t>
          </w:r>
          <w:r>
            <w:tab/>
          </w:r>
          <w:r>
            <w:fldChar w:fldCharType="begin"/>
          </w:r>
          <w:r>
            <w:instrText xml:space="preserve"> PAGEREF _Toc26106 \h </w:instrText>
          </w:r>
          <w:r>
            <w:fldChar w:fldCharType="separate"/>
          </w:r>
          <w:r>
            <w:t>- 20 -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_Toc28176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lang w:val="en-US" w:eastAsia="zh-CN"/>
            </w:rPr>
            <w:t>3.1.4 生产经营单位职责</w:t>
          </w:r>
          <w:r>
            <w:tab/>
          </w:r>
          <w:r>
            <w:fldChar w:fldCharType="begin"/>
          </w:r>
          <w:r>
            <w:instrText xml:space="preserve"> PAGEREF _Toc28176 \h </w:instrText>
          </w:r>
          <w:r>
            <w:fldChar w:fldCharType="separate"/>
          </w:r>
          <w:r>
            <w:t>- 23 -</w:t>
          </w:r>
          <w:r>
            <w:fldChar w:fldCharType="end"/>
          </w:r>
          <w:r>
            <w:rPr>
              <w:rFonts w:hint="default" w:ascii="Times New Roman" w:hAnsi="Times New Roman" w:eastAsia="宋体" w:cs="Times New Roman"/>
              <w:bCs/>
              <w:szCs w:val="28"/>
              <w:lang w:val="zh-CN"/>
            </w:rPr>
            <w:fldChar w:fldCharType="end"/>
          </w:r>
        </w:p>
        <w:p>
          <w:pPr>
            <w:pStyle w:val="1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_Toc29090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3.1.</w:t>
          </w:r>
          <w:r>
            <w:rPr>
              <w:rFonts w:hint="default" w:ascii="Times New Roman" w:hAnsi="Times New Roman" w:cs="Times New Roman"/>
              <w:lang w:val="en-US" w:eastAsia="zh-CN"/>
            </w:rPr>
            <w:t>5</w:t>
          </w:r>
          <w:r>
            <w:rPr>
              <w:rFonts w:hint="default" w:ascii="Times New Roman" w:hAnsi="Times New Roman" w:cs="Times New Roman"/>
            </w:rPr>
            <w:t xml:space="preserve"> 现场应急指挥</w:t>
          </w:r>
          <w:r>
            <w:rPr>
              <w:rFonts w:hint="default" w:ascii="Times New Roman" w:hAnsi="Times New Roman" w:cs="Times New Roman"/>
              <w:lang w:val="en-US" w:eastAsia="zh-CN"/>
            </w:rPr>
            <w:t>部</w:t>
          </w:r>
          <w:r>
            <w:rPr>
              <w:rFonts w:hint="default" w:ascii="Times New Roman" w:hAnsi="Times New Roman" w:cs="Times New Roman"/>
            </w:rPr>
            <w:t>、现场应急处置组</w:t>
          </w:r>
          <w:r>
            <w:tab/>
          </w:r>
          <w:r>
            <w:fldChar w:fldCharType="begin"/>
          </w:r>
          <w:r>
            <w:instrText xml:space="preserve"> PAGEREF _Toc29090 \h </w:instrText>
          </w:r>
          <w:r>
            <w:fldChar w:fldCharType="separate"/>
          </w:r>
          <w:r>
            <w:t>- 23 -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_Toc2719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第四章 应急资源保障</w:t>
          </w:r>
          <w:r>
            <w:tab/>
          </w:r>
          <w:r>
            <w:fldChar w:fldCharType="begin"/>
          </w:r>
          <w:r>
            <w:instrText xml:space="preserve"> PAGEREF _Toc2719 \h </w:instrText>
          </w:r>
          <w:r>
            <w:fldChar w:fldCharType="separate"/>
          </w:r>
          <w:r>
            <w:t>- 28 -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_Toc12028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4.1</w:t>
          </w:r>
          <w:r>
            <w:rPr>
              <w:rFonts w:hint="default" w:ascii="Times New Roman" w:hAnsi="Times New Roman" w:cs="Times New Roman"/>
              <w:lang w:val="en-US" w:eastAsia="zh-CN"/>
            </w:rPr>
            <w:t xml:space="preserve"> </w:t>
          </w:r>
          <w:r>
            <w:rPr>
              <w:rFonts w:hint="default" w:ascii="Times New Roman" w:hAnsi="Times New Roman" w:cs="Times New Roman"/>
            </w:rPr>
            <w:t>通信与信息保障</w:t>
          </w:r>
          <w:r>
            <w:tab/>
          </w:r>
          <w:r>
            <w:fldChar w:fldCharType="begin"/>
          </w:r>
          <w:r>
            <w:instrText xml:space="preserve"> PAGEREF _Toc12028 \h </w:instrText>
          </w:r>
          <w:r>
            <w:fldChar w:fldCharType="separate"/>
          </w:r>
          <w:r>
            <w:t>- 28 -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_Toc9367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4.2</w:t>
          </w:r>
          <w:r>
            <w:rPr>
              <w:rFonts w:hint="default" w:ascii="Times New Roman" w:hAnsi="Times New Roman" w:cs="Times New Roman"/>
              <w:lang w:val="en-US" w:eastAsia="zh-CN"/>
            </w:rPr>
            <w:t xml:space="preserve"> </w:t>
          </w:r>
          <w:r>
            <w:rPr>
              <w:rFonts w:hint="default" w:ascii="Times New Roman" w:hAnsi="Times New Roman" w:cs="Times New Roman"/>
            </w:rPr>
            <w:t>应急队伍保障</w:t>
          </w:r>
          <w:r>
            <w:tab/>
          </w:r>
          <w:r>
            <w:fldChar w:fldCharType="begin"/>
          </w:r>
          <w:r>
            <w:instrText xml:space="preserve"> PAGEREF _Toc9367 \h </w:instrText>
          </w:r>
          <w:r>
            <w:fldChar w:fldCharType="separate"/>
          </w:r>
          <w:r>
            <w:t>- 28 -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_Toc18846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4.3</w:t>
          </w:r>
          <w:r>
            <w:rPr>
              <w:rFonts w:hint="default" w:ascii="Times New Roman" w:hAnsi="Times New Roman" w:cs="Times New Roman"/>
              <w:lang w:val="en-US" w:eastAsia="zh-CN"/>
            </w:rPr>
            <w:t xml:space="preserve"> </w:t>
          </w:r>
          <w:r>
            <w:rPr>
              <w:rFonts w:hint="default" w:ascii="Times New Roman" w:hAnsi="Times New Roman" w:cs="Times New Roman"/>
            </w:rPr>
            <w:t>物资保障</w:t>
          </w:r>
          <w:r>
            <w:tab/>
          </w:r>
          <w:r>
            <w:fldChar w:fldCharType="begin"/>
          </w:r>
          <w:r>
            <w:instrText xml:space="preserve"> PAGEREF _Toc18846 \h </w:instrText>
          </w:r>
          <w:r>
            <w:fldChar w:fldCharType="separate"/>
          </w:r>
          <w:r>
            <w:t>- 29 -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_Toc32563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4.4 经费保障</w:t>
          </w:r>
          <w:r>
            <w:tab/>
          </w:r>
          <w:r>
            <w:fldChar w:fldCharType="begin"/>
          </w:r>
          <w:r>
            <w:instrText xml:space="preserve"> PAGEREF _Toc32563 \h </w:instrText>
          </w:r>
          <w:r>
            <w:fldChar w:fldCharType="separate"/>
          </w:r>
          <w:r>
            <w:t>- 29 -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_Toc3562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4.5 医疗救护保障</w:t>
          </w:r>
          <w:r>
            <w:tab/>
          </w:r>
          <w:r>
            <w:fldChar w:fldCharType="begin"/>
          </w:r>
          <w:r>
            <w:instrText xml:space="preserve"> PAGEREF _Toc3562 \h </w:instrText>
          </w:r>
          <w:r>
            <w:fldChar w:fldCharType="separate"/>
          </w:r>
          <w:r>
            <w:t>- 30 -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_Toc15123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4.6 应急疏散保障</w:t>
          </w:r>
          <w:r>
            <w:tab/>
          </w:r>
          <w:r>
            <w:fldChar w:fldCharType="begin"/>
          </w:r>
          <w:r>
            <w:instrText xml:space="preserve"> PAGEREF _Toc15123 \h </w:instrText>
          </w:r>
          <w:r>
            <w:fldChar w:fldCharType="separate"/>
          </w:r>
          <w:r>
            <w:t>- 30 -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_Toc12446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4.7 治安维护保障</w:t>
          </w:r>
          <w:r>
            <w:tab/>
          </w:r>
          <w:r>
            <w:fldChar w:fldCharType="begin"/>
          </w:r>
          <w:r>
            <w:instrText xml:space="preserve"> PAGEREF _Toc12446 \h </w:instrText>
          </w:r>
          <w:r>
            <w:fldChar w:fldCharType="separate"/>
          </w:r>
          <w:r>
            <w:t>- 30 -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_Toc32279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4.8 后勤保障</w:t>
          </w:r>
          <w:r>
            <w:tab/>
          </w:r>
          <w:r>
            <w:fldChar w:fldCharType="begin"/>
          </w:r>
          <w:r>
            <w:instrText xml:space="preserve"> PAGEREF _Toc32279 \h </w:instrText>
          </w:r>
          <w:r>
            <w:fldChar w:fldCharType="separate"/>
          </w:r>
          <w:r>
            <w:t>- 31 -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_Toc23503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4.9 其他保障</w:t>
          </w:r>
          <w:r>
            <w:tab/>
          </w:r>
          <w:r>
            <w:fldChar w:fldCharType="begin"/>
          </w:r>
          <w:r>
            <w:instrText xml:space="preserve"> PAGEREF _Toc23503 \h </w:instrText>
          </w:r>
          <w:r>
            <w:fldChar w:fldCharType="separate"/>
          </w:r>
          <w:r>
            <w:t>- 31 -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_Toc16109 </w:instrText>
          </w:r>
          <w:r>
            <w:rPr>
              <w:rFonts w:hint="default" w:ascii="Times New Roman" w:hAnsi="Times New Roman" w:eastAsia="宋体" w:cs="Times New Roman"/>
              <w:bCs/>
              <w:szCs w:val="28"/>
              <w:lang w:val="zh-CN"/>
            </w:rPr>
            <w:fldChar w:fldCharType="separate"/>
          </w:r>
          <w:r>
            <w:rPr>
              <w:rFonts w:hint="eastAsia" w:ascii="Times New Roman" w:hAnsi="Times New Roman" w:cs="Times New Roman"/>
              <w:lang w:val="zh-CN" w:eastAsia="zh-CN"/>
            </w:rPr>
            <w:t xml:space="preserve">第五章 </w:t>
          </w:r>
          <w:r>
            <w:rPr>
              <w:rFonts w:hint="default" w:ascii="Times New Roman" w:hAnsi="Times New Roman" w:cs="Times New Roman"/>
              <w:lang w:val="zh-CN" w:eastAsia="zh-CN"/>
            </w:rPr>
            <w:t>周边社会应急资源调查</w:t>
          </w:r>
          <w:r>
            <w:tab/>
          </w:r>
          <w:r>
            <w:fldChar w:fldCharType="begin"/>
          </w:r>
          <w:r>
            <w:instrText xml:space="preserve"> PAGEREF _Toc16109 \h </w:instrText>
          </w:r>
          <w:r>
            <w:fldChar w:fldCharType="separate"/>
          </w:r>
          <w:r>
            <w:t>- 31 -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_Toc29878 </w:instrText>
          </w:r>
          <w:r>
            <w:rPr>
              <w:rFonts w:hint="default" w:ascii="Times New Roman" w:hAnsi="Times New Roman" w:eastAsia="宋体" w:cs="Times New Roman"/>
              <w:bCs/>
              <w:szCs w:val="28"/>
              <w:lang w:val="zh-CN"/>
            </w:rPr>
            <w:fldChar w:fldCharType="separate"/>
          </w:r>
          <w:r>
            <w:rPr>
              <w:rFonts w:hint="eastAsia" w:ascii="Times New Roman" w:hAnsi="Times New Roman" w:cs="Times New Roman"/>
            </w:rPr>
            <w:t xml:space="preserve">第六章 </w:t>
          </w:r>
          <w:r>
            <w:rPr>
              <w:rFonts w:hint="default" w:ascii="Times New Roman" w:hAnsi="Times New Roman" w:cs="Times New Roman"/>
            </w:rPr>
            <w:t>应急资源不足或差距分析</w:t>
          </w:r>
          <w:r>
            <w:tab/>
          </w:r>
          <w:r>
            <w:fldChar w:fldCharType="begin"/>
          </w:r>
          <w:r>
            <w:instrText xml:space="preserve"> PAGEREF _Toc29878 \h </w:instrText>
          </w:r>
          <w:r>
            <w:fldChar w:fldCharType="separate"/>
          </w:r>
          <w:r>
            <w:t>- 32 -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_Toc31264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6.1 应急资源满足性分析</w:t>
          </w:r>
          <w:r>
            <w:tab/>
          </w:r>
          <w:r>
            <w:fldChar w:fldCharType="begin"/>
          </w:r>
          <w:r>
            <w:instrText xml:space="preserve"> PAGEREF _Toc31264 \h </w:instrText>
          </w:r>
          <w:r>
            <w:fldChar w:fldCharType="separate"/>
          </w:r>
          <w:r>
            <w:t>- 32 -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_Toc26880 </w:instrText>
          </w:r>
          <w:r>
            <w:rPr>
              <w:rFonts w:hint="default" w:ascii="Times New Roman" w:hAnsi="Times New Roman" w:eastAsia="宋体" w:cs="Times New Roman"/>
              <w:bCs/>
              <w:szCs w:val="28"/>
              <w:lang w:val="zh-CN"/>
            </w:rPr>
            <w:fldChar w:fldCharType="separate"/>
          </w:r>
          <w:r>
            <w:rPr>
              <w:rFonts w:hint="default" w:ascii="Times New Roman" w:hAnsi="Times New Roman" w:cs="Times New Roman"/>
            </w:rPr>
            <w:t>6.2 应急资源储备及人员配制存在的问题、不足</w:t>
          </w:r>
          <w:r>
            <w:tab/>
          </w:r>
          <w:r>
            <w:fldChar w:fldCharType="begin"/>
          </w:r>
          <w:r>
            <w:instrText xml:space="preserve"> PAGEREF _Toc26880 \h </w:instrText>
          </w:r>
          <w:r>
            <w:fldChar w:fldCharType="separate"/>
          </w:r>
          <w:r>
            <w:t>- 32 -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_Toc1207 </w:instrText>
          </w:r>
          <w:r>
            <w:rPr>
              <w:rFonts w:hint="default" w:ascii="Times New Roman" w:hAnsi="Times New Roman" w:eastAsia="宋体" w:cs="Times New Roman"/>
              <w:bCs/>
              <w:szCs w:val="28"/>
              <w:lang w:val="zh-CN"/>
            </w:rPr>
            <w:fldChar w:fldCharType="separate"/>
          </w:r>
          <w:r>
            <w:rPr>
              <w:rFonts w:hint="eastAsia" w:ascii="Times New Roman" w:hAnsi="Times New Roman" w:cs="Times New Roman"/>
            </w:rPr>
            <w:t xml:space="preserve">第七章 </w:t>
          </w:r>
          <w:r>
            <w:rPr>
              <w:rFonts w:hint="default" w:ascii="Times New Roman" w:hAnsi="Times New Roman" w:cs="Times New Roman"/>
            </w:rPr>
            <w:t>应急资源调查结论</w:t>
          </w:r>
          <w:r>
            <w:tab/>
          </w:r>
          <w:r>
            <w:fldChar w:fldCharType="begin"/>
          </w:r>
          <w:r>
            <w:instrText xml:space="preserve"> PAGEREF _Toc1207 \h </w:instrText>
          </w:r>
          <w:r>
            <w:fldChar w:fldCharType="separate"/>
          </w:r>
          <w:r>
            <w:t>- 33 -</w:t>
          </w:r>
          <w:r>
            <w:fldChar w:fldCharType="end"/>
          </w:r>
          <w:r>
            <w:rPr>
              <w:rFonts w:hint="default" w:ascii="Times New Roman" w:hAnsi="Times New Roman" w:eastAsia="宋体" w:cs="Times New Roman"/>
              <w:bCs/>
              <w:szCs w:val="28"/>
              <w:lang w:val="zh-CN"/>
            </w:rPr>
            <w:fldChar w:fldCharType="end"/>
          </w:r>
        </w:p>
        <w:p>
          <w:pPr>
            <w:pStyle w:val="19"/>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_Toc1916 </w:instrText>
          </w:r>
          <w:r>
            <w:rPr>
              <w:rFonts w:hint="default" w:ascii="Times New Roman" w:hAnsi="Times New Roman" w:eastAsia="宋体" w:cs="Times New Roman"/>
              <w:bCs/>
              <w:szCs w:val="28"/>
              <w:lang w:val="zh-CN"/>
            </w:rPr>
            <w:fldChar w:fldCharType="separate"/>
          </w:r>
          <w:r>
            <w:rPr>
              <w:rFonts w:hint="eastAsia" w:ascii="Times New Roman" w:hAnsi="Times New Roman" w:cs="Times New Roman"/>
            </w:rPr>
            <w:t xml:space="preserve">第八章 </w:t>
          </w:r>
          <w:r>
            <w:rPr>
              <w:rFonts w:hint="default" w:ascii="Times New Roman" w:hAnsi="Times New Roman" w:cs="Times New Roman"/>
            </w:rPr>
            <w:t>应急资源完善措施</w:t>
          </w:r>
          <w:r>
            <w:tab/>
          </w:r>
          <w:r>
            <w:fldChar w:fldCharType="begin"/>
          </w:r>
          <w:r>
            <w:instrText xml:space="preserve"> PAGEREF _Toc1916 \h </w:instrText>
          </w:r>
          <w:r>
            <w:fldChar w:fldCharType="separate"/>
          </w:r>
          <w:r>
            <w:t>- 33 -</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_Toc4253 </w:instrText>
          </w:r>
          <w:r>
            <w:rPr>
              <w:rFonts w:hint="default" w:ascii="Times New Roman" w:hAnsi="Times New Roman" w:eastAsia="宋体" w:cs="Times New Roman"/>
              <w:bCs/>
              <w:szCs w:val="28"/>
              <w:lang w:val="zh-CN"/>
            </w:rPr>
            <w:fldChar w:fldCharType="separate"/>
          </w:r>
          <w:r>
            <w:rPr>
              <w:rFonts w:hint="default"/>
            </w:rPr>
            <w:t>附件</w:t>
          </w:r>
          <w:r>
            <w:rPr>
              <w:rFonts w:hint="eastAsia"/>
              <w:lang w:val="en-US" w:eastAsia="zh-CN"/>
            </w:rPr>
            <w:t>一 南充经开区</w:t>
          </w:r>
          <w:r>
            <w:rPr>
              <w:rFonts w:hint="eastAsia"/>
              <w:lang w:val="zh-CN" w:eastAsia="zh-CN"/>
            </w:rPr>
            <w:t>应急</w:t>
          </w:r>
          <w:r>
            <w:rPr>
              <w:rFonts w:hint="eastAsia"/>
              <w:lang w:val="en-US" w:eastAsia="zh-CN"/>
            </w:rPr>
            <w:t>救援相关职能部门联系方式</w:t>
          </w:r>
          <w:r>
            <w:tab/>
          </w:r>
          <w:r>
            <w:fldChar w:fldCharType="begin"/>
          </w:r>
          <w:r>
            <w:instrText xml:space="preserve"> PAGEREF _Toc4253 \h </w:instrText>
          </w:r>
          <w:r>
            <w:fldChar w:fldCharType="separate"/>
          </w:r>
          <w:r>
            <w:t>34</w:t>
          </w:r>
          <w:r>
            <w:fldChar w:fldCharType="end"/>
          </w:r>
          <w:r>
            <w:rPr>
              <w:rFonts w:hint="default" w:ascii="Times New Roman" w:hAnsi="Times New Roman" w:eastAsia="宋体" w:cs="Times New Roman"/>
              <w:bCs/>
              <w:szCs w:val="28"/>
              <w:lang w:val="zh-CN"/>
            </w:rPr>
            <w:fldChar w:fldCharType="end"/>
          </w:r>
        </w:p>
        <w:p>
          <w:pPr>
            <w:pStyle w:val="22"/>
            <w:tabs>
              <w:tab w:val="right" w:leader="dot" w:pos="9185"/>
            </w:tabs>
          </w:pPr>
          <w:r>
            <w:rPr>
              <w:rFonts w:hint="default" w:ascii="Times New Roman" w:hAnsi="Times New Roman" w:eastAsia="宋体" w:cs="Times New Roman"/>
              <w:bCs/>
              <w:szCs w:val="28"/>
              <w:lang w:val="zh-CN"/>
            </w:rPr>
            <w:fldChar w:fldCharType="begin"/>
          </w:r>
          <w:r>
            <w:rPr>
              <w:rFonts w:hint="default" w:ascii="Times New Roman" w:hAnsi="Times New Roman" w:eastAsia="宋体" w:cs="Times New Roman"/>
              <w:bCs/>
              <w:szCs w:val="28"/>
              <w:lang w:val="zh-CN"/>
            </w:rPr>
            <w:instrText xml:space="preserve"> HYPERLINK \l _Toc18268 </w:instrText>
          </w:r>
          <w:r>
            <w:rPr>
              <w:rFonts w:hint="default" w:ascii="Times New Roman" w:hAnsi="Times New Roman" w:eastAsia="宋体" w:cs="Times New Roman"/>
              <w:bCs/>
              <w:szCs w:val="28"/>
              <w:lang w:val="zh-CN"/>
            </w:rPr>
            <w:fldChar w:fldCharType="separate"/>
          </w:r>
          <w:r>
            <w:rPr>
              <w:rFonts w:hint="default"/>
            </w:rPr>
            <w:t>附件</w:t>
          </w:r>
          <w:r>
            <w:rPr>
              <w:rFonts w:hint="eastAsia"/>
              <w:lang w:val="en-US" w:eastAsia="zh-CN"/>
            </w:rPr>
            <w:t>二</w:t>
          </w:r>
          <w:r>
            <w:rPr>
              <w:rFonts w:hint="default"/>
              <w:lang w:val="en-US" w:eastAsia="zh-CN"/>
            </w:rPr>
            <w:t xml:space="preserve"> </w:t>
          </w:r>
          <w:r>
            <w:rPr>
              <w:rFonts w:hint="eastAsia"/>
              <w:lang w:val="en-US" w:eastAsia="zh-CN"/>
            </w:rPr>
            <w:t>四川</w:t>
          </w:r>
          <w:r>
            <w:rPr>
              <w:rFonts w:hint="eastAsia"/>
              <w:lang w:eastAsia="zh-CN"/>
            </w:rPr>
            <w:t>南充</w:t>
          </w:r>
          <w:r>
            <w:rPr>
              <w:rFonts w:hint="eastAsia"/>
            </w:rPr>
            <w:t>经济开发区应急物资装备</w:t>
          </w:r>
          <w:r>
            <w:rPr>
              <w:rFonts w:hint="eastAsia"/>
              <w:lang w:val="en-US" w:eastAsia="zh-CN"/>
            </w:rPr>
            <w:t>清单表</w:t>
          </w:r>
          <w:r>
            <w:tab/>
          </w:r>
          <w:r>
            <w:fldChar w:fldCharType="begin"/>
          </w:r>
          <w:r>
            <w:instrText xml:space="preserve"> PAGEREF _Toc18268 \h </w:instrText>
          </w:r>
          <w:r>
            <w:fldChar w:fldCharType="separate"/>
          </w:r>
          <w:r>
            <w:t>- 35 -</w:t>
          </w:r>
          <w:r>
            <w:fldChar w:fldCharType="end"/>
          </w:r>
          <w:r>
            <w:rPr>
              <w:rFonts w:hint="default" w:ascii="Times New Roman" w:hAnsi="Times New Roman" w:eastAsia="宋体" w:cs="Times New Roman"/>
              <w:bCs/>
              <w:szCs w:val="28"/>
              <w:lang w:val="zh-CN"/>
            </w:rPr>
            <w:fldChar w:fldCharType="end"/>
          </w:r>
        </w:p>
        <w:p>
          <w:pPr>
            <w:pStyle w:val="19"/>
            <w:tabs>
              <w:tab w:val="right" w:leader="dot" w:pos="9060"/>
            </w:tabs>
            <w:spacing w:line="600" w:lineRule="exact"/>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bCs/>
              <w:szCs w:val="28"/>
              <w:lang w:val="zh-CN"/>
            </w:rPr>
            <w:fldChar w:fldCharType="end"/>
          </w:r>
        </w:p>
      </w:sdtContent>
    </w:sdt>
    <w:p>
      <w:pPr>
        <w:pStyle w:val="3"/>
        <w:bidi w:val="0"/>
        <w:rPr>
          <w:rFonts w:hint="default" w:ascii="Times New Roman" w:hAnsi="Times New Roman" w:cs="Times New Roman"/>
        </w:rPr>
      </w:pPr>
      <w:bookmarkStart w:id="1" w:name="_Toc5376"/>
      <w:r>
        <w:rPr>
          <w:rFonts w:hint="default" w:ascii="Times New Roman" w:hAnsi="Times New Roman" w:cs="Times New Roman"/>
        </w:rPr>
        <w:t>第一章 总 则</w:t>
      </w:r>
      <w:bookmarkEnd w:id="1"/>
    </w:p>
    <w:p>
      <w:pPr>
        <w:pStyle w:val="4"/>
        <w:ind w:firstLine="643"/>
        <w:rPr>
          <w:rFonts w:hint="default" w:ascii="Times New Roman" w:hAnsi="Times New Roman" w:cs="Times New Roman"/>
        </w:rPr>
      </w:pPr>
      <w:bookmarkStart w:id="2" w:name="_Toc16892"/>
      <w:r>
        <w:rPr>
          <w:rFonts w:hint="default" w:ascii="Times New Roman" w:hAnsi="Times New Roman" w:cs="Times New Roman"/>
        </w:rPr>
        <w:t>1.1 编制目的</w:t>
      </w:r>
      <w:bookmarkEnd w:id="2"/>
    </w:p>
    <w:p>
      <w:pPr>
        <w:spacing w:line="578"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四川南充经济开发区（</w:t>
      </w:r>
      <w:r>
        <w:rPr>
          <w:rFonts w:hint="default" w:ascii="Times New Roman" w:hAnsi="Times New Roman" w:eastAsia="方正仿宋_GBK" w:cs="Times New Roman"/>
          <w:sz w:val="32"/>
          <w:szCs w:val="32"/>
          <w:lang w:val="en-US" w:eastAsia="zh-CN"/>
        </w:rPr>
        <w:t>简称：园区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能发生的事故影响范围和危害程度，全面调查本地区第一时间可以调用的事故处置所需的应急资源状况，为建立园区应急资源数据库和管理信息平台提供统一完整、及时准确的基础资料和决策依据，并结合事故风险评估评估结论，为提升园区先期处置提供应急资源准备，指导应急措施的制定。</w:t>
      </w:r>
    </w:p>
    <w:p>
      <w:pPr>
        <w:pStyle w:val="4"/>
        <w:ind w:firstLine="643"/>
        <w:rPr>
          <w:rFonts w:hint="default" w:ascii="Times New Roman" w:hAnsi="Times New Roman" w:cs="Times New Roman"/>
        </w:rPr>
      </w:pPr>
      <w:bookmarkStart w:id="3" w:name="_Toc21856"/>
      <w:r>
        <w:rPr>
          <w:rFonts w:hint="default" w:ascii="Times New Roman" w:hAnsi="Times New Roman" w:cs="Times New Roman"/>
        </w:rPr>
        <w:t>1.2 编制依据</w:t>
      </w:r>
      <w:bookmarkEnd w:id="3"/>
    </w:p>
    <w:p>
      <w:pPr>
        <w:pStyle w:val="5"/>
        <w:rPr>
          <w:rFonts w:hint="default" w:ascii="Times New Roman" w:hAnsi="Times New Roman" w:cs="Times New Roman"/>
        </w:rPr>
      </w:pPr>
      <w:bookmarkStart w:id="4" w:name="_Toc5994"/>
      <w:bookmarkStart w:id="5" w:name="_Toc14682"/>
      <w:r>
        <w:rPr>
          <w:rFonts w:hint="default" w:ascii="Times New Roman" w:hAnsi="Times New Roman" w:cs="Times New Roman"/>
        </w:rPr>
        <w:t>1.2.1 法律、法规、规章、规范性文件</w:t>
      </w:r>
      <w:bookmarkEnd w:id="4"/>
      <w:bookmarkEnd w:id="5"/>
    </w:p>
    <w:p>
      <w:pPr>
        <w:pStyle w:val="6"/>
        <w:ind w:firstLine="562"/>
        <w:rPr>
          <w:rFonts w:hint="default" w:ascii="Times New Roman" w:hAnsi="Times New Roman" w:cs="Times New Roman"/>
        </w:rPr>
      </w:pPr>
      <w:r>
        <w:rPr>
          <w:rFonts w:hint="default" w:ascii="Times New Roman" w:hAnsi="Times New Roman" w:cs="Times New Roman"/>
        </w:rPr>
        <w:t>1.2.1.1 法律</w:t>
      </w:r>
    </w:p>
    <w:p>
      <w:pPr>
        <w:bidi w:val="0"/>
        <w:rPr>
          <w:rFonts w:hint="default" w:ascii="Times New Roman" w:hAnsi="Times New Roman" w:cs="Times New Roman"/>
        </w:rPr>
      </w:pPr>
      <w:r>
        <w:rPr>
          <w:rFonts w:hint="default" w:ascii="Times New Roman" w:hAnsi="Times New Roman" w:cs="Times New Roman"/>
        </w:rPr>
        <w:t>（1）《中华人民共和国安全生产法》（主席令第</w:t>
      </w:r>
      <w:r>
        <w:rPr>
          <w:rFonts w:hint="default" w:ascii="Times New Roman" w:hAnsi="Times New Roman" w:cs="Times New Roman"/>
          <w:lang w:val="en-US" w:eastAsia="zh-CN"/>
        </w:rPr>
        <w:t>88</w:t>
      </w:r>
      <w:r>
        <w:rPr>
          <w:rFonts w:hint="default" w:ascii="Times New Roman" w:hAnsi="Times New Roman" w:cs="Times New Roman"/>
        </w:rPr>
        <w:t>号）；</w:t>
      </w:r>
    </w:p>
    <w:p>
      <w:pPr>
        <w:bidi w:val="0"/>
        <w:rPr>
          <w:rFonts w:hint="default" w:ascii="Times New Roman" w:hAnsi="Times New Roman" w:cs="Times New Roman"/>
        </w:rPr>
      </w:pPr>
      <w:r>
        <w:rPr>
          <w:rFonts w:hint="default" w:ascii="Times New Roman" w:hAnsi="Times New Roman" w:cs="Times New Roman"/>
        </w:rPr>
        <w:t>（2）《中华人民共和国突发事件应对法》（主席令第69号）；</w:t>
      </w:r>
    </w:p>
    <w:p>
      <w:pPr>
        <w:bidi w:val="0"/>
        <w:rPr>
          <w:rFonts w:hint="default" w:ascii="Times New Roman" w:hAnsi="Times New Roman" w:cs="Times New Roman"/>
        </w:rPr>
      </w:pPr>
      <w:r>
        <w:rPr>
          <w:rFonts w:hint="default" w:ascii="Times New Roman" w:hAnsi="Times New Roman" w:cs="Times New Roman"/>
        </w:rPr>
        <w:t>（3）《中华人民共和国消防法》（主席令第6号）。</w:t>
      </w:r>
    </w:p>
    <w:p>
      <w:pPr>
        <w:pStyle w:val="6"/>
        <w:ind w:firstLine="562"/>
        <w:rPr>
          <w:rFonts w:hint="default" w:ascii="Times New Roman" w:hAnsi="Times New Roman" w:cs="Times New Roman"/>
        </w:rPr>
      </w:pPr>
      <w:r>
        <w:rPr>
          <w:rFonts w:hint="default" w:ascii="Times New Roman" w:hAnsi="Times New Roman" w:cs="Times New Roman"/>
        </w:rPr>
        <w:t>1.2.1.2 行政法规</w:t>
      </w:r>
    </w:p>
    <w:p>
      <w:pPr>
        <w:bidi w:val="0"/>
        <w:rPr>
          <w:rFonts w:hint="default" w:ascii="Times New Roman" w:hAnsi="Times New Roman" w:cs="Times New Roman"/>
        </w:rPr>
      </w:pPr>
      <w:r>
        <w:rPr>
          <w:rFonts w:hint="default" w:ascii="Times New Roman" w:hAnsi="Times New Roman" w:cs="Times New Roman"/>
        </w:rPr>
        <w:t>（1）《危险化学品安全管理条例》（国务院令第591号）；</w:t>
      </w:r>
    </w:p>
    <w:p>
      <w:pPr>
        <w:bidi w:val="0"/>
        <w:rPr>
          <w:rFonts w:hint="default" w:ascii="Times New Roman" w:hAnsi="Times New Roman" w:cs="Times New Roman"/>
        </w:rPr>
      </w:pPr>
      <w:r>
        <w:rPr>
          <w:rFonts w:hint="default" w:ascii="Times New Roman" w:hAnsi="Times New Roman" w:cs="Times New Roman"/>
        </w:rPr>
        <w:t>（2）《军队参加抢险救灾条例》（国务院、中央军事委员会令第436号）；</w:t>
      </w:r>
    </w:p>
    <w:p>
      <w:pPr>
        <w:bidi w:val="0"/>
        <w:rPr>
          <w:rFonts w:hint="default" w:ascii="Times New Roman" w:hAnsi="Times New Roman" w:cs="Times New Roman"/>
        </w:rPr>
      </w:pPr>
      <w:r>
        <w:rPr>
          <w:rFonts w:hint="default" w:ascii="Times New Roman" w:hAnsi="Times New Roman" w:cs="Times New Roman"/>
        </w:rPr>
        <w:t>（3）《国务院关于特大安全事故行政责任追究的规定》（国务院令第302号）；</w:t>
      </w:r>
    </w:p>
    <w:p>
      <w:pPr>
        <w:bidi w:val="0"/>
        <w:rPr>
          <w:rFonts w:hint="default" w:ascii="Times New Roman" w:hAnsi="Times New Roman" w:cs="Times New Roman"/>
        </w:rPr>
      </w:pPr>
      <w:r>
        <w:rPr>
          <w:rFonts w:hint="default" w:ascii="Times New Roman" w:hAnsi="Times New Roman" w:cs="Times New Roman"/>
        </w:rPr>
        <w:t>（4）《生产安全事故报告和调查处理条例》（国务院令第493号）；</w:t>
      </w:r>
    </w:p>
    <w:p>
      <w:pPr>
        <w:bidi w:val="0"/>
        <w:rPr>
          <w:rFonts w:hint="default" w:ascii="Times New Roman" w:hAnsi="Times New Roman" w:cs="Times New Roman"/>
        </w:rPr>
      </w:pPr>
      <w:r>
        <w:rPr>
          <w:rFonts w:hint="default" w:ascii="Times New Roman" w:hAnsi="Times New Roman" w:cs="Times New Roman"/>
        </w:rPr>
        <w:t>（5）《四川省突发事件应对办法》（四川省人民政府令第257号）。</w:t>
      </w:r>
    </w:p>
    <w:p>
      <w:pPr>
        <w:pStyle w:val="6"/>
        <w:ind w:firstLine="562"/>
        <w:rPr>
          <w:rFonts w:hint="default" w:ascii="Times New Roman" w:hAnsi="Times New Roman" w:cs="Times New Roman"/>
        </w:rPr>
      </w:pPr>
      <w:r>
        <w:rPr>
          <w:rFonts w:hint="default" w:ascii="Times New Roman" w:hAnsi="Times New Roman" w:cs="Times New Roman"/>
        </w:rPr>
        <w:t>1.2.1.3 部门规章</w:t>
      </w:r>
    </w:p>
    <w:p>
      <w:pPr>
        <w:bidi w:val="0"/>
        <w:rPr>
          <w:rFonts w:hint="default" w:ascii="Times New Roman" w:hAnsi="Times New Roman" w:cs="Times New Roman"/>
        </w:rPr>
      </w:pPr>
      <w:r>
        <w:rPr>
          <w:rFonts w:hint="default" w:ascii="Times New Roman" w:hAnsi="Times New Roman" w:cs="Times New Roman"/>
        </w:rPr>
        <w:t>（1）《生产安全事故应急预案管理办法》（应急管理部令第2号）；</w:t>
      </w:r>
    </w:p>
    <w:p>
      <w:pPr>
        <w:bidi w:val="0"/>
        <w:rPr>
          <w:rFonts w:hint="default" w:ascii="Times New Roman" w:hAnsi="Times New Roman" w:cs="Times New Roman"/>
        </w:rPr>
      </w:pPr>
      <w:r>
        <w:rPr>
          <w:rFonts w:hint="default" w:ascii="Times New Roman" w:hAnsi="Times New Roman" w:cs="Times New Roman"/>
        </w:rPr>
        <w:t>（2）《生产安全事故信息报告和处置办法》（安监总局令第21号）。</w:t>
      </w:r>
    </w:p>
    <w:p>
      <w:pPr>
        <w:pStyle w:val="6"/>
        <w:ind w:firstLine="562"/>
        <w:rPr>
          <w:rFonts w:hint="default" w:ascii="Times New Roman" w:hAnsi="Times New Roman" w:cs="Times New Roman"/>
        </w:rPr>
      </w:pPr>
      <w:r>
        <w:rPr>
          <w:rFonts w:hint="default" w:ascii="Times New Roman" w:hAnsi="Times New Roman" w:cs="Times New Roman"/>
        </w:rPr>
        <w:t>1.2.1.4 规范性文件</w:t>
      </w:r>
    </w:p>
    <w:p>
      <w:pPr>
        <w:bidi w:val="0"/>
        <w:rPr>
          <w:rFonts w:hint="default" w:ascii="Times New Roman" w:hAnsi="Times New Roman" w:cs="Times New Roman"/>
        </w:rPr>
      </w:pPr>
      <w:r>
        <w:rPr>
          <w:rFonts w:hint="default" w:ascii="Times New Roman" w:hAnsi="Times New Roman" w:cs="Times New Roman"/>
        </w:rPr>
        <w:t>（1）国务院办公厅关于印发《突发事件应急预案管理办法》的通知（国办发〔2013〕101号）；</w:t>
      </w:r>
    </w:p>
    <w:p>
      <w:pPr>
        <w:bidi w:val="0"/>
        <w:rPr>
          <w:rFonts w:hint="default" w:ascii="Times New Roman" w:hAnsi="Times New Roman" w:cs="Times New Roman"/>
        </w:rPr>
      </w:pPr>
      <w:r>
        <w:rPr>
          <w:rFonts w:hint="default" w:ascii="Times New Roman" w:hAnsi="Times New Roman" w:cs="Times New Roman"/>
        </w:rPr>
        <w:t>（2）《国务院办公厅关于加强基层应急队伍建设的意见》（国办发〔2009〕59号）；</w:t>
      </w:r>
    </w:p>
    <w:p>
      <w:pPr>
        <w:bidi w:val="0"/>
        <w:rPr>
          <w:rFonts w:hint="default" w:ascii="Times New Roman" w:hAnsi="Times New Roman" w:cs="Times New Roman"/>
        </w:rPr>
      </w:pPr>
      <w:r>
        <w:rPr>
          <w:rFonts w:hint="default" w:ascii="Times New Roman" w:hAnsi="Times New Roman" w:cs="Times New Roman"/>
        </w:rPr>
        <w:t>（3）《突发事件应急演练指南》（国务院应急管理办公室应急办函〔2009〕62号）；</w:t>
      </w:r>
    </w:p>
    <w:p>
      <w:pPr>
        <w:bidi w:val="0"/>
        <w:rPr>
          <w:rFonts w:hint="default" w:ascii="Times New Roman" w:hAnsi="Times New Roman" w:cs="Times New Roman"/>
        </w:rPr>
      </w:pPr>
      <w:r>
        <w:rPr>
          <w:rFonts w:hint="default" w:ascii="Times New Roman" w:hAnsi="Times New Roman" w:cs="Times New Roman"/>
        </w:rPr>
        <w:t>（4）国家安全监管总局办公厅关于印发《生产经营单位生产安全事故应急预案评审指南（试行）》的通知（安监总厅应急〔2009〕73号）；</w:t>
      </w:r>
    </w:p>
    <w:p>
      <w:pPr>
        <w:bidi w:val="0"/>
        <w:rPr>
          <w:rFonts w:hint="default" w:ascii="Times New Roman" w:hAnsi="Times New Roman" w:cs="Times New Roman"/>
        </w:rPr>
      </w:pPr>
      <w:r>
        <w:rPr>
          <w:rFonts w:hint="default" w:ascii="Times New Roman" w:hAnsi="Times New Roman" w:cs="Times New Roman"/>
        </w:rPr>
        <w:t>（5）国家安全监管总局办公厅关于贯彻实施《生产安全事故应急预案管理办法》的通知（安监总厅应急〔2009〕84号）；</w:t>
      </w:r>
    </w:p>
    <w:p>
      <w:pPr>
        <w:bidi w:val="0"/>
        <w:rPr>
          <w:rFonts w:hint="default" w:ascii="Times New Roman" w:hAnsi="Times New Roman" w:cs="Times New Roman"/>
        </w:rPr>
      </w:pPr>
      <w:r>
        <w:rPr>
          <w:rFonts w:hint="default" w:ascii="Times New Roman" w:hAnsi="Times New Roman" w:cs="Times New Roman"/>
        </w:rPr>
        <w:t>（6）国家安全监管总局办公厅关于印发《安全监管部门应急预案框架指南》的通知（安监总厅应急〔2011〕222号）；</w:t>
      </w:r>
    </w:p>
    <w:p>
      <w:pPr>
        <w:bidi w:val="0"/>
        <w:rPr>
          <w:rFonts w:hint="eastAsia" w:ascii="Times New Roman" w:hAnsi="Times New Roman" w:eastAsia="方正仿宋_GBK" w:cs="Times New Roman"/>
          <w:lang w:eastAsia="zh-CN"/>
        </w:rPr>
      </w:pPr>
      <w:r>
        <w:rPr>
          <w:rFonts w:hint="default" w:ascii="Times New Roman" w:hAnsi="Times New Roman" w:cs="Times New Roman"/>
        </w:rPr>
        <w:t>（7）国家安全生产监督管理总局关于生产安全事故认定若干意见问题的函（政法函〔2007〕39号）</w:t>
      </w:r>
      <w:r>
        <w:rPr>
          <w:rFonts w:hint="eastAsia" w:ascii="Times New Roman" w:hAnsi="Times New Roman" w:cs="Times New Roman"/>
          <w:lang w:eastAsia="zh-CN"/>
        </w:rPr>
        <w:t>。</w:t>
      </w:r>
    </w:p>
    <w:p>
      <w:pPr>
        <w:pStyle w:val="5"/>
        <w:rPr>
          <w:rFonts w:hint="default" w:ascii="Times New Roman" w:hAnsi="Times New Roman" w:cs="Times New Roman"/>
        </w:rPr>
      </w:pPr>
      <w:bookmarkStart w:id="6" w:name="_Toc28144"/>
      <w:bookmarkStart w:id="7" w:name="_Toc11121"/>
      <w:r>
        <w:rPr>
          <w:rFonts w:hint="default" w:ascii="Times New Roman" w:hAnsi="Times New Roman" w:cs="Times New Roman"/>
        </w:rPr>
        <w:t>1.2.2 标准规范</w:t>
      </w:r>
      <w:bookmarkEnd w:id="6"/>
      <w:bookmarkEnd w:id="7"/>
    </w:p>
    <w:p>
      <w:pPr>
        <w:bidi w:val="0"/>
        <w:rPr>
          <w:rFonts w:hint="default" w:ascii="Times New Roman" w:hAnsi="Times New Roman" w:cs="Times New Roman"/>
        </w:rPr>
      </w:pPr>
      <w:r>
        <w:rPr>
          <w:rFonts w:hint="default" w:ascii="Times New Roman" w:hAnsi="Times New Roman" w:cs="Times New Roman"/>
        </w:rPr>
        <w:t>（1）《危险化学品重大危险源辨识》GB 18218-2018；</w:t>
      </w:r>
    </w:p>
    <w:p>
      <w:pPr>
        <w:bidi w:val="0"/>
        <w:rPr>
          <w:rFonts w:hint="default" w:ascii="Times New Roman" w:hAnsi="Times New Roman" w:cs="Times New Roman"/>
        </w:rPr>
      </w:pPr>
      <w:r>
        <w:rPr>
          <w:rFonts w:hint="default" w:ascii="Times New Roman" w:hAnsi="Times New Roman" w:cs="Times New Roman"/>
        </w:rPr>
        <w:t>（2）《生产经营单位生产安全事故应急预案编制导则》GB/T 29639-20</w:t>
      </w:r>
      <w:r>
        <w:rPr>
          <w:rFonts w:hint="default" w:ascii="Times New Roman" w:hAnsi="Times New Roman" w:cs="Times New Roman"/>
          <w:lang w:val="en-US" w:eastAsia="zh-CN"/>
        </w:rPr>
        <w:t>20</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（3）《危险化学品单位应急救援物资配备要求》GB30077-</w:t>
      </w:r>
    </w:p>
    <w:p>
      <w:pPr>
        <w:bidi w:val="0"/>
        <w:rPr>
          <w:rFonts w:hint="default" w:ascii="Times New Roman" w:hAnsi="Times New Roman" w:cs="Times New Roman"/>
        </w:rPr>
      </w:pPr>
      <w:r>
        <w:rPr>
          <w:rFonts w:hint="default" w:ascii="Times New Roman" w:hAnsi="Times New Roman" w:cs="Times New Roman"/>
        </w:rPr>
        <w:t>2013；</w:t>
      </w:r>
    </w:p>
    <w:p>
      <w:pPr>
        <w:bidi w:val="0"/>
        <w:rPr>
          <w:rFonts w:hint="default" w:ascii="Times New Roman" w:hAnsi="Times New Roman" w:cs="Times New Roman"/>
        </w:rPr>
      </w:pPr>
      <w:r>
        <w:rPr>
          <w:rFonts w:hint="default" w:ascii="Times New Roman" w:hAnsi="Times New Roman" w:cs="Times New Roman"/>
        </w:rPr>
        <w:t>（4）《消防应急救援作业规程》GB/T 29179-2012；</w:t>
      </w:r>
    </w:p>
    <w:p>
      <w:pPr>
        <w:bidi w:val="0"/>
        <w:rPr>
          <w:rFonts w:hint="default" w:ascii="Times New Roman" w:hAnsi="Times New Roman" w:cs="Times New Roman"/>
        </w:rPr>
      </w:pPr>
      <w:r>
        <w:rPr>
          <w:rFonts w:hint="default" w:ascii="Times New Roman" w:hAnsi="Times New Roman" w:cs="Times New Roman"/>
        </w:rPr>
        <w:t>（5）《消防应急救援装备配备指南》GB/T 29178-2012；</w:t>
      </w:r>
    </w:p>
    <w:p>
      <w:pPr>
        <w:bidi w:val="0"/>
        <w:rPr>
          <w:rFonts w:hint="default" w:ascii="Times New Roman" w:hAnsi="Times New Roman" w:cs="Times New Roman"/>
        </w:rPr>
      </w:pPr>
      <w:r>
        <w:rPr>
          <w:rFonts w:hint="default" w:ascii="Times New Roman" w:hAnsi="Times New Roman" w:cs="Times New Roman"/>
        </w:rPr>
        <w:t>（6）《消防员抢险救援防护服装》GA 633-2006；</w:t>
      </w:r>
    </w:p>
    <w:p>
      <w:pPr>
        <w:bidi w:val="0"/>
        <w:rPr>
          <w:rFonts w:hint="default" w:ascii="Times New Roman" w:hAnsi="Times New Roman" w:cs="Times New Roman"/>
        </w:rPr>
      </w:pPr>
      <w:r>
        <w:rPr>
          <w:rFonts w:hint="default" w:ascii="Times New Roman" w:hAnsi="Times New Roman" w:cs="Times New Roman"/>
        </w:rPr>
        <w:t>（7）《生产安全事故应急演练指南》AQ/T 9007-2011；</w:t>
      </w:r>
    </w:p>
    <w:p>
      <w:pPr>
        <w:bidi w:val="0"/>
        <w:rPr>
          <w:rFonts w:hint="default" w:ascii="Times New Roman" w:hAnsi="Times New Roman" w:cs="Times New Roman"/>
        </w:rPr>
      </w:pPr>
      <w:r>
        <w:rPr>
          <w:rFonts w:hint="default" w:ascii="Times New Roman" w:hAnsi="Times New Roman" w:cs="Times New Roman"/>
        </w:rPr>
        <w:t>（8）《安全生产应急管理人员培训及考核规范》AQ/T 9008-2012；</w:t>
      </w:r>
    </w:p>
    <w:p>
      <w:pPr>
        <w:bidi w:val="0"/>
        <w:rPr>
          <w:rFonts w:hint="default" w:ascii="Times New Roman" w:hAnsi="Times New Roman" w:cs="Times New Roman"/>
        </w:rPr>
      </w:pPr>
      <w:r>
        <w:rPr>
          <w:rFonts w:hint="default" w:ascii="Times New Roman" w:hAnsi="Times New Roman" w:cs="Times New Roman"/>
        </w:rPr>
        <w:t>（9）《危险化学品应急救援管理人员培训及考核要求》AQ/T 3043-2013；</w:t>
      </w:r>
    </w:p>
    <w:p>
      <w:pPr>
        <w:bidi w:val="0"/>
        <w:rPr>
          <w:rFonts w:hint="default" w:ascii="Times New Roman" w:hAnsi="Times New Roman" w:cs="Times New Roman"/>
        </w:rPr>
      </w:pPr>
      <w:r>
        <w:rPr>
          <w:rFonts w:hint="default" w:ascii="Times New Roman" w:hAnsi="Times New Roman" w:cs="Times New Roman"/>
        </w:rPr>
        <w:t>（10）《城镇燃气设施运行、维护和抢修安全技术规程》CJJ51-2006；</w:t>
      </w:r>
    </w:p>
    <w:p>
      <w:pPr>
        <w:bidi w:val="0"/>
        <w:rPr>
          <w:rFonts w:hint="default" w:ascii="Times New Roman" w:hAnsi="Times New Roman" w:cs="Times New Roman"/>
        </w:rPr>
      </w:pPr>
      <w:r>
        <w:rPr>
          <w:rFonts w:hint="default" w:ascii="Times New Roman" w:hAnsi="Times New Roman" w:cs="Times New Roman"/>
        </w:rPr>
        <w:t>（11）《防护服装化学防护服通用技术要求》GB 24539-2009；</w:t>
      </w:r>
    </w:p>
    <w:p>
      <w:pPr>
        <w:bidi w:val="0"/>
        <w:rPr>
          <w:rFonts w:hint="default" w:ascii="Times New Roman" w:hAnsi="Times New Roman" w:cs="Times New Roman"/>
        </w:rPr>
      </w:pPr>
      <w:r>
        <w:rPr>
          <w:rFonts w:hint="default" w:ascii="Times New Roman" w:hAnsi="Times New Roman" w:cs="Times New Roman"/>
        </w:rPr>
        <w:t>（12）《呼吸防护用品的选择、使用与维护》GB/T 18664-2002；</w:t>
      </w:r>
    </w:p>
    <w:p>
      <w:pPr>
        <w:bidi w:val="0"/>
        <w:rPr>
          <w:rFonts w:hint="default" w:ascii="Times New Roman" w:hAnsi="Times New Roman" w:cs="Times New Roman"/>
        </w:rPr>
      </w:pPr>
      <w:r>
        <w:rPr>
          <w:rFonts w:hint="default" w:ascii="Times New Roman" w:hAnsi="Times New Roman" w:cs="Times New Roman"/>
        </w:rPr>
        <w:t>（13）《手部防护 防护手套的选择、使用和维护指南》GB/T 29512-2013；</w:t>
      </w:r>
    </w:p>
    <w:p>
      <w:pPr>
        <w:bidi w:val="0"/>
        <w:rPr>
          <w:rFonts w:hint="default" w:ascii="Times New Roman" w:hAnsi="Times New Roman" w:cs="Times New Roman"/>
        </w:rPr>
      </w:pPr>
      <w:r>
        <w:rPr>
          <w:rFonts w:hint="default" w:ascii="Times New Roman" w:hAnsi="Times New Roman" w:cs="Times New Roman"/>
        </w:rPr>
        <w:t>（14）《个体防护装备 足部防护鞋（靴）的选择、使用和维护指南》GB/T 28409-2012；</w:t>
      </w:r>
    </w:p>
    <w:p>
      <w:pPr>
        <w:bidi w:val="0"/>
        <w:rPr>
          <w:rFonts w:hint="default" w:ascii="Times New Roman" w:hAnsi="Times New Roman" w:cs="Times New Roman"/>
        </w:rPr>
      </w:pPr>
      <w:r>
        <w:rPr>
          <w:rFonts w:hint="default" w:ascii="Times New Roman" w:hAnsi="Times New Roman" w:cs="Times New Roman"/>
        </w:rPr>
        <w:t>（15）《头部防护 安全帽选用规范》GB/T 30041-2013；</w:t>
      </w:r>
    </w:p>
    <w:p>
      <w:pPr>
        <w:bidi w:val="0"/>
        <w:rPr>
          <w:rFonts w:hint="default" w:ascii="Times New Roman" w:hAnsi="Times New Roman" w:cs="Times New Roman"/>
        </w:rPr>
      </w:pPr>
      <w:r>
        <w:rPr>
          <w:rFonts w:hint="default" w:ascii="Times New Roman" w:hAnsi="Times New Roman" w:cs="Times New Roman"/>
        </w:rPr>
        <w:t>（16）《消防员化学防护服装》GA 770-2008；</w:t>
      </w:r>
    </w:p>
    <w:p>
      <w:pPr>
        <w:bidi w:val="0"/>
        <w:rPr>
          <w:rFonts w:hint="default" w:ascii="Times New Roman" w:hAnsi="Times New Roman" w:cs="Times New Roman"/>
        </w:rPr>
      </w:pPr>
      <w:r>
        <w:rPr>
          <w:rFonts w:hint="default" w:ascii="Times New Roman" w:hAnsi="Times New Roman" w:cs="Times New Roman"/>
        </w:rPr>
        <w:t>（17）《消防员抢险救援防护服装》GA 633-2006；</w:t>
      </w:r>
    </w:p>
    <w:p>
      <w:pPr>
        <w:bidi w:val="0"/>
        <w:rPr>
          <w:rFonts w:hint="default" w:ascii="Times New Roman" w:hAnsi="Times New Roman" w:cs="Times New Roman"/>
        </w:rPr>
      </w:pPr>
      <w:r>
        <w:rPr>
          <w:rFonts w:hint="default" w:ascii="Times New Roman" w:hAnsi="Times New Roman" w:cs="Times New Roman"/>
        </w:rPr>
        <w:t>（18）《消防员灭火防护服》GA10-2014；</w:t>
      </w:r>
    </w:p>
    <w:p>
      <w:pPr>
        <w:bidi w:val="0"/>
        <w:rPr>
          <w:rFonts w:hint="default" w:ascii="Times New Roman" w:hAnsi="Times New Roman" w:cs="Times New Roman"/>
        </w:rPr>
      </w:pPr>
      <w:r>
        <w:rPr>
          <w:rFonts w:hint="default" w:ascii="Times New Roman" w:hAnsi="Times New Roman" w:cs="Times New Roman"/>
        </w:rPr>
        <w:t>（19）《政府系统值守应急管理要求》DB 31/T699-2013。</w:t>
      </w:r>
    </w:p>
    <w:p>
      <w:pPr>
        <w:pStyle w:val="5"/>
        <w:rPr>
          <w:rFonts w:hint="default" w:ascii="Times New Roman" w:hAnsi="Times New Roman" w:cs="Times New Roman"/>
        </w:rPr>
      </w:pPr>
      <w:bookmarkStart w:id="8" w:name="_Toc8684"/>
      <w:bookmarkStart w:id="9" w:name="_Toc20936"/>
      <w:r>
        <w:rPr>
          <w:rFonts w:hint="default" w:ascii="Times New Roman" w:hAnsi="Times New Roman" w:cs="Times New Roman"/>
        </w:rPr>
        <w:t>1.2.3 衔接应急预案</w:t>
      </w:r>
      <w:bookmarkEnd w:id="8"/>
      <w:bookmarkEnd w:id="9"/>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（1）《南充市突发公共事件总体应急预案》；</w:t>
      </w:r>
    </w:p>
    <w:p>
      <w:pPr>
        <w:bidi w:val="0"/>
        <w:rPr>
          <w:rFonts w:hint="default" w:ascii="Times New Roman" w:hAnsi="Times New Roman" w:cs="Times New Roman"/>
        </w:rPr>
      </w:pPr>
      <w:r>
        <w:rPr>
          <w:rFonts w:hint="default" w:ascii="Times New Roman" w:hAnsi="Times New Roman" w:cs="Times New Roman"/>
          <w:lang w:val="en-US" w:eastAsia="zh-CN"/>
        </w:rPr>
        <w:t>（2）《南充市安全生产事故应急预案》</w:t>
      </w:r>
      <w:r>
        <w:rPr>
          <w:rFonts w:hint="eastAsia" w:ascii="Times New Roman" w:hAnsi="Times New Roman" w:cs="Times New Roman"/>
          <w:lang w:val="en-US" w:eastAsia="zh-CN"/>
        </w:rPr>
        <w:t>。</w:t>
      </w:r>
    </w:p>
    <w:p>
      <w:pPr>
        <w:pStyle w:val="5"/>
        <w:rPr>
          <w:rFonts w:hint="default" w:ascii="Times New Roman" w:hAnsi="Times New Roman" w:cs="Times New Roman"/>
        </w:rPr>
      </w:pPr>
      <w:bookmarkStart w:id="10" w:name="_Toc9339"/>
      <w:bookmarkStart w:id="11" w:name="_Toc9433"/>
      <w:r>
        <w:rPr>
          <w:rFonts w:hint="default" w:ascii="Times New Roman" w:hAnsi="Times New Roman" w:cs="Times New Roman"/>
        </w:rPr>
        <w:t>1.2.4 其他资料</w:t>
      </w:r>
      <w:bookmarkEnd w:id="10"/>
      <w:bookmarkEnd w:id="11"/>
    </w:p>
    <w:p>
      <w:pPr>
        <w:bidi w:val="0"/>
        <w:rPr>
          <w:rFonts w:hint="default" w:ascii="Times New Roman" w:hAnsi="Times New Roman" w:cs="Times New Roman"/>
          <w:lang w:eastAsia="zh-CN"/>
        </w:rPr>
      </w:pPr>
      <w:r>
        <w:rPr>
          <w:rFonts w:hint="default" w:ascii="Times New Roman" w:hAnsi="Times New Roman" w:cs="Times New Roman"/>
        </w:rPr>
        <w:t>（1）园区入驻企业安全评价报告、安全设施设计专篇</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（2）园</w:t>
      </w:r>
      <w:r>
        <w:rPr>
          <w:rFonts w:hint="default" w:ascii="Times New Roman" w:hAnsi="Times New Roman" w:cs="Times New Roman"/>
          <w:lang w:val="en-US" w:eastAsia="zh-CN"/>
        </w:rPr>
        <w:t>区</w:t>
      </w:r>
      <w:r>
        <w:rPr>
          <w:rFonts w:hint="default" w:ascii="Times New Roman" w:hAnsi="Times New Roman" w:cs="Times New Roman"/>
        </w:rPr>
        <w:t>入驻企业生产安全事故应急预案</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）曾明荣, 吴宗之, 魏利军,等.化工园区重大事故应急预案编制探讨. 中国应急管理, 2009（4）:28-31</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）曾明荣, 吴宗之, 多英全, 等. 化学工业园区重大事故场外应急预案编制技术研究. 中国安全科学学报, 2008, 18（12）: 161-165</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）卫生部卫生应急办公室, 突发中毒事件卫生应急预案及技术方案（2011版）[M]．北京：人民卫生出版社，2011</w:t>
      </w:r>
      <w:r>
        <w:rPr>
          <w:rFonts w:hint="default" w:ascii="Times New Roman" w:hAnsi="Times New Roman" w:cs="Times New Roman"/>
          <w:lang w:eastAsia="zh-CN"/>
        </w:rPr>
        <w:t>。</w:t>
      </w:r>
    </w:p>
    <w:p>
      <w:pPr>
        <w:pStyle w:val="4"/>
        <w:ind w:firstLine="643"/>
        <w:rPr>
          <w:rFonts w:hint="default" w:ascii="Times New Roman" w:hAnsi="Times New Roman" w:cs="Times New Roman"/>
        </w:rPr>
      </w:pPr>
      <w:bookmarkStart w:id="12" w:name="_Toc26008"/>
      <w:r>
        <w:rPr>
          <w:rFonts w:hint="default" w:ascii="Times New Roman" w:hAnsi="Times New Roman" w:cs="Times New Roman"/>
        </w:rPr>
        <w:t>1.3 适用范围</w:t>
      </w:r>
      <w:bookmarkEnd w:id="12"/>
    </w:p>
    <w:p>
      <w:pPr>
        <w:bidi w:val="0"/>
        <w:rPr>
          <w:rFonts w:hint="default" w:ascii="Times New Roman" w:hAnsi="Times New Roman" w:cs="Times New Roman"/>
        </w:rPr>
      </w:pPr>
      <w:r>
        <w:rPr>
          <w:rFonts w:hint="default" w:ascii="Times New Roman" w:hAnsi="Times New Roman" w:cs="Times New Roman"/>
        </w:rPr>
        <w:t>本应急资源调查报告适合于</w:t>
      </w:r>
      <w:r>
        <w:rPr>
          <w:rFonts w:hint="default" w:ascii="Times New Roman" w:hAnsi="Times New Roman" w:cs="Times New Roman"/>
          <w:lang w:eastAsia="zh-CN"/>
        </w:rPr>
        <w:t>四川南充经济开发区</w:t>
      </w:r>
      <w:r>
        <w:rPr>
          <w:rFonts w:hint="default" w:ascii="Times New Roman" w:hAnsi="Times New Roman" w:cs="Times New Roman"/>
        </w:rPr>
        <w:t>范围内发生产安全事故的先期处置提供应急资源准备，指导应急措施的制定，其他突发公用事件（自然灾害、公共卫生事件和社会安全事件）的先期处置应急资源准备和应急措施的制定不适用本报告的范围。</w:t>
      </w:r>
    </w:p>
    <w:p>
      <w:pPr>
        <w:bidi w:val="0"/>
        <w:rPr>
          <w:rFonts w:hint="default" w:ascii="Times New Roman" w:hAnsi="Times New Roman" w:cs="Times New Roman"/>
        </w:rPr>
      </w:pPr>
      <w:r>
        <w:rPr>
          <w:rFonts w:hint="default" w:ascii="Times New Roman" w:hAnsi="Times New Roman" w:cs="Times New Roman"/>
          <w:lang w:val="en-US" w:eastAsia="zh-CN"/>
        </w:rPr>
        <w:t>园区</w:t>
      </w:r>
      <w:r>
        <w:rPr>
          <w:rFonts w:hint="default" w:ascii="Times New Roman" w:hAnsi="Times New Roman" w:cs="Times New Roman"/>
        </w:rPr>
        <w:t>范围内发生某生产安全事故时，应启动相应的专项应急预案，合理抽调使用应急资源；当发生任何专项预案适用范围均不适用的生产安全事故时，则应启动总体应急预案，合理抽调使用应急资源。</w:t>
      </w:r>
    </w:p>
    <w:p>
      <w:pPr>
        <w:pStyle w:val="4"/>
        <w:ind w:firstLine="643"/>
        <w:rPr>
          <w:rFonts w:hint="default" w:ascii="Times New Roman" w:hAnsi="Times New Roman" w:cs="Times New Roman"/>
        </w:rPr>
      </w:pPr>
      <w:bookmarkStart w:id="13" w:name="_Toc4345"/>
      <w:r>
        <w:rPr>
          <w:rFonts w:hint="default" w:ascii="Times New Roman" w:hAnsi="Times New Roman" w:cs="Times New Roman"/>
        </w:rPr>
        <w:t>1.4 应急资源调查原则</w:t>
      </w:r>
      <w:bookmarkEnd w:id="13"/>
    </w:p>
    <w:p>
      <w:pPr>
        <w:pStyle w:val="5"/>
        <w:rPr>
          <w:rFonts w:hint="default" w:ascii="Times New Roman" w:hAnsi="Times New Roman" w:cs="Times New Roman"/>
        </w:rPr>
      </w:pPr>
      <w:bookmarkStart w:id="14" w:name="_Toc2630014"/>
      <w:bookmarkStart w:id="15" w:name="_Toc13224"/>
      <w:r>
        <w:rPr>
          <w:rFonts w:hint="default" w:ascii="Times New Roman" w:hAnsi="Times New Roman" w:cs="Times New Roman"/>
        </w:rPr>
        <w:t>1.4.1 全面性原则</w:t>
      </w:r>
      <w:bookmarkEnd w:id="14"/>
      <w:bookmarkEnd w:id="1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应急资源调查过程中既要考虑资源种类的全面性，又要考虑内部和周边地区调查的全面性，保证调查结果没有遗漏。</w:t>
      </w:r>
    </w:p>
    <w:p>
      <w:pPr>
        <w:pStyle w:val="5"/>
        <w:rPr>
          <w:rFonts w:hint="default" w:ascii="Times New Roman" w:hAnsi="Times New Roman" w:cs="Times New Roman"/>
        </w:rPr>
      </w:pPr>
      <w:bookmarkStart w:id="16" w:name="_Toc2630015"/>
      <w:bookmarkStart w:id="17" w:name="_Toc21528"/>
      <w:r>
        <w:rPr>
          <w:rFonts w:hint="default" w:ascii="Times New Roman" w:hAnsi="Times New Roman" w:cs="Times New Roman"/>
        </w:rPr>
        <w:t>1.4.2 实用性原则</w:t>
      </w:r>
      <w:bookmarkEnd w:id="16"/>
      <w:bookmarkEnd w:id="17"/>
    </w:p>
    <w:p>
      <w:pPr>
        <w:bidi w:val="0"/>
        <w:rPr>
          <w:rFonts w:hint="default" w:ascii="Times New Roman" w:hAnsi="Times New Roman" w:cs="Times New Roman"/>
        </w:rPr>
      </w:pPr>
      <w:r>
        <w:rPr>
          <w:rFonts w:hint="default" w:ascii="Times New Roman" w:hAnsi="Times New Roman" w:cs="Times New Roman"/>
        </w:rPr>
        <w:t>应急资源调查过程中既要考虑应急资源种类与可能发生的事故性质、危害程度的匹配性，又要考虑应急资源调集、使用的可靠性，保障所调查的应急资源在应急处置时有用、可用。</w:t>
      </w:r>
    </w:p>
    <w:p>
      <w:pPr>
        <w:pStyle w:val="5"/>
        <w:rPr>
          <w:rFonts w:hint="default" w:ascii="Times New Roman" w:hAnsi="Times New Roman" w:cs="Times New Roman"/>
        </w:rPr>
      </w:pPr>
      <w:bookmarkStart w:id="18" w:name="_Toc2630016"/>
      <w:bookmarkStart w:id="19" w:name="_Toc13441"/>
      <w:r>
        <w:rPr>
          <w:rFonts w:hint="default" w:ascii="Times New Roman" w:hAnsi="Times New Roman" w:cs="Times New Roman"/>
        </w:rPr>
        <w:t>1.4.3 规范性原则</w:t>
      </w:r>
      <w:bookmarkEnd w:id="18"/>
      <w:bookmarkEnd w:id="19"/>
    </w:p>
    <w:p>
      <w:pPr>
        <w:bidi w:val="0"/>
        <w:rPr>
          <w:rFonts w:hint="default" w:ascii="Times New Roman" w:hAnsi="Times New Roman" w:cs="Times New Roman"/>
        </w:rPr>
      </w:pPr>
      <w:r>
        <w:rPr>
          <w:rFonts w:hint="default" w:ascii="Times New Roman" w:hAnsi="Times New Roman" w:cs="Times New Roman"/>
        </w:rPr>
        <w:t>采用程序化和系统化的方式规范生产经营单位应急资源调查过程，保证调查过程的科学性和客观性。</w:t>
      </w:r>
    </w:p>
    <w:p>
      <w:pPr>
        <w:pStyle w:val="5"/>
        <w:rPr>
          <w:rFonts w:hint="default" w:ascii="Times New Roman" w:hAnsi="Times New Roman" w:cs="Times New Roman"/>
        </w:rPr>
      </w:pPr>
      <w:bookmarkStart w:id="20" w:name="_Toc2630017"/>
      <w:bookmarkStart w:id="21" w:name="_Toc31884"/>
      <w:r>
        <w:rPr>
          <w:rFonts w:hint="default" w:ascii="Times New Roman" w:hAnsi="Times New Roman" w:cs="Times New Roman"/>
        </w:rPr>
        <w:t>1.4.4 可操作性原则</w:t>
      </w:r>
      <w:bookmarkEnd w:id="20"/>
      <w:bookmarkEnd w:id="21"/>
    </w:p>
    <w:p>
      <w:pPr>
        <w:bidi w:val="0"/>
        <w:rPr>
          <w:rFonts w:hint="default" w:ascii="Times New Roman" w:hAnsi="Times New Roman" w:cs="Times New Roman"/>
        </w:rPr>
      </w:pPr>
      <w:r>
        <w:rPr>
          <w:rFonts w:hint="default" w:ascii="Times New Roman" w:hAnsi="Times New Roman" w:cs="Times New Roman"/>
        </w:rPr>
        <w:t>综合考虑调查方法、事件等因素，结合</w:t>
      </w:r>
      <w:r>
        <w:rPr>
          <w:rFonts w:hint="default" w:ascii="Times New Roman" w:hAnsi="Times New Roman" w:cs="Times New Roman"/>
          <w:lang w:eastAsia="zh-CN"/>
        </w:rPr>
        <w:t>四川南充经济开发区</w:t>
      </w:r>
      <w:r>
        <w:rPr>
          <w:rFonts w:hint="default" w:ascii="Times New Roman" w:hAnsi="Times New Roman" w:cs="Times New Roman"/>
        </w:rPr>
        <w:t>的实际情况，使调查过程切实可行，便于操作。</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3"/>
        <w:ind w:firstLine="883"/>
        <w:rPr>
          <w:rFonts w:hint="default" w:ascii="Times New Roman" w:hAnsi="Times New Roman" w:cs="Times New Roman"/>
        </w:rPr>
      </w:pPr>
      <w:bookmarkStart w:id="22" w:name="_Toc7499"/>
      <w:r>
        <w:rPr>
          <w:rFonts w:hint="default" w:ascii="Times New Roman" w:hAnsi="Times New Roman" w:cs="Times New Roman"/>
        </w:rPr>
        <w:t>第二章 园区概况</w:t>
      </w:r>
      <w:bookmarkEnd w:id="22"/>
    </w:p>
    <w:p>
      <w:pPr>
        <w:pStyle w:val="4"/>
        <w:ind w:firstLine="643"/>
        <w:rPr>
          <w:rFonts w:hint="default" w:ascii="Times New Roman" w:hAnsi="Times New Roman" w:cs="Times New Roman"/>
        </w:rPr>
      </w:pPr>
      <w:bookmarkStart w:id="23" w:name="_Toc29278"/>
      <w:r>
        <w:rPr>
          <w:rFonts w:hint="default" w:ascii="Times New Roman" w:hAnsi="Times New Roman" w:cs="Times New Roman"/>
        </w:rPr>
        <w:t>2.1 园区基本信息</w:t>
      </w:r>
      <w:bookmarkEnd w:id="23"/>
    </w:p>
    <w:p>
      <w:pPr>
        <w:bidi w:val="0"/>
        <w:rPr>
          <w:rFonts w:hint="default" w:ascii="Times New Roman" w:hAnsi="Times New Roman" w:cs="Times New Roman"/>
          <w:lang w:val="en-US" w:eastAsia="zh-CN"/>
        </w:rPr>
      </w:pPr>
      <w:bookmarkStart w:id="24" w:name="_Toc8633"/>
      <w:r>
        <w:rPr>
          <w:rFonts w:hint="default" w:ascii="Times New Roman" w:hAnsi="Times New Roman" w:cs="Times New Roman"/>
          <w:lang w:val="en-US" w:eastAsia="zh-CN"/>
        </w:rPr>
        <w:t>四川南充经济开发区（简称园区）是1993年5月经四川省人民政府（川府函〔1993〕80号）批准设立的省级经济技术开发区，总规划面积达50余平方公里。后来因发展实际园区多次扩区调位，《四川省人民政府关于四川南充经济开发区扩区调位的批复》（川府函﹝2013﹞80号）最终批准面积为14.86平方公里，园区规划范围为东至嘉陵江，南至嘉陵江，西至国道212线，北至嘉陵江北至嘉陵江。二、扩区调位后开发区主导产业为石油化工、天然气化工和生物新能源化工。……”。</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川南充经济开发区主要承接四川石化基地下游产业，被四川省确定为石油化工产业基地、优势资源基地、省级循环经济示范园区、中石油替代能源产业科研生产示范基地和重点培育的化工产业园，是西南地区最具潜力的大型专业化工园区之一。主要以油气化工、精细（医药）化工、生物新能源、新材料为主导产业，工程塑料、化纤纺织及化工物流产业为配套。经过近几年的发展，已建成100万t/a PTA、12万t/a苯酐及24万t/a增塑剂、16万t/a工业异辛烷、凯伦股份等龙头项目，江苏联盛、康弘药业、浙江禾本等一批项目正加紧建设，基础设施日趋完备，综合经济实力稳步提高。</w:t>
      </w:r>
    </w:p>
    <w:p>
      <w:pPr>
        <w:pStyle w:val="4"/>
        <w:ind w:left="0" w:leftChars="0" w:firstLine="0" w:firstLineChars="0"/>
        <w:rPr>
          <w:rFonts w:hint="default" w:ascii="Times New Roman" w:hAnsi="Times New Roman" w:cs="Times New Roman"/>
        </w:rPr>
      </w:pPr>
      <w:bookmarkStart w:id="25" w:name="_Toc28697"/>
      <w:bookmarkStart w:id="26" w:name="_Toc16065"/>
      <w:bookmarkStart w:id="27" w:name="_Toc21919"/>
      <w:bookmarkStart w:id="28" w:name="_Toc10082"/>
      <w:r>
        <w:rPr>
          <w:rFonts w:hint="default" w:ascii="Times New Roman" w:hAnsi="Times New Roman" w:cs="Times New Roman"/>
        </w:rPr>
        <w:t>2.</w:t>
      </w: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rPr>
        <w:t>地理位置及周边环境</w:t>
      </w:r>
      <w:bookmarkEnd w:id="25"/>
      <w:bookmarkEnd w:id="26"/>
      <w:bookmarkEnd w:id="27"/>
      <w:bookmarkEnd w:id="28"/>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南充市位于四川盆地东北部，嘉陵江中游。东邻达州市，南连南充市、西与遂宁市、绵阳市接壤，北与广元市、巴中市毗邻。幅员面积12494km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，是我国“第四极”中的重要支点，是成渝经济区北部中心城市，区域次级交通枢纽，重要的物资集散地、川东北部区域性中心城市、巴蜀第三城。</w:t>
      </w:r>
    </w:p>
    <w:p>
      <w:pPr>
        <w:autoSpaceDE w:val="0"/>
        <w:autoSpaceDN w:val="0"/>
        <w:adjustRightInd w:val="0"/>
        <w:spacing w:line="360" w:lineRule="auto"/>
        <w:jc w:val="left"/>
        <w:rPr>
          <w:rFonts w:hint="default" w:ascii="Times New Roman" w:hAnsi="Times New Roman" w:cs="Times New Roman"/>
          <w:color w:val="auto"/>
          <w:sz w:val="28"/>
          <w:szCs w:val="28"/>
        </w:rPr>
      </w:pPr>
      <w:r>
        <w:rPr>
          <w:rFonts w:hint="default" w:ascii="Times New Roman" w:hAnsi="Times New Roman" w:cs="Times New Roman"/>
          <w:color w:val="auto"/>
          <w:kern w:val="0"/>
          <w:sz w:val="24"/>
        </w:rPr>
        <w:fldChar w:fldCharType="begin"/>
      </w:r>
      <w:r>
        <w:rPr>
          <w:rFonts w:hint="default" w:ascii="Times New Roman" w:hAnsi="Times New Roman" w:cs="Times New Roman"/>
        </w:rPr>
        <w:instrText xml:space="preserve"> INCLUDEPICTURE "I:\\Application%20Data\\Tencent\\Users\\158482432\\QQ\\WinTemp\\RichOle\\7%25L2ITLD_W3CA)H(%5d)F%259IF.jpg" \* MERGEFORMAT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drawing>
          <wp:inline distT="0" distB="0" distL="114300" distR="114300">
            <wp:extent cx="5382260" cy="3756660"/>
            <wp:effectExtent l="0" t="0" r="8890" b="15240"/>
            <wp:docPr id="1" name="图片 1" descr="7%L2ITLD_W3CA)H(])F%9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L2ITLD_W3CA)H(])F%9IF"/>
                    <pic:cNvPicPr>
                      <a:picLocks noChangeAspect="1"/>
                    </pic:cNvPicPr>
                  </pic:nvPicPr>
                  <pic:blipFill>
                    <a:blip r:embed="rId8"/>
                    <a:stretch>
                      <a:fillRect/>
                    </a:stretch>
                  </pic:blipFill>
                  <pic:spPr>
                    <a:xfrm>
                      <a:off x="0" y="0"/>
                      <a:ext cx="5382260" cy="3756660"/>
                    </a:xfrm>
                    <a:prstGeom prst="rect">
                      <a:avLst/>
                    </a:prstGeom>
                    <a:noFill/>
                    <a:ln>
                      <a:noFill/>
                    </a:ln>
                  </pic:spPr>
                </pic:pic>
              </a:graphicData>
            </a:graphic>
          </wp:inline>
        </w:drawing>
      </w:r>
      <w:r>
        <w:rPr>
          <w:rFonts w:hint="default" w:ascii="Times New Roman" w:hAnsi="Times New Roman" w:cs="Times New Roman"/>
          <w:color w:val="auto"/>
          <w:kern w:val="0"/>
          <w:sz w:val="24"/>
        </w:rPr>
        <w:fldChar w:fldCharType="end"/>
      </w:r>
    </w:p>
    <w:p>
      <w:pPr>
        <w:spacing w:line="240" w:lineRule="auto"/>
        <w:jc w:val="center"/>
        <w:rPr>
          <w:rFonts w:hint="default" w:ascii="Times New Roman" w:hAnsi="Times New Roman" w:cs="Times New Roman" w:eastAsiaTheme="minorEastAsia"/>
          <w:b w:val="0"/>
          <w:bCs/>
          <w:color w:val="auto"/>
          <w:kern w:val="0"/>
          <w:sz w:val="24"/>
          <w:lang w:eastAsia="zh-CN"/>
        </w:rPr>
      </w:pPr>
      <w:r>
        <w:rPr>
          <w:rFonts w:hint="default" w:ascii="Times New Roman" w:hAnsi="Times New Roman" w:cs="Times New Roman" w:eastAsiaTheme="minorEastAsia"/>
          <w:b w:val="0"/>
          <w:bCs/>
          <w:color w:val="auto"/>
          <w:kern w:val="0"/>
          <w:sz w:val="24"/>
          <w:lang w:val="en-US" w:eastAsia="zh-CN"/>
        </w:rPr>
        <w:t>图2.1.1</w:t>
      </w:r>
      <w:r>
        <w:rPr>
          <w:rFonts w:hint="default" w:ascii="Times New Roman" w:hAnsi="Times New Roman" w:cs="Times New Roman" w:eastAsiaTheme="minorEastAsia"/>
          <w:b w:val="0"/>
          <w:bCs/>
          <w:color w:val="auto"/>
          <w:kern w:val="0"/>
          <w:sz w:val="24"/>
        </w:rPr>
        <w:t>南充</w:t>
      </w:r>
      <w:r>
        <w:rPr>
          <w:rFonts w:hint="default" w:ascii="Times New Roman" w:hAnsi="Times New Roman" w:cs="Times New Roman" w:eastAsiaTheme="minorEastAsia"/>
          <w:b w:val="0"/>
          <w:bCs/>
          <w:color w:val="auto"/>
          <w:kern w:val="0"/>
          <w:sz w:val="24"/>
          <w:lang w:val="en-US" w:eastAsia="zh-CN"/>
        </w:rPr>
        <w:t>市</w:t>
      </w:r>
      <w:r>
        <w:rPr>
          <w:rFonts w:hint="default" w:ascii="Times New Roman" w:hAnsi="Times New Roman" w:cs="Times New Roman" w:eastAsiaTheme="minorEastAsia"/>
          <w:b w:val="0"/>
          <w:bCs/>
          <w:color w:val="auto"/>
          <w:kern w:val="0"/>
          <w:sz w:val="24"/>
        </w:rPr>
        <w:t>区位</w:t>
      </w:r>
      <w:r>
        <w:rPr>
          <w:rFonts w:hint="default" w:ascii="Times New Roman" w:hAnsi="Times New Roman" w:cs="Times New Roman" w:eastAsiaTheme="minorEastAsia"/>
          <w:b w:val="0"/>
          <w:bCs/>
          <w:color w:val="auto"/>
          <w:kern w:val="0"/>
          <w:sz w:val="24"/>
          <w:lang w:eastAsia="zh-CN"/>
        </w:rPr>
        <w:t>图</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园区北距南充市嘉陵区直线距离10km，文峰场镇位于园区北面，距离园区北边界线</w:t>
      </w: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lang w:val="en-US" w:eastAsia="zh-CN"/>
        </w:rPr>
        <w:t>km；曲水镇场镇位于园区西北面，距离园区北边界线4km，青居镇场镇位于园区东北面，距离园区北边界线4km，南面距离李渡镇场镇3km</w:t>
      </w:r>
      <w:r>
        <w:rPr>
          <w:rFonts w:hint="eastAsia" w:ascii="Times New Roman" w:hAnsi="Times New Roman" w:cs="Times New Roman"/>
          <w:sz w:val="32"/>
          <w:szCs w:val="32"/>
          <w:lang w:val="en-US" w:eastAsia="zh-CN"/>
        </w:rPr>
        <w:t>，北</w:t>
      </w:r>
      <w:r>
        <w:rPr>
          <w:rFonts w:hint="default" w:ascii="Times New Roman" w:hAnsi="Times New Roman" w:eastAsia="方正仿宋_GBK" w:cs="Times New Roman"/>
          <w:sz w:val="32"/>
          <w:szCs w:val="32"/>
          <w:lang w:val="en-US" w:eastAsia="zh-CN"/>
        </w:rPr>
        <w:t>面</w:t>
      </w:r>
      <w:r>
        <w:rPr>
          <w:rFonts w:hint="eastAsia" w:ascii="Times New Roman" w:hAnsi="Times New Roman" w:cs="Times New Roman"/>
          <w:sz w:val="32"/>
          <w:szCs w:val="32"/>
          <w:lang w:val="en-US" w:eastAsia="zh-CN"/>
        </w:rPr>
        <w:t>边界</w:t>
      </w:r>
      <w:r>
        <w:rPr>
          <w:rFonts w:hint="default" w:ascii="Times New Roman" w:hAnsi="Times New Roman" w:eastAsia="方正仿宋_GBK" w:cs="Times New Roman"/>
          <w:sz w:val="32"/>
          <w:szCs w:val="32"/>
          <w:lang w:val="en-US" w:eastAsia="zh-CN"/>
        </w:rPr>
        <w:t>距离</w:t>
      </w:r>
      <w:r>
        <w:rPr>
          <w:rFonts w:hint="eastAsia" w:ascii="Times New Roman" w:hAnsi="Times New Roman" w:cs="Times New Roman"/>
          <w:sz w:val="32"/>
          <w:szCs w:val="32"/>
          <w:lang w:val="en-US" w:eastAsia="zh-CN"/>
        </w:rPr>
        <w:t>河西</w:t>
      </w:r>
      <w:r>
        <w:rPr>
          <w:rFonts w:hint="default" w:ascii="Times New Roman" w:hAnsi="Times New Roman" w:eastAsia="方正仿宋_GBK" w:cs="Times New Roman"/>
          <w:sz w:val="32"/>
          <w:szCs w:val="32"/>
          <w:lang w:val="en-US" w:eastAsia="zh-CN"/>
        </w:rPr>
        <w:t>镇场镇</w:t>
      </w:r>
      <w:r>
        <w:rPr>
          <w:rFonts w:hint="eastAsia" w:ascii="Times New Roman" w:hAnsi="Times New Roman" w:cs="Times New Roman"/>
          <w:sz w:val="32"/>
          <w:szCs w:val="32"/>
          <w:lang w:val="en-US" w:eastAsia="zh-CN"/>
        </w:rPr>
        <w:t>中心500m</w:t>
      </w:r>
      <w:r>
        <w:rPr>
          <w:rFonts w:hint="default" w:ascii="Times New Roman" w:hAnsi="Times New Roman" w:eastAsia="方正仿宋_GBK" w:cs="Times New Roman"/>
          <w:sz w:val="32"/>
          <w:szCs w:val="32"/>
          <w:lang w:val="en-US" w:eastAsia="zh-CN"/>
        </w:rPr>
        <w:t>。</w:t>
      </w:r>
    </w:p>
    <w:p>
      <w:pPr>
        <w:autoSpaceDE w:val="0"/>
        <w:autoSpaceDN w:val="0"/>
        <w:adjustRightInd w:val="0"/>
        <w:spacing w:line="360" w:lineRule="auto"/>
        <w:ind w:firstLine="480" w:firstLineChars="20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fldChar w:fldCharType="begin"/>
      </w:r>
      <w:r>
        <w:rPr>
          <w:rFonts w:hint="default" w:ascii="Times New Roman" w:hAnsi="Times New Roman" w:cs="Times New Roman"/>
        </w:rPr>
        <w:instrText xml:space="preserve"> INCLUDEPICTURE "I:\\Application%20Data\\Tencent\\Users\\158482432\\QQ\\WinTemp\\RichOle\\8BX)Z%605LM_%7bT%5b4FRGGJG2@7.jpg" \* MERGEFORMAT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drawing>
          <wp:inline distT="0" distB="0" distL="114300" distR="114300">
            <wp:extent cx="4627245" cy="3510280"/>
            <wp:effectExtent l="0" t="0" r="1905" b="13970"/>
            <wp:docPr id="3" name="图片 2" descr="8BX)Z`5LM_{T[4FRGGJ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BX)Z`5LM_{T[4FRGGJG2@7"/>
                    <pic:cNvPicPr>
                      <a:picLocks noChangeAspect="1"/>
                    </pic:cNvPicPr>
                  </pic:nvPicPr>
                  <pic:blipFill>
                    <a:blip r:embed="rId9"/>
                    <a:stretch>
                      <a:fillRect/>
                    </a:stretch>
                  </pic:blipFill>
                  <pic:spPr>
                    <a:xfrm>
                      <a:off x="0" y="0"/>
                      <a:ext cx="4627245" cy="3510280"/>
                    </a:xfrm>
                    <a:prstGeom prst="rect">
                      <a:avLst/>
                    </a:prstGeom>
                    <a:noFill/>
                    <a:ln>
                      <a:noFill/>
                    </a:ln>
                  </pic:spPr>
                </pic:pic>
              </a:graphicData>
            </a:graphic>
          </wp:inline>
        </w:drawing>
      </w:r>
      <w:r>
        <w:rPr>
          <w:rFonts w:hint="default" w:ascii="Times New Roman" w:hAnsi="Times New Roman" w:cs="Times New Roman"/>
          <w:color w:val="auto"/>
          <w:kern w:val="0"/>
          <w:sz w:val="24"/>
        </w:rPr>
        <w:fldChar w:fldCharType="end"/>
      </w:r>
    </w:p>
    <w:p>
      <w:pP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color w:val="000000"/>
          <w:sz w:val="24"/>
          <w:szCs w:val="24"/>
          <w:lang w:val="en-US" w:eastAsia="zh-CN"/>
        </w:rPr>
        <w:t>图2.1.2经开区区位图</w:t>
      </w:r>
      <w:bookmarkStart w:id="29" w:name="_Toc25177"/>
      <w:r>
        <w:rPr>
          <w:rFonts w:hint="default" w:ascii="Times New Roman" w:hAnsi="Times New Roman" w:cs="Times New Roman" w:eastAsiaTheme="minorEastAsia"/>
          <w:lang w:eastAsia="zh-CN"/>
        </w:rPr>
        <w:drawing>
          <wp:inline distT="0" distB="0" distL="114300" distR="114300">
            <wp:extent cx="4523105" cy="4083050"/>
            <wp:effectExtent l="0" t="0" r="10795" b="12700"/>
            <wp:docPr id="4" name="图片 4" descr="XD@`Q9[DF_V0ZGVPHTK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D@`Q9[DF_V0ZGVPHTK1610"/>
                    <pic:cNvPicPr>
                      <a:picLocks noChangeAspect="1"/>
                    </pic:cNvPicPr>
                  </pic:nvPicPr>
                  <pic:blipFill>
                    <a:blip r:embed="rId10"/>
                    <a:stretch>
                      <a:fillRect/>
                    </a:stretch>
                  </pic:blipFill>
                  <pic:spPr>
                    <a:xfrm>
                      <a:off x="0" y="0"/>
                      <a:ext cx="4523105" cy="4083050"/>
                    </a:xfrm>
                    <a:prstGeom prst="rect">
                      <a:avLst/>
                    </a:prstGeom>
                  </pic:spPr>
                </pic:pic>
              </a:graphicData>
            </a:graphic>
          </wp:inline>
        </w:drawing>
      </w:r>
    </w:p>
    <w:p>
      <w:pPr>
        <w:autoSpaceDE w:val="0"/>
        <w:autoSpaceDN w:val="0"/>
        <w:adjustRightInd w:val="0"/>
        <w:spacing w:line="240" w:lineRule="auto"/>
        <w:ind w:firstLine="480" w:firstLineChars="200"/>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图2.1.3经开区产业布局规划示意</w:t>
      </w:r>
      <w:r>
        <w:rPr>
          <w:rFonts w:hint="default" w:ascii="Times New Roman" w:hAnsi="Times New Roman" w:cs="Times New Roman"/>
          <w:color w:val="000000"/>
          <w:sz w:val="24"/>
          <w:szCs w:val="24"/>
          <w:lang w:eastAsia="zh-CN"/>
        </w:rPr>
        <w:t>图</w:t>
      </w:r>
      <w:bookmarkEnd w:id="29"/>
    </w:p>
    <w:p>
      <w:pPr>
        <w:pStyle w:val="4"/>
        <w:ind w:left="0" w:leftChars="0" w:firstLine="0" w:firstLineChars="0"/>
        <w:rPr>
          <w:rFonts w:hint="default" w:ascii="Times New Roman" w:hAnsi="Times New Roman" w:cs="Times New Roman"/>
        </w:rPr>
      </w:pPr>
      <w:bookmarkStart w:id="30" w:name="_Toc20542"/>
      <w:bookmarkStart w:id="31" w:name="_Toc3345"/>
      <w:bookmarkStart w:id="32" w:name="_Toc7438"/>
      <w:r>
        <w:rPr>
          <w:rFonts w:hint="default" w:ascii="Times New Roman" w:hAnsi="Times New Roman" w:cs="Times New Roman"/>
        </w:rPr>
        <w:t>2.</w:t>
      </w:r>
      <w:r>
        <w:rPr>
          <w:rFonts w:hint="default" w:ascii="Times New Roman" w:hAnsi="Times New Roman" w:cs="Times New Roman"/>
          <w:lang w:val="en-US" w:eastAsia="zh-CN"/>
        </w:rPr>
        <w:t>3</w:t>
      </w:r>
      <w:r>
        <w:rPr>
          <w:rFonts w:hint="default" w:ascii="Times New Roman" w:hAnsi="Times New Roman" w:cs="Times New Roman"/>
        </w:rPr>
        <w:t xml:space="preserve"> 园区周边关系</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bookmarkStart w:id="33" w:name="_Toc22566726"/>
      <w:bookmarkStart w:id="34" w:name="_Toc20251"/>
      <w:r>
        <w:rPr>
          <w:rFonts w:hint="default" w:ascii="Times New Roman" w:hAnsi="Times New Roman" w:eastAsia="方正仿宋_GBK" w:cs="Times New Roman"/>
          <w:sz w:val="32"/>
          <w:szCs w:val="32"/>
          <w:lang w:val="en-US" w:eastAsia="zh-CN"/>
        </w:rPr>
        <w:t>1.园区位于南充市嘉陵区河西乡，位于嘉陵江西侧和212国道之间，周边外部环境较为简单，主要是乡镇、自然村。经开区周边环境关系如下：</w:t>
      </w:r>
    </w:p>
    <w:p>
      <w:pPr>
        <w:spacing w:line="240" w:lineRule="auto"/>
        <w:jc w:val="center"/>
        <w:rPr>
          <w:rFonts w:hint="default" w:ascii="Times New Roman" w:hAnsi="Times New Roman" w:cs="Times New Roman" w:eastAsiaTheme="minorEastAsia"/>
          <w:b w:val="0"/>
          <w:bCs/>
          <w:color w:val="auto"/>
          <w:kern w:val="0"/>
          <w:sz w:val="24"/>
          <w:lang w:val="en-US" w:eastAsia="zh-CN"/>
        </w:rPr>
      </w:pPr>
      <w:r>
        <w:rPr>
          <w:rFonts w:hint="default" w:ascii="Times New Roman" w:hAnsi="Times New Roman" w:cs="Times New Roman" w:eastAsiaTheme="minorEastAsia"/>
          <w:b w:val="0"/>
          <w:bCs/>
          <w:color w:val="auto"/>
          <w:kern w:val="0"/>
          <w:sz w:val="24"/>
          <w:lang w:val="en-US" w:eastAsia="zh-CN"/>
        </w:rPr>
        <w:t>表2</w:t>
      </w:r>
      <w:r>
        <w:rPr>
          <w:rFonts w:hint="eastAsia" w:ascii="Times New Roman" w:hAnsi="Times New Roman" w:cs="Times New Roman" w:eastAsiaTheme="minorEastAsia"/>
          <w:b w:val="0"/>
          <w:bCs/>
          <w:color w:val="auto"/>
          <w:kern w:val="0"/>
          <w:sz w:val="24"/>
          <w:lang w:val="en-US" w:eastAsia="zh-CN"/>
        </w:rPr>
        <w:t>-1</w:t>
      </w:r>
      <w:r>
        <w:rPr>
          <w:rFonts w:hint="default" w:ascii="Times New Roman" w:hAnsi="Times New Roman" w:cs="Times New Roman" w:eastAsiaTheme="minorEastAsia"/>
          <w:b w:val="0"/>
          <w:bCs/>
          <w:color w:val="auto"/>
          <w:kern w:val="0"/>
          <w:sz w:val="24"/>
          <w:lang w:val="en-US" w:eastAsia="zh-CN"/>
        </w:rPr>
        <w:t xml:space="preserve"> 经开区周边环境关系表</w:t>
      </w:r>
    </w:p>
    <w:tbl>
      <w:tblPr>
        <w:tblStyle w:val="26"/>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3354"/>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noWrap w:val="0"/>
            <w:vAlign w:val="center"/>
          </w:tcPr>
          <w:p>
            <w:pPr>
              <w:spacing w:line="240" w:lineRule="auto"/>
              <w:jc w:val="both"/>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方</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位</w:t>
            </w:r>
          </w:p>
        </w:tc>
        <w:tc>
          <w:tcPr>
            <w:tcW w:w="3354" w:type="dxa"/>
            <w:noWrap w:val="0"/>
            <w:vAlign w:val="center"/>
          </w:tcPr>
          <w:p>
            <w:pPr>
              <w:spacing w:line="24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场</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所</w:t>
            </w:r>
          </w:p>
        </w:tc>
        <w:tc>
          <w:tcPr>
            <w:tcW w:w="2357" w:type="dxa"/>
            <w:noWrap w:val="0"/>
            <w:vAlign w:val="center"/>
          </w:tcPr>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与经开区边界的</w:t>
            </w:r>
          </w:p>
          <w:p>
            <w:pPr>
              <w:spacing w:line="240" w:lineRule="auto"/>
              <w:ind w:left="0" w:leftChars="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直线距离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北面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南充市嘉陵城区</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直线距离</w:t>
            </w:r>
          </w:p>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文峰场镇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w:t>
            </w:r>
            <w:r>
              <w:rPr>
                <w:rFonts w:hint="default"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noWrap w:val="0"/>
            <w:vAlign w:val="center"/>
          </w:tcPr>
          <w:p>
            <w:pPr>
              <w:spacing w:line="240" w:lineRule="auto"/>
              <w:ind w:left="0" w:leftChars="0" w:firstLine="420" w:firstLineChars="20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东北面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青居镇场镇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约3km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河西乡场镇</w:t>
            </w:r>
            <w:r>
              <w:rPr>
                <w:rFonts w:hint="eastAsia" w:ascii="Times New Roman" w:hAnsi="Times New Roman" w:eastAsia="宋体" w:cs="Times New Roman"/>
                <w:color w:val="000000"/>
                <w:sz w:val="21"/>
                <w:szCs w:val="21"/>
                <w:lang w:val="en-US" w:eastAsia="zh-CN"/>
              </w:rPr>
              <w:t>中心</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w:t>
            </w:r>
            <w:r>
              <w:rPr>
                <w:rFonts w:hint="default" w:ascii="Times New Roman" w:hAnsi="Times New Roman" w:eastAsia="宋体" w:cs="Times New Roman"/>
                <w:color w:val="000000"/>
                <w:sz w:val="21"/>
                <w:szCs w:val="21"/>
                <w:lang w:val="en-US" w:eastAsia="zh-CN"/>
              </w:rPr>
              <w:t>0.</w:t>
            </w: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青竹坝村</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江中村</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东面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溪头乡场镇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约1.8km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李渡镇场镇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约2.5km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38" w:type="dxa"/>
            <w:vMerge w:val="restart"/>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西面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国道212</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38" w:type="dxa"/>
            <w:vMerge w:val="continue"/>
            <w:noWrap w:val="0"/>
            <w:vAlign w:val="center"/>
          </w:tcPr>
          <w:p>
            <w:pPr>
              <w:spacing w:line="240" w:lineRule="auto"/>
              <w:jc w:val="center"/>
              <w:rPr>
                <w:rFonts w:hint="default" w:ascii="Times New Roman" w:hAnsi="Times New Roman" w:eastAsia="宋体" w:cs="Times New Roman"/>
                <w:color w:val="000000"/>
                <w:sz w:val="21"/>
                <w:szCs w:val="21"/>
              </w:rPr>
            </w:pP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兰渝铁路</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noWrap w:val="0"/>
            <w:vAlign w:val="center"/>
          </w:tcPr>
          <w:p>
            <w:pPr>
              <w:spacing w:line="240" w:lineRule="auto"/>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西北面</w:t>
            </w:r>
          </w:p>
        </w:tc>
        <w:tc>
          <w:tcPr>
            <w:tcW w:w="3354" w:type="dxa"/>
            <w:noWrap w:val="0"/>
            <w:vAlign w:val="center"/>
          </w:tcPr>
          <w:p>
            <w:pPr>
              <w:numPr>
                <w:ilvl w:val="0"/>
                <w:numId w:val="1"/>
              </w:num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曲水镇场镇</w:t>
            </w:r>
          </w:p>
        </w:tc>
        <w:tc>
          <w:tcPr>
            <w:tcW w:w="2357" w:type="dxa"/>
            <w:noWrap w:val="0"/>
            <w:vAlign w:val="center"/>
          </w:tcPr>
          <w:p>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约3km</w:t>
            </w:r>
          </w:p>
        </w:tc>
      </w:tr>
    </w:tbl>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2.园区内污水处理厂尾水排放口下游10km内均无集中饮用水取水口。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园区的北面、东面、南面三面被嘉陵江环绕。嘉陵江从广元至重庆全线完成渠化，嘉陵江航道主要技术指标全面达到四级航道标准，在园区内的南部嘉陵江边建有专用码头。园区范围内在建和拟建危险化学品生产装置与储存设施距离嘉陵江江边均大于1km。</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4.园区规划用地范围内</w:t>
      </w:r>
      <w:r>
        <w:rPr>
          <w:rFonts w:hint="eastAsia" w:ascii="Times New Roman" w:hAnsi="Times New Roman" w:cs="Times New Roman"/>
          <w:sz w:val="32"/>
          <w:szCs w:val="32"/>
          <w:lang w:val="en-US" w:eastAsia="zh-CN"/>
        </w:rPr>
        <w:t>没</w:t>
      </w:r>
      <w:r>
        <w:rPr>
          <w:rFonts w:hint="default" w:ascii="Times New Roman" w:hAnsi="Times New Roman" w:eastAsia="方正仿宋_GBK" w:cs="Times New Roman"/>
          <w:sz w:val="32"/>
          <w:szCs w:val="32"/>
          <w:lang w:val="en-US" w:eastAsia="zh-CN"/>
        </w:rPr>
        <w:t>有地区输油管道、地区输气管道通过。</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5.园区外敏感场所东北方向，现有河西</w:t>
      </w:r>
      <w:r>
        <w:rPr>
          <w:rFonts w:hint="eastAsia" w:ascii="Times New Roman" w:hAnsi="Times New Roman" w:cs="Times New Roman"/>
          <w:sz w:val="32"/>
          <w:szCs w:val="32"/>
          <w:lang w:val="en-US" w:eastAsia="zh-CN"/>
        </w:rPr>
        <w:t>场镇中心</w:t>
      </w:r>
      <w:r>
        <w:rPr>
          <w:rFonts w:hint="default" w:ascii="Times New Roman" w:hAnsi="Times New Roman" w:eastAsia="方正仿宋_GBK" w:cs="Times New Roman"/>
          <w:sz w:val="32"/>
          <w:szCs w:val="32"/>
          <w:lang w:val="en-US" w:eastAsia="zh-CN"/>
        </w:rPr>
        <w:t>，镇内居民约5000人，河西镇中学（含小学部，该学校约400人）、河西镇卫生院（该卫生院共21人）。河西镇场镇</w:t>
      </w:r>
      <w:r>
        <w:rPr>
          <w:rFonts w:hint="eastAsia" w:ascii="Times New Roman" w:hAnsi="Times New Roman" w:cs="Times New Roman"/>
          <w:sz w:val="32"/>
          <w:szCs w:val="32"/>
          <w:lang w:val="en-US" w:eastAsia="zh-CN"/>
        </w:rPr>
        <w:t>中心</w:t>
      </w:r>
      <w:r>
        <w:rPr>
          <w:rFonts w:hint="default" w:ascii="Times New Roman" w:hAnsi="Times New Roman" w:eastAsia="方正仿宋_GBK" w:cs="Times New Roman"/>
          <w:sz w:val="32"/>
          <w:szCs w:val="32"/>
          <w:lang w:val="en-US" w:eastAsia="zh-CN"/>
        </w:rPr>
        <w:t>、河西镇中学、河西镇卫生院距离经开区地界分别约</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00m</w:t>
      </w:r>
      <w:r>
        <w:rPr>
          <w:rFonts w:hint="eastAsia" w:ascii="Times New Roman" w:hAnsi="Times New Roman" w:cs="Times New Roman"/>
          <w:sz w:val="32"/>
          <w:szCs w:val="32"/>
          <w:lang w:val="en-US" w:eastAsia="zh-CN"/>
        </w:rPr>
        <w:t>、80</w:t>
      </w:r>
      <w:r>
        <w:rPr>
          <w:rFonts w:hint="default" w:ascii="Times New Roman" w:hAnsi="Times New Roman" w:eastAsia="方正仿宋_GBK" w:cs="Times New Roman"/>
          <w:sz w:val="32"/>
          <w:szCs w:val="32"/>
          <w:lang w:val="en-US" w:eastAsia="zh-CN"/>
        </w:rPr>
        <w:t>0m、1200m。</w:t>
      </w:r>
    </w:p>
    <w:p>
      <w:pPr>
        <w:pStyle w:val="4"/>
        <w:ind w:left="0" w:leftChars="0" w:firstLine="0" w:firstLineChars="0"/>
        <w:rPr>
          <w:rFonts w:hint="default" w:ascii="Times New Roman" w:hAnsi="Times New Roman" w:cs="Times New Roman"/>
          <w:lang w:val="en-US" w:eastAsia="zh-CN"/>
        </w:rPr>
      </w:pPr>
      <w:bookmarkStart w:id="35" w:name="_Toc10643"/>
      <w:r>
        <w:rPr>
          <w:rFonts w:hint="default" w:ascii="Times New Roman" w:hAnsi="Times New Roman" w:cs="Times New Roman"/>
        </w:rPr>
        <w:t>2.</w:t>
      </w: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园</w:t>
      </w:r>
      <w:r>
        <w:rPr>
          <w:rFonts w:hint="default" w:ascii="Times New Roman" w:hAnsi="Times New Roman" w:cs="Times New Roman"/>
        </w:rPr>
        <w:t>区企业</w:t>
      </w:r>
      <w:bookmarkEnd w:id="33"/>
      <w:r>
        <w:rPr>
          <w:rFonts w:hint="default" w:ascii="Times New Roman" w:hAnsi="Times New Roman" w:cs="Times New Roman"/>
          <w:lang w:val="en-US" w:eastAsia="zh-CN"/>
        </w:rPr>
        <w:t>生产情况</w:t>
      </w:r>
      <w:bookmarkEnd w:id="34"/>
      <w:bookmarkEnd w:id="35"/>
    </w:p>
    <w:p>
      <w:pPr>
        <w:pStyle w:val="5"/>
        <w:bidi w:val="0"/>
        <w:rPr>
          <w:rFonts w:hint="default" w:ascii="Times New Roman" w:hAnsi="Times New Roman" w:cs="Times New Roman"/>
          <w:b/>
          <w:bCs/>
          <w:color w:val="000000"/>
          <w:sz w:val="28"/>
          <w:szCs w:val="28"/>
          <w:lang w:val="en-US"/>
        </w:rPr>
      </w:pPr>
      <w:bookmarkStart w:id="36" w:name="_Toc15407446"/>
      <w:bookmarkStart w:id="37" w:name="_Toc30805"/>
      <w:r>
        <w:rPr>
          <w:rFonts w:hint="default" w:ascii="Times New Roman" w:hAnsi="Times New Roman" w:cs="Times New Roman"/>
          <w:b/>
          <w:bCs/>
          <w:color w:val="000000"/>
          <w:sz w:val="28"/>
          <w:szCs w:val="28"/>
        </w:rPr>
        <w:t>2.</w:t>
      </w:r>
      <w:r>
        <w:rPr>
          <w:rFonts w:hint="default" w:ascii="Times New Roman" w:hAnsi="Times New Roman" w:cs="Times New Roman"/>
          <w:b/>
          <w:bCs/>
          <w:color w:val="000000"/>
          <w:sz w:val="28"/>
          <w:szCs w:val="28"/>
          <w:lang w:val="en-US" w:eastAsia="zh-CN"/>
        </w:rPr>
        <w:t>4</w:t>
      </w:r>
      <w:r>
        <w:rPr>
          <w:rFonts w:hint="default" w:ascii="Times New Roman" w:hAnsi="Times New Roman" w:cs="Times New Roman"/>
          <w:b/>
          <w:bCs/>
          <w:color w:val="000000"/>
          <w:sz w:val="28"/>
          <w:szCs w:val="28"/>
        </w:rPr>
        <w:t>.</w:t>
      </w:r>
      <w:bookmarkEnd w:id="36"/>
      <w:r>
        <w:rPr>
          <w:rFonts w:hint="default" w:ascii="Times New Roman" w:hAnsi="Times New Roman" w:cs="Times New Roman"/>
          <w:b/>
          <w:bCs/>
          <w:color w:val="000000"/>
          <w:sz w:val="28"/>
          <w:szCs w:val="28"/>
        </w:rPr>
        <w:t>1</w:t>
      </w:r>
      <w:r>
        <w:rPr>
          <w:rFonts w:hint="eastAsia" w:ascii="Times New Roman" w:hAnsi="Times New Roman" w:cs="Times New Roman"/>
          <w:b/>
          <w:bCs/>
          <w:color w:val="000000"/>
          <w:sz w:val="28"/>
          <w:szCs w:val="28"/>
          <w:lang w:val="en-US" w:eastAsia="zh-CN"/>
        </w:rPr>
        <w:t xml:space="preserve"> </w:t>
      </w:r>
      <w:r>
        <w:rPr>
          <w:rFonts w:hint="default" w:ascii="Times New Roman" w:hAnsi="Times New Roman" w:cs="Times New Roman"/>
          <w:lang w:val="en-US" w:eastAsia="zh-CN"/>
        </w:rPr>
        <w:t>化工及危险化学品企业生产情况</w:t>
      </w:r>
      <w:bookmarkEnd w:id="3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园区投产或在建化工及危险化学品企业共10家，已建成6家、在建企业4家。装置规模、主要产品、工艺技术方法见下表：</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四川南充经济开发区</w:t>
      </w:r>
      <w:r>
        <w:rPr>
          <w:rFonts w:hint="eastAsia" w:ascii="宋体" w:hAnsi="宋体" w:eastAsia="宋体" w:cs="宋体"/>
          <w:color w:val="000000"/>
          <w:sz w:val="24"/>
          <w:szCs w:val="24"/>
          <w:lang w:eastAsia="zh-CN"/>
        </w:rPr>
        <w:t>化工及</w:t>
      </w:r>
      <w:r>
        <w:rPr>
          <w:rFonts w:hint="eastAsia" w:ascii="宋体" w:hAnsi="宋体" w:eastAsia="宋体" w:cs="宋体"/>
          <w:color w:val="000000"/>
          <w:sz w:val="24"/>
          <w:szCs w:val="24"/>
        </w:rPr>
        <w:t>危险化学品企业基本情况</w:t>
      </w:r>
    </w:p>
    <w:tbl>
      <w:tblPr>
        <w:tblStyle w:val="26"/>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045"/>
        <w:gridCol w:w="448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15"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企业名称</w:t>
            </w:r>
          </w:p>
        </w:tc>
        <w:tc>
          <w:tcPr>
            <w:tcW w:w="2045"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项目/装置及规模</w:t>
            </w:r>
          </w:p>
        </w:tc>
        <w:tc>
          <w:tcPr>
            <w:tcW w:w="4484" w:type="dxa"/>
            <w:noWrap w:val="0"/>
            <w:vAlign w:val="center"/>
          </w:tcPr>
          <w:p>
            <w:pPr>
              <w:spacing w:line="276"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主要工艺技术方法</w:t>
            </w:r>
          </w:p>
        </w:tc>
        <w:tc>
          <w:tcPr>
            <w:tcW w:w="1242" w:type="dxa"/>
            <w:noWrap w:val="0"/>
            <w:vAlign w:val="center"/>
          </w:tcPr>
          <w:p>
            <w:pPr>
              <w:spacing w:line="276" w:lineRule="auto"/>
              <w:ind w:left="0" w:leftChars="0" w:firstLine="0" w:firstLineChars="0"/>
              <w:jc w:val="both"/>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现状状态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15" w:type="dxa"/>
            <w:vMerge w:val="restart"/>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南充石达化工有限公司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（1）16万吨/年工业异辛烷装置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（1）采用硫酸烷基化工艺技术路线。采用液体酸作为催化剂、斯特拉科式卧式反应器、反应流出物致冷工艺技术，使异丁烷和丁烯加成反应生成工业异辛烷。</w:t>
            </w:r>
          </w:p>
        </w:tc>
        <w:tc>
          <w:tcPr>
            <w:tcW w:w="1242" w:type="dxa"/>
            <w:vMerge w:val="restart"/>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停产，取得危险化学品安全生产许可证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215" w:type="dxa"/>
            <w:vMerge w:val="continue"/>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（2）1.5万吨/年废酸回收装置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（2）废酸回收装置包括裂解工序、净化工序、转化工序、干吸工序，能把废酸再生成98％硫酸，供工业异辛烷装置循环使用。</w:t>
            </w:r>
          </w:p>
        </w:tc>
        <w:tc>
          <w:tcPr>
            <w:tcW w:w="1242" w:type="dxa"/>
            <w:vMerge w:val="continue"/>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15" w:type="dxa"/>
            <w:vMerge w:val="restart"/>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南充联成化学工业有限公司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（1）6万吨/年苯酐生产装置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（1）苯酐装置采用以邻二甲苯为原料的固定氧化技术，苯酐生产过程采用连续生产方式，整个工艺流程分为5个基本工序：氧化反应、冷凝回收、苯酐精制、制片包装和尾气处理。</w:t>
            </w:r>
          </w:p>
        </w:tc>
        <w:tc>
          <w:tcPr>
            <w:tcW w:w="1242" w:type="dxa"/>
            <w:vMerge w:val="restart"/>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投产，取得危险化学品经营许可证、危险化学品道路运输许可证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vMerge w:val="continue"/>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（2）12万吨增塑剂生产装置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2）增塑剂采用非酸化法生产。产品增塑剂有两种，分别为邻苯二甲酸二辛酯(DOP)、邻苯二甲酸二壬酯（DINP），其生产工艺流程和工艺参数基本相同，企业根据市场行情，组织相应的增塑剂生产。以邻苯二甲酸二辛酯(DOP)生产工艺流程为例：生产过程分为单酯化反应、双酯化反应、纯化和过滤4个步骤，其中单酯化和双酯化反应是在同一反应釜内进行的。</w:t>
            </w:r>
          </w:p>
        </w:tc>
        <w:tc>
          <w:tcPr>
            <w:tcW w:w="1242" w:type="dxa"/>
            <w:vMerge w:val="continue"/>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四川能投化学新材料有限责任公司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100万吨/年精对苯二甲酸装置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以对二甲苯(PX)和空气为原料，以醋酸为溶剂，通过高温氧化和加氢精制生产精对苯二甲酸（PTA），生产装置由氧化、制氢和精制三部分组成。</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投产，取得危险化学品安全生产许可证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noWrap w:val="0"/>
            <w:vAlign w:val="top"/>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埃夫科纳（南充）特种聚合物有限公司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20kt/a功能性聚合物生产项目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本项目以丙烯酸单体、甲基丙烯酸单体、多元醇、醋酸丁酯、各类醇醚、聚氨酯树脂、有机硅中间体、硅油等为主要原料，建设20kt/a功能性聚合物项目。</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四川青龙丙烯酸酯橡胶有限公司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1000吨/年丙烯酸酯橡胶</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乳液聚合法是目前生产丙烯酸酯橡胶的主要方法，是将丙烯酸乙酯、丙烯酸丁酯、醋酸乙烯酯、乳化剂、聚合反应引发剂等在反应釜中聚合而成，反应在85℃以下、常压条件下完成，工艺设备简单，易于实施。</w:t>
            </w:r>
          </w:p>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生产过程主要分为5个工序，分别是原料预混、乳液聚合、橡胶凝聚、脱水、炼胶、橡胶包装入库。</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四川省蜀爱新材料有限公司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8kt/a电镀化学清洗剂与光亮剂项目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该项目生产工艺较为简单，电镀化学清洗剂与光亮剂生产工艺过程相同，根据客户要求设计工艺配方，按照配方比例将原辅料通过加料器分两次投入PP槽，在常温常压下经搅拌机搅拌、静置后，进行分装后入库。</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南充联盛新材料有限公司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年产100000吨己二胺系列、25000吨癸二酸系列、8000吨光稳定剂622系列项目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丙烯腈的阴极氢化二聚生成己二腈，己二腈加氢生产己二胺等</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四川弘达药业有限公司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化学原料药基地建设项目。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项目生产原料药阿立哌唑21.60t，枸橼酸莫沙必利 20.00t，右佐匹克隆4.968t，盐酸文拉法辛27.60t，依匹派唑7.2吨，盐酸普拉克索0.6吨。</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top"/>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四川禾本作业有限公司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年产2500吨甲霜灵等原药及4500吨中间体建设项目</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生产包括12种农药原药和2种中间体化学品。农药原药包括：杀菌剂、杀虫剂（杀螨剂）和除草剂；其中杀菌剂6种，分别为：甲霜灵、精甲霜灵、三苯基乙酸锡、三苯基氢氧化锡、三环唑、吡唑醚菌酯；杀虫剂（杀螨剂）2种，分别为：克螨特、噻螨酮；除草剂4种，分别为：异恶草酮、乙氧氟草醚、氟磺胺草醚、精喹禾灵。中间体化学品包括：对氰基酚、1,2-戊二醇。</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四川鑫安邦定化工有限公司</w:t>
            </w:r>
          </w:p>
        </w:tc>
        <w:tc>
          <w:tcPr>
            <w:tcW w:w="2045"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二甲苯深加工项目；产品：对苯二甲醛2000t/a；副产对苯二甲酸165t/a、对甲酰基苯甲酸122t/a、31%盐酸12500t/a</w:t>
            </w:r>
          </w:p>
        </w:tc>
        <w:tc>
          <w:tcPr>
            <w:tcW w:w="4484"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采用对二甲苯作为原料，卤代氧化-水解法生产对苯二甲醛的工艺，副产对苯二甲酸、对酰基苯甲酸和31%盐酸。对苯二甲醛生产过程包括氯化蒸馏、水解纯化、精制和液氯汽化工序。氯化蒸馏工序产生的氯化氢制备盐酸。装置副产的PTA中和液生产副产品PTA和4-CBA。</w:t>
            </w:r>
          </w:p>
        </w:tc>
        <w:tc>
          <w:tcPr>
            <w:tcW w:w="1242" w:type="dxa"/>
            <w:noWrap w:val="0"/>
            <w:vAlign w:val="center"/>
          </w:tcPr>
          <w:p>
            <w:pPr>
              <w:autoSpaceDE w:val="0"/>
              <w:autoSpaceDN w:val="0"/>
              <w:adjustRightInd w:val="0"/>
              <w:spacing w:line="276" w:lineRule="auto"/>
              <w:ind w:left="0" w:leftChars="0" w:firstLine="0" w:firstLineChars="0"/>
              <w:jc w:val="both"/>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建设中</w:t>
            </w:r>
          </w:p>
        </w:tc>
      </w:tr>
    </w:tbl>
    <w:p>
      <w:pPr>
        <w:pStyle w:val="5"/>
        <w:bidi w:val="0"/>
        <w:rPr>
          <w:rFonts w:hint="default" w:ascii="Times New Roman" w:hAnsi="Times New Roman" w:cs="Times New Roman"/>
        </w:rPr>
      </w:pPr>
      <w:bookmarkStart w:id="38" w:name="_Toc15407447"/>
      <w:bookmarkStart w:id="39" w:name="_Toc14414"/>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其他类企业情况</w:t>
      </w:r>
      <w:bookmarkEnd w:id="38"/>
      <w:bookmarkEnd w:id="39"/>
    </w:p>
    <w:p>
      <w:pPr>
        <w:bidi w:val="0"/>
        <w:rPr>
          <w:rFonts w:hint="default" w:ascii="Times New Roman" w:hAnsi="Times New Roman" w:cs="Times New Roman"/>
        </w:rPr>
      </w:pPr>
      <w:r>
        <w:rPr>
          <w:rFonts w:hint="default" w:ascii="Times New Roman" w:hAnsi="Times New Roman" w:cs="Times New Roman"/>
        </w:rPr>
        <w:t>四川南充经济开发区入驻其他类企业共8家，包括市政环保类企业4家、轻工建材类3家、燃气类1家。</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四川南充经济开发区其他类企业基本情况</w:t>
      </w:r>
    </w:p>
    <w:tbl>
      <w:tblPr>
        <w:tblStyle w:val="2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06"/>
        <w:gridCol w:w="2836"/>
        <w:gridCol w:w="340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2" w:type="dxa"/>
            <w:noWrap w:val="0"/>
            <w:vAlign w:val="center"/>
          </w:tcPr>
          <w:p>
            <w:pPr>
              <w:spacing w:line="276"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w:t>
            </w:r>
            <w:r>
              <w:rPr>
                <w:rFonts w:hint="eastAsia" w:ascii="宋体" w:hAnsi="宋体" w:eastAsia="宋体" w:cs="宋体"/>
                <w:b/>
                <w:color w:val="000000"/>
                <w:sz w:val="21"/>
                <w:szCs w:val="21"/>
                <w:lang w:val="en-US" w:eastAsia="zh-CN"/>
              </w:rPr>
              <w:t>序</w:t>
            </w:r>
            <w:r>
              <w:rPr>
                <w:rFonts w:hint="eastAsia" w:ascii="宋体" w:hAnsi="宋体" w:eastAsia="宋体" w:cs="宋体"/>
                <w:b/>
                <w:color w:val="000000"/>
                <w:sz w:val="21"/>
                <w:szCs w:val="21"/>
              </w:rPr>
              <w:t>号</w:t>
            </w:r>
          </w:p>
        </w:tc>
        <w:tc>
          <w:tcPr>
            <w:tcW w:w="1506"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企业名称</w:t>
            </w:r>
          </w:p>
        </w:tc>
        <w:tc>
          <w:tcPr>
            <w:tcW w:w="2836"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项目/装置及规模</w:t>
            </w:r>
          </w:p>
        </w:tc>
        <w:tc>
          <w:tcPr>
            <w:tcW w:w="3402"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主要工艺技术方法</w:t>
            </w:r>
          </w:p>
        </w:tc>
        <w:tc>
          <w:tcPr>
            <w:tcW w:w="1107" w:type="dxa"/>
            <w:noWrap w:val="0"/>
            <w:vAlign w:val="center"/>
          </w:tcPr>
          <w:p>
            <w:pPr>
              <w:spacing w:line="276" w:lineRule="auto"/>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现状状态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rPr>
              <w:t>市政、环保类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中机国能（南充）热电有限公司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2×130t/h高温高压循环流化床锅炉</w:t>
            </w:r>
          </w:p>
        </w:tc>
        <w:tc>
          <w:tcPr>
            <w:tcW w:w="3402" w:type="dxa"/>
            <w:noWrap w:val="0"/>
            <w:vAlign w:val="center"/>
          </w:tcPr>
          <w:p>
            <w:pPr>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107"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南充柏华污水处理有限公司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经开区污水处理厂，日处理为1.7万m³</w:t>
            </w:r>
          </w:p>
        </w:tc>
        <w:tc>
          <w:tcPr>
            <w:tcW w:w="3402"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PTA 污水处理主要由以下几部分组成：预处理单元、厌氧处理单元、好氧处理单元、深度处理单元、回用水处理单元、浓盐水处理单元、污泥及加药单元、废气处理单元等。</w:t>
            </w:r>
          </w:p>
        </w:tc>
        <w:tc>
          <w:tcPr>
            <w:tcW w:w="1107"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color="auto" w:fill="FFFFFF"/>
              </w:rPr>
              <w:t>南充经开水务有限责任公司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工业用水生产规模10万m³/d工业用水</w:t>
            </w:r>
          </w:p>
        </w:tc>
        <w:tc>
          <w:tcPr>
            <w:tcW w:w="3402" w:type="dxa"/>
            <w:noWrap w:val="0"/>
            <w:vAlign w:val="center"/>
          </w:tcPr>
          <w:p>
            <w:pPr>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w:t>
            </w:r>
          </w:p>
        </w:tc>
        <w:tc>
          <w:tcPr>
            <w:tcW w:w="1107"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vMerge w:val="restart"/>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506" w:type="dxa"/>
            <w:vMerge w:val="restart"/>
            <w:noWrap w:val="0"/>
            <w:vAlign w:val="center"/>
          </w:tcPr>
          <w:p>
            <w:pPr>
              <w:widowControl/>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南充嘉源环保科技有限责任公司</w:t>
            </w:r>
          </w:p>
        </w:tc>
        <w:tc>
          <w:tcPr>
            <w:tcW w:w="2836" w:type="dxa"/>
            <w:noWrap w:val="0"/>
            <w:vAlign w:val="center"/>
          </w:tcPr>
          <w:p>
            <w:pPr>
              <w:spacing w:line="276"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南充危险废物综合处置项目：</w:t>
            </w:r>
          </w:p>
          <w:p>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（1）危险废物利用工程：废矿物油再生利用处置规模20000吨/年，年产成品油约18000吨/年，其中基础润滑油17300吨/年，燃料油约700吨/年（主要为重质柴油）。</w:t>
            </w:r>
          </w:p>
        </w:tc>
        <w:tc>
          <w:tcPr>
            <w:tcW w:w="3402"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废矿物油再生利用处置工艺：过滤+沉降+破乳、絮凝+真空脱水+初馏+减压蒸馏+白土补充精制+调和。</w:t>
            </w:r>
          </w:p>
        </w:tc>
        <w:tc>
          <w:tcPr>
            <w:tcW w:w="1107" w:type="dxa"/>
            <w:vMerge w:val="restart"/>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vMerge w:val="continue"/>
            <w:noWrap w:val="0"/>
            <w:vAlign w:val="center"/>
          </w:tcPr>
          <w:p>
            <w:pPr>
              <w:spacing w:line="276" w:lineRule="auto"/>
              <w:ind w:left="-214" w:leftChars="-67" w:right="-163" w:rightChars="-51"/>
              <w:jc w:val="center"/>
              <w:rPr>
                <w:rFonts w:hint="eastAsia" w:ascii="宋体" w:hAnsi="宋体" w:eastAsia="宋体" w:cs="宋体"/>
                <w:color w:val="000000"/>
                <w:sz w:val="21"/>
                <w:szCs w:val="21"/>
              </w:rPr>
            </w:pPr>
          </w:p>
        </w:tc>
        <w:tc>
          <w:tcPr>
            <w:tcW w:w="1506" w:type="dxa"/>
            <w:vMerge w:val="continue"/>
            <w:noWrap w:val="0"/>
            <w:vAlign w:val="center"/>
          </w:tcPr>
          <w:p>
            <w:pPr>
              <w:widowControl/>
              <w:spacing w:line="276" w:lineRule="auto"/>
              <w:jc w:val="center"/>
              <w:rPr>
                <w:rFonts w:hint="eastAsia" w:ascii="宋体" w:hAnsi="宋体" w:eastAsia="宋体" w:cs="宋体"/>
                <w:color w:val="000000"/>
                <w:sz w:val="21"/>
                <w:szCs w:val="21"/>
              </w:rPr>
            </w:pPr>
          </w:p>
        </w:tc>
        <w:tc>
          <w:tcPr>
            <w:tcW w:w="2836"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bCs/>
                <w:color w:val="000000"/>
                <w:sz w:val="21"/>
                <w:szCs w:val="21"/>
              </w:rPr>
              <w:t>（2）危险综合废物处置工程：</w:t>
            </w:r>
            <w:r>
              <w:rPr>
                <w:rFonts w:hint="eastAsia" w:ascii="宋体" w:hAnsi="宋体" w:eastAsia="宋体" w:cs="宋体"/>
                <w:color w:val="000000"/>
                <w:sz w:val="21"/>
                <w:szCs w:val="21"/>
              </w:rPr>
              <w:t>焚烧处置规模15000吨/年（含本项目产生的可焚烧废物约2500吨/年）；物化系统处置规模5000吨/年；稳定化/固化系统（处置规模为10年，平均处置量为11000吨/年）、安全填埋场（服务填埋年限约13.8年，设计库容约10万m³）。</w:t>
            </w:r>
          </w:p>
        </w:tc>
        <w:tc>
          <w:tcPr>
            <w:tcW w:w="3402" w:type="dxa"/>
            <w:noWrap w:val="0"/>
            <w:vAlign w:val="center"/>
          </w:tcPr>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危险废物焚烧处置工艺：采用回转窑焚烧炉工艺。分别处置固态、液态、半固态的危险废物。</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危险废物物化处理工艺：废酸碱拟采用“中和反应+絮凝沉淀”的预处理工艺；废乳化液拟采用“破乳+气浮+化学氧化”的预处理工艺”；含重金属废液拟采用“化学沉淀+絮凝沉淀“的预处理工艺。</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危险废物稳定化/固化处理工艺：以水泥固化为主，并添加硫脲作为含重金属类废物、焚烧车间飞灰、废水处理站污泥、物化车间残渣稳定剂的工艺。</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安全填埋场处置方法：为钢筋混凝土与柔性人工衬层组合的刚性防渗填埋场。</w:t>
            </w:r>
          </w:p>
        </w:tc>
        <w:tc>
          <w:tcPr>
            <w:tcW w:w="1107" w:type="dxa"/>
            <w:vMerge w:val="continue"/>
            <w:noWrap w:val="0"/>
            <w:vAlign w:val="center"/>
          </w:tcPr>
          <w:p>
            <w:pPr>
              <w:spacing w:line="276" w:lineRule="auto"/>
              <w:jc w:val="center"/>
              <w:rPr>
                <w:rFonts w:hint="eastAsia" w:ascii="宋体" w:hAnsi="宋体" w:eastAsia="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43" w:type="dxa"/>
            <w:gridSpan w:val="5"/>
            <w:noWrap w:val="0"/>
            <w:vAlign w:val="center"/>
          </w:tcPr>
          <w:p>
            <w:pPr>
              <w:spacing w:line="276" w:lineRule="auto"/>
              <w:jc w:val="center"/>
              <w:rPr>
                <w:rFonts w:hint="eastAsia" w:ascii="宋体" w:hAnsi="宋体" w:eastAsia="宋体" w:cs="宋体"/>
                <w:snapToGrid w:val="0"/>
                <w:color w:val="000000"/>
                <w:kern w:val="0"/>
                <w:sz w:val="21"/>
                <w:szCs w:val="21"/>
              </w:rPr>
            </w:pPr>
            <w:r>
              <w:rPr>
                <w:rFonts w:hint="eastAsia" w:ascii="宋体" w:hAnsi="宋体" w:eastAsia="宋体" w:cs="宋体"/>
                <w:b/>
                <w:color w:val="000000"/>
                <w:kern w:val="0"/>
                <w:sz w:val="21"/>
                <w:szCs w:val="21"/>
              </w:rPr>
              <w:t>轻工、建材类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南充市华夏中天新型墙体材料有限公司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年产50万立方米加气混凝土砌块及30万吨干粉砂浆项目</w:t>
            </w:r>
          </w:p>
        </w:tc>
        <w:tc>
          <w:tcPr>
            <w:tcW w:w="3402"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1）蒸压加气混凝土砌块工艺流程：原材料储存及处理、配料、搅拌、浇注、切割、编组、蒸压养护及成品。</w:t>
            </w:r>
          </w:p>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2）干粉砂浆工艺流程：原料配比、进料、主混机搅拌、干粉砂浆输送、放料、料仓储存、包装、成品</w:t>
            </w:r>
          </w:p>
        </w:tc>
        <w:tc>
          <w:tcPr>
            <w:tcW w:w="1107"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南充圣菲亚医疗用品消毒灭菌有限公司</w:t>
            </w:r>
          </w:p>
        </w:tc>
        <w:tc>
          <w:tcPr>
            <w:tcW w:w="2836" w:type="dxa"/>
            <w:noWrap w:val="0"/>
            <w:vAlign w:val="center"/>
          </w:tcPr>
          <w:p>
            <w:pPr>
              <w:autoSpaceDE w:val="0"/>
              <w:autoSpaceDN w:val="0"/>
              <w:adjustRightInd w:val="0"/>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为医疗器械、设备、医疗卫生材料及用品、医用布草、宾馆酒店服务业布草类提供专业清洗、消毒、包装及灭菌服务</w:t>
            </w:r>
          </w:p>
        </w:tc>
        <w:tc>
          <w:tcPr>
            <w:tcW w:w="3402" w:type="dxa"/>
            <w:noWrap w:val="0"/>
            <w:vAlign w:val="center"/>
          </w:tcPr>
          <w:p>
            <w:pPr>
              <w:spacing w:line="276" w:lineRule="auto"/>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w:t>
            </w:r>
          </w:p>
        </w:tc>
        <w:tc>
          <w:tcPr>
            <w:tcW w:w="1107"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已建</w:t>
            </w:r>
            <w:r>
              <w:rPr>
                <w:rFonts w:hint="eastAsia" w:ascii="宋体" w:hAnsi="宋体" w:eastAsia="宋体" w:cs="宋体"/>
                <w:color w:val="000000"/>
                <w:sz w:val="21"/>
                <w:szCs w:val="21"/>
                <w:shd w:val="clear" w:color="auto" w:fill="FFFFFF"/>
                <w:lang w:val="en-US" w:eastAsia="zh-CN"/>
              </w:rPr>
              <w:t>成</w:t>
            </w:r>
            <w:r>
              <w:rPr>
                <w:rFonts w:hint="eastAsia" w:ascii="宋体" w:hAnsi="宋体" w:eastAsia="宋体" w:cs="宋体"/>
                <w:color w:val="000000"/>
                <w:sz w:val="21"/>
                <w:szCs w:val="21"/>
                <w:shd w:val="clear" w:color="auto" w:fill="FFFFFF"/>
              </w:rPr>
              <w:t>，未投产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四川凯伦新材料有限公司</w:t>
            </w:r>
          </w:p>
        </w:tc>
        <w:tc>
          <w:tcPr>
            <w:tcW w:w="283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凯伦股份西南防水新材料生产项目。</w:t>
            </w:r>
          </w:p>
        </w:tc>
        <w:tc>
          <w:tcPr>
            <w:tcW w:w="3402"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一期生产防水材料系列产品，主要包括：3 条年产 1000×10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高聚物改性沥青(有胎)防水卷材生产线，1 条年产 1000×10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自粘聚合物改性沥青(无胎)防水卷材生产线。年产40000t防水涂料生产线一套和一条50×10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 xml:space="preserve">2 </w:t>
            </w:r>
            <w:r>
              <w:rPr>
                <w:rFonts w:hint="eastAsia" w:ascii="宋体" w:hAnsi="宋体" w:eastAsia="宋体" w:cs="宋体"/>
                <w:color w:val="000000"/>
                <w:sz w:val="21"/>
                <w:szCs w:val="21"/>
              </w:rPr>
              <w:t>外墙保温材料生产。二期生产轨道交通系列产品；主要包括年产30000t桥面防水涂料、年产3000×10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 xml:space="preserve">2 </w:t>
            </w:r>
            <w:r>
              <w:rPr>
                <w:rFonts w:hint="eastAsia" w:ascii="宋体" w:hAnsi="宋体" w:eastAsia="宋体" w:cs="宋体"/>
                <w:color w:val="000000"/>
                <w:sz w:val="21"/>
                <w:szCs w:val="21"/>
              </w:rPr>
              <w:t>土工布、300×10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 xml:space="preserve">2 </w:t>
            </w:r>
            <w:r>
              <w:rPr>
                <w:rFonts w:hint="eastAsia" w:ascii="宋体" w:hAnsi="宋体" w:eastAsia="宋体" w:cs="宋体"/>
                <w:color w:val="000000"/>
                <w:sz w:val="21"/>
                <w:szCs w:val="21"/>
              </w:rPr>
              <w:t>止水带、650×10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m(延米)防排水板、12×10</w:t>
            </w:r>
            <w:r>
              <w:rPr>
                <w:rFonts w:hint="eastAsia" w:ascii="宋体" w:hAnsi="宋体" w:eastAsia="宋体" w:cs="宋体"/>
                <w:color w:val="000000"/>
                <w:sz w:val="21"/>
                <w:szCs w:val="21"/>
                <w:vertAlign w:val="superscript"/>
              </w:rPr>
              <w:t xml:space="preserve">4 </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金属、非金属、通透板、钢立柱生产线。</w:t>
            </w:r>
          </w:p>
        </w:tc>
        <w:tc>
          <w:tcPr>
            <w:tcW w:w="1107"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lang w:val="en-US" w:eastAsia="zh-CN"/>
              </w:rPr>
            </w:pPr>
            <w:r>
              <w:rPr>
                <w:rFonts w:hint="eastAsia" w:ascii="宋体" w:hAnsi="宋体" w:eastAsia="宋体" w:cs="宋体"/>
                <w:color w:val="000000"/>
                <w:sz w:val="21"/>
                <w:szCs w:val="21"/>
                <w:shd w:val="clear" w:color="auto" w:fill="FFFFFF"/>
                <w:lang w:val="en-US" w:eastAsia="zh-CN"/>
              </w:rPr>
              <w:t>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spacing w:line="276" w:lineRule="auto"/>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燃气类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dxa"/>
            <w:noWrap w:val="0"/>
            <w:vAlign w:val="center"/>
          </w:tcPr>
          <w:p>
            <w:pPr>
              <w:spacing w:line="276" w:lineRule="auto"/>
              <w:ind w:left="-214" w:leftChars="-67" w:right="-163" w:rightChars="-51"/>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506" w:type="dxa"/>
            <w:noWrap w:val="0"/>
            <w:vAlign w:val="center"/>
          </w:tcPr>
          <w:p>
            <w:pPr>
              <w:spacing w:line="276"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rPr>
              <w:t>南充川港经开燃气有限公司</w:t>
            </w:r>
          </w:p>
        </w:tc>
        <w:tc>
          <w:tcPr>
            <w:tcW w:w="2836" w:type="dxa"/>
            <w:noWrap w:val="0"/>
            <w:vAlign w:val="center"/>
          </w:tcPr>
          <w:p>
            <w:pPr>
              <w:adjustRightInd w:val="0"/>
              <w:spacing w:line="276" w:lineRule="auto"/>
              <w:ind w:left="0" w:leftChars="0" w:firstLine="0" w:firstLineChars="0"/>
              <w:jc w:val="both"/>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河西站至化工园供气管道工程输气量100×10</w:t>
            </w:r>
            <w:r>
              <w:rPr>
                <w:rFonts w:hint="eastAsia" w:ascii="宋体" w:hAnsi="宋体" w:eastAsia="宋体" w:cs="宋体"/>
                <w:color w:val="000000"/>
                <w:sz w:val="21"/>
                <w:szCs w:val="21"/>
                <w:vertAlign w:val="superscript"/>
              </w:rPr>
              <w:t>4</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/d</w:t>
            </w:r>
          </w:p>
        </w:tc>
        <w:tc>
          <w:tcPr>
            <w:tcW w:w="3402" w:type="dxa"/>
            <w:noWrap w:val="0"/>
            <w:vAlign w:val="center"/>
          </w:tcPr>
          <w:p>
            <w:pPr>
              <w:spacing w:line="276" w:lineRule="auto"/>
              <w:ind w:left="0" w:leftChars="0" w:firstLine="0" w:firstLineChars="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河西站～化工园内DN323.9燃气管道1条</w:t>
            </w:r>
          </w:p>
        </w:tc>
        <w:tc>
          <w:tcPr>
            <w:tcW w:w="1107" w:type="dxa"/>
            <w:noWrap w:val="0"/>
            <w:vAlign w:val="center"/>
          </w:tcPr>
          <w:p>
            <w:pPr>
              <w:spacing w:line="276" w:lineRule="auto"/>
              <w:ind w:left="0" w:leftChars="0" w:firstLine="0" w:firstLineChars="0"/>
              <w:jc w:val="both"/>
              <w:rPr>
                <w:rFonts w:hint="eastAsia" w:ascii="宋体" w:hAnsi="宋体" w:eastAsia="宋体" w:cs="宋体"/>
                <w:snapToGrid w:val="0"/>
                <w:color w:val="000000"/>
                <w:kern w:val="0"/>
                <w:sz w:val="21"/>
                <w:szCs w:val="21"/>
              </w:rPr>
            </w:pPr>
            <w:r>
              <w:rPr>
                <w:rFonts w:hint="eastAsia" w:ascii="宋体" w:hAnsi="宋体" w:eastAsia="宋体" w:cs="宋体"/>
                <w:bCs/>
                <w:color w:val="000000"/>
                <w:sz w:val="21"/>
                <w:szCs w:val="21"/>
              </w:rPr>
              <w:t>投产</w:t>
            </w:r>
          </w:p>
        </w:tc>
      </w:tr>
    </w:tbl>
    <w:p>
      <w:pPr>
        <w:pStyle w:val="3"/>
        <w:ind w:firstLine="883"/>
        <w:rPr>
          <w:rFonts w:hint="default" w:ascii="Times New Roman" w:hAnsi="Times New Roman" w:cs="Times New Roman"/>
        </w:rPr>
      </w:pPr>
      <w:bookmarkStart w:id="40" w:name="_Toc6169"/>
      <w:r>
        <w:rPr>
          <w:rFonts w:hint="default" w:ascii="Times New Roman" w:hAnsi="Times New Roman" w:cs="Times New Roman"/>
        </w:rPr>
        <w:t>第三章 应急组织机构及职责</w:t>
      </w:r>
      <w:bookmarkEnd w:id="24"/>
      <w:bookmarkEnd w:id="40"/>
    </w:p>
    <w:p>
      <w:pPr>
        <w:pStyle w:val="4"/>
        <w:ind w:firstLine="643"/>
        <w:rPr>
          <w:rFonts w:hint="default" w:ascii="Times New Roman" w:hAnsi="Times New Roman" w:cs="Times New Roman"/>
        </w:rPr>
      </w:pPr>
      <w:bookmarkStart w:id="41" w:name="_Toc8738"/>
      <w:bookmarkStart w:id="42" w:name="_Toc27721"/>
      <w:r>
        <w:rPr>
          <w:rFonts w:hint="default" w:ascii="Times New Roman" w:hAnsi="Times New Roman" w:cs="Times New Roman"/>
        </w:rPr>
        <w:t>3.1 应急组织体系</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园区生产安全事故应急救援组织体系由园区安委会成员单位、生产经营单位和专家咨询组成员组成。其领导机构为园区安全生产委员会，平时指导开展应急管理工作，应急状态下转为应急救援指挥部，为园区应急指挥领导机构，组织指挥应急力量，参加应急响应行动。</w:t>
      </w:r>
    </w:p>
    <w:p>
      <w:pPr>
        <w:pStyle w:val="5"/>
        <w:rPr>
          <w:rFonts w:hint="default" w:ascii="Times New Roman" w:hAnsi="Times New Roman" w:cs="Times New Roman"/>
        </w:rPr>
      </w:pPr>
      <w:bookmarkStart w:id="43" w:name="_Toc21370"/>
      <w:bookmarkStart w:id="44" w:name="_Toc23795"/>
      <w:r>
        <w:rPr>
          <w:rFonts w:hint="default" w:ascii="Times New Roman" w:hAnsi="Times New Roman" w:cs="Times New Roman"/>
        </w:rPr>
        <w:t xml:space="preserve">3.1.1 </w:t>
      </w:r>
      <w:r>
        <w:rPr>
          <w:rFonts w:hint="default" w:ascii="Times New Roman" w:hAnsi="Times New Roman" w:cs="Times New Roman"/>
          <w:lang w:val="en-US" w:eastAsia="zh-CN"/>
        </w:rPr>
        <w:t>应急救援指挥部</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园区生产安全事故应急救援指挥部（以下简称“应急指挥部”）是生产安全事故应急救援领导机构，负责领导、指挥、协调园区生产安全事故应急处置工作。组成如下：</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总   指   挥：园区管委会主任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第一副总指挥：分管应急工作的管委会副主任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总 指 挥：管委会副主任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总指挥负责领导指挥生产安全事故应急救援工作，若事故发生时总指挥因故无法到岗，则由第一副总指挥负责；若事故发生时两者因故无法到岗，则由副总指挥负责；若事故发生时总指挥、副总指挥均无法到岗，则由总指挥指定或按照应急指挥部成员顺序依序接替其职位，负责指挥应急救援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成员：党政办公室、应急管理局、经济发展局、建设局、市场监督局、自然资源和规划局、财政局、消防大队、综合执法大队、应急响应中心、公安分局、生态环境分局、</w:t>
      </w:r>
      <w:r>
        <w:rPr>
          <w:rFonts w:hint="default" w:ascii="Times New Roman" w:hAnsi="Times New Roman" w:cs="Times New Roman"/>
          <w:sz w:val="32"/>
          <w:szCs w:val="32"/>
          <w:lang w:eastAsia="zh-CN"/>
        </w:rPr>
        <w:t>航务分局、</w:t>
      </w:r>
      <w:r>
        <w:rPr>
          <w:rFonts w:hint="default" w:ascii="Times New Roman" w:hAnsi="Times New Roman" w:eastAsia="方正仿宋_GBK" w:cs="Times New Roman"/>
          <w:sz w:val="32"/>
          <w:szCs w:val="32"/>
          <w:lang w:val="en-US" w:eastAsia="zh-CN"/>
        </w:rPr>
        <w:t>交警五大队、</w:t>
      </w:r>
      <w:r>
        <w:rPr>
          <w:rFonts w:hint="eastAsia" w:ascii="Times New Roman" w:hAnsi="Times New Roman" w:cs="Times New Roman"/>
          <w:sz w:val="32"/>
          <w:szCs w:val="32"/>
          <w:lang w:val="en-US" w:eastAsia="zh-CN"/>
        </w:rPr>
        <w:t>嘉陵区信访局、</w:t>
      </w:r>
      <w:r>
        <w:rPr>
          <w:rFonts w:hint="default" w:ascii="Times New Roman" w:hAnsi="Times New Roman" w:eastAsia="方正仿宋_GBK" w:cs="Times New Roman"/>
          <w:sz w:val="32"/>
          <w:szCs w:val="32"/>
          <w:lang w:val="en-US" w:eastAsia="zh-CN"/>
        </w:rPr>
        <w:t>经投集团主要负责人。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（1）贯彻落实国务院、省委、省政府、市委、市政府的决策部署，领导、组织、协调园区生产安全事故应急工作。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（2）负责应急救援重大事项的决策，适时发布启动应急响应和终止应急响应状态的命令。</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（3）向市委、市政府和市应急管理局报告事故和救援情况，必要时请求协调支援。</w:t>
      </w:r>
    </w:p>
    <w:p>
      <w:pPr>
        <w:pStyle w:val="5"/>
        <w:rPr>
          <w:rFonts w:hint="default" w:ascii="Times New Roman" w:hAnsi="Times New Roman" w:eastAsia="宋体" w:cs="Times New Roman"/>
          <w:szCs w:val="28"/>
        </w:rPr>
      </w:pPr>
      <w:bookmarkStart w:id="45" w:name="_Toc26345"/>
      <w:bookmarkStart w:id="46" w:name="_Toc11120"/>
      <w:r>
        <w:rPr>
          <w:rFonts w:hint="default" w:ascii="Times New Roman" w:hAnsi="Times New Roman" w:cs="Times New Roman"/>
        </w:rPr>
        <w:t>3.1.</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val="en-US" w:eastAsia="zh-CN"/>
        </w:rPr>
        <w:t>应急救援指挥部办公室</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园区生产安全事故应急救援指挥部办公室（简称“应急办公室”）是园区生产安全事故应急救援管理机构</w:t>
      </w:r>
      <w:r>
        <w:rPr>
          <w:rFonts w:hint="default" w:ascii="Times New Roman" w:hAnsi="Times New Roman" w:cs="Times New Roman"/>
          <w:sz w:val="32"/>
          <w:szCs w:val="32"/>
          <w:lang w:val="en-US" w:eastAsia="zh-CN"/>
        </w:rPr>
        <w:t>，设在应急管理局，</w:t>
      </w:r>
      <w:r>
        <w:rPr>
          <w:rFonts w:hint="default" w:ascii="Times New Roman" w:hAnsi="Times New Roman" w:eastAsia="方正仿宋_GBK" w:cs="Times New Roman"/>
          <w:sz w:val="32"/>
          <w:szCs w:val="32"/>
          <w:lang w:val="en-US" w:eastAsia="zh-CN"/>
        </w:rPr>
        <w:t>办公室主任由应急管理局局长兼任，副主任由应急管理局副局长兼任。主要职责为：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（1）承担园区生产安全应急管理综合协调、指导和检查等工作。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（2）组织协调生产安全事故应急救援和事故调查处理工作；负责向园区管委会、市安委办报告事故和救援情况，必要时请求支援。</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（3）负责园区生产安全应急救援体系的建设和管理，编制、修订园区生产安全事故应急预案和管理工作。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（4）指导、协调各相关部门、生产经营单位的应急管理工作，评估分析事故风险隐患，及时发布（解除）预警信息。</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（5）协调专家咨询组，组织开展园区应急管理宣教工作。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（6）根据授权，负责协调在园区范围内紧急征用、调配事故施救物资、设备、车辆和人员，以及生产安全事故应急救援及调查处理信息的发布。</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（7）指导、协调专业救护队伍不断提高装备水平、演练技术和应急能力，组织园区企业生产安全事故应急救援相关管理人员和专业人员的培训工作。</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（8）组织拟订生产安全事故应急救援工作计划和保障方案，</w:t>
      </w:r>
      <w:r>
        <w:rPr>
          <w:rFonts w:hint="eastAsia" w:ascii="Times New Roman" w:hAnsi="Times New Roman" w:cs="Times New Roman"/>
          <w:sz w:val="32"/>
          <w:szCs w:val="32"/>
          <w:lang w:val="en-US" w:eastAsia="zh-CN"/>
        </w:rPr>
        <w:t>适时</w:t>
      </w:r>
      <w:r>
        <w:rPr>
          <w:rFonts w:hint="default" w:ascii="Times New Roman" w:hAnsi="Times New Roman" w:eastAsia="方正仿宋_GBK" w:cs="Times New Roman"/>
          <w:sz w:val="32"/>
          <w:szCs w:val="32"/>
          <w:lang w:val="en-US" w:eastAsia="zh-CN"/>
        </w:rPr>
        <w:t>开展生产安全事故综合应急救援演练。</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（9）指导</w:t>
      </w:r>
      <w:r>
        <w:rPr>
          <w:rFonts w:hint="eastAsia" w:ascii="Times New Roman" w:hAnsi="Times New Roman" w:cs="Times New Roman"/>
          <w:sz w:val="32"/>
          <w:szCs w:val="32"/>
          <w:lang w:val="en-US" w:eastAsia="zh-CN"/>
        </w:rPr>
        <w:t>、协调</w:t>
      </w:r>
      <w:r>
        <w:rPr>
          <w:rFonts w:hint="default" w:ascii="Times New Roman" w:hAnsi="Times New Roman" w:eastAsia="方正仿宋_GBK" w:cs="Times New Roman"/>
          <w:sz w:val="32"/>
          <w:szCs w:val="32"/>
          <w:lang w:val="en-US" w:eastAsia="zh-CN"/>
        </w:rPr>
        <w:t>完善</w:t>
      </w:r>
      <w:r>
        <w:rPr>
          <w:rFonts w:hint="eastAsia" w:ascii="Times New Roman" w:hAnsi="Times New Roman" w:cs="Times New Roman"/>
          <w:sz w:val="32"/>
          <w:szCs w:val="32"/>
          <w:lang w:val="en-US" w:eastAsia="zh-CN"/>
        </w:rPr>
        <w:t>园区</w:t>
      </w:r>
      <w:r>
        <w:rPr>
          <w:rFonts w:hint="default" w:ascii="Times New Roman" w:hAnsi="Times New Roman" w:eastAsia="方正仿宋_GBK" w:cs="Times New Roman"/>
          <w:sz w:val="32"/>
          <w:szCs w:val="32"/>
          <w:lang w:val="en-US" w:eastAsia="zh-CN"/>
        </w:rPr>
        <w:t>生产安全事故监测和预警系统，指导完善园区安全环保消防应急一体化信息平台（简称：平台）的建设与管理，设立</w:t>
      </w:r>
      <w:r>
        <w:rPr>
          <w:rFonts w:hint="default" w:ascii="Times New Roman" w:hAnsi="Times New Roman" w:cs="Times New Roman"/>
          <w:sz w:val="32"/>
          <w:szCs w:val="32"/>
          <w:lang w:val="en-US" w:eastAsia="zh-CN"/>
        </w:rPr>
        <w:t>安全事故</w:t>
      </w:r>
      <w:r>
        <w:rPr>
          <w:rFonts w:hint="default" w:ascii="Times New Roman" w:hAnsi="Times New Roman" w:eastAsia="方正仿宋_GBK" w:cs="Times New Roman"/>
          <w:sz w:val="32"/>
          <w:szCs w:val="32"/>
          <w:lang w:val="en-US" w:eastAsia="zh-CN"/>
        </w:rPr>
        <w:t>报警电话，建立24小时应急值班</w:t>
      </w:r>
      <w:r>
        <w:rPr>
          <w:rFonts w:hint="default" w:ascii="Times New Roman" w:hAnsi="Times New Roman" w:cs="Times New Roman"/>
          <w:sz w:val="32"/>
          <w:szCs w:val="32"/>
          <w:lang w:val="en-US" w:eastAsia="zh-CN"/>
        </w:rPr>
        <w:t>领导带班</w:t>
      </w:r>
      <w:r>
        <w:rPr>
          <w:rFonts w:hint="default" w:ascii="Times New Roman" w:hAnsi="Times New Roman" w:eastAsia="方正仿宋_GBK" w:cs="Times New Roman"/>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（10）负责</w:t>
      </w:r>
      <w:r>
        <w:rPr>
          <w:rFonts w:hint="default" w:ascii="Times New Roman" w:hAnsi="Times New Roman" w:cs="Times New Roman"/>
          <w:sz w:val="32"/>
          <w:szCs w:val="32"/>
          <w:lang w:val="en-US" w:eastAsia="zh-CN"/>
        </w:rPr>
        <w:t>协调</w:t>
      </w:r>
      <w:r>
        <w:rPr>
          <w:rFonts w:hint="default" w:ascii="Times New Roman" w:hAnsi="Times New Roman" w:eastAsia="方正仿宋_GBK" w:cs="Times New Roman"/>
          <w:sz w:val="32"/>
          <w:szCs w:val="32"/>
          <w:lang w:val="en-US" w:eastAsia="zh-CN"/>
        </w:rPr>
        <w:t>自然灾害、公共卫生事件和社会安全事件</w:t>
      </w:r>
      <w:r>
        <w:rPr>
          <w:rFonts w:hint="default" w:ascii="Times New Roman" w:hAnsi="Times New Roman" w:cs="Times New Roman"/>
          <w:sz w:val="32"/>
          <w:szCs w:val="32"/>
          <w:lang w:val="en-US" w:eastAsia="zh-CN"/>
        </w:rPr>
        <w:t>等</w:t>
      </w:r>
      <w:r>
        <w:rPr>
          <w:rFonts w:hint="default" w:ascii="Times New Roman" w:hAnsi="Times New Roman" w:eastAsia="方正仿宋_GBK" w:cs="Times New Roman"/>
          <w:sz w:val="32"/>
          <w:szCs w:val="32"/>
          <w:lang w:val="en-US" w:eastAsia="zh-CN"/>
        </w:rPr>
        <w:t>应急工作。</w:t>
      </w:r>
    </w:p>
    <w:p>
      <w:pPr>
        <w:pStyle w:val="36"/>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ind w:left="0" w:leftChars="0" w:firstLine="0" w:firstLineChars="0"/>
        <w:rPr>
          <w:rFonts w:hint="default" w:ascii="Times New Roman" w:hAnsi="Times New Roman" w:eastAsia="方正仿宋_GBK" w:cs="Times New Roman"/>
          <w:sz w:val="32"/>
          <w:szCs w:val="32"/>
          <w:lang w:val="en-US" w:eastAsia="zh-CN"/>
        </w:rPr>
      </w:pPr>
    </w:p>
    <w:p>
      <w:pPr>
        <w:rPr>
          <w:rFonts w:hint="default"/>
          <w:lang w:val="en-US" w:eastAsia="zh-CN"/>
        </w:rPr>
      </w:pPr>
    </w:p>
    <w:p>
      <w:pPr>
        <w:pStyle w:val="2"/>
        <w:rPr>
          <w:rFonts w:hint="default" w:ascii="Times New Roman" w:hAnsi="Times New Roman" w:eastAsia="方正仿宋_GBK" w:cs="Times New Roman"/>
          <w:sz w:val="32"/>
          <w:szCs w:val="32"/>
          <w:lang w:val="en-US" w:eastAsia="zh-CN"/>
        </w:rPr>
      </w:pPr>
      <w:r>
        <w:rPr>
          <w:sz w:val="32"/>
        </w:rPr>
        <mc:AlternateContent>
          <mc:Choice Requires="wpg">
            <w:drawing>
              <wp:anchor distT="0" distB="0" distL="114300" distR="114300" simplePos="0" relativeHeight="251663360" behindDoc="0" locked="0" layoutInCell="1" allowOverlap="1">
                <wp:simplePos x="0" y="0"/>
                <wp:positionH relativeFrom="column">
                  <wp:posOffset>285750</wp:posOffset>
                </wp:positionH>
                <wp:positionV relativeFrom="paragraph">
                  <wp:posOffset>645160</wp:posOffset>
                </wp:positionV>
                <wp:extent cx="4668520" cy="5844540"/>
                <wp:effectExtent l="5080" t="4445" r="12700" b="18415"/>
                <wp:wrapNone/>
                <wp:docPr id="103" name="组合 103"/>
                <wp:cNvGraphicFramePr/>
                <a:graphic xmlns:a="http://schemas.openxmlformats.org/drawingml/2006/main">
                  <a:graphicData uri="http://schemas.microsoft.com/office/word/2010/wordprocessingGroup">
                    <wpg:wgp>
                      <wpg:cNvGrpSpPr/>
                      <wpg:grpSpPr>
                        <a:xfrm>
                          <a:off x="0" y="0"/>
                          <a:ext cx="4668520" cy="5844540"/>
                          <a:chOff x="3708" y="396522"/>
                          <a:chExt cx="7352" cy="9204"/>
                        </a:xfrm>
                      </wpg:grpSpPr>
                      <wps:wsp>
                        <wps:cNvPr id="7" name="Rectangle 196"/>
                        <wps:cNvSpPr/>
                        <wps:spPr>
                          <a:xfrm>
                            <a:off x="8793" y="396522"/>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党政办公室</w:t>
                              </w:r>
                            </w:p>
                          </w:txbxContent>
                        </wps:txbx>
                        <wps:bodyPr vert="horz" anchor="t" anchorCtr="0" upright="1"/>
                      </wps:wsp>
                      <wps:wsp>
                        <wps:cNvPr id="5" name="Rectangle 178"/>
                        <wps:cNvSpPr/>
                        <wps:spPr>
                          <a:xfrm>
                            <a:off x="3709" y="400924"/>
                            <a:ext cx="1886" cy="772"/>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241" w:firstLineChars="100"/>
                                <w:jc w:val="both"/>
                                <w:textAlignment w:val="auto"/>
                                <w:rPr>
                                  <w:rFonts w:hint="eastAsia"/>
                                  <w:b/>
                                  <w:bCs/>
                                  <w:sz w:val="24"/>
                                  <w:szCs w:val="24"/>
                                  <w:lang w:val="en-US" w:eastAsia="zh-CN"/>
                                </w:rPr>
                              </w:pPr>
                              <w:r>
                                <w:rPr>
                                  <w:rFonts w:hint="eastAsia"/>
                                  <w:b/>
                                  <w:bCs/>
                                  <w:sz w:val="24"/>
                                  <w:szCs w:val="24"/>
                                  <w:lang w:val="en-US" w:eastAsia="zh-CN"/>
                                </w:rPr>
                                <w:t>总 指 挥</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241" w:firstLineChars="100"/>
                                <w:jc w:val="both"/>
                                <w:textAlignment w:val="auto"/>
                                <w:rPr>
                                  <w:rFonts w:hint="default"/>
                                  <w:lang w:val="en-US" w:eastAsia="zh-CN"/>
                                </w:rPr>
                              </w:pPr>
                              <w:r>
                                <w:rPr>
                                  <w:rFonts w:hint="eastAsia"/>
                                  <w:b/>
                                  <w:bCs/>
                                  <w:sz w:val="24"/>
                                  <w:szCs w:val="24"/>
                                  <w:lang w:val="en-US" w:eastAsia="zh-CN"/>
                                </w:rPr>
                                <w:t>副总指挥</w:t>
                              </w:r>
                            </w:p>
                          </w:txbxContent>
                        </wps:txbx>
                        <wps:bodyPr vert="horz" anchor="t" anchorCtr="0" upright="1"/>
                      </wps:wsp>
                      <wps:wsp>
                        <wps:cNvPr id="6" name="直线 38"/>
                        <wps:cNvCnPr/>
                        <wps:spPr>
                          <a:xfrm>
                            <a:off x="5600" y="400518"/>
                            <a:ext cx="2845" cy="11"/>
                          </a:xfrm>
                          <a:prstGeom prst="line">
                            <a:avLst/>
                          </a:prstGeom>
                          <a:ln w="9525" cap="flat" cmpd="sng">
                            <a:solidFill>
                              <a:srgbClr val="000000"/>
                            </a:solidFill>
                            <a:prstDash val="solid"/>
                            <a:headEnd type="none" w="med" len="med"/>
                            <a:tailEnd type="none" w="med" len="med"/>
                          </a:ln>
                        </wps:spPr>
                        <wps:bodyPr upright="1"/>
                      </wps:wsp>
                      <wps:wsp>
                        <wps:cNvPr id="11" name="直线 41"/>
                        <wps:cNvCnPr/>
                        <wps:spPr>
                          <a:xfrm>
                            <a:off x="8424" y="396758"/>
                            <a:ext cx="342" cy="10"/>
                          </a:xfrm>
                          <a:prstGeom prst="line">
                            <a:avLst/>
                          </a:prstGeom>
                          <a:ln w="9525" cap="flat" cmpd="sng">
                            <a:solidFill>
                              <a:srgbClr val="000000"/>
                            </a:solidFill>
                            <a:prstDash val="solid"/>
                            <a:headEnd type="none" w="med" len="med"/>
                            <a:tailEnd type="none" w="med" len="med"/>
                          </a:ln>
                        </wps:spPr>
                        <wps:bodyPr upright="1"/>
                      </wps:wsp>
                      <wps:wsp>
                        <wps:cNvPr id="12" name="Rectangle 196"/>
                        <wps:cNvSpPr/>
                        <wps:spPr>
                          <a:xfrm>
                            <a:off x="8823" y="402356"/>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公安分局</w:t>
                              </w:r>
                            </w:p>
                          </w:txbxContent>
                        </wps:txbx>
                        <wps:bodyPr vert="horz" anchor="t" anchorCtr="0" upright="1"/>
                      </wps:wsp>
                      <wps:wsp>
                        <wps:cNvPr id="13" name="Rectangle 196"/>
                        <wps:cNvSpPr/>
                        <wps:spPr>
                          <a:xfrm>
                            <a:off x="8825" y="402934"/>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航务分局</w:t>
                              </w:r>
                            </w:p>
                          </w:txbxContent>
                        </wps:txbx>
                        <wps:bodyPr vert="horz" anchor="t" anchorCtr="0" upright="1"/>
                      </wps:wsp>
                      <wps:wsp>
                        <wps:cNvPr id="14" name="Rectangle 196"/>
                        <wps:cNvSpPr/>
                        <wps:spPr>
                          <a:xfrm>
                            <a:off x="8813" y="401166"/>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综合执法大队</w:t>
                              </w:r>
                            </w:p>
                          </w:txbxContent>
                        </wps:txbx>
                        <wps:bodyPr vert="horz" anchor="t" anchorCtr="0" upright="1"/>
                      </wps:wsp>
                      <wps:wsp>
                        <wps:cNvPr id="15" name="Rectangle 196"/>
                        <wps:cNvSpPr/>
                        <wps:spPr>
                          <a:xfrm>
                            <a:off x="8804" y="397158"/>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应急管理局</w:t>
                              </w:r>
                            </w:p>
                          </w:txbxContent>
                        </wps:txbx>
                        <wps:bodyPr vert="horz" anchor="t" anchorCtr="0" upright="1"/>
                      </wps:wsp>
                      <wps:wsp>
                        <wps:cNvPr id="16" name="Rectangle 196"/>
                        <wps:cNvSpPr/>
                        <wps:spPr>
                          <a:xfrm>
                            <a:off x="8807" y="397764"/>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经济发展局</w:t>
                              </w:r>
                            </w:p>
                          </w:txbxContent>
                        </wps:txbx>
                        <wps:bodyPr vert="horz" anchor="t" anchorCtr="0" upright="1"/>
                      </wps:wsp>
                      <wps:wsp>
                        <wps:cNvPr id="17" name="Rectangle 196"/>
                        <wps:cNvSpPr/>
                        <wps:spPr>
                          <a:xfrm>
                            <a:off x="8821" y="398300"/>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建设局</w:t>
                              </w:r>
                            </w:p>
                          </w:txbxContent>
                        </wps:txbx>
                        <wps:bodyPr vert="horz" anchor="t" anchorCtr="0" upright="1"/>
                      </wps:wsp>
                      <wps:wsp>
                        <wps:cNvPr id="21" name="Rectangle 196"/>
                        <wps:cNvSpPr/>
                        <wps:spPr>
                          <a:xfrm>
                            <a:off x="8829" y="401757"/>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应急响应中心</w:t>
                              </w:r>
                            </w:p>
                          </w:txbxContent>
                        </wps:txbx>
                        <wps:bodyPr vert="horz" anchor="t" anchorCtr="0" upright="1"/>
                      </wps:wsp>
                      <wps:wsp>
                        <wps:cNvPr id="22" name="Rectangle 196"/>
                        <wps:cNvSpPr/>
                        <wps:spPr>
                          <a:xfrm>
                            <a:off x="8808" y="400041"/>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财政局</w:t>
                              </w:r>
                            </w:p>
                          </w:txbxContent>
                        </wps:txbx>
                        <wps:bodyPr vert="horz" anchor="t" anchorCtr="0" upright="1"/>
                      </wps:wsp>
                      <wps:wsp>
                        <wps:cNvPr id="23" name="Rectangle 196"/>
                        <wps:cNvSpPr/>
                        <wps:spPr>
                          <a:xfrm>
                            <a:off x="8810" y="400612"/>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消防救援大队</w:t>
                              </w:r>
                            </w:p>
                          </w:txbxContent>
                        </wps:txbx>
                        <wps:bodyPr vert="horz" anchor="t" anchorCtr="0" upright="1"/>
                      </wps:wsp>
                      <wps:wsp>
                        <wps:cNvPr id="24" name="Rectangle 196"/>
                        <wps:cNvSpPr/>
                        <wps:spPr>
                          <a:xfrm>
                            <a:off x="8840" y="403541"/>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生态环境分局</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p>
                          </w:txbxContent>
                        </wps:txbx>
                        <wps:bodyPr vert="horz" anchor="t" anchorCtr="0" upright="1"/>
                      </wps:wsp>
                      <wps:wsp>
                        <wps:cNvPr id="25" name="Rectangle 196"/>
                        <wps:cNvSpPr/>
                        <wps:spPr>
                          <a:xfrm>
                            <a:off x="8842" y="404120"/>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交警五大队</w:t>
                              </w:r>
                            </w:p>
                            <w:p>
                              <w:pPr>
                                <w:rPr>
                                  <w:rFonts w:hint="default"/>
                                  <w:lang w:val="en-US" w:eastAsia="zh-CN"/>
                                </w:rPr>
                              </w:pPr>
                            </w:p>
                          </w:txbxContent>
                        </wps:txbx>
                        <wps:bodyPr vert="horz" anchor="t" anchorCtr="0" upright="1"/>
                      </wps:wsp>
                      <wps:wsp>
                        <wps:cNvPr id="26" name="直线 56"/>
                        <wps:cNvCnPr/>
                        <wps:spPr>
                          <a:xfrm>
                            <a:off x="8456" y="405539"/>
                            <a:ext cx="397" cy="1"/>
                          </a:xfrm>
                          <a:prstGeom prst="line">
                            <a:avLst/>
                          </a:prstGeom>
                          <a:ln w="9525" cap="flat" cmpd="sng">
                            <a:solidFill>
                              <a:srgbClr val="000000"/>
                            </a:solidFill>
                            <a:prstDash val="solid"/>
                            <a:headEnd type="none" w="med" len="med"/>
                            <a:tailEnd type="none" w="med" len="med"/>
                          </a:ln>
                        </wps:spPr>
                        <wps:bodyPr upright="1"/>
                      </wps:wsp>
                      <wps:wsp>
                        <wps:cNvPr id="2" name="Rectangle 178"/>
                        <wps:cNvSpPr/>
                        <wps:spPr>
                          <a:xfrm>
                            <a:off x="3708" y="400065"/>
                            <a:ext cx="1886" cy="772"/>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b/>
                                  <w:bCs/>
                                  <w:sz w:val="24"/>
                                  <w:szCs w:val="24"/>
                                  <w:lang w:val="en-US" w:eastAsia="zh-CN"/>
                                </w:rPr>
                              </w:pPr>
                              <w:r>
                                <w:rPr>
                                  <w:rFonts w:hint="eastAsia"/>
                                  <w:b/>
                                  <w:bCs/>
                                  <w:sz w:val="24"/>
                                  <w:szCs w:val="24"/>
                                  <w:lang w:val="en-US" w:eastAsia="zh-CN"/>
                                </w:rPr>
                                <w:t>应急指挥部</w:t>
                              </w:r>
                            </w:p>
                          </w:txbxContent>
                        </wps:txbx>
                        <wps:bodyPr vert="horz" anchor="t" anchorCtr="0" upright="1"/>
                      </wps:wsp>
                      <wps:wsp>
                        <wps:cNvPr id="8" name="Rectangle 180"/>
                        <wps:cNvSpPr/>
                        <wps:spPr>
                          <a:xfrm>
                            <a:off x="6218" y="400893"/>
                            <a:ext cx="1886" cy="772"/>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办公室主任</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办公室副主任</w:t>
                              </w:r>
                            </w:p>
                            <w:p>
                              <w:pPr>
                                <w:jc w:val="center"/>
                                <w:rPr>
                                  <w:rFonts w:hint="eastAsia"/>
                                  <w:b/>
                                  <w:bCs/>
                                  <w:sz w:val="24"/>
                                  <w:szCs w:val="24"/>
                                </w:rPr>
                              </w:pPr>
                              <w:r>
                                <w:rPr>
                                  <w:rFonts w:hint="eastAsia"/>
                                  <w:b/>
                                  <w:bCs/>
                                  <w:sz w:val="24"/>
                                  <w:szCs w:val="24"/>
                                  <w:lang w:eastAsia="zh-CN"/>
                                </w:rPr>
                                <w:t>谭春平、李淮亮、王海波</w:t>
                              </w:r>
                            </w:p>
                          </w:txbxContent>
                        </wps:txbx>
                        <wps:bodyPr vert="horz" anchor="t" anchorCtr="0" upright="1"/>
                      </wps:wsp>
                      <wps:wsp>
                        <wps:cNvPr id="10" name="直线 40"/>
                        <wps:cNvCnPr/>
                        <wps:spPr>
                          <a:xfrm>
                            <a:off x="8436" y="396757"/>
                            <a:ext cx="18" cy="8787"/>
                          </a:xfrm>
                          <a:prstGeom prst="line">
                            <a:avLst/>
                          </a:prstGeom>
                          <a:ln w="9525" cap="flat" cmpd="sng">
                            <a:solidFill>
                              <a:srgbClr val="000000"/>
                            </a:solidFill>
                            <a:prstDash val="solid"/>
                            <a:headEnd type="none" w="med" len="med"/>
                            <a:tailEnd type="none" w="med" len="med"/>
                          </a:ln>
                        </wps:spPr>
                        <wps:bodyPr upright="1"/>
                      </wps:wsp>
                      <wps:wsp>
                        <wps:cNvPr id="18" name="Rectangle 196"/>
                        <wps:cNvSpPr/>
                        <wps:spPr>
                          <a:xfrm>
                            <a:off x="8812" y="398890"/>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市场监管局</w:t>
                              </w:r>
                            </w:p>
                          </w:txbxContent>
                        </wps:txbx>
                        <wps:bodyPr vert="horz" anchor="t" anchorCtr="0" upright="1"/>
                      </wps:wsp>
                      <wps:wsp>
                        <wps:cNvPr id="20" name="Rectangle 196"/>
                        <wps:cNvSpPr/>
                        <wps:spPr>
                          <a:xfrm>
                            <a:off x="8818" y="399471"/>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自然资源和规划局</w:t>
                              </w:r>
                            </w:p>
                          </w:txbxContent>
                        </wps:txbx>
                        <wps:bodyPr vert="horz" anchor="t" anchorCtr="0" upright="1"/>
                      </wps:wsp>
                      <wps:wsp>
                        <wps:cNvPr id="27" name="Rectangle 180"/>
                        <wps:cNvSpPr/>
                        <wps:spPr>
                          <a:xfrm>
                            <a:off x="6298" y="399674"/>
                            <a:ext cx="1656" cy="772"/>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应急指挥部</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办公室</w:t>
                              </w:r>
                            </w:p>
                            <w:p>
                              <w:pPr>
                                <w:jc w:val="center"/>
                                <w:rPr>
                                  <w:rFonts w:hint="eastAsia"/>
                                  <w:b/>
                                  <w:bCs/>
                                  <w:sz w:val="24"/>
                                  <w:szCs w:val="24"/>
                                </w:rPr>
                              </w:pPr>
                              <w:r>
                                <w:rPr>
                                  <w:rFonts w:hint="eastAsia"/>
                                  <w:b/>
                                  <w:bCs/>
                                  <w:sz w:val="24"/>
                                  <w:szCs w:val="24"/>
                                  <w:lang w:eastAsia="zh-CN"/>
                                </w:rPr>
                                <w:t>谭春平、李淮亮、王海波</w:t>
                              </w:r>
                            </w:p>
                          </w:txbxContent>
                        </wps:txbx>
                        <wps:bodyPr vert="horz" anchor="t" anchorCtr="0" upright="1"/>
                      </wps:wsp>
                      <wps:wsp>
                        <wps:cNvPr id="41" name="Rectangle 196"/>
                        <wps:cNvSpPr/>
                        <wps:spPr>
                          <a:xfrm>
                            <a:off x="8838" y="404747"/>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嘉陵区信访局</w:t>
                              </w:r>
                            </w:p>
                          </w:txbxContent>
                        </wps:txbx>
                        <wps:bodyPr vert="horz" anchor="t" anchorCtr="0" upright="1"/>
                      </wps:wsp>
                      <wps:wsp>
                        <wps:cNvPr id="28" name="Rectangle 196"/>
                        <wps:cNvSpPr/>
                        <wps:spPr>
                          <a:xfrm>
                            <a:off x="8838" y="405286"/>
                            <a:ext cx="2218" cy="441"/>
                          </a:xfrm>
                          <a:prstGeom prst="rect">
                            <a:avLst/>
                          </a:prstGeom>
                          <a:solidFill>
                            <a:srgbClr val="C6D9F1"/>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经投集团</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p>
                          </w:txbxContent>
                        </wps:txbx>
                        <wps:bodyPr vert="horz" anchor="t" anchorCtr="0" upright="1"/>
                      </wps:wsp>
                    </wpg:wgp>
                  </a:graphicData>
                </a:graphic>
              </wp:anchor>
            </w:drawing>
          </mc:Choice>
          <mc:Fallback>
            <w:pict>
              <v:group id="_x0000_s1026" o:spid="_x0000_s1026" o:spt="203" style="position:absolute;left:0pt;margin-left:22.5pt;margin-top:50.8pt;height:460.2pt;width:367.6pt;z-index:251663360;mso-width-relative:page;mso-height-relative:page;" coordorigin="3708,396522" coordsize="7352,9204" o:gfxdata="UEsDBAoAAAAAAIdO4kAAAAAAAAAAAAAAAAAEAAAAZHJzL1BLAwQUAAAACACHTuJAprb4uNoAAAAL&#10;AQAADwAAAGRycy9kb3ducmV2LnhtbE2PwW7CMBBE75X6D9ZW6q3YSQtFIQ6qUNsTqlSoVHFb4iWJ&#10;iO0oNgn8fZdTOe7saOZNvjzbVgzUh8Y7DclEgSBXetO4SsPP9uNpDiJEdAZb70jDhQIsi/u7HDPj&#10;R/dNwyZWgkNcyFBDHWOXSRnKmiyGie/I8e/ge4uRz76SpseRw20rU6Vm0mLjuKHGjlY1lcfNyWr4&#10;HHF8e07eh/XxsLrsttOv33VCWj8+JGoBItI5/pvhis/oUDDT3p+cCaLV8DLlKZF1lcxAsOF1rlIQ&#10;+6uSpgpkkcvbDcUfUEsDBBQAAAAIAIdO4kD+/8ihTwUAAIE8AAAOAAAAZHJzL2Uyb0RvYy54bWzt&#10;W8tu4zYU3RfoPwjaN3o/EWcW8SSboh10Oh/ASNQD0AukEjtdd9Fl9/2NrqaLfk2R3+jlQ4ply4g9&#10;djMzKLNwZImmyMvDcy8PLy/frOtKe8CElm2z0K0LU9dwk7Rp2eQL/cPPN9+FukZ71KSoahu80B8x&#10;1d9cffvN5aqLsd0WbZViokElDY1X3UIv+r6LDYMmBa4RvWg73MDDrCU16uEryY2UoBXUXleGbZq+&#10;sWpJ2pE2wZTC3aV4qMsaySEVtllWJnjZJvc1bnpRK8EV6qFLtCg7ql/x1mYZTvofs4ziXqsWOvS0&#10;55/wEri+Y5/G1SWKc4K6okxkE9AhTdjqU43KBl46VrVEPdLuSblTVV0mpKVt1l8kbW2IjnCLQC8s&#10;c8s2t6S973hf8niVd6PRYaC2rP7J1SY/PLwjWpkCEkxH1xpUw5A//fXrP7//prE7YJ9Vl8dQ7JZ0&#10;77t3RN7IxTfW5XVGavYfOqOtuWUfR8vida8lcNP1/dCzwegJPPNC1/VcafukgAFiv3MCE5AHj53I&#10;92xbjExSvJU1BI5ni59Htumyp8bwaoO1cGzQqgNc0mdj0dOM9b5AHeZjQJkVpLGCwVQ/AcJQk1dY&#10;syJfWIuXG01FYwpWm7FTGERg8K3+DvaybQuMwYzlutaksyjuCO1vcVtr7GKhE2gBhx56+J72wi5D&#10;EfZa2lZlelNWFf9C8rvrimgPCObDtb+MbobaJ8WqRlst9MizPWgEgkmeweSCy7oDoNAm5++b/IJu&#10;VmzyP9nsSTHWsCWihWgAf8SKobgue0z4VYFR+rZJtf6xAyg2wEE6a0yNU12rMFAWu+Ile1RWh5QE&#10;oFQN4IUhQwwGu+rXd2uohl3etekjDCyQItizaMkvuoaaBC4WOvRaXF73gjXuO1LmBZQThpNoE/X8&#10;57CD4RAzdAN2QciswdoB8HwZdjDNIg471zQjm08kFA+ws8LQF7ALAj4DxzmmYPc/hh1gQjqGP/58&#10;+vi35mxC7rqRTmGYXAMtjx7B801gfsZlpukBr/HJO0DODl1GMvDUGqhocCgDi0miq0qgAsYVe4ju&#10;9UnrtahK8tNnpR4YnSkIhF+SvPMyCEIXyEa6u8DbAoHjSt9u8ahgP+soDHxO92PBKO34n2PDntAW&#10;YY9r2o7HQ6Zn/6PCHhX2zETb1rgy2Yh7jscd+BnuhOzI2Yp7FO4U7uZwBx7rdL5j6OW4syxf8Z1a&#10;5m2qX/PqgjW3zjua70AlEfFWYG3HW4rvFN/N8d240DvFz5ogjgHfOVEQ+MrPKr47gO/OIaeGNqxQ&#10;Oe5CB/SGqcig5FQlp+6q+Awxp8d39qCnWoEXKNwpGX9jd3M+voPdrTPgTm6XgahqCi1O6SggDr+W&#10;Jvs1bh8x5e10vgONVqxnTR8EQeVnCTeBwh3L5tjDd2fRUSBjQODO8RTfqe3ySRbRHtydRUdhe1Nc&#10;v3MtyGBRfKf47jl7bQ/uRh3lSWyYi32uI/ZK4QcCc57nRFPMga4i98vZfbVVupvZ8yVsl89F+Mdn&#10;6oiEOBbh+94UBSpTRym4MwouAGYnwA+50zo4QcznWhl3eGYIKYoTh6dgp2A3Azu2JBS4kw5PZPce&#10;4fAc4fAg93dHRBsyYcMg5PKacnlfpstj47RDPkfvWrIcI6Hih5GKttXu0cu7R+xYwRlwJ2ItJ4rc&#10;gCeiKjVVqanyjNKeVd7cruXRwVY04s4PtnbLLZ8tA1lqtMrGx+oQyHD2CMTPM/Ad5PBLVStw1a6l&#10;8rMH+NmzxHcj7jwbzhpNFpcqK+1rW1zyk5dwMpXrkPIULTv6uvmdH7x7Pjl8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CBwAAW0NvbnRlbnRf&#10;VHlwZXNdLnhtbFBLAQIUAAoAAAAAAIdO4kAAAAAAAAAAAAAAAAAGAAAAAAAAAAAAEAAAAKQGAABf&#10;cmVscy9QSwECFAAUAAAACACHTuJAihRmPNEAAACUAQAACwAAAAAAAAABACAAAADIBgAAX3JlbHMv&#10;LnJlbHNQSwECFAAKAAAAAACHTuJAAAAAAAAAAAAAAAAABAAAAAAAAAAAABAAAAAAAAAAZHJzL1BL&#10;AQIUABQAAAAIAIdO4kCmtvi42gAAAAsBAAAPAAAAAAAAAAEAIAAAACIAAABkcnMvZG93bnJldi54&#10;bWxQSwECFAAUAAAACACHTuJA/v/IoU8FAACBPAAADgAAAAAAAAABACAAAAApAQAAZHJzL2Uyb0Rv&#10;Yy54bWxQSwUGAAAAAAYABgBZAQAA6ggAAAAA&#10;">
                <o:lock v:ext="edit" aspectratio="f"/>
                <v:rect id="Rectangle 196" o:spid="_x0000_s1026" o:spt="1" style="position:absolute;left:8793;top:396522;height:441;width:2218;" fillcolor="#C6D9F1" filled="t" stroked="t" coordsize="21600,21600" o:gfxdata="UEsDBAoAAAAAAIdO4kAAAAAAAAAAAAAAAAAEAAAAZHJzL1BLAwQUAAAACACHTuJAf8nuM74AAADa&#10;AAAADwAAAGRycy9kb3ducmV2LnhtbEWPzWrDMBCE74W8g9hAbrXkHtLWiRJoIDQEAm2c5LxYW9vY&#10;WjmS8tO3rwqFHoeZ+YaZL++2F1fyoXWsIc8UCOLKmZZrDYdy/fgCIkRkg71j0vBNAZaL0cMcC+Nu&#10;/EnXfaxFgnAoUEMT41BIGaqGLIbMDcTJ+3LeYkzS19J4vCW47eWTUlNpseW00OBAq4aqbn+xGs6h&#10;O213rjvm23Lz/nG2Oz99e9V6Ms7VDESke/wP/7U3RsMz/F5JN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nuM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党政办公室</w:t>
                        </w:r>
                      </w:p>
                    </w:txbxContent>
                  </v:textbox>
                </v:rect>
                <v:rect id="Rectangle 178" o:spid="_x0000_s1026" o:spt="1" style="position:absolute;left:3709;top:400924;height:772;width:1886;" fillcolor="#C6D9F1" filled="t" stroked="t" coordsize="21600,21600" o:gfxdata="UEsDBAoAAAAAAIdO4kAAAAAAAAAAAAAAAAAEAAAAZHJzL1BLAwQUAAAACACHTuJA4FfV37wAAADa&#10;AAAADwAAAGRycy9kb3ducmV2LnhtbEWPW4vCMBSE3xf8D+EI+7amXVDWahQUZEUQXG/Ph+bYljYn&#10;NYmX/fdGEHwcZuYbZjy9m0ZcyfnKsoK0l4Agzq2uuFCw3y2+fkD4gKyxsUwK/snDdNL5GGOm7Y3/&#10;6LoNhYgQ9hkqKENoMyl9XpJB37MtcfRO1hkMUbpCaoe3CDeN/E6SgTRYcVwosaV5SXm9vRgFZ18f&#10;V2tbH9LVbvm7OZu1G8yGSn1202QEItA9vMOv9lIr6MPzSr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X1d+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241" w:firstLineChars="100"/>
                          <w:jc w:val="both"/>
                          <w:textAlignment w:val="auto"/>
                          <w:rPr>
                            <w:rFonts w:hint="eastAsia"/>
                            <w:b/>
                            <w:bCs/>
                            <w:sz w:val="24"/>
                            <w:szCs w:val="24"/>
                            <w:lang w:val="en-US" w:eastAsia="zh-CN"/>
                          </w:rPr>
                        </w:pPr>
                        <w:r>
                          <w:rPr>
                            <w:rFonts w:hint="eastAsia"/>
                            <w:b/>
                            <w:bCs/>
                            <w:sz w:val="24"/>
                            <w:szCs w:val="24"/>
                            <w:lang w:val="en-US" w:eastAsia="zh-CN"/>
                          </w:rPr>
                          <w:t>总 指 挥</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241" w:firstLineChars="100"/>
                          <w:jc w:val="both"/>
                          <w:textAlignment w:val="auto"/>
                          <w:rPr>
                            <w:rFonts w:hint="default"/>
                            <w:lang w:val="en-US" w:eastAsia="zh-CN"/>
                          </w:rPr>
                        </w:pPr>
                        <w:r>
                          <w:rPr>
                            <w:rFonts w:hint="eastAsia"/>
                            <w:b/>
                            <w:bCs/>
                            <w:sz w:val="24"/>
                            <w:szCs w:val="24"/>
                            <w:lang w:val="en-US" w:eastAsia="zh-CN"/>
                          </w:rPr>
                          <w:t>副总指挥</w:t>
                        </w:r>
                      </w:p>
                    </w:txbxContent>
                  </v:textbox>
                </v:rect>
                <v:line id="直线 38" o:spid="_x0000_s1026" o:spt="20" style="position:absolute;left:5600;top:400518;height:11;width:284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1" o:spid="_x0000_s1026" o:spt="20" style="position:absolute;left:8424;top:396758;height:10;width:342;"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96" o:spid="_x0000_s1026" o:spt="1" style="position:absolute;left:8823;top:402356;height:441;width:2218;" fillcolor="#C6D9F1" filled="t" stroked="t" coordsize="21600,21600" o:gfxdata="UEsDBAoAAAAAAIdO4kAAAAAAAAAAAAAAAAAEAAAAZHJzL1BLAwQUAAAACACHTuJAlVtsDrwAAADb&#10;AAAADwAAAGRycy9kb3ducmV2LnhtbEVPS2vCQBC+F/oflhG81U08SJu6CgqlISBYHz0P2TEJyc7G&#10;3a2J/94tFHqbj+85y/VoOnEj5xvLCtJZAoK4tLrhSsHp+PHyCsIHZI2dZVJwJw/r1fPTEjNtB/6i&#10;2yFUIoawz1BBHUKfSenLmgz6me2JI3exzmCI0FVSOxxiuOnkPEkW0mDDsaHGnrY1le3hxyi4+va7&#10;2Nn2nBbH/HN/NTu32LwpNZ2kyTuIQGP4F/+5cx3nz+H3l3i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bbA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公安分局</w:t>
                        </w:r>
                      </w:p>
                    </w:txbxContent>
                  </v:textbox>
                </v:rect>
                <v:rect id="Rectangle 196" o:spid="_x0000_s1026" o:spt="1" style="position:absolute;left:8825;top:402934;height:441;width:2218;" fillcolor="#C6D9F1" filled="t" stroked="t" coordsize="21600,21600" o:gfxdata="UEsDBAoAAAAAAIdO4kAAAAAAAAAAAAAAAAAEAAAAZHJzL1BLAwQUAAAACACHTuJA+hfJlboAAADb&#10;AAAADwAAAGRycy9kb3ducmV2LnhtbEVP24rCMBB9X/Afwgj7tqZdQdZqFBRkRRBcb89DM7alzaQm&#10;8bJ/bwTBtzmc64ynd9OIKzlfWVaQ9hIQxLnVFRcK9rvF1w8IH5A1NpZJwT95mE46H2PMtL3xH123&#10;oRAxhH2GCsoQ2kxKn5dk0PdsSxy5k3UGQ4SukNrhLYabRn4nyUAarDg2lNjSvKS83l6MgrOvj6u1&#10;rQ/parf83ZzN2g1mQ6U+u2kyAhHoHt7il3up4/w+PH+JB8j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F8mV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航务分局</w:t>
                        </w:r>
                      </w:p>
                    </w:txbxContent>
                  </v:textbox>
                </v:rect>
                <v:rect id="Rectangle 196" o:spid="_x0000_s1026" o:spt="1" style="position:absolute;left:8813;top:401166;height:441;width:2218;" fillcolor="#C6D9F1" filled="t" stroked="t" coordsize="21600,21600" o:gfxdata="UEsDBAoAAAAAAIdO4kAAAAAAAAAAAAAAAAAEAAAAZHJzL1BLAwQUAAAACACHTuJAdf5R4boAAADb&#10;AAAADwAAAGRycy9kb3ducmV2LnhtbEVP24rCMBB9X/Afwgj7tqZdRNZqFBRkRRBcb89DM7alzaQm&#10;8bJ/bwTBtzmc64ynd9OIKzlfWVaQ9hIQxLnVFRcK9rvF1w8IH5A1NpZJwT95mE46H2PMtL3xH123&#10;oRAxhH2GCsoQ2kxKn5dk0PdsSxy5k3UGQ4SukNrhLYabRn4nyUAarDg2lNjSvKS83l6MgrOvj6u1&#10;rQ/parf83ZzN2g1mQ6U+u2kyAhHoHt7il3up4/w+PH+JB8j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lHh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综合执法大队</w:t>
                        </w:r>
                      </w:p>
                    </w:txbxContent>
                  </v:textbox>
                </v:rect>
                <v:rect id="Rectangle 196" o:spid="_x0000_s1026" o:spt="1" style="position:absolute;left:8804;top:397158;height:441;width:2218;" fillcolor="#C6D9F1" filled="t" stroked="t" coordsize="21600,21600" o:gfxdata="UEsDBAoAAAAAAIdO4kAAAAAAAAAAAAAAAAAEAAAAZHJzL1BLAwQUAAAACACHTuJAGrL0eroAAADb&#10;AAAADwAAAGRycy9kb3ducmV2LnhtbEVP24rCMBB9X/Afwgj7tqZdUNZqFBRkRRBcb89DM7alzaQm&#10;8bJ/bwTBtzmc64ynd9OIKzlfWVaQ9hIQxLnVFRcK9rvF1w8IH5A1NpZJwT95mE46H2PMtL3xH123&#10;oRAxhH2GCsoQ2kxKn5dk0PdsSxy5k3UGQ4SukNrhLYabRn4nyUAarDg2lNjSvKS83l6MgrOvj6u1&#10;rQ/parf83ZzN2g1mQ6U+u2kyAhHoHt7il3up4/w+PH+JB8j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vR6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应急管理局</w:t>
                        </w:r>
                      </w:p>
                    </w:txbxContent>
                  </v:textbox>
                </v:rect>
                <v:rect id="Rectangle 196" o:spid="_x0000_s1026" o:spt="1" style="position:absolute;left:8807;top:397764;height:441;width:2218;" fillcolor="#C6D9F1" filled="t" stroked="t" coordsize="21600,21600" o:gfxdata="UEsDBAoAAAAAAIdO4kAAAAAAAAAAAAAAAAAEAAAAZHJzL1BLAwQUAAAACACHTuJA6mBqDbwAAADb&#10;AAAADwAAAGRycy9kb3ducmV2LnhtbEVPTWvCQBC9F/wPywje6iY9BJu6Ci2UihCw0fY8ZKdJSHY2&#10;7m5j/PeuUOhtHu9z1tvJ9GIk51vLCtJlAoK4srrlWsHp+P64AuEDssbeMim4koftZvawxlzbC3/S&#10;WIZaxBD2OSpoQhhyKX3VkEG/tANx5H6sMxgidLXUDi8x3PTyKUkyabDl2NDgQG8NVV35axScffe9&#10;L2z3le6Pu4/D2RQue31WajFPkxcQgabwL/5z73Scn8H9l3i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gag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经济发展局</w:t>
                        </w:r>
                      </w:p>
                    </w:txbxContent>
                  </v:textbox>
                </v:rect>
                <v:rect id="Rectangle 196" o:spid="_x0000_s1026" o:spt="1" style="position:absolute;left:8821;top:398300;height:441;width:2218;" fillcolor="#C6D9F1" filled="t" stroked="t" coordsize="21600,21600" o:gfxdata="UEsDBAoAAAAAAIdO4kAAAAAAAAAAAAAAAAAEAAAAZHJzL1BLAwQUAAAACACHTuJAhSzPlrwAAADb&#10;AAAADwAAAGRycy9kb3ducmV2LnhtbEVPS2sCMRC+F/wPYQRv3WR7sO1qFCpIRRBaVz0Pm+nuspvJ&#10;msRH/31TKPQ2H99z5su77cWVfGgda8gzBYK4cqblWsOhXD++gAgR2WDvmDR8U4DlYvQwx8K4G3/S&#10;dR9rkUI4FKihiXEopAxVQxZD5gbixH05bzEm6GtpPN5SuO3lk1JTabHl1NDgQKuGqm5/sRrOoTtt&#10;d6475tty8/5xtjs/fXvVejLO1QxEpHv8F/+5NybNf4bfX9IBc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sz5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建设局</w:t>
                        </w:r>
                      </w:p>
                    </w:txbxContent>
                  </v:textbox>
                </v:rect>
                <v:rect id="Rectangle 196" o:spid="_x0000_s1026" o:spt="1" style="position:absolute;left:8829;top:401757;height:441;width:2218;" fillcolor="#C6D9F1" filled="t" stroked="t" coordsize="21600,21600" o:gfxdata="UEsDBAoAAAAAAIdO4kAAAAAAAAAAAAAAAAAEAAAAZHJzL1BLAwQUAAAACACHTuJAq+U4xL4AAADb&#10;AAAADwAAAGRycy9kb3ducmV2LnhtbEWPS2vDMBCE74X+B7GB3BrZPoTWjWxIoDQEAmkePS/Wxja2&#10;Vrak5vHvo0Khx2FmvmEW5c304kLOt5YVpLMEBHFldcu1guPh4+UVhA/IGnvLpOBOHsri+WmBubZX&#10;/qLLPtQiQtjnqKAJYcil9FVDBv3MDsTRO1tnMETpaqkdXiPc9DJLkrk02HJcaHCgVUNVt/8xCkbf&#10;fW+2tjulm8P6czearZsv35SaTtLkHUSgW/gP/7XXWkGWwu+X+ANk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4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应急响应中心</w:t>
                        </w:r>
                      </w:p>
                    </w:txbxContent>
                  </v:textbox>
                </v:rect>
                <v:rect id="Rectangle 196" o:spid="_x0000_s1026" o:spt="1" style="position:absolute;left:8808;top:400041;height:441;width:2218;" fillcolor="#C6D9F1" filled="t" stroked="t" coordsize="21600,21600" o:gfxdata="UEsDBAoAAAAAAIdO4kAAAAAAAAAAAAAAAAAEAAAAZHJzL1BLAwQUAAAACACHTuJAWzems70AAADb&#10;AAAADwAAAGRycy9kb3ducmV2LnhtbEWPW4vCMBSE3wX/QzgLvmnaPoh2jYILsiII622fD82xLW1O&#10;apL18u83guDjMDPfMLPF3bTiSs7XlhWkowQEcWF1zaWC42E1nIDwAVlja5kUPMjDYt7vzTDX9sY7&#10;uu5DKSKEfY4KqhC6XEpfVGTQj2xHHL2zdQZDlK6U2uEtwk0rsyQZS4M1x4UKO/qqqGj2f0bBxTe/&#10;m61tTunmsP7+uZitGy+nSg0+0uQTRKB7eIdf7bVWkGXw/B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N6a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财政局</w:t>
                        </w:r>
                      </w:p>
                    </w:txbxContent>
                  </v:textbox>
                </v:rect>
                <v:rect id="Rectangle 196" o:spid="_x0000_s1026" o:spt="1" style="position:absolute;left:8810;top:400612;height:441;width:2218;" fillcolor="#C6D9F1" filled="t" stroked="t" coordsize="21600,21600" o:gfxdata="UEsDBAoAAAAAAIdO4kAAAAAAAAAAAAAAAAAEAAAAZHJzL1BLAwQUAAAACACHTuJANHsDKL4AAADb&#10;AAAADwAAAGRycy9kb3ducmV2LnhtbEWPX2vCMBTF34V9h3AHe7NJFWSrRmGDMREEZ7c9X5prW9rc&#10;1CT+2bc3g4GPh3PO73AWq6vtxZl8aB1ryDMFgrhypuVaw1f5Pn4GESKywd4xafilAKvlw2iBhXEX&#10;/qTzPtYiQTgUqKGJcSikDFVDFkPmBuLkHZy3GJP0tTQeLwluezlRaiYttpwWGhzoraGq25+shmPo&#10;fjZb133nm3L9sTvarZ+9vmj99JirOYhI13gP/7fXRsNkCn9f0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sDK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消防救援大队</w:t>
                        </w:r>
                      </w:p>
                    </w:txbxContent>
                  </v:textbox>
                </v:rect>
                <v:rect id="Rectangle 196" o:spid="_x0000_s1026" o:spt="1" style="position:absolute;left:8840;top:403541;height:441;width:2218;" fillcolor="#C6D9F1" filled="t" stroked="t" coordsize="21600,21600" o:gfxdata="UEsDBAoAAAAAAIdO4kAAAAAAAAAAAAAAAAAEAAAAZHJzL1BLAwQUAAAACACHTuJAu5KbXL4AAADb&#10;AAAADwAAAGRycy9kb3ducmV2LnhtbEWPX2vCMBTF34V9h3AHe7NJRWSrRmGDMREEZ7c9X5prW9rc&#10;1CT+2bc3g4GPh3PO73AWq6vtxZl8aB1ryDMFgrhypuVaw1f5Pn4GESKywd4xafilAKvlw2iBhXEX&#10;/qTzPtYiQTgUqKGJcSikDFVDFkPmBuLkHZy3GJP0tTQeLwluezlRaiYttpwWGhzoraGq25+shmPo&#10;fjZb133nm3L9sTvarZ+9vmj99JirOYhI13gP/7fXRsNkCn9f0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Kb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生态环境分局</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p>
                    </w:txbxContent>
                  </v:textbox>
                </v:rect>
                <v:rect id="Rectangle 196" o:spid="_x0000_s1026" o:spt="1" style="position:absolute;left:8842;top:404120;height:441;width:2218;" fillcolor="#C6D9F1" filled="t" stroked="t" coordsize="21600,21600" o:gfxdata="UEsDBAoAAAAAAIdO4kAAAAAAAAAAAAAAAAAEAAAAZHJzL1BLAwQUAAAACACHTuJA1N4+x74AAADb&#10;AAAADwAAAGRycy9kb3ducmV2LnhtbEWPX2vCMBTF34V9h3AHe7NJBWWrRmGDMREEZ7c9X5prW9rc&#10;1CT+2bc3g4GPh3PO73AWq6vtxZl8aB1ryDMFgrhypuVaw1f5Pn4GESKywd4xafilAKvlw2iBhXEX&#10;/qTzPtYiQTgUqKGJcSikDFVDFkPmBuLkHZy3GJP0tTQeLwluezlRaiYttpwWGhzoraGq25+shmPo&#10;fjZb133nm3L9sTvarZ+9vmj99JirOYhI13gP/7fXRsNkCn9f0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4+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交警五大队</w:t>
                        </w:r>
                      </w:p>
                      <w:p>
                        <w:pPr>
                          <w:rPr>
                            <w:rFonts w:hint="default"/>
                            <w:lang w:val="en-US" w:eastAsia="zh-CN"/>
                          </w:rPr>
                        </w:pPr>
                      </w:p>
                    </w:txbxContent>
                  </v:textbox>
                </v:rect>
                <v:line id="直线 56" o:spid="_x0000_s1026" o:spt="20" style="position:absolute;left:8456;top:405539;height:1;width:397;"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178" o:spid="_x0000_s1026" o:spt="1" style="position:absolute;left:3708;top:400065;height:772;width:1886;" fillcolor="#C6D9F1" filled="t" stroked="t" coordsize="21600,21600" o:gfxdata="UEsDBAoAAAAAAIdO4kAAAAAAAAAAAAAAAAAEAAAAZHJzL1BLAwQUAAAACACHTuJAb75Nq7wAAADa&#10;AAAADwAAAGRycy9kb3ducmV2LnhtbEWPT4vCMBTE74LfIbyFvWlaD6LVKLggiiCsdtfzo3m2pc1L&#10;TeKf/fYbQfA4zMxvmPnyYVpxI+drywrSYQKCuLC65lLBT74eTED4gKyxtUwK/sjDctHvzTHT9s4H&#10;uh1DKSKEfYYKqhC6TEpfVGTQD21HHL2zdQZDlK6U2uE9wk0rR0kylgZrjgsVdvRVUdEcr0bBxTen&#10;3d42v+ku326+L2bvxqupUp8faTIDEegR3uFXe6sVjOB5Jd4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a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b/>
                            <w:bCs/>
                            <w:sz w:val="24"/>
                            <w:szCs w:val="24"/>
                            <w:lang w:val="en-US" w:eastAsia="zh-CN"/>
                          </w:rPr>
                        </w:pPr>
                        <w:r>
                          <w:rPr>
                            <w:rFonts w:hint="eastAsia"/>
                            <w:b/>
                            <w:bCs/>
                            <w:sz w:val="24"/>
                            <w:szCs w:val="24"/>
                            <w:lang w:val="en-US" w:eastAsia="zh-CN"/>
                          </w:rPr>
                          <w:t>应急指挥部</w:t>
                        </w:r>
                      </w:p>
                    </w:txbxContent>
                  </v:textbox>
                </v:rect>
                <v:rect id="Rectangle 180" o:spid="_x0000_s1026" o:spt="1" style="position:absolute;left:6218;top:400893;height:772;width:1886;" fillcolor="#C6D9F1" filled="t" stroked="t" coordsize="21600,21600" o:gfxdata="UEsDBAoAAAAAAIdO4kAAAAAAAAAAAAAAAAAEAAAAZHJzL1BLAwQUAAAACACHTuJADlZ6QboAAADa&#10;AAAADwAAAGRycy9kb3ducmV2LnhtbEVPz2vCMBS+D/wfwhN2m2l3KFttWlCQSUHYdPP8aJ5tafNS&#10;k6y6/345DHb8+H4X1d2MYibne8sK0lUCgrixuudWwedp9/QCwgdkjaNlUvBDHqpy8VBgru2NP2g+&#10;hlbEEPY5KuhCmHIpfdORQb+yE3HkLtYZDBG6VmqHtxhuRvmcJJk02HNs6HCibUfNcPw2Cq5+ONcH&#10;O3yl9Wn/9n41B5dtXpV6XKbJGkSge/gX/7n3WkHcGq/EGy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VnpB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办公室主任</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办公室副主任</w:t>
                        </w:r>
                      </w:p>
                      <w:p>
                        <w:pPr>
                          <w:jc w:val="center"/>
                          <w:rPr>
                            <w:rFonts w:hint="eastAsia"/>
                            <w:b/>
                            <w:bCs/>
                            <w:sz w:val="24"/>
                            <w:szCs w:val="24"/>
                          </w:rPr>
                        </w:pPr>
                        <w:r>
                          <w:rPr>
                            <w:rFonts w:hint="eastAsia"/>
                            <w:b/>
                            <w:bCs/>
                            <w:sz w:val="24"/>
                            <w:szCs w:val="24"/>
                            <w:lang w:eastAsia="zh-CN"/>
                          </w:rPr>
                          <w:t>谭春平、李淮亮、王海波</w:t>
                        </w:r>
                      </w:p>
                    </w:txbxContent>
                  </v:textbox>
                </v:rect>
                <v:line id="直线 40" o:spid="_x0000_s1026" o:spt="20" style="position:absolute;left:8436;top:396757;height:8787;width:18;"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196" o:spid="_x0000_s1026" o:spt="1" style="position:absolute;left:8812;top:398890;height:441;width:2218;" fillcolor="#C6D9F1" filled="t" stroked="t" coordsize="21600,21600" o:gfxdata="UEsDBAoAAAAAAIdO4kAAAAAAAAAAAAAAAAAEAAAAZHJzL1BLAwQUAAAACACHTuJA9LNb5L4AAADb&#10;AAAADwAAAGRycy9kb3ducmV2LnhtbEWPT2vCQBDF7wW/wzKCt7qJB6mpq1BBFEGo2vY8ZKdJSHY2&#10;7q5/+u07B8HbDO/Ne7+ZL++uU1cKsfFsIB9noIhLbxuuDHyd1q9voGJCtth5JgN/FGG5GLzMsbD+&#10;xge6HlOlJIRjgQbqlPpC61jW5DCOfU8s2q8PDpOsodI24E3CXacnWTbVDhuWhhp7WtVUtseLM3CO&#10;7c9u79vvfHfabj7Pbh+mHzNjRsM8eweV6J6e5sf11gq+wMovMoB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Nb5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市场监管局</w:t>
                        </w:r>
                      </w:p>
                    </w:txbxContent>
                  </v:textbox>
                </v:rect>
                <v:rect id="Rectangle 196" o:spid="_x0000_s1026" o:spt="1" style="position:absolute;left:8818;top:399471;height:441;width:2218;" fillcolor="#C6D9F1" filled="t" stroked="t" coordsize="21600,21600" o:gfxdata="UEsDBAoAAAAAAIdO4kAAAAAAAAAAAAAAAAAEAAAAZHJzL1BLAwQUAAAACACHTuJAxKmdX7oAAADb&#10;AAAADwAAAGRycy9kb3ducmV2LnhtbEVPy4rCMBTdC/MP4Q6407QuRKuxoDCMCIKvmfWlubalzU2b&#10;xMf8/WQhuDyc9zJ/mlbcyfnasoJ0nIAgLqyuuVRwOX+NZiB8QNbYWiYFf+QhX30Mlphp++Aj3U+h&#10;FDGEfYYKqhC6TEpfVGTQj21HHLmrdQZDhK6U2uEjhptWTpJkKg3WHBsq7GhTUdGcbkZB75vf3d42&#10;P+nuvP0+9Gbvpuu5UsPPNFmACPQMb/HLvdUKJnF9/BJ/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qZ1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自然资源和规划局</w:t>
                        </w:r>
                      </w:p>
                    </w:txbxContent>
                  </v:textbox>
                </v:rect>
                <v:rect id="Rectangle 180" o:spid="_x0000_s1026" o:spt="1" style="position:absolute;left:6298;top:399674;height:772;width:1656;" fillcolor="#C6D9F1" filled="t" stroked="t" coordsize="21600,21600" o:gfxdata="UEsDBAoAAAAAAIdO4kAAAAAAAAAAAAAAAAAEAAAAZHJzL1BLAwQUAAAACACHTuJAS0AFK74AAADb&#10;AAAADwAAAGRycy9kb3ducmV2LnhtbEWPQWvCQBSE7wX/w/KE3uomHtKaugoKpRIQWrU9P7KvSUj2&#10;bbK7jfbfdwXB4zAz3zDL9cV0YiTnG8sK0lkCgri0uuFKwen49vQCwgdkjZ1lUvBHHtarycMSc23P&#10;/EnjIVQiQtjnqKAOoc+l9GVNBv3M9sTR+7HOYIjSVVI7PEe46eQ8STJpsOG4UGNP25rK9vBrFAy+&#10;/S72tv1Ki+Pu/WMwe5dtFko9TtPkFUSgS7iHb+2dVjB/huuX+AP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AF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应急指挥部</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办公室</w:t>
                        </w:r>
                      </w:p>
                      <w:p>
                        <w:pPr>
                          <w:jc w:val="center"/>
                          <w:rPr>
                            <w:rFonts w:hint="eastAsia"/>
                            <w:b/>
                            <w:bCs/>
                            <w:sz w:val="24"/>
                            <w:szCs w:val="24"/>
                          </w:rPr>
                        </w:pPr>
                        <w:r>
                          <w:rPr>
                            <w:rFonts w:hint="eastAsia"/>
                            <w:b/>
                            <w:bCs/>
                            <w:sz w:val="24"/>
                            <w:szCs w:val="24"/>
                            <w:lang w:eastAsia="zh-CN"/>
                          </w:rPr>
                          <w:t>谭春平、李淮亮、王海波</w:t>
                        </w:r>
                      </w:p>
                    </w:txbxContent>
                  </v:textbox>
                </v:rect>
                <v:rect id="Rectangle 196" o:spid="_x0000_s1026" o:spt="1" style="position:absolute;left:8838;top:404747;height:441;width:2218;" fillcolor="#C6D9F1" filled="t" stroked="t" coordsize="21600,21600" o:gfxdata="UEsDBAoAAAAAAIdO4kAAAAAAAAAAAAAAAAAEAAAAZHJzL1BLAwQUAAAACACHTuJAdjrdZL0AAADb&#10;AAAADwAAAGRycy9kb3ducmV2LnhtbEWPW4vCMBSE3xf8D+EI+7amXUTWahQUZEUQXG/Ph+bYljYn&#10;NYmX/fdGEHwcZuYbZjy9m0ZcyfnKsoK0l4Agzq2uuFCw3y2+fkD4gKyxsUwK/snDdNL5GGOm7Y3/&#10;6LoNhYgQ9hkqKENoMyl9XpJB37MtcfRO1hkMUbpCaoe3CDeN/E6SgTRYcVwosaV5SXm9vRgFZ18f&#10;V2tbH9LVbvm7OZu1G8yGSn1202QEItA9vMOv9lIr6Kfw/BJ/gJ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Ot1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嘉陵区信访局</w:t>
                        </w:r>
                      </w:p>
                    </w:txbxContent>
                  </v:textbox>
                </v:rect>
                <v:rect id="Rectangle 196" o:spid="_x0000_s1026" o:spt="1" style="position:absolute;left:8838;top:405286;height:441;width:2218;" fillcolor="#C6D9F1" filled="t" stroked="t" coordsize="21600,21600" o:gfxdata="UEsDBAoAAAAAAIdO4kAAAAAAAAAAAAAAAAAEAAAAZHJzL1BLAwQUAAAACACHTuJAOt+RWboAAADb&#10;AAAADwAAAGRycy9kb3ducmV2LnhtbEVPy4rCMBTdC/MP4Q6407QuRKuxoDCMCIKvmfWlubalzU2b&#10;xMf8/WQhuDyc9zJ/mlbcyfnasoJ0nIAgLqyuuVRwOX+NZiB8QNbYWiYFf+QhX30Mlphp++Aj3U+h&#10;FDGEfYYKqhC6TEpfVGTQj21HHLmrdQZDhK6U2uEjhptWTpJkKg3WHBsq7GhTUdGcbkZB75vf3d42&#10;P+nuvP0+9Gbvpuu5UsPPNFmACPQMb/HLvdUKJnFs/BJ/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35F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经投集团</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p>
                    </w:txbxContent>
                  </v:textbox>
                </v:rect>
              </v:group>
            </w:pict>
          </mc:Fallback>
        </mc:AlternateContent>
      </w: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eastAsia="宋体" w:cs="Times New Roman"/>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图3.1-1 生产安全事故应急救援指挥部</w:t>
      </w:r>
    </w:p>
    <w:p>
      <w:pPr>
        <w:pStyle w:val="46"/>
        <w:ind w:firstLine="1200" w:firstLineChars="500"/>
        <w:jc w:val="center"/>
        <w:rPr>
          <w:rFonts w:hint="default" w:ascii="Times New Roman" w:hAnsi="Times New Roman" w:cs="Times New Roman" w:eastAsiaTheme="minorEastAsia"/>
          <w:b w:val="0"/>
          <w:bCs w:val="0"/>
          <w:kern w:val="2"/>
          <w:sz w:val="24"/>
          <w:szCs w:val="24"/>
          <w:lang w:val="en-US" w:eastAsia="zh-CN" w:bidi="ar-SA"/>
        </w:rPr>
      </w:pPr>
    </w:p>
    <w:p>
      <w:pPr>
        <w:pStyle w:val="5"/>
        <w:rPr>
          <w:rFonts w:hint="default" w:ascii="Times New Roman" w:hAnsi="Times New Roman" w:cs="Times New Roman"/>
          <w:lang w:val="en-US" w:eastAsia="zh-CN"/>
        </w:rPr>
      </w:pPr>
      <w:bookmarkStart w:id="47" w:name="_Toc8357"/>
      <w:bookmarkStart w:id="48" w:name="_Toc26106"/>
      <w:r>
        <w:rPr>
          <w:rFonts w:hint="default" w:ascii="Times New Roman" w:hAnsi="Times New Roman" w:cs="Times New Roman"/>
          <w:lang w:val="en-US" w:eastAsia="zh-CN"/>
        </w:rPr>
        <w:t>3.1.3 主要成员单位职责</w:t>
      </w:r>
      <w:bookmarkEnd w:id="47"/>
      <w:bookmarkEnd w:id="48"/>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bookmarkStart w:id="49" w:name="_Toc6151"/>
      <w:r>
        <w:rPr>
          <w:rFonts w:hint="default" w:ascii="Times New Roman" w:hAnsi="Times New Roman" w:eastAsia="方正仿宋_GBK" w:cs="Times New Roman"/>
          <w:kern w:val="2"/>
          <w:sz w:val="32"/>
          <w:szCs w:val="32"/>
          <w:lang w:val="en-US" w:eastAsia="zh-CN" w:bidi="ar-SA"/>
        </w:rPr>
        <w:t>（1）党政办公室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w:t>
      </w:r>
      <w:r>
        <w:rPr>
          <w:rFonts w:hint="eastAsia" w:ascii="Times New Roman" w:hAnsi="Times New Roman" w:cs="Times New Roman"/>
          <w:kern w:val="2"/>
          <w:sz w:val="32"/>
          <w:szCs w:val="32"/>
          <w:lang w:val="en-US" w:eastAsia="zh-CN" w:bidi="ar-SA"/>
        </w:rPr>
        <w:t>在市政府新闻办指导下做好新闻发布相关工作</w:t>
      </w:r>
      <w:r>
        <w:rPr>
          <w:rFonts w:hint="eastAsia" w:ascii="方正仿宋_GBK" w:hAnsi="方正仿宋_GBK" w:eastAsia="方正仿宋_GBK" w:cs="方正仿宋_GBK"/>
          <w:kern w:val="2"/>
          <w:sz w:val="32"/>
          <w:szCs w:val="32"/>
          <w:lang w:val="en-US" w:eastAsia="zh-CN" w:bidi="ar-SA"/>
        </w:rPr>
        <w:t>接待新闻媒介，</w:t>
      </w:r>
      <w:r>
        <w:rPr>
          <w:rFonts w:hint="eastAsia" w:ascii="Times New Roman" w:hAnsi="Times New Roman" w:cs="Times New Roman"/>
          <w:kern w:val="2"/>
          <w:sz w:val="32"/>
          <w:szCs w:val="32"/>
          <w:lang w:val="en-US" w:eastAsia="zh-CN" w:bidi="ar-SA"/>
        </w:rPr>
        <w:t>生产安全事故信息新闻的对外发布；</w:t>
      </w:r>
      <w:r>
        <w:rPr>
          <w:rFonts w:hint="default" w:ascii="Times New Roman" w:hAnsi="Times New Roman" w:eastAsia="方正仿宋_GBK" w:cs="Times New Roman"/>
          <w:kern w:val="2"/>
          <w:sz w:val="32"/>
          <w:szCs w:val="32"/>
          <w:lang w:val="en-US" w:eastAsia="zh-CN" w:bidi="ar-SA"/>
        </w:rPr>
        <w:t>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（2）应急管理局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负责指导、协调园区应急工作；负责园区医疗救助站管理，签订园区外医疗机构应急救助协议；负责</w:t>
      </w:r>
      <w:r>
        <w:rPr>
          <w:rFonts w:hint="default" w:ascii="Times New Roman" w:hAnsi="Times New Roman" w:eastAsia="方正仿宋_GBK" w:cs="Times New Roman"/>
          <w:kern w:val="2"/>
          <w:sz w:val="32"/>
          <w:szCs w:val="32"/>
          <w:lang w:val="en-US" w:eastAsia="zh-CN" w:bidi="ar-SA"/>
        </w:rPr>
        <w:t>综合分析和预测</w:t>
      </w:r>
      <w:r>
        <w:rPr>
          <w:rFonts w:hint="eastAsia" w:ascii="Times New Roman" w:hAnsi="Times New Roman" w:cs="Times New Roman"/>
          <w:kern w:val="2"/>
          <w:sz w:val="32"/>
          <w:szCs w:val="32"/>
          <w:lang w:val="en-US" w:eastAsia="zh-CN" w:bidi="ar-SA"/>
        </w:rPr>
        <w:t>园区</w:t>
      </w:r>
      <w:r>
        <w:rPr>
          <w:rFonts w:hint="default" w:ascii="Times New Roman" w:hAnsi="Times New Roman" w:eastAsia="方正仿宋_GBK" w:cs="Times New Roman"/>
          <w:kern w:val="2"/>
          <w:sz w:val="32"/>
          <w:szCs w:val="32"/>
          <w:lang w:val="en-US" w:eastAsia="zh-CN" w:bidi="ar-SA"/>
        </w:rPr>
        <w:t>安全生产形势；负责制定园区危险化学品生产安全事故应急预案；负责组织</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协调园区生产安全事故应急救援工作；协调生产安全事故应急救援相关物资的调拨；组织生产安全事故调查处理；</w:t>
      </w:r>
      <w:r>
        <w:rPr>
          <w:rFonts w:hint="eastAsia" w:ascii="Times New Roman" w:hAnsi="Times New Roman" w:cs="Times New Roman"/>
          <w:kern w:val="2"/>
          <w:sz w:val="32"/>
          <w:szCs w:val="32"/>
          <w:lang w:val="en-US" w:eastAsia="zh-CN" w:bidi="ar-SA"/>
        </w:rPr>
        <w:t>负责建立应急专家库；</w:t>
      </w:r>
      <w:r>
        <w:rPr>
          <w:rFonts w:hint="default" w:ascii="Times New Roman" w:hAnsi="Times New Roman" w:eastAsia="方正仿宋_GBK" w:cs="Times New Roman"/>
          <w:kern w:val="2"/>
          <w:sz w:val="32"/>
          <w:szCs w:val="32"/>
          <w:lang w:val="en-US" w:eastAsia="zh-CN" w:bidi="ar-SA"/>
        </w:rPr>
        <w:t>负责</w:t>
      </w:r>
      <w:r>
        <w:rPr>
          <w:rFonts w:hint="default" w:ascii="Times New Roman" w:hAnsi="Times New Roman" w:cs="Times New Roman"/>
          <w:kern w:val="2"/>
          <w:sz w:val="32"/>
          <w:szCs w:val="32"/>
          <w:lang w:val="en-US" w:eastAsia="zh-CN" w:bidi="ar-SA"/>
        </w:rPr>
        <w:t>建立</w:t>
      </w:r>
      <w:r>
        <w:rPr>
          <w:rFonts w:hint="default" w:ascii="Times New Roman" w:hAnsi="Times New Roman" w:eastAsia="方正仿宋_GBK" w:cs="Times New Roman"/>
          <w:kern w:val="2"/>
          <w:sz w:val="32"/>
          <w:szCs w:val="32"/>
          <w:lang w:val="en-US" w:eastAsia="zh-CN" w:bidi="ar-SA"/>
        </w:rPr>
        <w:t>24小时应急值守</w:t>
      </w:r>
      <w:r>
        <w:rPr>
          <w:rFonts w:hint="default" w:ascii="Times New Roman" w:hAnsi="Times New Roman" w:cs="Times New Roman"/>
          <w:kern w:val="2"/>
          <w:sz w:val="32"/>
          <w:szCs w:val="32"/>
          <w:lang w:val="en-US" w:eastAsia="zh-CN" w:bidi="ar-SA"/>
        </w:rPr>
        <w:t>制度</w:t>
      </w:r>
      <w:r>
        <w:rPr>
          <w:rFonts w:hint="default" w:ascii="Times New Roman" w:hAnsi="Times New Roman" w:eastAsia="方正仿宋_GBK" w:cs="Times New Roman"/>
          <w:kern w:val="2"/>
          <w:sz w:val="32"/>
          <w:szCs w:val="32"/>
          <w:lang w:val="en-US" w:eastAsia="zh-CN" w:bidi="ar-SA"/>
        </w:rPr>
        <w:t>；应急指挥部安排的其他工作。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）应急响应中心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负责园区安全环保消防应急一体化信息平台运行</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24小时应急值守</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负责</w:t>
      </w:r>
      <w:r>
        <w:rPr>
          <w:rFonts w:hint="default" w:ascii="Times New Roman" w:hAnsi="Times New Roman" w:cs="Times New Roman"/>
          <w:kern w:val="2"/>
          <w:sz w:val="32"/>
          <w:szCs w:val="32"/>
          <w:lang w:val="en-US" w:eastAsia="zh-CN" w:bidi="ar-SA"/>
        </w:rPr>
        <w:t>事故</w:t>
      </w:r>
      <w:r>
        <w:rPr>
          <w:rFonts w:hint="default" w:ascii="Times New Roman" w:hAnsi="Times New Roman" w:eastAsia="方正仿宋_GBK" w:cs="Times New Roman"/>
          <w:kern w:val="2"/>
          <w:sz w:val="32"/>
          <w:szCs w:val="32"/>
          <w:lang w:val="en-US" w:eastAsia="zh-CN" w:bidi="ar-SA"/>
        </w:rPr>
        <w:t>接警</w:t>
      </w:r>
      <w:r>
        <w:rPr>
          <w:rFonts w:hint="eastAsia" w:ascii="Times New Roman" w:hAnsi="Times New Roman" w:cs="Times New Roman"/>
          <w:kern w:val="2"/>
          <w:sz w:val="32"/>
          <w:szCs w:val="32"/>
          <w:lang w:val="en-US" w:eastAsia="zh-CN" w:bidi="ar-SA"/>
        </w:rPr>
        <w:t>、负责预警信息</w:t>
      </w:r>
      <w:r>
        <w:rPr>
          <w:rFonts w:hint="default" w:ascii="Times New Roman" w:hAnsi="Times New Roman" w:eastAsia="方正仿宋_GBK" w:cs="Times New Roman"/>
          <w:kern w:val="2"/>
          <w:sz w:val="32"/>
          <w:szCs w:val="32"/>
          <w:lang w:val="en-US" w:eastAsia="zh-CN" w:bidi="ar-SA"/>
        </w:rPr>
        <w:t>发布</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配合应急管理局、生态环境分局制定平台监测预警制度</w:t>
      </w:r>
      <w:r>
        <w:rPr>
          <w:rFonts w:hint="default" w:ascii="Times New Roman" w:hAnsi="Times New Roman" w:eastAsia="方正仿宋_GBK" w:cs="Times New Roman"/>
          <w:kern w:val="2"/>
          <w:sz w:val="32"/>
          <w:szCs w:val="32"/>
          <w:lang w:val="en-US" w:eastAsia="zh-CN" w:bidi="ar-SA"/>
        </w:rPr>
        <w:t>；根据应急指挥部或应急办公室的授权，适时提高降低或解除报警信息；根据应急指挥部或应急办公室的授权，发布应急响应等级；应急指挥部安排的其他工作。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）经济发展局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负责将生产安全事故应急救援体系建设纳入相关园区规划；负责</w:t>
      </w:r>
      <w:r>
        <w:rPr>
          <w:rFonts w:hint="eastAsia" w:ascii="Times New Roman" w:hAnsi="Times New Roman" w:cs="Times New Roman"/>
          <w:kern w:val="2"/>
          <w:sz w:val="32"/>
          <w:szCs w:val="32"/>
          <w:lang w:val="en-US" w:eastAsia="zh-CN" w:bidi="ar-SA"/>
        </w:rPr>
        <w:t>指导</w:t>
      </w:r>
      <w:r>
        <w:rPr>
          <w:rFonts w:hint="default" w:ascii="Times New Roman" w:hAnsi="Times New Roman" w:eastAsia="方正仿宋_GBK" w:cs="Times New Roman"/>
          <w:kern w:val="2"/>
          <w:sz w:val="32"/>
          <w:szCs w:val="32"/>
          <w:lang w:val="en-US" w:eastAsia="zh-CN" w:bidi="ar-SA"/>
        </w:rPr>
        <w:t>、协调园区工业企业生产安全事故的应急救援；负责</w:t>
      </w:r>
      <w:r>
        <w:rPr>
          <w:rFonts w:hint="eastAsia" w:ascii="Times New Roman" w:hAnsi="Times New Roman" w:cs="Times New Roman"/>
          <w:kern w:val="2"/>
          <w:sz w:val="32"/>
          <w:szCs w:val="32"/>
          <w:lang w:val="en-US" w:eastAsia="zh-CN" w:bidi="ar-SA"/>
        </w:rPr>
        <w:t>协调事故状态下的</w:t>
      </w:r>
      <w:r>
        <w:rPr>
          <w:rFonts w:hint="default" w:ascii="Times New Roman" w:hAnsi="Times New Roman" w:eastAsia="方正仿宋_GBK" w:cs="Times New Roman"/>
          <w:kern w:val="2"/>
          <w:sz w:val="32"/>
          <w:szCs w:val="32"/>
          <w:lang w:val="en-US" w:eastAsia="zh-CN" w:bidi="ar-SA"/>
        </w:rPr>
        <w:t>通信和电力保障；负责联系供电、供气、供水部门，负责事故应急救援中采取紧急停水停电停气等措施；参与其他事故调查处理；应急指挥部安排的其他工作。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）建设局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w:t>
      </w:r>
      <w:r>
        <w:rPr>
          <w:rFonts w:hint="eastAsia" w:ascii="Times New Roman" w:hAnsi="Times New Roman" w:cs="Times New Roman"/>
          <w:kern w:val="2"/>
          <w:sz w:val="32"/>
          <w:szCs w:val="32"/>
          <w:lang w:val="en-US" w:eastAsia="zh-CN" w:bidi="ar-SA"/>
        </w:rPr>
        <w:t>组织</w:t>
      </w:r>
      <w:r>
        <w:rPr>
          <w:rFonts w:hint="default" w:ascii="Times New Roman" w:hAnsi="Times New Roman" w:eastAsia="方正仿宋_GBK" w:cs="Times New Roman"/>
          <w:kern w:val="2"/>
          <w:sz w:val="32"/>
          <w:szCs w:val="32"/>
          <w:lang w:val="en-US" w:eastAsia="zh-CN" w:bidi="ar-SA"/>
        </w:rPr>
        <w:t>制定园区建筑工程、城市燃气生产安全事故应急预案；</w:t>
      </w:r>
      <w:r>
        <w:rPr>
          <w:rFonts w:hint="eastAsia" w:ascii="Times New Roman" w:hAnsi="Times New Roman" w:cs="Times New Roman"/>
          <w:kern w:val="2"/>
          <w:sz w:val="32"/>
          <w:szCs w:val="32"/>
          <w:lang w:val="en-US" w:eastAsia="zh-CN" w:bidi="ar-SA"/>
        </w:rPr>
        <w:t>指导制定</w:t>
      </w:r>
      <w:r>
        <w:rPr>
          <w:rFonts w:hint="default" w:ascii="Times New Roman" w:hAnsi="Times New Roman" w:eastAsia="方正仿宋_GBK" w:cs="Times New Roman"/>
          <w:kern w:val="2"/>
          <w:sz w:val="32"/>
          <w:szCs w:val="32"/>
          <w:lang w:val="en-US" w:eastAsia="zh-CN" w:bidi="ar-SA"/>
        </w:rPr>
        <w:t>园区公共管廊、专用铁路、地下管道事故专项应急</w:t>
      </w:r>
      <w:r>
        <w:rPr>
          <w:rFonts w:hint="eastAsia" w:ascii="Times New Roman" w:hAnsi="Times New Roman" w:cs="Times New Roman"/>
          <w:kern w:val="2"/>
          <w:sz w:val="32"/>
          <w:szCs w:val="32"/>
          <w:lang w:val="en-US" w:eastAsia="zh-CN" w:bidi="ar-SA"/>
        </w:rPr>
        <w:t>处置方案</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指导</w:t>
      </w:r>
      <w:r>
        <w:rPr>
          <w:rFonts w:hint="default" w:ascii="Times New Roman" w:hAnsi="Times New Roman" w:eastAsia="方正仿宋_GBK" w:cs="Times New Roman"/>
          <w:kern w:val="2"/>
          <w:sz w:val="32"/>
          <w:szCs w:val="32"/>
          <w:lang w:val="en-US" w:eastAsia="zh-CN" w:bidi="ar-SA"/>
        </w:rPr>
        <w:t>、协调市政基础设施，以及道路交通、人防工程、绿化园林行业生产安全事故应急救援；参与事故调查处理；应急指挥部安排的其他工作。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）市场监督管理局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负责制定园区特种设备事故应急预案；组织、协调特种设备事故的应急救援；</w:t>
      </w:r>
      <w:r>
        <w:rPr>
          <w:rFonts w:hint="eastAsia" w:ascii="Times New Roman" w:hAnsi="Times New Roman" w:cs="Times New Roman"/>
          <w:kern w:val="2"/>
          <w:sz w:val="32"/>
          <w:szCs w:val="32"/>
          <w:lang w:val="en-US" w:eastAsia="zh-CN" w:bidi="ar-SA"/>
        </w:rPr>
        <w:t>协调</w:t>
      </w:r>
      <w:r>
        <w:rPr>
          <w:rFonts w:hint="default" w:ascii="Times New Roman" w:hAnsi="Times New Roman" w:eastAsia="方正仿宋_GBK" w:cs="Times New Roman"/>
          <w:kern w:val="2"/>
          <w:sz w:val="32"/>
          <w:szCs w:val="32"/>
          <w:lang w:val="en-US" w:eastAsia="zh-CN" w:bidi="ar-SA"/>
        </w:rPr>
        <w:t>事故应急救援所需特种设备；参与事故调查处理；应急指挥部安排的其他工作。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负责提供应急救援所需地质资料和信息；协调非法开采事故应急救援工作；应急指挥部安排的其他工作。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）消防救援大队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负责</w:t>
      </w:r>
      <w:r>
        <w:rPr>
          <w:rFonts w:hint="default" w:ascii="Times New Roman" w:hAnsi="Times New Roman" w:eastAsia="方正仿宋_GBK" w:cs="Times New Roman"/>
          <w:kern w:val="2"/>
          <w:sz w:val="32"/>
          <w:szCs w:val="32"/>
          <w:lang w:val="en-US" w:eastAsia="zh-CN" w:bidi="ar-SA"/>
        </w:rPr>
        <w:t>组织</w:t>
      </w:r>
      <w:r>
        <w:rPr>
          <w:rFonts w:hint="eastAsia" w:ascii="Times New Roman" w:hAnsi="Times New Roman" w:cs="Times New Roman"/>
          <w:kern w:val="2"/>
          <w:sz w:val="32"/>
          <w:szCs w:val="32"/>
          <w:lang w:val="en-US" w:eastAsia="zh-CN" w:bidi="ar-SA"/>
        </w:rPr>
        <w:t>开展</w:t>
      </w:r>
      <w:r>
        <w:rPr>
          <w:rFonts w:hint="default" w:ascii="Times New Roman" w:hAnsi="Times New Roman" w:eastAsia="方正仿宋_GBK" w:cs="Times New Roman"/>
          <w:kern w:val="2"/>
          <w:sz w:val="32"/>
          <w:szCs w:val="32"/>
          <w:lang w:val="en-US" w:eastAsia="zh-CN" w:bidi="ar-SA"/>
        </w:rPr>
        <w:t>火灾事故、重大灾害事故及其他以抢救人员生命为主的应急救援工作；</w:t>
      </w:r>
      <w:r>
        <w:rPr>
          <w:rFonts w:hint="eastAsia" w:ascii="Times New Roman" w:hAnsi="Times New Roman" w:cs="Times New Roman"/>
          <w:kern w:val="2"/>
          <w:sz w:val="32"/>
          <w:szCs w:val="32"/>
          <w:lang w:val="en-US" w:eastAsia="zh-CN" w:bidi="ar-SA"/>
        </w:rPr>
        <w:t>负责制定并实施</w:t>
      </w:r>
      <w:r>
        <w:rPr>
          <w:rFonts w:hint="default" w:ascii="Times New Roman" w:hAnsi="Times New Roman" w:eastAsia="方正仿宋_GBK" w:cs="Times New Roman"/>
          <w:kern w:val="2"/>
          <w:sz w:val="32"/>
          <w:szCs w:val="32"/>
          <w:lang w:val="en-US" w:eastAsia="zh-CN" w:bidi="ar-SA"/>
        </w:rPr>
        <w:t>火灾扑救、危险源控制、现场其他抢救抢险</w:t>
      </w:r>
      <w:r>
        <w:rPr>
          <w:rFonts w:hint="eastAsia" w:ascii="Times New Roman" w:hAnsi="Times New Roman" w:cs="Times New Roman"/>
          <w:kern w:val="2"/>
          <w:sz w:val="32"/>
          <w:szCs w:val="32"/>
          <w:lang w:val="en-US" w:eastAsia="zh-CN" w:bidi="ar-SA"/>
        </w:rPr>
        <w:t>的现场处置方案；</w:t>
      </w:r>
      <w:r>
        <w:rPr>
          <w:rFonts w:hint="default" w:ascii="Times New Roman" w:hAnsi="Times New Roman" w:eastAsia="方正仿宋_GBK" w:cs="Times New Roman"/>
          <w:kern w:val="2"/>
          <w:sz w:val="32"/>
          <w:szCs w:val="32"/>
          <w:lang w:val="en-US" w:eastAsia="zh-CN" w:bidi="ar-SA"/>
        </w:rPr>
        <w:t>负责组织对事故现场受害人员营救；</w:t>
      </w:r>
      <w:r>
        <w:rPr>
          <w:rFonts w:hint="eastAsia" w:ascii="Times New Roman" w:hAnsi="Times New Roman" w:cs="Times New Roman"/>
          <w:kern w:val="2"/>
          <w:sz w:val="32"/>
          <w:szCs w:val="32"/>
          <w:lang w:val="en-US" w:eastAsia="zh-CN" w:bidi="ar-SA"/>
        </w:rPr>
        <w:t>负责</w:t>
      </w:r>
      <w:r>
        <w:rPr>
          <w:rFonts w:hint="default" w:ascii="Times New Roman" w:hAnsi="Times New Roman" w:eastAsia="方正仿宋_GBK" w:cs="Times New Roman"/>
          <w:kern w:val="2"/>
          <w:sz w:val="32"/>
          <w:szCs w:val="32"/>
          <w:lang w:val="en-US" w:eastAsia="zh-CN" w:bidi="ar-SA"/>
        </w:rPr>
        <w:t>提供施救所需的救援器材和其他救援装备；负责组织有关专业救援装备、物资的储备；</w:t>
      </w:r>
      <w:r>
        <w:rPr>
          <w:rFonts w:hint="eastAsia" w:ascii="Times New Roman" w:hAnsi="Times New Roman" w:cs="Times New Roman"/>
          <w:kern w:val="2"/>
          <w:sz w:val="32"/>
          <w:szCs w:val="32"/>
          <w:lang w:val="en-US" w:eastAsia="zh-CN" w:bidi="ar-SA"/>
        </w:rPr>
        <w:t>负责实施水上救援；</w:t>
      </w:r>
      <w:r>
        <w:rPr>
          <w:rFonts w:hint="default" w:ascii="Times New Roman" w:hAnsi="Times New Roman" w:eastAsia="方正仿宋_GBK" w:cs="Times New Roman"/>
          <w:kern w:val="2"/>
          <w:sz w:val="32"/>
          <w:szCs w:val="32"/>
          <w:lang w:val="en-US" w:eastAsia="zh-CN" w:bidi="ar-SA"/>
        </w:rPr>
        <w:t>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）生态环境分局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负责制定园区环保事件应急预案</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负责协调事故产生危险化学品废物的处置；组织、协调水系统</w:t>
      </w:r>
      <w:r>
        <w:rPr>
          <w:rFonts w:hint="eastAsia" w:ascii="Times New Roman" w:hAnsi="Times New Roman"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危废</w:t>
      </w:r>
      <w:r>
        <w:rPr>
          <w:rFonts w:hint="eastAsia" w:ascii="Times New Roman" w:hAnsi="Times New Roman" w:cs="Times New Roman"/>
          <w:kern w:val="2"/>
          <w:sz w:val="32"/>
          <w:szCs w:val="32"/>
          <w:lang w:val="en-US" w:eastAsia="zh-CN" w:bidi="ar-SA"/>
        </w:rPr>
        <w:t>领域</w:t>
      </w:r>
      <w:r>
        <w:rPr>
          <w:rFonts w:hint="default" w:ascii="Times New Roman" w:hAnsi="Times New Roman" w:eastAsia="方正仿宋_GBK" w:cs="Times New Roman"/>
          <w:kern w:val="2"/>
          <w:sz w:val="32"/>
          <w:szCs w:val="32"/>
          <w:lang w:val="en-US" w:eastAsia="zh-CN" w:bidi="ar-SA"/>
        </w:rPr>
        <w:t>生产安全事故</w:t>
      </w:r>
      <w:r>
        <w:rPr>
          <w:rFonts w:hint="eastAsia" w:ascii="Times New Roman" w:hAnsi="Times New Roman" w:cs="Times New Roman"/>
          <w:kern w:val="2"/>
          <w:sz w:val="32"/>
          <w:szCs w:val="32"/>
          <w:lang w:val="en-US" w:eastAsia="zh-CN" w:bidi="ar-SA"/>
        </w:rPr>
        <w:t>导致的次生突发环境事件应急救援</w:t>
      </w:r>
      <w:r>
        <w:rPr>
          <w:rFonts w:hint="default" w:ascii="Times New Roman" w:hAnsi="Times New Roman" w:eastAsia="方正仿宋_GBK" w:cs="Times New Roman"/>
          <w:kern w:val="2"/>
          <w:sz w:val="32"/>
          <w:szCs w:val="32"/>
          <w:lang w:val="en-US" w:eastAsia="zh-CN" w:bidi="ar-SA"/>
        </w:rPr>
        <w:t>；组织、协调生产安全事故现场环境监测与</w:t>
      </w:r>
      <w:r>
        <w:rPr>
          <w:rFonts w:hint="eastAsia" w:ascii="Times New Roman" w:hAnsi="Times New Roman" w:cs="Times New Roman"/>
          <w:kern w:val="2"/>
          <w:sz w:val="32"/>
          <w:szCs w:val="32"/>
          <w:lang w:val="en-US" w:eastAsia="zh-CN" w:bidi="ar-SA"/>
        </w:rPr>
        <w:t>污染</w:t>
      </w:r>
      <w:r>
        <w:rPr>
          <w:rFonts w:hint="default" w:ascii="Times New Roman" w:hAnsi="Times New Roman" w:eastAsia="方正仿宋_GBK" w:cs="Times New Roman"/>
          <w:kern w:val="2"/>
          <w:sz w:val="32"/>
          <w:szCs w:val="32"/>
          <w:lang w:val="en-US" w:eastAsia="zh-CN" w:bidi="ar-SA"/>
        </w:rPr>
        <w:t>预警工作；应急指挥部安排的其他工作。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）公安分局</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kern w:val="2"/>
          <w:sz w:val="32"/>
          <w:szCs w:val="32"/>
          <w:lang w:val="en-US" w:eastAsia="zh-CN" w:bidi="ar-SA"/>
        </w:rPr>
        <w:t>负责</w:t>
      </w:r>
      <w:r>
        <w:rPr>
          <w:rFonts w:hint="eastAsia" w:ascii="方正仿宋_GBK" w:hAnsi="方正仿宋_GBK" w:cs="方正仿宋_GBK"/>
          <w:kern w:val="2"/>
          <w:sz w:val="32"/>
          <w:szCs w:val="32"/>
          <w:lang w:val="en-US" w:eastAsia="zh-CN" w:bidi="ar-SA"/>
        </w:rPr>
        <w:t>生产安全</w:t>
      </w:r>
      <w:r>
        <w:rPr>
          <w:rFonts w:hint="eastAsia" w:ascii="方正仿宋_GBK" w:hAnsi="方正仿宋_GBK" w:eastAsia="方正仿宋_GBK" w:cs="方正仿宋_GBK"/>
          <w:kern w:val="2"/>
          <w:sz w:val="32"/>
          <w:szCs w:val="32"/>
          <w:lang w:val="en-US" w:eastAsia="zh-CN" w:bidi="ar-SA"/>
        </w:rPr>
        <w:t>事故</w:t>
      </w:r>
      <w:r>
        <w:rPr>
          <w:rFonts w:hint="eastAsia" w:ascii="方正仿宋_GBK" w:hAnsi="方正仿宋_GBK" w:cs="方正仿宋_GBK"/>
          <w:kern w:val="2"/>
          <w:sz w:val="32"/>
          <w:szCs w:val="32"/>
          <w:lang w:val="en-US" w:eastAsia="zh-CN" w:bidi="ar-SA"/>
        </w:rPr>
        <w:t>的人员疏散</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cs="方正仿宋_GBK"/>
          <w:kern w:val="2"/>
          <w:sz w:val="32"/>
          <w:szCs w:val="32"/>
          <w:lang w:val="en-US" w:eastAsia="zh-CN" w:bidi="ar-SA"/>
        </w:rPr>
        <w:t>维持现场</w:t>
      </w:r>
      <w:r>
        <w:rPr>
          <w:rFonts w:hint="eastAsia" w:ascii="方正仿宋_GBK" w:hAnsi="方正仿宋_GBK" w:eastAsia="方正仿宋_GBK" w:cs="方正仿宋_GBK"/>
          <w:kern w:val="2"/>
          <w:sz w:val="32"/>
          <w:szCs w:val="32"/>
          <w:lang w:val="en-US" w:eastAsia="zh-CN" w:bidi="ar-SA"/>
        </w:rPr>
        <w:t>秩序</w:t>
      </w:r>
      <w:r>
        <w:rPr>
          <w:rFonts w:hint="default" w:ascii="Times New Roman" w:hAnsi="Times New Roman" w:eastAsia="方正仿宋_GBK" w:cs="Times New Roman"/>
          <w:kern w:val="2"/>
          <w:sz w:val="32"/>
          <w:szCs w:val="32"/>
          <w:lang w:val="en-US" w:eastAsia="zh-CN" w:bidi="ar-SA"/>
        </w:rPr>
        <w:t>；根据事故性质、危害程度、影响范围，适时调集警力参与救援；参与事故调查，协同有关部门做好事故现场的取证工作；对事故中失踪、死亡人员进行身份核查，对事故死亡人员进行法医鉴定工作；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）航务分局</w:t>
      </w:r>
    </w:p>
    <w:p>
      <w:pPr>
        <w:pStyle w:val="2"/>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负责</w:t>
      </w:r>
      <w:r>
        <w:rPr>
          <w:rFonts w:hint="eastAsia" w:ascii="Times New Roman" w:hAnsi="Times New Roman" w:cs="Times New Roman"/>
          <w:kern w:val="2"/>
          <w:sz w:val="32"/>
          <w:szCs w:val="32"/>
          <w:lang w:val="en-US" w:eastAsia="zh-CN" w:bidi="ar-SA"/>
        </w:rPr>
        <w:t>组织、</w:t>
      </w:r>
      <w:r>
        <w:rPr>
          <w:rFonts w:hint="default" w:ascii="Times New Roman" w:hAnsi="Times New Roman" w:cs="Times New Roman"/>
          <w:kern w:val="2"/>
          <w:sz w:val="32"/>
          <w:szCs w:val="32"/>
          <w:lang w:val="en-US" w:eastAsia="zh-CN" w:bidi="ar-SA"/>
        </w:rPr>
        <w:t>协调园区水上救援工作；负责码头生产安全事故应急救援工作；</w:t>
      </w:r>
      <w:r>
        <w:rPr>
          <w:rFonts w:hint="default" w:ascii="Times New Roman" w:hAnsi="Times New Roman" w:eastAsia="方正仿宋_GBK" w:cs="Times New Roman"/>
          <w:kern w:val="2"/>
          <w:sz w:val="32"/>
          <w:szCs w:val="32"/>
          <w:lang w:val="en-US" w:eastAsia="zh-CN" w:bidi="ar-SA"/>
        </w:rPr>
        <w:t>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）综合执法大队</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协调市政工程事故应急救援工作；协助</w:t>
      </w:r>
      <w:r>
        <w:rPr>
          <w:rFonts w:hint="eastAsia" w:ascii="Times New Roman" w:hAnsi="Times New Roman" w:cs="Times New Roman"/>
          <w:kern w:val="2"/>
          <w:sz w:val="32"/>
          <w:szCs w:val="32"/>
          <w:lang w:val="en-US" w:eastAsia="zh-CN" w:bidi="ar-SA"/>
        </w:rPr>
        <w:t>开展</w:t>
      </w:r>
      <w:r>
        <w:rPr>
          <w:rFonts w:hint="default" w:ascii="Times New Roman" w:hAnsi="Times New Roman" w:eastAsia="方正仿宋_GBK" w:cs="Times New Roman"/>
          <w:kern w:val="2"/>
          <w:sz w:val="32"/>
          <w:szCs w:val="32"/>
          <w:lang w:val="en-US" w:eastAsia="zh-CN" w:bidi="ar-SA"/>
        </w:rPr>
        <w:t>疏散人员</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维持事故现场秩序；应急指挥部安排的其他工作。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）交警五大队</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协调交通</w:t>
      </w:r>
      <w:r>
        <w:rPr>
          <w:rFonts w:hint="eastAsia" w:ascii="Times New Roman" w:hAnsi="Times New Roman" w:cs="Times New Roman"/>
          <w:kern w:val="2"/>
          <w:sz w:val="32"/>
          <w:szCs w:val="32"/>
          <w:lang w:val="en-US" w:eastAsia="zh-CN" w:bidi="ar-SA"/>
        </w:rPr>
        <w:t>领域生产安全</w:t>
      </w:r>
      <w:r>
        <w:rPr>
          <w:rFonts w:hint="default" w:ascii="Times New Roman" w:hAnsi="Times New Roman" w:eastAsia="方正仿宋_GBK" w:cs="Times New Roman"/>
          <w:kern w:val="2"/>
          <w:sz w:val="32"/>
          <w:szCs w:val="32"/>
          <w:lang w:val="en-US" w:eastAsia="zh-CN" w:bidi="ar-SA"/>
        </w:rPr>
        <w:t>事故应急救援工作；负责事故现场、周围道路交通管制</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保障应急情况下交通的畅通，确保应急救援队伍、物资及时到位；应急指挥部安排的其他工作。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14</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其他成员单位应根据各自职责，在应急指挥部</w:t>
      </w:r>
      <w:r>
        <w:rPr>
          <w:rFonts w:hint="default" w:ascii="Times New Roman" w:hAnsi="Times New Roman" w:cs="Times New Roman"/>
          <w:kern w:val="2"/>
          <w:sz w:val="32"/>
          <w:szCs w:val="32"/>
          <w:lang w:val="en-US" w:eastAsia="zh-CN" w:bidi="ar-SA"/>
        </w:rPr>
        <w:t>统一</w:t>
      </w:r>
      <w:r>
        <w:rPr>
          <w:rFonts w:hint="default" w:ascii="Times New Roman" w:hAnsi="Times New Roman" w:eastAsia="方正仿宋_GBK" w:cs="Times New Roman"/>
          <w:kern w:val="2"/>
          <w:sz w:val="32"/>
          <w:szCs w:val="32"/>
          <w:lang w:val="en-US" w:eastAsia="zh-CN" w:bidi="ar-SA"/>
        </w:rPr>
        <w:t>组织下</w:t>
      </w: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参与做好生产安全事故应急救援和事故调查处理。</w:t>
      </w:r>
    </w:p>
    <w:p>
      <w:pPr>
        <w:pStyle w:val="5"/>
        <w:bidi w:val="0"/>
        <w:rPr>
          <w:rFonts w:hint="default" w:ascii="Times New Roman" w:hAnsi="Times New Roman" w:cs="Times New Roman"/>
          <w:lang w:val="en-US" w:eastAsia="zh-CN"/>
        </w:rPr>
      </w:pPr>
      <w:bookmarkStart w:id="50" w:name="_Toc28176"/>
      <w:r>
        <w:rPr>
          <w:rFonts w:hint="default" w:ascii="Times New Roman" w:hAnsi="Times New Roman" w:cs="Times New Roman"/>
          <w:lang w:val="en-US" w:eastAsia="zh-CN"/>
        </w:rPr>
        <w:t>3.1.4 生产经营单位职责</w:t>
      </w:r>
      <w:bookmarkEnd w:id="49"/>
      <w:bookmarkEnd w:id="5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制定本单位生产安全事故应急预案；发生事故及时上报并启动预案进行先期处置，及时报告事故情况及已采取的处置措施，按照上级应急指挥机构的要求，提供应急处置相关资料，配合实施事故救援及后期相关工作；发生危险化学品车辆交通运输事故时货主单位参与、配合现场处置；配合事故调查处理。</w:t>
      </w:r>
    </w:p>
    <w:p>
      <w:pPr>
        <w:pStyle w:val="5"/>
        <w:bidi w:val="0"/>
        <w:rPr>
          <w:rFonts w:hint="default" w:ascii="Times New Roman" w:hAnsi="Times New Roman" w:cs="Times New Roman"/>
        </w:rPr>
      </w:pPr>
      <w:bookmarkStart w:id="51" w:name="_Toc526"/>
      <w:bookmarkStart w:id="52" w:name="_Toc29090"/>
      <w:r>
        <w:rPr>
          <w:rFonts w:hint="default" w:ascii="Times New Roman" w:hAnsi="Times New Roman" w:cs="Times New Roman"/>
        </w:rPr>
        <w:t>3.1.</w:t>
      </w:r>
      <w:r>
        <w:rPr>
          <w:rFonts w:hint="default" w:ascii="Times New Roman" w:hAnsi="Times New Roman" w:cs="Times New Roman"/>
          <w:lang w:val="en-US" w:eastAsia="zh-CN"/>
        </w:rPr>
        <w:t>5</w:t>
      </w:r>
      <w:r>
        <w:rPr>
          <w:rFonts w:hint="default" w:ascii="Times New Roman" w:hAnsi="Times New Roman" w:cs="Times New Roman"/>
        </w:rPr>
        <w:t xml:space="preserve"> 现场应急指挥</w:t>
      </w:r>
      <w:r>
        <w:rPr>
          <w:rFonts w:hint="default" w:ascii="Times New Roman" w:hAnsi="Times New Roman" w:cs="Times New Roman"/>
          <w:lang w:val="en-US" w:eastAsia="zh-CN"/>
        </w:rPr>
        <w:t>部</w:t>
      </w:r>
      <w:r>
        <w:rPr>
          <w:rFonts w:hint="default" w:ascii="Times New Roman" w:hAnsi="Times New Roman" w:cs="Times New Roman"/>
        </w:rPr>
        <w:t>、现场应急处置组</w:t>
      </w:r>
      <w:bookmarkEnd w:id="51"/>
      <w:bookmarkEnd w:id="52"/>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为保障应急工作及时有效，在应急组织体系上设置现场应急指挥部与现场应急处置组，其组织体系见图3.1-1。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sz w:val="32"/>
        </w:rPr>
        <mc:AlternateContent>
          <mc:Choice Requires="wpg">
            <w:drawing>
              <wp:anchor distT="0" distB="0" distL="114300" distR="114300" simplePos="0" relativeHeight="251662336" behindDoc="0" locked="0" layoutInCell="1" allowOverlap="1">
                <wp:simplePos x="0" y="0"/>
                <wp:positionH relativeFrom="column">
                  <wp:posOffset>141605</wp:posOffset>
                </wp:positionH>
                <wp:positionV relativeFrom="paragraph">
                  <wp:posOffset>311785</wp:posOffset>
                </wp:positionV>
                <wp:extent cx="5924550" cy="3081655"/>
                <wp:effectExtent l="15875" t="4445" r="22225" b="19050"/>
                <wp:wrapNone/>
                <wp:docPr id="69" name="组合 69"/>
                <wp:cNvGraphicFramePr/>
                <a:graphic xmlns:a="http://schemas.openxmlformats.org/drawingml/2006/main">
                  <a:graphicData uri="http://schemas.microsoft.com/office/word/2010/wordprocessingGroup">
                    <wpg:wgp>
                      <wpg:cNvGrpSpPr/>
                      <wpg:grpSpPr>
                        <a:xfrm>
                          <a:off x="0" y="0"/>
                          <a:ext cx="5924550" cy="3081655"/>
                          <a:chOff x="7515" y="429933"/>
                          <a:chExt cx="9330" cy="4853"/>
                        </a:xfrm>
                        <a:effectLst/>
                      </wpg:grpSpPr>
                      <wps:wsp>
                        <wps:cNvPr id="42" name="直线 82"/>
                        <wps:cNvCnPr/>
                        <wps:spPr>
                          <a:xfrm rot="5400000">
                            <a:off x="8300" y="431785"/>
                            <a:ext cx="336" cy="11"/>
                          </a:xfrm>
                          <a:prstGeom prst="line">
                            <a:avLst/>
                          </a:prstGeom>
                          <a:ln w="9525" cap="flat" cmpd="sng">
                            <a:solidFill>
                              <a:srgbClr val="000000"/>
                            </a:solidFill>
                            <a:prstDash val="solid"/>
                            <a:headEnd type="none" w="med" len="med"/>
                            <a:tailEnd type="none" w="med" len="med"/>
                          </a:ln>
                          <a:effectLst/>
                        </wps:spPr>
                        <wps:bodyPr upright="1"/>
                      </wps:wsp>
                      <wps:wsp>
                        <wps:cNvPr id="43" name="直线 84"/>
                        <wps:cNvCnPr/>
                        <wps:spPr>
                          <a:xfrm rot="5400000">
                            <a:off x="15590" y="431800"/>
                            <a:ext cx="336" cy="11"/>
                          </a:xfrm>
                          <a:prstGeom prst="line">
                            <a:avLst/>
                          </a:prstGeom>
                          <a:ln w="9525" cap="flat" cmpd="sng">
                            <a:solidFill>
                              <a:srgbClr val="000000"/>
                            </a:solidFill>
                            <a:prstDash val="solid"/>
                            <a:headEnd type="none" w="med" len="med"/>
                            <a:tailEnd type="none" w="med" len="med"/>
                          </a:ln>
                          <a:effectLst/>
                        </wps:spPr>
                        <wps:bodyPr upright="1"/>
                      </wps:wsp>
                      <wps:wsp>
                        <wps:cNvPr id="31" name="Rectangle 178"/>
                        <wps:cNvSpPr/>
                        <wps:spPr>
                          <a:xfrm rot="5400000">
                            <a:off x="11984" y="429107"/>
                            <a:ext cx="922" cy="2575"/>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b/>
                                  <w:bCs/>
                                  <w:sz w:val="24"/>
                                  <w:szCs w:val="24"/>
                                  <w:lang w:val="en-US" w:eastAsia="zh-CN"/>
                                </w:rPr>
                              </w:pPr>
                              <w:r>
                                <w:rPr>
                                  <w:rFonts w:hint="eastAsia"/>
                                  <w:b/>
                                  <w:bCs/>
                                  <w:sz w:val="24"/>
                                  <w:szCs w:val="24"/>
                                  <w:lang w:val="en-US" w:eastAsia="zh-CN"/>
                                </w:rPr>
                                <w:t>现场应急指挥部</w:t>
                              </w:r>
                            </w:p>
                          </w:txbxContent>
                        </wps:txbx>
                        <wps:bodyPr vert="horz" anchor="t" anchorCtr="0" upright="1"/>
                      </wps:wsp>
                      <wps:wsp>
                        <wps:cNvPr id="32" name="Rectangle 196"/>
                        <wps:cNvSpPr/>
                        <wps:spPr>
                          <a:xfrm rot="5400000">
                            <a:off x="10161" y="432838"/>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环境监测站</w:t>
                              </w:r>
                            </w:p>
                          </w:txbxContent>
                        </wps:txbx>
                        <wps:bodyPr vert="horz" anchor="t" anchorCtr="0" upright="1"/>
                      </wps:wsp>
                      <wps:wsp>
                        <wps:cNvPr id="33" name="Rectangle 196"/>
                        <wps:cNvSpPr/>
                        <wps:spPr>
                          <a:xfrm rot="5400000">
                            <a:off x="9264" y="432824"/>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抢险救援组</w:t>
                              </w:r>
                            </w:p>
                          </w:txbxContent>
                        </wps:txbx>
                        <wps:bodyPr vert="horz" anchor="t" anchorCtr="0" upright="1"/>
                      </wps:wsp>
                      <wps:wsp>
                        <wps:cNvPr id="34" name="Rectangle 196"/>
                        <wps:cNvSpPr/>
                        <wps:spPr>
                          <a:xfrm rot="5400000">
                            <a:off x="12861" y="432857"/>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物质保障组</w:t>
                              </w:r>
                            </w:p>
                          </w:txbxContent>
                        </wps:txbx>
                        <wps:bodyPr vert="horz" anchor="t" anchorCtr="0" upright="1"/>
                      </wps:wsp>
                      <wps:wsp>
                        <wps:cNvPr id="35" name="Rectangle 196"/>
                        <wps:cNvSpPr/>
                        <wps:spPr>
                          <a:xfrm rot="5400000">
                            <a:off x="12029" y="432847"/>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医疗救护组</w:t>
                              </w:r>
                            </w:p>
                          </w:txbxContent>
                        </wps:txbx>
                        <wps:bodyPr vert="horz" anchor="t" anchorCtr="0" upright="1"/>
                      </wps:wsp>
                      <wps:wsp>
                        <wps:cNvPr id="36" name="Rectangle 196"/>
                        <wps:cNvSpPr/>
                        <wps:spPr>
                          <a:xfrm rot="5400000">
                            <a:off x="11125" y="432828"/>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安全警戒组</w:t>
                              </w:r>
                            </w:p>
                          </w:txbxContent>
                        </wps:txbx>
                        <wps:bodyPr vert="horz" anchor="t" anchorCtr="0" upright="1"/>
                      </wps:wsp>
                      <wps:wsp>
                        <wps:cNvPr id="37" name="Rectangle 196"/>
                        <wps:cNvSpPr/>
                        <wps:spPr>
                          <a:xfrm rot="5400000">
                            <a:off x="14652" y="432837"/>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善后处置组</w:t>
                              </w:r>
                            </w:p>
                          </w:txbxContent>
                        </wps:txbx>
                        <wps:bodyPr vert="horz" anchor="t" anchorCtr="0" upright="1"/>
                      </wps:wsp>
                      <wps:wsp>
                        <wps:cNvPr id="38" name="Rectangle 196"/>
                        <wps:cNvSpPr/>
                        <wps:spPr>
                          <a:xfrm rot="5400000">
                            <a:off x="13748" y="432839"/>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信息发布组</w:t>
                              </w:r>
                            </w:p>
                          </w:txbxContent>
                        </wps:txbx>
                        <wps:bodyPr vert="horz" anchor="t" anchorCtr="0" upright="1"/>
                      </wps:wsp>
                      <wps:wsp>
                        <wps:cNvPr id="39" name="Rectangle 196"/>
                        <wps:cNvSpPr/>
                        <wps:spPr>
                          <a:xfrm rot="5400000">
                            <a:off x="8382" y="432809"/>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综合协调组</w:t>
                              </w:r>
                            </w:p>
                          </w:txbxContent>
                        </wps:txbx>
                        <wps:bodyPr vert="horz" anchor="t" anchorCtr="0" upright="1"/>
                      </wps:wsp>
                      <wps:wsp>
                        <wps:cNvPr id="40" name="Rectangle 196"/>
                        <wps:cNvSpPr/>
                        <wps:spPr>
                          <a:xfrm rot="5400000">
                            <a:off x="7393" y="432826"/>
                            <a:ext cx="2177" cy="469"/>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专家咨询组</w:t>
                              </w:r>
                            </w:p>
                          </w:txbxContent>
                        </wps:txbx>
                        <wps:bodyPr vert="horz" anchor="t" anchorCtr="0" upright="1"/>
                      </wps:wsp>
                      <wps:wsp>
                        <wps:cNvPr id="46" name="矩形 46"/>
                        <wps:cNvSpPr/>
                        <wps:spPr>
                          <a:xfrm>
                            <a:off x="7515" y="431290"/>
                            <a:ext cx="9330" cy="3496"/>
                          </a:xfrm>
                          <a:prstGeom prst="rect">
                            <a:avLst/>
                          </a:prstGeom>
                          <a:noFill/>
                          <a:ln w="3175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9" name="Rectangle 178"/>
                        <wps:cNvSpPr/>
                        <wps:spPr>
                          <a:xfrm rot="5400000">
                            <a:off x="14888" y="429386"/>
                            <a:ext cx="893" cy="2021"/>
                          </a:xfrm>
                          <a:prstGeom prst="rect">
                            <a:avLst/>
                          </a:prstGeom>
                          <a:solidFill>
                            <a:srgbClr val="C6D9F1"/>
                          </a:solidFill>
                          <a:ln w="9525" cap="flat" cmpd="sng">
                            <a:solidFill>
                              <a:srgbClr val="FF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b/>
                                  <w:bCs/>
                                  <w:sz w:val="24"/>
                                  <w:szCs w:val="24"/>
                                  <w:lang w:val="en-US" w:eastAsia="zh-CN"/>
                                </w:rPr>
                              </w:pPr>
                              <w:r>
                                <w:rPr>
                                  <w:rFonts w:hint="eastAsia"/>
                                  <w:b/>
                                  <w:bCs/>
                                  <w:sz w:val="22"/>
                                  <w:szCs w:val="22"/>
                                  <w:lang w:val="en-US" w:eastAsia="zh-CN"/>
                                </w:rPr>
                                <w:t>现场应急处置组</w:t>
                              </w:r>
                            </w:p>
                          </w:txbxContent>
                        </wps:txbx>
                        <wps:bodyPr vert="horz" anchor="t" anchorCtr="0" upright="1"/>
                      </wps:wsp>
                    </wpg:wgp>
                  </a:graphicData>
                </a:graphic>
              </wp:anchor>
            </w:drawing>
          </mc:Choice>
          <mc:Fallback>
            <w:pict>
              <v:group id="_x0000_s1026" o:spid="_x0000_s1026" o:spt="203" style="position:absolute;left:0pt;margin-left:11.15pt;margin-top:24.55pt;height:242.65pt;width:466.5pt;z-index:251662336;mso-width-relative:page;mso-height-relative:page;" coordorigin="7515,429933" coordsize="9330,4853" o:gfxdata="UEsDBAoAAAAAAIdO4kAAAAAAAAAAAAAAAAAEAAAAZHJzL1BLAwQUAAAACACHTuJAqTqErtkAAAAJ&#10;AQAADwAAAGRycy9kb3ducmV2LnhtbE2PzU7DMBCE70i8g7VI3Kjzi2iIU6EKOFVIbZEQt228TaLG&#10;6yh2k/btMSc4zs5o5ttydTG9mGh0nWUF8SICQVxb3XGj4HP/9vAEwnlkjb1lUnAlB6vq9qbEQtuZ&#10;tzTtfCNCCbsCFbTeD4WUrm7JoFvYgTh4Rzsa9EGOjdQjzqHc9DKJokdpsOOw0OJA65bq0+5sFLzP&#10;OL+k8eu0OR3X1+99/vG1iUmp+7s4egbh6eL/wvCLH9ChCkwHe2btRK8gSdKQVJAtYxDBX+Z5OBwU&#10;5GmWgaxK+f+D6gdQSwMEFAAAAAgAh07iQOzEpBwuBQAAsSYAAA4AAABkcnMvZTJvRG9jLnhtbO1a&#10;PW/jNgDdC/Q/ENobW1+2ZMQ5BMk5KHDoBU2LzoxMyQIkUiXpOOncoWP3DgW6de/UouivOeRv9JGS&#10;bMdn9+KLm0MAZXAokqLIx8fHj8fjV7dlQW6YVLngY8c96juE8URMc56NnW+/mXwROURpyqe0EJyN&#10;nTumnFcnn392vKhGzBMzUUyZJCiEq9GiGjszratRr6eSGSupOhIV40hMhSypxqPMelNJFyi9LHpe&#10;vz/oLYScVlIkTCnEnteJTlOifEyBIk3zhJ2LZF4yrutSJSuoRpPULK+Uc2Jrm6Ys0W/TVDFNirGD&#10;lmr7i48gfG1+eyfHdJRJWs3ypKkCfUwVNtpU0pzjo8uizqmmZC7z94oq80QKJVJ9lIiyVzfEIoJW&#10;uP0NbC6kmFe2LdlokVVL0NFRG6h/dLHJVzeXkuTTsTOIHcJpiR6//+vHdz//RBABdBZVNkKmC1ld&#10;VZeyicjqJ9Pg21SW5j+aQm4trndLXNmtJgkiw9gLwhCQJ0jz+5E7CMMa+WSG7jHvDUM3dAiSAy+O&#10;fb9Nfd2UgKjm9SAKbWpv9Wlm+/mN0qhdz9R3Wb1FBY6qFXDqacBdzWjFbH8og0kDXOAtgfvlj/s/&#10;/yGRVwNnM53xBjU1UgCwhYxIAS6GQd/8WeY0AEY+ni0QvjuMGphaIH1/UIPouuYTaxhUUukLJkpi&#10;AmOnyLmpKB3RmwYXOmqzmOiCk8XYiUMPoCcUozjF6EGwrMAExTP7rhJFPp3kRWHeUDK7PiskuaFm&#10;JNXVrqvwIJv5yDlVszqfTar7csbo9DWfEn1XgWIc0uKYKpRs6pCCQYlMCAXSkaZ58ZicaH3BzQsb&#10;/d8CbTr/Wkzv0E3zSubZDLjUsDW0MOR+Dn74m/wInsAPNwzjJUEicMVi1hFkC5VeCkF8tyXI15iv&#10;KM8KRjD210iylN6W27X47RQR142joJVTtz98SJLYg2IZKfbCoRWY3ToiUaH/0pEHY/+BRJwNzuNJ&#10;q1IPsj1ReyYTK5n7aE+ZaybtOPk0KqRvr2/x+TVBwvoLajQT8geHUJ4gMHagv3XwTNcLlE+qWv5y&#10;VlsjZTx4Cin77gBMN3O870W+5TfEu5nhPXc4rFkZ1AuPjpT/79T4Ikm5nEoPRcrYGzRCCU56dmLu&#10;OIk1VSeU72/Hti//ffCn3jcdipOuF60JZbgxe3dC+cx7iBcplNjXHZqUfQ8nBM3sHXSk7JaUbOfB&#10;1Q6lxOHFgUnpuuYEoyGl1y0pO1LuTUrsOg5MymAQYvPU7nM6pexIuTcp4cEcmJT+MEChLSnt0X63&#10;0ek2OtNtvtOO6XtpEB1qo4NDoJVQ9jtOdkK5r1AGsEIOK5RDP8YhU7uitOednU52OrmHTgbLbc79&#10;r7+/+/s3gojm9B+m8Q4rx/iYjQO8ssJ914PXZ42L9ph8ZYT7QX0a//Hn5FwYc9cWX3sycJytS7/N&#10;ECa0yODSJlp+wBt+tD9zp4xRbJq3h1FnbXMMelUlkxxe8xuq9CWVuLOBSOOqvMVPWghYy6IJOcT4&#10;LNvi112YBe6AwPr+fk4lnOniS467ArEbGIHR9iEIhx4e5HrK9XoKn5dnAuY4PA7UzgZNfl20wVSK&#10;8jtcfjk13g+SWuPHYLph/eD6TMJOT202XBSpqH7Dr6rEFG6YwsXpXIs0b248tD63vf5gHe1nsrbD&#10;bUuCpzmXQRQ161Qv9qMN/Y2MNlvnsu+13mJ7AaW93tDcgJCdc/mBmxaPGXUHPvu0t3Nwk8kO+ebW&#10;lbkqtf5sSby6aXb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Kk6hK7ZAAAACQEAAA8AAAAAAAAA&#10;AQAgAAAAIgAAAGRycy9kb3ducmV2LnhtbFBLAQIUABQAAAAIAIdO4kDsxKQcLgUAALEmAAAOAAAA&#10;AAAAAAEAIAAAACgBAABkcnMvZTJvRG9jLnhtbFBLBQYAAAAABgAGAFkBAADICAAAAAA=&#10;">
                <o:lock v:ext="edit" aspectratio="f"/>
                <v:line id="直线 82" o:spid="_x0000_s1026" o:spt="20" style="position:absolute;left:8300;top:431785;height:11;width:336;rotation:5898240f;" filled="f" stroked="t" coordsize="21600,21600" o:gfxdata="UEsDBAoAAAAAAIdO4kAAAAAAAAAAAAAAAAAEAAAAZHJzL1BLAwQUAAAACACHTuJAYcZUYLsAAADb&#10;AAAADwAAAGRycy9kb3ducmV2LnhtbEWPQWsCMRSE74X+h/AKvdVEqRK3Rg8FwatWYY+PzXN32c3L&#10;ksR1/femUOhxmJlvmM1ucr0YKcTWs4H5TIEgrrxtuTZw/tl/aBAxIVvsPZOBB0XYbV9fNlhYf+cj&#10;jadUiwzhWKCBJqWhkDJWDTmMMz8QZ+/qg8OUZailDXjPcNfLhVIr6bDlvNDgQN8NVd3p5gyUZXJB&#10;rcOk9bFbjnrfrzt9Meb9ba6+QCSa0n/4r32wBj4X8Psl/w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ZUY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4" o:spid="_x0000_s1026" o:spt="20" style="position:absolute;left:15590;top:431800;height:11;width:336;rotation:5898240f;" filled="f" stroked="t" coordsize="21600,21600" o:gfxdata="UEsDBAoAAAAAAIdO4kAAAAAAAAAAAAAAAAAEAAAAZHJzL1BLAwQUAAAACACHTuJADorx+7sAAADb&#10;AAAADwAAAGRycy9kb3ducmV2LnhtbEWPzWrDMBCE74W+g9hAb4mUtCmKEyWHQKDX/EGOi7W1ja2V&#10;kVTHffsoUOhxmJlvmM1udJ0YKMTGs4H5TIEgLr1tuDJwOR+mGkRMyBY7z2TglyLstq8vGyysv/OR&#10;hlOqRIZwLNBAnVJfSBnLmhzGme+Js/ftg8OUZaikDXjPcNfJhVKf0mHDeaHGnvY1le3pxxm43ZIL&#10;ahVGrY/tctCHbtXqqzFvk7lag0g0pv/wX/vLGvh4h+eX/APk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rx+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178" o:spid="_x0000_s1026" o:spt="1" style="position:absolute;left:11984;top:429107;height:2575;width:922;rotation:5898240f;" fillcolor="#C6D9F1" filled="t" stroked="t" coordsize="21600,21600" o:gfxdata="UEsDBAoAAAAAAIdO4kAAAAAAAAAAAAAAAAAEAAAAZHJzL1BLAwQUAAAACACHTuJA0x1wO78AAADb&#10;AAAADwAAAGRycy9kb3ducmV2LnhtbEWPQWvCQBSE70L/w/IKXkR3Y0FKdBVaaJXSgo0i9vbIvibB&#10;7NuYXaP++25B8DjMzDfMbHGxteio9ZVjDclIgSDOnam40LDdvA2fQfiAbLB2TBqu5GExf+jNMDXu&#10;zN/UZaEQEcI+RQ1lCE0qpc9LsuhHriGO3q9rLYYo20KaFs8Rbms5VmoiLVYcF0ps6LWk/JCdrIZM&#10;7Qfq2n191sYcduufl4/J8v2odf8xUVMQgS7hHr61V0bDUwL/X+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dcDu/&#10;AAAA2wAAAA8AAAAAAAAAAQAgAAAAIgAAAGRycy9kb3ducmV2LnhtbFBLAQIUABQAAAAIAIdO4kAz&#10;LwWeOwAAADkAAAAQAAAAAAAAAAEAIAAAAA4BAABkcnMvc2hhcGV4bWwueG1sUEsFBgAAAAAGAAYA&#10;WwEAALgDA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b/>
                            <w:bCs/>
                            <w:sz w:val="24"/>
                            <w:szCs w:val="24"/>
                            <w:lang w:val="en-US" w:eastAsia="zh-CN"/>
                          </w:rPr>
                        </w:pPr>
                        <w:r>
                          <w:rPr>
                            <w:rFonts w:hint="eastAsia"/>
                            <w:b/>
                            <w:bCs/>
                            <w:sz w:val="24"/>
                            <w:szCs w:val="24"/>
                            <w:lang w:val="en-US" w:eastAsia="zh-CN"/>
                          </w:rPr>
                          <w:t>现场应急指挥部</w:t>
                        </w:r>
                      </w:p>
                    </w:txbxContent>
                  </v:textbox>
                </v:rect>
                <v:rect id="Rectangle 196" o:spid="_x0000_s1026" o:spt="1" style="position:absolute;left:10161;top:432838;height:469;width:2177;rotation:5898240f;" fillcolor="#C6D9F1" filled="t" stroked="t" coordsize="21600,21600" o:gfxdata="UEsDBAoAAAAAAIdO4kAAAAAAAAAAAAAAAAAEAAAAZHJzL1BLAwQUAAAACACHTuJAI8/uTL8AAADb&#10;AAAADwAAAGRycy9kb3ducmV2LnhtbEWPQWsCMRSE7wX/Q3iCF9FEBSmrUWihWkSh3Yq0t8fmdXdx&#10;87Ju0lX/vRGEHoeZ+YaZLy+2Ei01vnSsYTRUIIgzZ0rONey/3gbPIHxANlg5Jg1X8rBcdJ7mmBh3&#10;5k9q05CLCGGfoIYihDqR0mcFWfRDVxNH79c1FkOUTS5Ng+cIt5UcKzWVFkuOCwXW9FpQdkz/rIZU&#10;fffVtd1tK2OOh4+fl810vTpp3euO1AxEoEv4Dz/a70bDZAz3L/EH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P7ky/&#10;AAAA2wAAAA8AAAAAAAAAAQAgAAAAIgAAAGRycy9kb3ducmV2LnhtbFBLAQIUABQAAAAIAIdO4kAz&#10;LwWeOwAAADkAAAAQAAAAAAAAAAEAIAAAAA4BAABkcnMvc2hhcGV4bWwueG1sUEsFBgAAAAAGAAYA&#10;WwEAALgDA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环境监测站</w:t>
                        </w:r>
                      </w:p>
                    </w:txbxContent>
                  </v:textbox>
                </v:rect>
                <v:rect id="Rectangle 196" o:spid="_x0000_s1026" o:spt="1" style="position:absolute;left:9264;top:432824;height:469;width:2177;rotation:5898240f;" fillcolor="#C6D9F1" filled="t" stroked="t" coordsize="21600,21600" o:gfxdata="UEsDBAoAAAAAAIdO4kAAAAAAAAAAAAAAAAAEAAAAZHJzL1BLAwQUAAAACACHTuJATINL178AAADb&#10;AAAADwAAAGRycy9kb3ducmV2LnhtbEWPQWvCQBSE70L/w/IKXqTZtYKU6Cq0UCtiQdMi7e2RfU2C&#10;2bcxu0b9925B8DjMzDfMdH62teio9ZVjDcNEgSDOnam40PD99f70AsIHZIO1Y9JwIQ/z2UNviqlx&#10;J95Sl4VCRAj7FDWUITSplD4vyaJPXEMcvT/XWgxRtoU0LZ4i3NbyWamxtFhxXCixobeS8n12tBoy&#10;9TNQl+5zXRuz321+X1fjj8VB6/7jUE1ABDqHe/jWXhoNoxH8f4k/QM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DS9e/&#10;AAAA2wAAAA8AAAAAAAAAAQAgAAAAIgAAAGRycy9kb3ducmV2LnhtbFBLAQIUABQAAAAIAIdO4kAz&#10;LwWeOwAAADkAAAAQAAAAAAAAAAEAIAAAAA4BAABkcnMvc2hhcGV4bWwueG1sUEsFBgAAAAAGAAYA&#10;WwEAALgDA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抢险救援组</w:t>
                        </w:r>
                      </w:p>
                    </w:txbxContent>
                  </v:textbox>
                </v:rect>
                <v:rect id="Rectangle 196" o:spid="_x0000_s1026" o:spt="1" style="position:absolute;left:12861;top:432857;height:469;width:2177;rotation:5898240f;" fillcolor="#C6D9F1" filled="t" stroked="t" coordsize="21600,21600" o:gfxdata="UEsDBAoAAAAAAIdO4kAAAAAAAAAAAAAAAAAEAAAAZHJzL1BLAwQUAAAACACHTuJAw2rTo8AAAADb&#10;AAAADwAAAGRycy9kb3ducmV2LnhtbEWP3WoCMRSE74W+QzgFb0QTfxDZGoUWWotYaFcRe3fYnO4u&#10;bk62m7jq2zdCwcthZr5h5suLrURLjS8daxgOFAjizJmScw277Wt/BsIHZIOVY9JwJQ/LxUNnjolx&#10;Z/6iNg25iBD2CWooQqgTKX1WkEU/cDVx9H5cYzFE2eTSNHiOcFvJkVJTabHkuFBgTS8FZcf0ZDWk&#10;6tBT1/ZjUxlz3H9+P6+nq7dfrbuPQ/UEItAl3MP/7XejYTyB25f4A+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atOj&#10;wAAAANsAAAAPAAAAAAAAAAEAIAAAACIAAABkcnMvZG93bnJldi54bWxQSwECFAAUAAAACACHTuJA&#10;My8FnjsAAAA5AAAAEAAAAAAAAAABACAAAAAPAQAAZHJzL3NoYXBleG1sLnhtbFBLBQYAAAAABgAG&#10;AFsBAAC5Aw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物质保障组</w:t>
                        </w:r>
                      </w:p>
                    </w:txbxContent>
                  </v:textbox>
                </v:rect>
                <v:rect id="Rectangle 196" o:spid="_x0000_s1026" o:spt="1" style="position:absolute;left:12029;top:432847;height:469;width:2177;rotation:5898240f;" fillcolor="#C6D9F1" filled="t" stroked="t" coordsize="21600,21600" o:gfxdata="UEsDBAoAAAAAAIdO4kAAAAAAAAAAAAAAAAAEAAAAZHJzL1BLAwQUAAAACACHTuJArCZ2OMAAAADb&#10;AAAADwAAAGRycy9kb3ducmV2LnhtbEWPQWsCMRSE70L/Q3gFL6KJiiJbo9BCaxEL7Spib4/N6+7i&#10;5mW7iav++0YoeBxm5htmvrzYSrTU+NKxhuFAgSDOnCk517DbvvZnIHxANlg5Jg1X8rBcPHTmmBh3&#10;5i9q05CLCGGfoIYihDqR0mcFWfQDVxNH78c1FkOUTS5Ng+cIt5UcKTWVFkuOCwXW9FJQdkxPVkOq&#10;Dj11bT82lTHH/ef383q6evvVuvs4VE8gAl3CPfzffjcaxhO4fYk/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JnY4&#10;wAAAANsAAAAPAAAAAAAAAAEAIAAAACIAAABkcnMvZG93bnJldi54bWxQSwECFAAUAAAACACHTuJA&#10;My8FnjsAAAA5AAAAEAAAAAAAAAABACAAAAAPAQAAZHJzL3NoYXBleG1sLnhtbFBLBQYAAAAABgAG&#10;AFsBAAC5Aw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医疗救护组</w:t>
                        </w:r>
                      </w:p>
                    </w:txbxContent>
                  </v:textbox>
                </v:rect>
                <v:rect id="Rectangle 196" o:spid="_x0000_s1026" o:spt="1" style="position:absolute;left:11125;top:432828;height:469;width:2177;rotation:5898240f;" fillcolor="#C6D9F1" filled="t" stroked="t" coordsize="21600,21600" o:gfxdata="UEsDBAoAAAAAAIdO4kAAAAAAAAAAAAAAAAAEAAAAZHJzL1BLAwQUAAAACACHTuJAXPToT78AAADb&#10;AAAADwAAAGRycy9kb3ducmV2LnhtbEWPQWvCQBSE70L/w/IEL0V3tRBKdBUstEppwUYRe3tkX5Ng&#10;9m3MrlH/fbdQ8DjMzDfMbHG1teio9ZVjDeORAkGcO1NxoWG3fR0+g/AB2WDtmDTcyMNi/tCbYWrc&#10;hb+oy0IhIoR9ihrKEJpUSp+XZNGPXEMcvR/XWgxRtoU0LV4i3NZyolQiLVYcF0ps6KWk/JidrYZM&#10;HR7Vrfv8qI057jffy/dk9XbSetAfqymIQNdwD/+310bDUwJ/X+IP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06E+/&#10;AAAA2wAAAA8AAAAAAAAAAQAgAAAAIgAAAGRycy9kb3ducmV2LnhtbFBLAQIUABQAAAAIAIdO4kAz&#10;LwWeOwAAADkAAAAQAAAAAAAAAAEAIAAAAA4BAABkcnMvc2hhcGV4bWwueG1sUEsFBgAAAAAGAAYA&#10;WwEAALgDA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安全警戒组</w:t>
                        </w:r>
                      </w:p>
                    </w:txbxContent>
                  </v:textbox>
                </v:rect>
                <v:rect id="Rectangle 196" o:spid="_x0000_s1026" o:spt="1" style="position:absolute;left:14652;top:432837;height:469;width:2177;rotation:5898240f;" fillcolor="#C6D9F1" filled="t" stroked="t" coordsize="21600,21600" o:gfxdata="UEsDBAoAAAAAAIdO4kAAAAAAAAAAAAAAAAAEAAAAZHJzL1BLAwQUAAAACACHTuJAM7hN1MAAAADb&#10;AAAADwAAAGRycy9kb3ducmV2LnhtbEWPQWsCMRSE7wX/Q3gFL6KJFqxsjYKFqpQW2lXE3h6b193F&#10;zcu6iav+e1MQehxm5htmOr/YSrTU+NKxhuFAgSDOnCk517DdvPUnIHxANlg5Jg1X8jCfdR6mmBh3&#10;5m9q05CLCGGfoIYihDqR0mcFWfQDVxNH79c1FkOUTS5Ng+cIt5UcKTWWFkuOCwXW9FpQdkhPVkOq&#10;9j11bT8/KmMOu6+fxft4tTxq3X0cqhcQgS7hP3xvr42Gp2f4+xJ/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uE3U&#10;wAAAANsAAAAPAAAAAAAAAAEAIAAAACIAAABkcnMvZG93bnJldi54bWxQSwECFAAUAAAACACHTuJA&#10;My8FnjsAAAA5AAAAEAAAAAAAAAABACAAAAAPAQAAZHJzL3NoYXBleG1sLnhtbFBLBQYAAAAABgAG&#10;AFsBAAC5Aw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善后处置组</w:t>
                        </w:r>
                      </w:p>
                    </w:txbxContent>
                  </v:textbox>
                </v:rect>
                <v:rect id="Rectangle 196" o:spid="_x0000_s1026" o:spt="1" style="position:absolute;left:13748;top:432839;height:469;width:2177;rotation:5898240f;" fillcolor="#C6D9F1" filled="t" stroked="t" coordsize="21600,21600" o:gfxdata="UEsDBAoAAAAAAIdO4kAAAAAAAAAAAAAAAAAEAAAAZHJzL1BLAwQUAAAACACHTuJAQifZprwAAADb&#10;AAAADwAAAGRycy9kb3ducmV2LnhtbEVPW2vCMBR+F/wP4Qi+jJnoQKQzCgpekA22Ooa+HZpjW2xO&#10;ahOr/vvlYeDjx3efzu+2Ei01vnSsYThQIIgzZ0rONfzsV68TED4gG6wck4YHeZjPup0pJsbd+Jva&#10;NOQihrBPUEMRQp1I6bOCLPqBq4kjd3KNxRBhk0vT4C2G20qOlBpLiyXHhgJrWhaUndOr1ZCqw4t6&#10;tJ8flTHn36/jYjferC9a93tD9Q4i0D08xf/urdHwFsfGL/EH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n2aa8AAAA&#10;2wAAAA8AAAAAAAAAAQAgAAAAIgAAAGRycy9kb3ducmV2LnhtbFBLAQIUABQAAAAIAIdO4kAzLwWe&#10;OwAAADkAAAAQAAAAAAAAAAEAIAAAAAsBAABkcnMvc2hhcGV4bWwueG1sUEsFBgAAAAAGAAYAWwEA&#10;ALUDA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信息发布组</w:t>
                        </w:r>
                      </w:p>
                    </w:txbxContent>
                  </v:textbox>
                </v:rect>
                <v:rect id="Rectangle 196" o:spid="_x0000_s1026" o:spt="1" style="position:absolute;left:8382;top:432809;height:469;width:2177;rotation:5898240f;" fillcolor="#C6D9F1" filled="t" stroked="t" coordsize="21600,21600" o:gfxdata="UEsDBAoAAAAAAIdO4kAAAAAAAAAAAAAAAAAEAAAAZHJzL1BLAwQUAAAACACHTuJALWt8PcAAAADb&#10;AAAADwAAAGRycy9kb3ducmV2LnhtbEWPQWsCMRSE7wX/Q3gFL6KJFqRujYKFqpQW2lXE3h6b193F&#10;zcu6iav+e1MQehxm5htmOr/YSrTU+NKxhuFAgSDOnCk517DdvPWfQfiAbLByTBqu5GE+6zxMMTHu&#10;zN/UpiEXEcI+QQ1FCHUipc8KsugHriaO3q9rLIYom1yaBs8Rbis5UmosLZYcFwqs6bWg7JCerIZU&#10;7Xvq2n5+VMYcdl8/i/fxannUuvs4VC8gAl3Cf/jeXhsNTxP4+xJ/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a3w9&#10;wAAAANsAAAAPAAAAAAAAAAEAIAAAACIAAABkcnMvZG93bnJldi54bWxQSwECFAAUAAAACACHTuJA&#10;My8FnjsAAAA5AAAAEAAAAAAAAAABACAAAAAPAQAAZHJzL3NoYXBleG1sLnhtbFBLBQYAAAAABgAG&#10;AFsBAAC5Aw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综合协调组</w:t>
                        </w:r>
                      </w:p>
                    </w:txbxContent>
                  </v:textbox>
                </v:rect>
                <v:rect id="Rectangle 196" o:spid="_x0000_s1026" o:spt="1" style="position:absolute;left:7393;top:432826;height:469;width:2177;rotation:5898240f;" fillcolor="#C6D9F1" filled="t" stroked="t" coordsize="21600,21600" o:gfxdata="UEsDBAoAAAAAAIdO4kAAAAAAAAAAAAAAAAAEAAAAZHJzL1BLAwQUAAAACACHTuJA5Fem3bwAAADb&#10;AAAADwAAAGRycy9kb3ducmV2LnhtbEVPW2vCMBR+F/wP4Qi+jJkoQ6QzCgpekA22Ooa+HZpjW2xO&#10;ahOr/vvlYeDjx3efzu+2Ei01vnSsYThQIIgzZ0rONfzsV68TED4gG6wck4YHeZjPup0pJsbd+Jva&#10;NOQihrBPUEMRQp1I6bOCLPqBq4kjd3KNxRBhk0vT4C2G20qOlBpLiyXHhgJrWhaUndOr1ZCqw4t6&#10;tJ8flTHn36/jYjferC9a93tD9Q4i0D08xf/urdHwFtfHL/EH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Xpt28AAAA&#10;2wAAAA8AAAAAAAAAAQAgAAAAIgAAAGRycy9kb3ducmV2LnhtbFBLAQIUABQAAAAIAIdO4kAzLwWe&#10;OwAAADkAAAAQAAAAAAAAAAEAIAAAAAsBAABkcnMvc2hhcGV4bWwueG1sUEsFBgAAAAAGAAYAWwEA&#10;ALUDA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b/>
                            <w:bCs/>
                            <w:sz w:val="24"/>
                            <w:szCs w:val="24"/>
                            <w:lang w:val="en-US" w:eastAsia="zh-CN"/>
                          </w:rPr>
                        </w:pPr>
                        <w:r>
                          <w:rPr>
                            <w:rFonts w:hint="eastAsia"/>
                            <w:b/>
                            <w:bCs/>
                            <w:sz w:val="24"/>
                            <w:szCs w:val="24"/>
                            <w:lang w:val="en-US" w:eastAsia="zh-CN"/>
                          </w:rPr>
                          <w:t>专家咨询组</w:t>
                        </w:r>
                      </w:p>
                    </w:txbxContent>
                  </v:textbox>
                </v:rect>
                <v:rect id="_x0000_s1026" o:spid="_x0000_s1026" o:spt="1" style="position:absolute;left:7515;top:431290;height:3496;width:9330;v-text-anchor:middle;" filled="f" stroked="t" coordsize="21600,21600" o:gfxdata="UEsDBAoAAAAAAIdO4kAAAAAAAAAAAAAAAAAEAAAAZHJzL1BLAwQUAAAACACHTuJAKQjbcrwAAADb&#10;AAAADwAAAGRycy9kb3ducmV2LnhtbEWP3YrCMBSE7wXfIRxhbxZNlKVoNXohiLq7Xlh9gGNzbIvN&#10;SWniz779RhC8HGbmG2a2eNha3Kj1lWMNw4ECQZw7U3Gh4XhY9ccgfEA2WDsmDX/kYTHvdmaYGnfn&#10;Pd2yUIgIYZ+ihjKEJpXS5yVZ9APXEEfv7FqLIcq2kKbFe4TbWo6USqTFiuNCiQ0tS8ov2dVqwDV9&#10;/gb1/UPsTpwn20l12O60/ugN1RREoEd4h1/tjdHwlcDzS/w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I23K8AAAA&#10;2wAAAA8AAAAAAAAAAQAgAAAAIgAAAGRycy9kb3ducmV2LnhtbFBLAQIUABQAAAAIAIdO4kAzLwWe&#10;OwAAADkAAAAQAAAAAAAAAAEAIAAAAAsBAABkcnMvc2hhcGV4bWwueG1sUEsFBgAAAAAGAAYAWwEA&#10;ALUDAAAAAA==&#10;">
                  <v:fill on="f" focussize="0,0"/>
                  <v:stroke weight="2.5pt" color="#FF0000" joinstyle="round" dashstyle="3 1"/>
                  <v:imagedata o:title=""/>
                  <o:lock v:ext="edit" aspectratio="f"/>
                </v:rect>
                <v:rect id="Rectangle 178" o:spid="_x0000_s1026" o:spt="1" style="position:absolute;left:14888;top:429386;height:2021;width:893;rotation:5898240f;" fillcolor="#C6D9F1" filled="t" stroked="t" coordsize="21600,21600" o:gfxdata="UEsDBAoAAAAAAIdO4kAAAAAAAAAAAAAAAAAEAAAAZHJzL1BLAwQUAAAACACHTuJA8LSZncAAAADb&#10;AAAADwAAAGRycy9kb3ducmV2LnhtbEWPQWsCMRSE7wX/Q3gFL6KJQqVujYKFqpQW2lXE3h6b193F&#10;zcu6iav+e1MQehxm5htmOr/YSrTU+NKxhuFAgSDOnCk517DdvPWfQfiAbLByTBqu5GE+6zxMMTHu&#10;zN/UpiEXEcI+QQ1FCHUipc8KsugHriaO3q9rLIYom1yaBs8Rbis5UmosLZYcFwqs6bWg7JCerIZU&#10;7Xvq2n5+VMYcdl8/i/fxannUuvs4VC8gAl3Cf/jeXhsNTxP4+xJ/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tJmd&#10;wAAAANsAAAAPAAAAAAAAAAEAIAAAACIAAABkcnMvZG93bnJldi54bWxQSwECFAAUAAAACACHTuJA&#10;My8FnjsAAAA5AAAAEAAAAAAAAAABACAAAAAPAQAAZHJzL3NoYXBleG1sLnhtbFBLBQYAAAAABgAG&#10;AFsBAAC5AwAAAAA=&#1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b/>
                            <w:bCs/>
                            <w:sz w:val="24"/>
                            <w:szCs w:val="24"/>
                            <w:lang w:val="en-US" w:eastAsia="zh-CN"/>
                          </w:rPr>
                        </w:pPr>
                        <w:r>
                          <w:rPr>
                            <w:rFonts w:hint="eastAsia"/>
                            <w:b/>
                            <w:bCs/>
                            <w:sz w:val="22"/>
                            <w:szCs w:val="22"/>
                            <w:lang w:val="en-US" w:eastAsia="zh-CN"/>
                          </w:rPr>
                          <w:t>现场应急处置组</w:t>
                        </w:r>
                      </w:p>
                    </w:txbxContent>
                  </v:textbox>
                </v:rect>
              </v:group>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3923030</wp:posOffset>
                </wp:positionH>
                <wp:positionV relativeFrom="paragraph">
                  <wp:posOffset>170815</wp:posOffset>
                </wp:positionV>
                <wp:extent cx="542925" cy="295275"/>
                <wp:effectExtent l="7620" t="3810" r="1905" b="24765"/>
                <wp:wrapNone/>
                <wp:docPr id="47" name="直接箭头连接符 47"/>
                <wp:cNvGraphicFramePr/>
                <a:graphic xmlns:a="http://schemas.openxmlformats.org/drawingml/2006/main">
                  <a:graphicData uri="http://schemas.microsoft.com/office/word/2010/wordprocessingShape">
                    <wps:wsp>
                      <wps:cNvCnPr/>
                      <wps:spPr>
                        <a:xfrm flipV="1">
                          <a:off x="5175885" y="1602105"/>
                          <a:ext cx="542925" cy="295275"/>
                        </a:xfrm>
                        <a:prstGeom prst="straightConnector1">
                          <a:avLst/>
                        </a:prstGeom>
                        <a:noFill/>
                        <a:ln w="31750"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308.9pt;margin-top:13.45pt;height:23.25pt;width:42.75pt;z-index:251661312;mso-width-relative:page;mso-height-relative:page;" filled="f" stroked="t" coordsize="21600,21600" o:gfxdata="UEsDBAoAAAAAAIdO4kAAAAAAAAAAAAAAAAAEAAAAZHJzL1BLAwQUAAAACACHTuJAX0kwktgAAAAJ&#10;AQAADwAAAGRycy9kb3ducmV2LnhtbE2PvU7EMBCEeyTewVokOs7OBRIuxLkC6ZAoKDgouM4XL3Eg&#10;Xkexcz9vz1JBN6sZzXxbr09+EAecYh9IQ7ZQIJDaYHvqNLy/bW7uQcRkyJohEGo4Y4R1c3lRm8qG&#10;I73iYZs6wSUUK6PBpTRWUsbWoTdxEUYk9j7D5E3ic+qkncyRy/0gl0oV0pueeMGZER8dtt/b2fOu&#10;VeGunHe789MGP579yr18bZ3W11eZegCR8JT+wvCLz+jQMNM+zGSjGDQUWcnoScOyWIHgQKnyHMSe&#10;RX4Lsqnl/w+aH1BLAwQUAAAACACHTuJAC0LUUzQCAAArBAAADgAAAGRycy9lMm9Eb2MueG1srVPL&#10;bhMxFN0j8Q+W92QmQ6Z5KJOKJi0bHpF47B2PZ8aSX7LdTPIT/AASK2AFrLrna6B8Btf2UJWy6YKN&#10;de3re3zPucfL04MUaM+s41pVeDzKMWKK6pqrtsJvXl88mmHkPFE1EVqxCh+Zw6erhw+WvVmwQnda&#10;1MwiAFFu0ZsKd96bRZY52jFJ3EgbpiDZaCuJh61ts9qSHtClyIo8P8l6bWtjNWXOwekmJfGAaO8D&#10;qJuGU7bR9FIy5ROqZYJ4oOQ6bhxexW6bhlH/smkc80hUGJj6uMIjEO/Cmq2WZNFaYjpOhxbIfVq4&#10;w0kSruDRG6gN8QRdWv4PlOTUaqcbP6JaZolIVARYjPM72rzqiGGRC0jtzI3o7v/B0hf7rUW8rvBk&#10;ipEiEiZ+/f7q57tP19++/vh49ev7hxB/+YwgD2L1xi2gZq22dtg5s7WB+aGxEjWCm7fgqqgFsEOH&#10;CpfjaTmblRgdIXGSF+O8TLKzg0c0XJgU8wLyFC4U87KYxnyWIAO0sc4/ZVqiEFTYeUt42/m1VgoG&#10;rG16juyfOQ9NQeGfglCs9AUXIs5ZKNRX+DH0A+OnBMzbgGkglAYEcKrFiIgWfgX1NjJwWvA6lAcg&#10;Z9vdWli0J+ClyZPp+dlZutSRmqXTeZnng6cc8c91nY6B8XAOvQ0wsc+/8EPTG+K6VBNTSSdPuDhX&#10;NfJHA9Mh1uo+JABLqNAYiz4fyIcBpZGEaKfrY5xUFnbgoVg2+D2Y9PYe4tt/f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0kwktgAAAAJAQAADwAAAAAAAAABACAAAAAiAAAAZHJzL2Rvd25yZXYu&#10;eG1sUEsBAhQAFAAAAAgAh07iQAtC1FM0AgAAKwQAAA4AAAAAAAAAAQAgAAAAJwEAAGRycy9lMm9E&#10;b2MueG1sUEsFBgAAAAAGAAYAWQEAAM0FAAAAAA==&#10;">
                <v:fill on="f" focussize="0,0"/>
                <v:stroke weight="2.5pt" color="#457BBA" joinstyle="round"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3275330</wp:posOffset>
                </wp:positionH>
                <wp:positionV relativeFrom="paragraph">
                  <wp:posOffset>179070</wp:posOffset>
                </wp:positionV>
                <wp:extent cx="3175" cy="496570"/>
                <wp:effectExtent l="4445" t="0" r="11430" b="17780"/>
                <wp:wrapNone/>
                <wp:docPr id="29" name="直线 64"/>
                <wp:cNvGraphicFramePr/>
                <a:graphic xmlns:a="http://schemas.openxmlformats.org/drawingml/2006/main">
                  <a:graphicData uri="http://schemas.microsoft.com/office/word/2010/wordprocessingShape">
                    <wps:wsp>
                      <wps:cNvCnPr/>
                      <wps:spPr>
                        <a:xfrm flipH="1">
                          <a:off x="3288030" y="8020050"/>
                          <a:ext cx="3175" cy="4965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4" o:spid="_x0000_s1026" o:spt="20" style="position:absolute;left:0pt;flip:x;margin-left:257.9pt;margin-top:14.1pt;height:39.1pt;width:0.25pt;z-index:251659264;mso-width-relative:page;mso-height-relative:page;" filled="f" stroked="t" coordsize="21600,21600" o:gfxdata="UEsDBAoAAAAAAIdO4kAAAAAAAAAAAAAAAAAEAAAAZHJzL1BLAwQUAAAACACHTuJAK9kgD9gAAAAK&#10;AQAADwAAAGRycy9kb3ducmV2LnhtbE2PwU7DMBBE70j8g7VI3KidlERtiFMhBFyQkCihZydekoh4&#10;HcVuWv6e5QTH1TzNvC13ZzeKBecweNKQrBQIpNbbgToN9fvTzQZEiIasGT2hhm8MsKsuL0pTWH+i&#10;N1z2sRNcQqEwGvoYp0LK0PboTFj5CYmzTz87E/mcO2lnc+JyN8pUqVw6MxAv9GbChx7br/3Rabg/&#10;vDyuX5fG+dFuu/rDulo9p1pfXyXqDkTEc/yD4Vef1aFip8YfyQYxasiSjNWjhnSTgmAgS/I1iIZJ&#10;ld+CrEr5/4XqB1BLAwQUAAAACACHTuJA+I8dQAYCAAADBAAADgAAAGRycy9lMm9Eb2MueG1srVNL&#10;btswEN0X6B0I7mvJTuzYguUs4qZdFK2BtAcYU6REgD+QtGWfpdfoqpseJ9fokFKDNNl4ES2EIWf4&#10;Zt7j4/r2pBU5ch+kNTWdTkpKuGG2kaat6Y/v9x+WlIQIpgFlDa/pmQd6u3n/bt27is9sZ1XDPUEQ&#10;E6re1bSL0VVFEVjHNYSJddxgUlivIeLSt0XjoUd0rYpZWS6K3vrGect4CLi7HZJ0RPSXAFohJONb&#10;yw6amzigeq4gIqXQSRfoJk8rBGfxmxCBR6Jqikxj/mMTjPfpX2zWULUeXCfZOAJcMsILThqkwaZP&#10;UFuIQA5evoLSknkbrIgTZnUxEMmKIItp+UKbhw4cz1xQ6uCeRA9vB8u+HneeyKamsxUlBjTe+OPP&#10;X4+//5DFdVKnd6HCojuz8+MquJ1PVE/CayKUdJ/RRpk80iGnml7NlsvyChU+13RZ4p3PR535KRKW&#10;CqY3c0oYpq9Xi/lNzhYDYAJ2PsRP3GqSgpoqaZIIUMHxS4g4BJb+K0nbypC+pqv5LGECOlKgEzDU&#10;DlkF0+azwSrZ3Eul0ong2/2d8uQIyRX5S1QR97+y1GQLoRvqcmrwS8eh+WgaEs8O5TL4TGgaQfOG&#10;EsXxVaUIAaGKINUlldhamXSAZ8+OPJP2g9op2tvmjHd1cF62HeoyzTOnDHojTz/6OJnv+Rrj5293&#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2SAP2AAAAAoBAAAPAAAAAAAAAAEAIAAAACIAAABk&#10;cnMvZG93bnJldi54bWxQSwECFAAUAAAACACHTuJA+I8dQAYCAAADBAAADgAAAAAAAAABACAAAAAn&#10;AQAAZHJzL2Uyb0RvYy54bWxQSwUGAAAAAAYABgBZAQAAnwUAAAAA&#10;">
                <v:fill on="f" focussize="0,0"/>
                <v:stroke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3063875</wp:posOffset>
                </wp:positionH>
                <wp:positionV relativeFrom="paragraph">
                  <wp:posOffset>-1999615</wp:posOffset>
                </wp:positionV>
                <wp:extent cx="5080" cy="4643755"/>
                <wp:effectExtent l="0" t="2319655" r="0" b="0"/>
                <wp:wrapNone/>
                <wp:docPr id="30" name="直线 66"/>
                <wp:cNvGraphicFramePr/>
                <a:graphic xmlns:a="http://schemas.openxmlformats.org/drawingml/2006/main">
                  <a:graphicData uri="http://schemas.microsoft.com/office/word/2010/wordprocessingShape">
                    <wps:wsp>
                      <wps:cNvCnPr/>
                      <wps:spPr>
                        <a:xfrm rot="5400000" flipH="1">
                          <a:off x="3435350" y="6343015"/>
                          <a:ext cx="5080" cy="46437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6" o:spid="_x0000_s1026" o:spt="20" style="position:absolute;left:0pt;flip:x;margin-left:241.25pt;margin-top:-157.45pt;height:365.65pt;width:0.4pt;rotation:-5898240f;z-index:251660288;mso-width-relative:page;mso-height-relative:page;" filled="f" stroked="t" coordsize="21600,21600" o:gfxdata="UEsDBAoAAAAAAIdO4kAAAAAAAAAAAAAAAAAEAAAAZHJzL1BLAwQUAAAACACHTuJAfbgGTtsAAAAM&#10;AQAADwAAAGRycy9kb3ducmV2LnhtbE2Py07DMBBF90j8gzVI7FonTajSEKeLAkJCQhWF7p14iCPs&#10;cbDdB3w9ZgW7Gc3RnXOb9dkadkQfRkcC8nkGDKl3aqRBwNvrw6wCFqIkJY0jFPCFAdbt5UUja+VO&#10;9ILHXRxYCqFQSwE6xqnmPPQarQxzNyGl27vzVsa0+oErL08p3Bq+yLIlt3Kk9EHLCTca+4/dwQog&#10;w5+298/fd0P0m33/qaib9KMQ11d5dgss4jn+wfCrn9ShTU6dO5AKzAgoq8VNQgXMirxcAUtIWRUF&#10;sC4N+bIE3jb8f4n2B1BLAwQUAAAACACHTuJAPJv1FA0CAAASBAAADgAAAGRycy9lMm9Eb2MueG1s&#10;rVNLktMwEN1TxR1U2hM7H4fBFWcWEwYWFKRq4ACKJNuq0q/USpychWuwYsNx5hq0ZDPAsMkCL1wt&#10;9dPrfk+tze3ZaHKSAZSzDZ3PSkqk5U4o2zX0y+f7VzeUQGRWMO2sbOhFAr3dvnyxGXwtF653WshA&#10;kMRCPfiG9jH6uiiA99IwmDkvLSZbFwyLuAxdIQIbkN3oYlGW62JwQfjguATA3d2YpBNjuIbQta3i&#10;cuf40UgbR9YgNYsoCXrlgW5zt20refzUtiAj0Q1FpTH/sQjGh/QvthtWd4H5XvGpBXZNC880GaYs&#10;Fn2i2rHIyDGof6iM4sGBa+OMO1OMQrIjqGJePvPmoWdeZi1oNfgn0+H/0fKPp30gSjR0iZZYZvDG&#10;H79+e/z+g6zXyZ3BQ42gO7sP0wr8PiSp5zYYEhxaWq3K9FHSauXf41BlK1AcOSPvalktK0xeGrrG&#10;RTmvRtflORKOgKq8wSzH9Gq9Wr6ucroY+VMdHyC+k86QFDRUK5s8YTU7fYCIPSH0FyRta0uGhr6p&#10;FhWSMhzQFgcDQ+NRJNgunwWnlbhXWqcTELrDnQ7kxNKQjFJG3r9gqciOQT/icmoU0ksm3lpB4sWj&#10;exZfDU0tGCko0RIfWYqQkNWRKX0NEiVpmw7IPMKTznQVo/kpOjhxwas7+qC6Hn2ZpxJFyuCoZFem&#10;sU6z+Oc6o34/5e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bgGTtsAAAAMAQAADwAAAAAAAAAB&#10;ACAAAAAiAAAAZHJzL2Rvd25yZXYueG1sUEsBAhQAFAAAAAgAh07iQDyb9RQNAgAAEgQAAA4AAAAA&#10;AAAAAQAgAAAAKgEAAGRycy9lMm9Eb2MueG1sUEsFBgAAAAAGAAYAWQEAAKkFAAAAAA==&#10;">
                <v:fill on="f" focussize="0,0"/>
                <v:stroke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2"/>
          <w:sz w:val="32"/>
          <w:szCs w:val="32"/>
          <w:lang w:val="en-US" w:eastAsia="zh-CN" w:bidi="ar-SA"/>
        </w:rPr>
      </w:pPr>
    </w:p>
    <w:p>
      <w:pPr>
        <w:spacing w:line="578" w:lineRule="exact"/>
        <w:ind w:firstLine="560"/>
        <w:rPr>
          <w:rFonts w:hint="default" w:ascii="Times New Roman" w:hAnsi="Times New Roman" w:eastAsia="方正仿宋_GBK" w:cs="Times New Roman"/>
          <w:b/>
          <w:bCs/>
          <w:kern w:val="2"/>
          <w:sz w:val="32"/>
          <w:szCs w:val="32"/>
          <w:lang w:val="en-US" w:eastAsia="zh-CN" w:bidi="ar-SA"/>
        </w:rPr>
      </w:pPr>
    </w:p>
    <w:p>
      <w:pPr>
        <w:spacing w:line="578" w:lineRule="exact"/>
        <w:ind w:firstLine="560"/>
        <w:rPr>
          <w:rFonts w:hint="default" w:ascii="Times New Roman" w:hAnsi="Times New Roman" w:eastAsia="方正仿宋_GBK" w:cs="Times New Roman"/>
          <w:b/>
          <w:bCs/>
          <w:kern w:val="2"/>
          <w:sz w:val="32"/>
          <w:szCs w:val="32"/>
          <w:lang w:val="en-US" w:eastAsia="zh-CN" w:bidi="ar-SA"/>
        </w:rPr>
      </w:pPr>
    </w:p>
    <w:p>
      <w:pPr>
        <w:spacing w:line="578" w:lineRule="exact"/>
        <w:ind w:left="0" w:leftChars="0" w:firstLine="0" w:firstLineChars="0"/>
        <w:rPr>
          <w:rFonts w:hint="default" w:ascii="Times New Roman" w:hAnsi="Times New Roman" w:eastAsia="方正仿宋_GBK" w:cs="Times New Roman"/>
          <w:b/>
          <w:bCs/>
          <w:kern w:val="2"/>
          <w:sz w:val="32"/>
          <w:szCs w:val="32"/>
          <w:lang w:val="en-US" w:eastAsia="zh-CN" w:bidi="ar-SA"/>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图3.1-1现场应急指挥部与现场应急处置组</w:t>
      </w:r>
    </w:p>
    <w:p>
      <w:pPr>
        <w:spacing w:line="578" w:lineRule="exact"/>
        <w:ind w:firstLine="560"/>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（1）现场应急指挥部及其职责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现场应急指挥部是园区应急</w:t>
      </w:r>
      <w:r>
        <w:rPr>
          <w:rFonts w:hint="default" w:ascii="Times New Roman" w:hAnsi="Times New Roman" w:cs="Times New Roman"/>
          <w:kern w:val="2"/>
          <w:sz w:val="32"/>
          <w:szCs w:val="32"/>
          <w:lang w:val="en-US" w:eastAsia="zh-CN" w:bidi="ar-SA"/>
        </w:rPr>
        <w:t>救援领导</w:t>
      </w:r>
      <w:r>
        <w:rPr>
          <w:rFonts w:hint="default" w:ascii="Times New Roman" w:hAnsi="Times New Roman" w:eastAsia="方正仿宋_GBK" w:cs="Times New Roman"/>
          <w:kern w:val="2"/>
          <w:sz w:val="32"/>
          <w:szCs w:val="32"/>
          <w:lang w:val="en-US" w:eastAsia="zh-CN" w:bidi="ar-SA"/>
        </w:rPr>
        <w:t>机构的临时派出机构。生产安全事故发生后，根据应急救援指挥部指令，成立现场应急救援指挥部，具体负责现场应急救援工作。现场</w:t>
      </w:r>
      <w:r>
        <w:rPr>
          <w:rFonts w:hint="default" w:ascii="Times New Roman" w:hAnsi="Times New Roman" w:cs="Times New Roman"/>
          <w:kern w:val="2"/>
          <w:sz w:val="32"/>
          <w:szCs w:val="32"/>
          <w:lang w:val="en-US" w:eastAsia="zh-CN" w:bidi="ar-SA"/>
        </w:rPr>
        <w:t>应急</w:t>
      </w:r>
      <w:r>
        <w:rPr>
          <w:rFonts w:hint="default" w:ascii="Times New Roman" w:hAnsi="Times New Roman" w:eastAsia="方正仿宋_GBK" w:cs="Times New Roman"/>
          <w:kern w:val="2"/>
          <w:sz w:val="32"/>
          <w:szCs w:val="32"/>
          <w:lang w:val="en-US" w:eastAsia="zh-CN" w:bidi="ar-SA"/>
        </w:rPr>
        <w:t>指挥部由指挥长、现场应急处置组组成，实行现场指挥长负责制，指挥长由总指挥指定或由在场的管委会主要领导担任。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w:t>
      </w:r>
      <w:r>
        <w:rPr>
          <w:rFonts w:hint="default" w:ascii="Times New Roman" w:hAnsi="Times New Roman" w:cs="Times New Roman"/>
          <w:kern w:val="2"/>
          <w:sz w:val="32"/>
          <w:szCs w:val="32"/>
          <w:lang w:val="en-US" w:eastAsia="zh-CN" w:bidi="ar-SA"/>
        </w:rPr>
        <w:t>负责生产安全</w:t>
      </w:r>
      <w:r>
        <w:rPr>
          <w:rFonts w:hint="default" w:ascii="Times New Roman" w:hAnsi="Times New Roman" w:eastAsia="方正仿宋_GBK" w:cs="Times New Roman"/>
          <w:kern w:val="2"/>
          <w:sz w:val="32"/>
          <w:szCs w:val="32"/>
          <w:lang w:val="en-US" w:eastAsia="zh-CN" w:bidi="ar-SA"/>
        </w:rPr>
        <w:t>事故应急救援的现场指挥，全力组织伤员救治、人员疏散转移和群众安置工作；维护现场治安和交通秩序，调动应急救援队伍，调集应急救援物资装备开展应急处置工作，对事故现场进行工程抢险；随时向应急救援指挥部报告应急处置进展情况。</w:t>
      </w:r>
    </w:p>
    <w:p>
      <w:pPr>
        <w:spacing w:line="578" w:lineRule="exact"/>
        <w:ind w:firstLine="560"/>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（2）现场应急处置组及其职责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现场应急处置组由专家咨询组、综合协调组、抢险救援组、环境监测组、安全警戒组、医疗救护组、物资保障组、信息发布组、善后处理组9个小组组成。</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1.专家咨询组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专家咨询组成员来自园</w:t>
      </w:r>
      <w:r>
        <w:rPr>
          <w:rFonts w:hint="eastAsia" w:ascii="Times New Roman" w:hAnsi="Times New Roman" w:cs="Times New Roman"/>
          <w:kern w:val="2"/>
          <w:sz w:val="32"/>
          <w:szCs w:val="32"/>
          <w:lang w:val="en-US" w:eastAsia="zh-CN" w:bidi="ar-SA"/>
        </w:rPr>
        <w:t>区</w:t>
      </w:r>
      <w:r>
        <w:rPr>
          <w:rFonts w:hint="default" w:ascii="Times New Roman" w:hAnsi="Times New Roman" w:eastAsia="方正仿宋_GBK" w:cs="Times New Roman"/>
          <w:kern w:val="2"/>
          <w:sz w:val="32"/>
          <w:szCs w:val="32"/>
          <w:lang w:val="en-US" w:eastAsia="zh-CN" w:bidi="ar-SA"/>
        </w:rPr>
        <w:t>应急管理专家库，组长由应急指挥部或应急管理局局长由直接任命。</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  长：按照应急管理专家库中各专家的专业领域确定专家咨询组成员；组织专家咨询组成员，为应急救援提供决策咨询和工作建议，必要时参与现场应急处置工作。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  员：在规定的时限内到达指定地点；认真按照现场事故特点及进程，充分发挥自身专业特长及工作经验，提出科学、合理、有效的处置建议。</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2.综合协调组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组长单位：应急管理局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成员单位：党政办、</w:t>
      </w:r>
      <w:r>
        <w:rPr>
          <w:rFonts w:hint="eastAsia" w:ascii="Times New Roman" w:hAnsi="Times New Roman" w:cs="Times New Roman"/>
          <w:kern w:val="2"/>
          <w:sz w:val="32"/>
          <w:szCs w:val="32"/>
          <w:lang w:val="en-US" w:eastAsia="zh-CN" w:bidi="ar-SA"/>
        </w:rPr>
        <w:t>应急响应中心、</w:t>
      </w:r>
      <w:r>
        <w:rPr>
          <w:rFonts w:hint="default" w:ascii="Times New Roman" w:hAnsi="Times New Roman" w:eastAsia="方正仿宋_GBK" w:cs="Times New Roman"/>
          <w:kern w:val="2"/>
          <w:sz w:val="32"/>
          <w:szCs w:val="32"/>
          <w:lang w:val="en-US" w:eastAsia="zh-CN" w:bidi="ar-SA"/>
        </w:rPr>
        <w:t>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主要职责：负责</w:t>
      </w:r>
      <w:r>
        <w:rPr>
          <w:rFonts w:hint="eastAsia" w:ascii="Times New Roman" w:hAnsi="Times New Roman" w:cs="Times New Roman"/>
          <w:kern w:val="2"/>
          <w:sz w:val="32"/>
          <w:szCs w:val="32"/>
          <w:lang w:val="en-US" w:eastAsia="zh-CN" w:bidi="ar-SA"/>
        </w:rPr>
        <w:t>上级应急机构、</w:t>
      </w:r>
      <w:r>
        <w:rPr>
          <w:rFonts w:hint="default" w:ascii="Times New Roman" w:hAnsi="Times New Roman" w:eastAsia="方正仿宋_GBK" w:cs="Times New Roman"/>
          <w:kern w:val="2"/>
          <w:sz w:val="32"/>
          <w:szCs w:val="32"/>
          <w:lang w:val="en-US" w:eastAsia="zh-CN" w:bidi="ar-SA"/>
        </w:rPr>
        <w:t>总指挥命令及时准确传达</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落实；协调</w:t>
      </w:r>
      <w:r>
        <w:rPr>
          <w:rFonts w:hint="eastAsia" w:ascii="Times New Roman" w:hAnsi="Times New Roman" w:cs="Times New Roman"/>
          <w:kern w:val="2"/>
          <w:sz w:val="32"/>
          <w:szCs w:val="32"/>
          <w:lang w:val="en-US" w:eastAsia="zh-CN" w:bidi="ar-SA"/>
        </w:rPr>
        <w:t>园区所在地的地方政府开展必要的应急救援工作</w:t>
      </w:r>
      <w:r>
        <w:rPr>
          <w:rFonts w:hint="default" w:ascii="Times New Roman" w:hAnsi="Times New Roman" w:eastAsia="方正仿宋_GBK" w:cs="Times New Roman"/>
          <w:kern w:val="2"/>
          <w:sz w:val="32"/>
          <w:szCs w:val="32"/>
          <w:lang w:val="en-US" w:eastAsia="zh-CN" w:bidi="ar-SA"/>
        </w:rPr>
        <w:t>；负责事故伤亡人数、现场状况、救援情况等信息报送；负责</w:t>
      </w:r>
      <w:r>
        <w:rPr>
          <w:rFonts w:hint="eastAsia" w:ascii="Times New Roman" w:hAnsi="Times New Roman" w:cs="Times New Roman"/>
          <w:kern w:val="2"/>
          <w:sz w:val="32"/>
          <w:szCs w:val="32"/>
          <w:lang w:val="en-US" w:eastAsia="zh-CN" w:bidi="ar-SA"/>
        </w:rPr>
        <w:t>联系</w:t>
      </w:r>
      <w:r>
        <w:rPr>
          <w:rFonts w:hint="default" w:ascii="Times New Roman" w:hAnsi="Times New Roman" w:eastAsia="方正仿宋_GBK" w:cs="Times New Roman"/>
          <w:kern w:val="2"/>
          <w:sz w:val="32"/>
          <w:szCs w:val="32"/>
          <w:lang w:val="en-US" w:eastAsia="zh-CN" w:bidi="ar-SA"/>
        </w:rPr>
        <w:t>应急救援专家；负责向上级提出应急支援请求。</w:t>
      </w:r>
      <w:bookmarkStart w:id="53" w:name="_Toc12653"/>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3.抢险救援组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组长单位：消防救援大队</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成员单位：应急管理局、生态环境分局、事发单位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主要职责：负责组织开展救援安全风险和环境评估，制定有针对性的事故抢险救援方案</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防止救援人员伤亡安全技术措施</w:t>
      </w:r>
      <w:r>
        <w:rPr>
          <w:rFonts w:hint="eastAsia" w:ascii="Times New Roman" w:hAnsi="Times New Roman"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防止发生环境污染次生灾害的措施；负责指挥、调度现场处置力量第一时间开展抢险救援，抢救遇险人员、防止事故扩大、减少事故损失；负责</w:t>
      </w:r>
      <w:r>
        <w:rPr>
          <w:rFonts w:hint="eastAsia" w:ascii="Times New Roman" w:hAnsi="Times New Roman" w:cs="Times New Roman"/>
          <w:kern w:val="2"/>
          <w:sz w:val="32"/>
          <w:szCs w:val="32"/>
          <w:lang w:val="en-US" w:eastAsia="zh-CN" w:bidi="ar-SA"/>
        </w:rPr>
        <w:t>事故现场火灾</w:t>
      </w:r>
      <w:r>
        <w:rPr>
          <w:rFonts w:hint="eastAsia" w:ascii="方正仿宋_GBK" w:hAnsi="方正仿宋_GBK" w:eastAsia="方正仿宋_GBK" w:cs="方正仿宋_GBK"/>
          <w:kern w:val="2"/>
          <w:sz w:val="32"/>
          <w:szCs w:val="32"/>
          <w:lang w:val="en-US" w:eastAsia="zh-CN" w:bidi="ar-SA"/>
        </w:rPr>
        <w:t>扑救</w:t>
      </w:r>
      <w:r>
        <w:rPr>
          <w:rFonts w:hint="default" w:ascii="Times New Roman" w:hAnsi="Times New Roman" w:eastAsia="方正仿宋_GBK" w:cs="Times New Roman"/>
          <w:kern w:val="2"/>
          <w:sz w:val="32"/>
          <w:szCs w:val="32"/>
          <w:lang w:val="en-US" w:eastAsia="zh-CN" w:bidi="ar-SA"/>
        </w:rPr>
        <w:t>，抢救伤员</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协调</w:t>
      </w:r>
      <w:r>
        <w:rPr>
          <w:rFonts w:hint="eastAsia" w:ascii="Times New Roman" w:hAnsi="Times New Roman" w:cs="Times New Roman"/>
          <w:kern w:val="2"/>
          <w:sz w:val="32"/>
          <w:szCs w:val="32"/>
          <w:lang w:val="en-US" w:eastAsia="zh-CN" w:bidi="ar-SA"/>
        </w:rPr>
        <w:t>嘉陵区消防大队、高坪区消防大队、南充市消防支队等周边应急队伍参与事故救援；</w:t>
      </w:r>
      <w:r>
        <w:rPr>
          <w:rFonts w:hint="default" w:ascii="Times New Roman" w:hAnsi="Times New Roman" w:eastAsia="方正仿宋_GBK" w:cs="Times New Roman"/>
          <w:kern w:val="2"/>
          <w:sz w:val="32"/>
          <w:szCs w:val="32"/>
          <w:lang w:val="en-US" w:eastAsia="zh-CN" w:bidi="ar-SA"/>
        </w:rPr>
        <w:t>定期报告抢险救援工作进展情况。</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4.环境监测组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组长单位：生态</w:t>
      </w:r>
      <w:r>
        <w:rPr>
          <w:rFonts w:hint="eastAsia" w:ascii="Times New Roman" w:hAnsi="Times New Roman" w:cs="Times New Roman"/>
          <w:kern w:val="2"/>
          <w:sz w:val="32"/>
          <w:szCs w:val="32"/>
          <w:lang w:val="en-US" w:eastAsia="zh-CN" w:bidi="ar-SA"/>
        </w:rPr>
        <w:t>环境</w:t>
      </w:r>
      <w:r>
        <w:rPr>
          <w:rFonts w:hint="default" w:ascii="Times New Roman" w:hAnsi="Times New Roman" w:eastAsia="方正仿宋_GBK" w:cs="Times New Roman"/>
          <w:kern w:val="2"/>
          <w:sz w:val="32"/>
          <w:szCs w:val="32"/>
          <w:lang w:val="en-US" w:eastAsia="zh-CN" w:bidi="ar-SA"/>
        </w:rPr>
        <w:t>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成员单位：应急响应中心、</w:t>
      </w:r>
      <w:r>
        <w:rPr>
          <w:rFonts w:hint="default" w:ascii="Times New Roman" w:hAnsi="Times New Roman" w:cs="Times New Roman"/>
          <w:kern w:val="2"/>
          <w:sz w:val="32"/>
          <w:szCs w:val="32"/>
          <w:lang w:val="en-US" w:eastAsia="zh-CN" w:bidi="ar-SA"/>
        </w:rPr>
        <w:t>航务分局、</w:t>
      </w:r>
      <w:r>
        <w:rPr>
          <w:rFonts w:hint="default" w:ascii="Times New Roman" w:hAnsi="Times New Roman" w:eastAsia="方正仿宋_GBK" w:cs="Times New Roman"/>
          <w:kern w:val="2"/>
          <w:sz w:val="32"/>
          <w:szCs w:val="32"/>
          <w:lang w:val="en-US" w:eastAsia="zh-CN" w:bidi="ar-SA"/>
        </w:rPr>
        <w:t>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主要职责：负责组织协调事故现场环境应急监测与预警工作；对监测监控工作中的相关问题进行协调；向应急指挥部、现场应急指挥部及时汇报有关情况；</w:t>
      </w:r>
      <w:r>
        <w:rPr>
          <w:rFonts w:hint="eastAsia" w:ascii="Times New Roman" w:hAnsi="Times New Roman" w:cs="Times New Roman"/>
          <w:kern w:val="2"/>
          <w:sz w:val="32"/>
          <w:szCs w:val="32"/>
          <w:lang w:val="en-US" w:eastAsia="zh-CN" w:bidi="ar-SA"/>
        </w:rPr>
        <w:t>协助提供</w:t>
      </w:r>
      <w:r>
        <w:rPr>
          <w:rFonts w:hint="default" w:ascii="Times New Roman" w:hAnsi="Times New Roman" w:eastAsia="方正仿宋_GBK" w:cs="Times New Roman"/>
          <w:kern w:val="2"/>
          <w:sz w:val="32"/>
          <w:szCs w:val="32"/>
          <w:lang w:val="en-US" w:eastAsia="zh-CN" w:bidi="ar-SA"/>
        </w:rPr>
        <w:t>气象信息。</w:t>
      </w:r>
      <w:bookmarkEnd w:id="53"/>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5.安全警戒组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组长单位：公安分局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成员单位：综合执法大队、交警五大队、事发单位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主要职责：负责事故现场</w:t>
      </w:r>
      <w:r>
        <w:rPr>
          <w:rFonts w:hint="eastAsia" w:ascii="Times New Roman" w:hAnsi="Times New Roman" w:cs="Times New Roman"/>
          <w:kern w:val="2"/>
          <w:sz w:val="32"/>
          <w:szCs w:val="32"/>
          <w:lang w:val="en-US" w:eastAsia="zh-CN" w:bidi="ar-SA"/>
        </w:rPr>
        <w:t>人员疏散、财产转移；负责维护事故现场及周围的治安秩序；负责</w:t>
      </w:r>
      <w:r>
        <w:rPr>
          <w:rFonts w:hint="default" w:ascii="Times New Roman" w:hAnsi="Times New Roman" w:eastAsia="方正仿宋_GBK" w:cs="Times New Roman"/>
          <w:kern w:val="2"/>
          <w:sz w:val="32"/>
          <w:szCs w:val="32"/>
          <w:lang w:val="en-US" w:eastAsia="zh-CN" w:bidi="ar-SA"/>
        </w:rPr>
        <w:t>实行交通管制</w:t>
      </w:r>
      <w:r>
        <w:rPr>
          <w:rFonts w:hint="eastAsia" w:ascii="Times New Roman" w:hAnsi="Times New Roman" w:cs="Times New Roman"/>
          <w:kern w:val="2"/>
          <w:sz w:val="32"/>
          <w:szCs w:val="32"/>
          <w:lang w:val="en-US" w:eastAsia="zh-CN" w:bidi="ar-SA"/>
        </w:rPr>
        <w:t>，保障通往事故救援现场的</w:t>
      </w:r>
      <w:r>
        <w:rPr>
          <w:rFonts w:hint="default" w:ascii="Times New Roman" w:hAnsi="Times New Roman" w:eastAsia="方正仿宋_GBK" w:cs="Times New Roman"/>
          <w:kern w:val="2"/>
          <w:sz w:val="32"/>
          <w:szCs w:val="32"/>
          <w:lang w:val="en-US" w:eastAsia="zh-CN" w:bidi="ar-SA"/>
        </w:rPr>
        <w:t>道路畅通行；</w:t>
      </w:r>
      <w:r>
        <w:rPr>
          <w:rFonts w:hint="eastAsia" w:ascii="Times New Roman" w:hAnsi="Times New Roman" w:cs="Times New Roman"/>
          <w:kern w:val="2"/>
          <w:sz w:val="32"/>
          <w:szCs w:val="32"/>
          <w:lang w:val="en-US" w:eastAsia="zh-CN" w:bidi="ar-SA"/>
        </w:rPr>
        <w:t>负责</w:t>
      </w:r>
      <w:r>
        <w:rPr>
          <w:rFonts w:hint="default" w:ascii="Times New Roman" w:hAnsi="Times New Roman" w:eastAsia="方正仿宋_GBK" w:cs="Times New Roman"/>
          <w:kern w:val="2"/>
          <w:sz w:val="32"/>
          <w:szCs w:val="32"/>
          <w:lang w:val="en-US" w:eastAsia="zh-CN" w:bidi="ar-SA"/>
        </w:rPr>
        <w:t>保护</w:t>
      </w:r>
      <w:r>
        <w:rPr>
          <w:rFonts w:hint="eastAsia" w:ascii="Times New Roman" w:hAnsi="Times New Roman" w:cs="Times New Roman"/>
          <w:kern w:val="2"/>
          <w:sz w:val="32"/>
          <w:szCs w:val="32"/>
          <w:lang w:val="en-US" w:eastAsia="zh-CN" w:bidi="ar-SA"/>
        </w:rPr>
        <w:t>事发现场；</w:t>
      </w:r>
      <w:r>
        <w:rPr>
          <w:rFonts w:hint="default" w:ascii="Times New Roman" w:hAnsi="Times New Roman" w:eastAsia="方正仿宋_GBK" w:cs="Times New Roman"/>
          <w:kern w:val="2"/>
          <w:sz w:val="32"/>
          <w:szCs w:val="32"/>
          <w:lang w:val="en-US" w:eastAsia="zh-CN" w:bidi="ar-SA"/>
        </w:rPr>
        <w:t>按照应急指挥部的指令查封、扣押事故单位有关资产和资料，监控事故责任人员。</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6.医疗救护组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组长单位：应急管理局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w:t>
      </w:r>
      <w:r>
        <w:rPr>
          <w:rFonts w:hint="eastAsia" w:ascii="Times New Roman" w:hAnsi="Times New Roman" w:cs="Times New Roman"/>
          <w:kern w:val="2"/>
          <w:sz w:val="32"/>
          <w:szCs w:val="32"/>
          <w:lang w:val="en-US" w:eastAsia="zh-CN" w:bidi="ar-SA"/>
        </w:rPr>
        <w:t>河西卫生院、嘉陵区人民医院</w:t>
      </w:r>
      <w:r>
        <w:rPr>
          <w:rFonts w:hint="default" w:ascii="Times New Roman" w:hAnsi="Times New Roman" w:eastAsia="方正仿宋_GBK" w:cs="Times New Roman"/>
          <w:kern w:val="2"/>
          <w:sz w:val="32"/>
          <w:szCs w:val="32"/>
          <w:lang w:val="en-US" w:eastAsia="zh-CN" w:bidi="ar-SA"/>
        </w:rPr>
        <w:t>、事发单位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w:t>
      </w:r>
      <w:r>
        <w:rPr>
          <w:rFonts w:hint="eastAsia" w:ascii="Times New Roman" w:hAnsi="Times New Roman" w:cs="Times New Roman"/>
          <w:kern w:val="2"/>
          <w:sz w:val="32"/>
          <w:szCs w:val="32"/>
          <w:lang w:val="en-US" w:eastAsia="zh-CN" w:bidi="ar-SA"/>
        </w:rPr>
        <w:t>负责园区医疗救护站、医疗应急救助协议单位的调度，及时开展现场医疗救护，并运送伤员；负责协调嘉陵区其他医疗机构、市级医疗机构参与人员救治；</w:t>
      </w:r>
      <w:r>
        <w:rPr>
          <w:rFonts w:hint="default" w:ascii="Times New Roman" w:hAnsi="Times New Roman" w:eastAsia="方正仿宋_GBK" w:cs="Times New Roman"/>
          <w:kern w:val="2"/>
          <w:sz w:val="32"/>
          <w:szCs w:val="32"/>
          <w:lang w:val="en-US" w:eastAsia="zh-CN" w:bidi="ar-SA"/>
        </w:rPr>
        <w:t>负责</w:t>
      </w:r>
      <w:r>
        <w:rPr>
          <w:rFonts w:hint="eastAsia" w:ascii="Times New Roman" w:hAnsi="Times New Roman" w:cs="Times New Roman"/>
          <w:kern w:val="2"/>
          <w:sz w:val="32"/>
          <w:szCs w:val="32"/>
          <w:lang w:val="en-US" w:eastAsia="zh-CN" w:bidi="ar-SA"/>
        </w:rPr>
        <w:t>组织</w:t>
      </w:r>
      <w:r>
        <w:rPr>
          <w:rFonts w:hint="default" w:ascii="Times New Roman" w:hAnsi="Times New Roman" w:eastAsia="方正仿宋_GBK" w:cs="Times New Roman"/>
          <w:kern w:val="2"/>
          <w:sz w:val="32"/>
          <w:szCs w:val="32"/>
          <w:lang w:val="en-US" w:eastAsia="zh-CN" w:bidi="ar-SA"/>
        </w:rPr>
        <w:t>事故现场消毒防疫</w:t>
      </w:r>
      <w:r>
        <w:rPr>
          <w:rFonts w:hint="eastAsia" w:ascii="Times New Roman" w:hAnsi="Times New Roman" w:cs="Times New Roman"/>
          <w:kern w:val="2"/>
          <w:sz w:val="32"/>
          <w:szCs w:val="32"/>
          <w:lang w:val="en-US" w:eastAsia="zh-CN" w:bidi="ar-SA"/>
        </w:rPr>
        <w:t>工作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协助开展</w:t>
      </w:r>
      <w:r>
        <w:rPr>
          <w:rFonts w:hint="default" w:ascii="Times New Roman" w:hAnsi="Times New Roman" w:eastAsia="方正仿宋_GBK" w:cs="Times New Roman"/>
          <w:kern w:val="2"/>
          <w:sz w:val="32"/>
          <w:szCs w:val="32"/>
          <w:lang w:val="en-US" w:eastAsia="zh-CN" w:bidi="ar-SA"/>
        </w:rPr>
        <w:t>对遇难人员的医学死亡鉴定工作。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7.物资保障组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组长单位：应急管理局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成员单位：消防大队、</w:t>
      </w:r>
      <w:r>
        <w:rPr>
          <w:rFonts w:hint="eastAsia" w:ascii="Times New Roman" w:hAnsi="Times New Roman" w:cs="Times New Roman"/>
          <w:kern w:val="2"/>
          <w:sz w:val="32"/>
          <w:szCs w:val="32"/>
          <w:lang w:val="en-US" w:eastAsia="zh-CN" w:bidi="ar-SA"/>
        </w:rPr>
        <w:t>经济发展局、</w:t>
      </w:r>
      <w:r>
        <w:rPr>
          <w:rFonts w:hint="default" w:ascii="Times New Roman" w:hAnsi="Times New Roman" w:eastAsia="方正仿宋_GBK" w:cs="Times New Roman"/>
          <w:kern w:val="2"/>
          <w:sz w:val="32"/>
          <w:szCs w:val="32"/>
          <w:lang w:val="en-US" w:eastAsia="zh-CN" w:bidi="ar-SA"/>
        </w:rPr>
        <w:t>财政局、经投集团、园区企业</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主要职责：负责应急救援</w:t>
      </w:r>
      <w:r>
        <w:rPr>
          <w:rFonts w:hint="eastAsia" w:ascii="Times New Roman" w:hAnsi="Times New Roman" w:cs="Times New Roman"/>
          <w:kern w:val="2"/>
          <w:sz w:val="32"/>
          <w:szCs w:val="32"/>
          <w:lang w:val="en-US" w:eastAsia="zh-CN" w:bidi="ar-SA"/>
        </w:rPr>
        <w:t>所需</w:t>
      </w:r>
      <w:r>
        <w:rPr>
          <w:rFonts w:hint="default" w:ascii="Times New Roman" w:hAnsi="Times New Roman" w:eastAsia="方正仿宋_GBK" w:cs="Times New Roman"/>
          <w:kern w:val="2"/>
          <w:sz w:val="32"/>
          <w:szCs w:val="32"/>
          <w:lang w:val="en-US" w:eastAsia="zh-CN" w:bidi="ar-SA"/>
        </w:rPr>
        <w:t>物资</w:t>
      </w:r>
      <w:r>
        <w:rPr>
          <w:rFonts w:hint="eastAsia" w:ascii="Times New Roman" w:hAnsi="Times New Roman" w:cs="Times New Roman"/>
          <w:kern w:val="2"/>
          <w:sz w:val="32"/>
          <w:szCs w:val="32"/>
          <w:lang w:val="en-US" w:eastAsia="zh-CN" w:bidi="ar-SA"/>
        </w:rPr>
        <w:t>、装备保障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负责园区应急设备库物质</w:t>
      </w:r>
      <w:r>
        <w:rPr>
          <w:rFonts w:hint="default" w:ascii="Times New Roman" w:hAnsi="Times New Roman" w:eastAsia="方正仿宋_GBK" w:cs="Times New Roman"/>
          <w:kern w:val="2"/>
          <w:sz w:val="32"/>
          <w:szCs w:val="32"/>
          <w:lang w:val="en-US" w:eastAsia="zh-CN" w:bidi="ar-SA"/>
        </w:rPr>
        <w:t>补充和更新；</w:t>
      </w:r>
      <w:r>
        <w:rPr>
          <w:rFonts w:hint="eastAsia" w:ascii="Times New Roman" w:hAnsi="Times New Roman" w:cs="Times New Roman"/>
          <w:kern w:val="2"/>
          <w:sz w:val="32"/>
          <w:szCs w:val="32"/>
          <w:lang w:val="en-US" w:eastAsia="zh-CN" w:bidi="ar-SA"/>
        </w:rPr>
        <w:t>负责协调周边的应急物质、应急队伍</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8.信息发布组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组长单位：党政办</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w:t>
      </w:r>
      <w:r>
        <w:rPr>
          <w:rFonts w:hint="eastAsia" w:ascii="Times New Roman" w:hAnsi="Times New Roman" w:cs="Times New Roman"/>
          <w:kern w:val="2"/>
          <w:sz w:val="32"/>
          <w:szCs w:val="32"/>
          <w:lang w:val="en-US" w:eastAsia="zh-CN" w:bidi="ar-SA"/>
        </w:rPr>
        <w:t>应急管理局、</w:t>
      </w:r>
      <w:r>
        <w:rPr>
          <w:rFonts w:hint="default" w:ascii="Times New Roman" w:hAnsi="Times New Roman" w:eastAsia="方正仿宋_GBK" w:cs="Times New Roman"/>
          <w:kern w:val="2"/>
          <w:sz w:val="32"/>
          <w:szCs w:val="32"/>
          <w:lang w:val="en-US" w:eastAsia="zh-CN" w:bidi="ar-SA"/>
        </w:rPr>
        <w:t>公安分局、生态环境分局、事发单位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w:t>
      </w:r>
      <w:r>
        <w:rPr>
          <w:rFonts w:hint="eastAsia" w:ascii="Times New Roman" w:hAnsi="Times New Roman" w:cs="Times New Roman"/>
          <w:kern w:val="2"/>
          <w:sz w:val="32"/>
          <w:szCs w:val="32"/>
          <w:lang w:val="en-US" w:eastAsia="zh-CN" w:bidi="ar-SA"/>
        </w:rPr>
        <w:t>在市政府新闻办指导下做好新闻发布相关工作；在市委宣传部的指导下及时</w:t>
      </w:r>
      <w:r>
        <w:rPr>
          <w:rFonts w:hint="default" w:ascii="Times New Roman" w:hAnsi="Times New Roman" w:eastAsia="方正仿宋_GBK" w:cs="Times New Roman"/>
          <w:kern w:val="2"/>
          <w:sz w:val="32"/>
          <w:szCs w:val="32"/>
          <w:lang w:val="en-US" w:eastAsia="zh-CN" w:bidi="ar-SA"/>
        </w:rPr>
        <w:t>开展对外解疑释惑、澄清事实</w:t>
      </w:r>
      <w:r>
        <w:rPr>
          <w:rFonts w:hint="eastAsia" w:ascii="Times New Roman" w:hAnsi="Times New Roman"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舆论引导工作</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现场记者的采访管理、服务工作</w:t>
      </w:r>
      <w:r>
        <w:rPr>
          <w:rFonts w:hint="eastAsia" w:ascii="Times New Roman" w:hAnsi="Times New Roman" w:cs="Times New Roman"/>
          <w:kern w:val="2"/>
          <w:sz w:val="32"/>
          <w:szCs w:val="32"/>
          <w:lang w:val="en-US" w:eastAsia="zh-CN" w:bidi="ar-SA"/>
        </w:rPr>
        <w:t>，积极正面引导</w:t>
      </w:r>
      <w:r>
        <w:rPr>
          <w:rFonts w:hint="default" w:ascii="Times New Roman" w:hAnsi="Times New Roman" w:eastAsia="方正仿宋_GBK" w:cs="Times New Roman"/>
          <w:kern w:val="2"/>
          <w:sz w:val="32"/>
          <w:szCs w:val="32"/>
          <w:lang w:val="en-US" w:eastAsia="zh-CN" w:bidi="ar-SA"/>
        </w:rPr>
        <w:t>媒体和公众舆论。</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9.善后处理组</w:t>
      </w:r>
      <w:r>
        <w:rPr>
          <w:rFonts w:hint="eastAsia" w:ascii="Times New Roman" w:hAnsi="Times New Roman" w:cs="Times New Roman"/>
          <w:b/>
          <w:bCs/>
          <w:kern w:val="2"/>
          <w:sz w:val="32"/>
          <w:szCs w:val="32"/>
          <w:lang w:val="en-US" w:eastAsia="zh-CN" w:bidi="ar-SA"/>
        </w:rPr>
        <w:t>（信访维稳）</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组长单位：</w:t>
      </w:r>
      <w:r>
        <w:rPr>
          <w:rFonts w:hint="eastAsia" w:ascii="Times New Roman" w:hAnsi="Times New Roman" w:cs="Times New Roman"/>
          <w:kern w:val="2"/>
          <w:sz w:val="32"/>
          <w:szCs w:val="32"/>
          <w:lang w:val="en-US" w:eastAsia="zh-CN" w:bidi="ar-SA"/>
        </w:rPr>
        <w:t>嘉陵区信访局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成员单位：</w:t>
      </w:r>
      <w:r>
        <w:rPr>
          <w:rFonts w:hint="eastAsia" w:ascii="Times New Roman" w:hAnsi="Times New Roman" w:cs="Times New Roman"/>
          <w:kern w:val="2"/>
          <w:sz w:val="32"/>
          <w:szCs w:val="32"/>
          <w:lang w:val="en-US" w:eastAsia="zh-CN" w:bidi="ar-SA"/>
        </w:rPr>
        <w:t>党政办、</w:t>
      </w:r>
      <w:r>
        <w:rPr>
          <w:rFonts w:hint="default" w:ascii="Times New Roman" w:hAnsi="Times New Roman" w:eastAsia="方正仿宋_GBK" w:cs="Times New Roman"/>
          <w:kern w:val="2"/>
          <w:sz w:val="32"/>
          <w:szCs w:val="32"/>
          <w:lang w:val="en-US" w:eastAsia="zh-CN" w:bidi="ar-SA"/>
        </w:rPr>
        <w:t>公安分局、应急管理局、生态环境分局、</w:t>
      </w:r>
      <w:r>
        <w:rPr>
          <w:rFonts w:hint="eastAsia" w:ascii="Times New Roman" w:hAnsi="Times New Roman" w:cs="Times New Roman"/>
          <w:kern w:val="2"/>
          <w:sz w:val="32"/>
          <w:szCs w:val="32"/>
          <w:lang w:val="en-US" w:eastAsia="zh-CN" w:bidi="ar-SA"/>
        </w:rPr>
        <w:t>建设局、</w:t>
      </w:r>
      <w:r>
        <w:rPr>
          <w:rFonts w:hint="default" w:ascii="Times New Roman" w:hAnsi="Times New Roman" w:eastAsia="方正仿宋_GBK" w:cs="Times New Roman"/>
          <w:kern w:val="2"/>
          <w:sz w:val="32"/>
          <w:szCs w:val="32"/>
          <w:lang w:val="en-US" w:eastAsia="zh-CN" w:bidi="ar-SA"/>
        </w:rPr>
        <w:t>财政局、</w:t>
      </w:r>
      <w:r>
        <w:rPr>
          <w:rFonts w:hint="eastAsia" w:ascii="Times New Roman" w:hAnsi="Times New Roman" w:cs="Times New Roman"/>
          <w:kern w:val="2"/>
          <w:sz w:val="32"/>
          <w:szCs w:val="32"/>
          <w:lang w:val="en-US" w:eastAsia="zh-CN" w:bidi="ar-SA"/>
        </w:rPr>
        <w:t>河西镇、李渡镇、</w:t>
      </w:r>
      <w:r>
        <w:rPr>
          <w:rFonts w:hint="default" w:ascii="Times New Roman" w:hAnsi="Times New Roman" w:eastAsia="方正仿宋_GBK" w:cs="Times New Roman"/>
          <w:kern w:val="2"/>
          <w:sz w:val="32"/>
          <w:szCs w:val="32"/>
          <w:lang w:val="en-US" w:eastAsia="zh-CN" w:bidi="ar-SA"/>
        </w:rPr>
        <w:t>事发单位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主要职责：负责</w:t>
      </w:r>
      <w:r>
        <w:rPr>
          <w:rFonts w:hint="eastAsia" w:ascii="Times New Roman" w:hAnsi="Times New Roman" w:cs="Times New Roman"/>
          <w:kern w:val="2"/>
          <w:sz w:val="32"/>
          <w:szCs w:val="32"/>
          <w:lang w:val="en-US" w:eastAsia="zh-CN" w:bidi="ar-SA"/>
        </w:rPr>
        <w:t>生产安全事故引发的信访维稳工作；负责事故</w:t>
      </w:r>
      <w:r>
        <w:rPr>
          <w:rFonts w:hint="default" w:ascii="Times New Roman" w:hAnsi="Times New Roman" w:eastAsia="方正仿宋_GBK" w:cs="Times New Roman"/>
          <w:kern w:val="2"/>
          <w:sz w:val="32"/>
          <w:szCs w:val="32"/>
          <w:lang w:val="en-US" w:eastAsia="zh-CN" w:bidi="ar-SA"/>
        </w:rPr>
        <w:t>伤亡人员家属接待和安抚工作；负责按国家有关政策处理好伤亡人员的抚恤、理赔、火化等善后事宜，确保社会稳定；核实事故伤亡、失联人员和事故有关责任人身份信息；及时上报善后工作情况。</w:t>
      </w:r>
    </w:p>
    <w:p>
      <w:pPr>
        <w:pStyle w:val="36"/>
        <w:rPr>
          <w:rFonts w:hint="default" w:ascii="Times New Roman" w:hAnsi="Times New Roman" w:eastAsia="方正仿宋_GBK" w:cs="Times New Roman"/>
          <w:kern w:val="2"/>
          <w:sz w:val="32"/>
          <w:szCs w:val="32"/>
          <w:lang w:val="en-US" w:eastAsia="zh-CN" w:bidi="ar-SA"/>
        </w:rPr>
      </w:pPr>
    </w:p>
    <w:p>
      <w:pPr>
        <w:pStyle w:val="36"/>
        <w:rPr>
          <w:rFonts w:hint="default" w:ascii="Times New Roman" w:hAnsi="Times New Roman" w:eastAsia="方正仿宋_GBK" w:cs="Times New Roman"/>
          <w:kern w:val="2"/>
          <w:sz w:val="32"/>
          <w:szCs w:val="32"/>
          <w:lang w:val="en-US" w:eastAsia="zh-CN" w:bidi="ar-SA"/>
        </w:rPr>
      </w:pPr>
    </w:p>
    <w:p>
      <w:pPr>
        <w:pStyle w:val="3"/>
        <w:ind w:firstLine="883"/>
        <w:rPr>
          <w:rFonts w:hint="default" w:ascii="Times New Roman" w:hAnsi="Times New Roman" w:cs="Times New Roman"/>
        </w:rPr>
      </w:pPr>
      <w:bookmarkStart w:id="54" w:name="_Toc2719"/>
      <w:r>
        <w:rPr>
          <w:rFonts w:hint="default" w:ascii="Times New Roman" w:hAnsi="Times New Roman" w:cs="Times New Roman"/>
        </w:rPr>
        <w:t>第四章 应急资源保障</w:t>
      </w:r>
      <w:bookmarkEnd w:id="54"/>
    </w:p>
    <w:p>
      <w:pPr>
        <w:pStyle w:val="4"/>
        <w:ind w:firstLine="643"/>
        <w:rPr>
          <w:rFonts w:hint="default" w:ascii="Times New Roman" w:hAnsi="Times New Roman" w:cs="Times New Roman"/>
        </w:rPr>
      </w:pPr>
      <w:bookmarkStart w:id="55" w:name="_Toc12028"/>
      <w:r>
        <w:rPr>
          <w:rFonts w:hint="default" w:ascii="Times New Roman" w:hAnsi="Times New Roman" w:cs="Times New Roman"/>
        </w:rPr>
        <w:t>4.1</w:t>
      </w:r>
      <w:r>
        <w:rPr>
          <w:rFonts w:hint="default" w:ascii="Times New Roman" w:hAnsi="Times New Roman" w:cs="Times New Roman"/>
          <w:lang w:val="en-US" w:eastAsia="zh-CN"/>
        </w:rPr>
        <w:t xml:space="preserve"> </w:t>
      </w:r>
      <w:r>
        <w:rPr>
          <w:rFonts w:hint="default" w:ascii="Times New Roman" w:hAnsi="Times New Roman" w:cs="Times New Roman"/>
        </w:rPr>
        <w:t>通信与信息保障</w:t>
      </w:r>
      <w:bookmarkEnd w:id="55"/>
    </w:p>
    <w:p>
      <w:pPr>
        <w:bidi w:val="0"/>
        <w:rPr>
          <w:rFonts w:hint="default" w:ascii="Times New Roman" w:hAnsi="Times New Roman" w:cs="Times New Roman"/>
          <w:lang w:val="en-US" w:eastAsia="zh-CN"/>
        </w:rPr>
      </w:pPr>
      <w:r>
        <w:rPr>
          <w:rFonts w:hint="default" w:ascii="Times New Roman" w:hAnsi="Times New Roman" w:eastAsia="方正仿宋_GBK" w:cs="Times New Roman"/>
          <w:kern w:val="2"/>
          <w:szCs w:val="32"/>
          <w:lang w:val="en-US" w:eastAsia="zh-CN" w:bidi="ar-SA"/>
        </w:rPr>
        <w:t>应急办公室应组织协调有关部门构建互通互联的通信平台，收集、整理、修编、发放</w:t>
      </w:r>
      <w:r>
        <w:rPr>
          <w:rFonts w:hint="default" w:ascii="Times New Roman" w:hAnsi="Times New Roman" w:eastAsia="方正仿宋_GBK" w:cs="Times New Roman"/>
          <w:kern w:val="2"/>
          <w:szCs w:val="32"/>
          <w:lang w:val="zh-CN" w:eastAsia="zh-CN" w:bidi="ar-SA"/>
        </w:rPr>
        <w:t>应急指挥领导小组及各应急组负</w:t>
      </w:r>
      <w:r>
        <w:rPr>
          <w:rFonts w:hint="default" w:ascii="Times New Roman" w:hAnsi="Times New Roman" w:cs="Times New Roman"/>
          <w:lang w:val="zh-CN" w:eastAsia="zh-CN"/>
        </w:rPr>
        <w:t>责人和成员名单与联系方式等通讯方式</w:t>
      </w:r>
      <w:r>
        <w:rPr>
          <w:rFonts w:hint="default" w:ascii="Times New Roman" w:hAnsi="Times New Roman" w:cs="Times New Roman"/>
          <w:lang w:val="en-US" w:eastAsia="zh-CN"/>
        </w:rPr>
        <w:t>，确保应急工作联络畅通。</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现场处置</w:t>
      </w:r>
      <w:r>
        <w:rPr>
          <w:rFonts w:hint="default" w:ascii="Times New Roman" w:hAnsi="Times New Roman" w:cs="Times New Roman"/>
          <w:lang w:val="zh-CN" w:eastAsia="zh-CN"/>
        </w:rPr>
        <w:t>组应确定较为固定的应急骨干人员，应急骨干人员通信工具应保持24小时畅通，随时参与相关事务的处置。</w:t>
      </w:r>
      <w:r>
        <w:rPr>
          <w:rFonts w:hint="default" w:ascii="Times New Roman" w:hAnsi="Times New Roman" w:cs="Times New Roman"/>
          <w:lang w:val="en-US" w:eastAsia="zh-CN"/>
        </w:rPr>
        <w:t>应急管理局应建立24小时应急值守值班制度和领导带班制度，以及现场处置</w:t>
      </w:r>
      <w:r>
        <w:rPr>
          <w:rFonts w:hint="default" w:ascii="Times New Roman" w:hAnsi="Times New Roman" w:cs="Times New Roman"/>
          <w:lang w:val="zh-CN" w:eastAsia="zh-CN"/>
        </w:rPr>
        <w:t>组应急骨干人员</w:t>
      </w:r>
      <w:r>
        <w:rPr>
          <w:rFonts w:hint="default" w:ascii="Times New Roman" w:hAnsi="Times New Roman" w:cs="Times New Roman"/>
          <w:lang w:val="en-US" w:eastAsia="zh-CN"/>
        </w:rPr>
        <w:t>24小时通讯保障制度</w:t>
      </w:r>
      <w:r>
        <w:rPr>
          <w:rFonts w:hint="default" w:ascii="Times New Roman" w:hAnsi="Times New Roman" w:cs="Times New Roman"/>
          <w:lang w:val="zh-CN" w:eastAsia="zh-CN"/>
        </w:rPr>
        <w:t>值，</w:t>
      </w:r>
      <w:r>
        <w:rPr>
          <w:rFonts w:hint="default" w:ascii="Times New Roman" w:hAnsi="Times New Roman" w:cs="Times New Roman"/>
          <w:lang w:val="en-US" w:eastAsia="zh-CN"/>
        </w:rPr>
        <w:t>场处置</w:t>
      </w:r>
      <w:r>
        <w:rPr>
          <w:rFonts w:hint="default" w:ascii="Times New Roman" w:hAnsi="Times New Roman" w:cs="Times New Roman"/>
          <w:lang w:val="zh-CN" w:eastAsia="zh-CN"/>
        </w:rPr>
        <w:t>组应急骨干人员离开南充</w:t>
      </w:r>
      <w:r>
        <w:rPr>
          <w:rFonts w:hint="default" w:ascii="Times New Roman" w:hAnsi="Times New Roman" w:cs="Times New Roman"/>
          <w:lang w:val="en-US" w:eastAsia="zh-CN"/>
        </w:rPr>
        <w:t>市区</w:t>
      </w:r>
      <w:r>
        <w:rPr>
          <w:rFonts w:hint="default" w:ascii="Times New Roman" w:hAnsi="Times New Roman" w:cs="Times New Roman"/>
          <w:lang w:val="zh-CN" w:eastAsia="zh-CN"/>
        </w:rPr>
        <w:t>应向</w:t>
      </w:r>
      <w:r>
        <w:rPr>
          <w:rFonts w:hint="default" w:ascii="Times New Roman" w:hAnsi="Times New Roman" w:cs="Times New Roman"/>
          <w:lang w:val="en-US" w:eastAsia="zh-CN"/>
        </w:rPr>
        <w:t>应急管理局</w:t>
      </w:r>
      <w:r>
        <w:rPr>
          <w:rFonts w:hint="default" w:ascii="Times New Roman" w:hAnsi="Times New Roman" w:cs="Times New Roman"/>
          <w:lang w:val="zh-CN" w:eastAsia="zh-CN"/>
        </w:rPr>
        <w:t>报备。</w:t>
      </w:r>
    </w:p>
    <w:p>
      <w:pPr>
        <w:pStyle w:val="4"/>
        <w:ind w:firstLine="643"/>
        <w:rPr>
          <w:rFonts w:hint="default" w:ascii="Times New Roman" w:hAnsi="Times New Roman" w:cs="Times New Roman"/>
        </w:rPr>
      </w:pPr>
      <w:bookmarkStart w:id="56" w:name="_Toc9367"/>
      <w:r>
        <w:rPr>
          <w:rFonts w:hint="default" w:ascii="Times New Roman" w:hAnsi="Times New Roman" w:cs="Times New Roman"/>
        </w:rPr>
        <w:t>4.2</w:t>
      </w:r>
      <w:r>
        <w:rPr>
          <w:rFonts w:hint="default" w:ascii="Times New Roman" w:hAnsi="Times New Roman" w:cs="Times New Roman"/>
          <w:lang w:val="en-US" w:eastAsia="zh-CN"/>
        </w:rPr>
        <w:t xml:space="preserve"> </w:t>
      </w:r>
      <w:r>
        <w:rPr>
          <w:rFonts w:hint="default" w:ascii="Times New Roman" w:hAnsi="Times New Roman" w:cs="Times New Roman"/>
        </w:rPr>
        <w:t>应急队伍保障</w:t>
      </w:r>
      <w:bookmarkEnd w:id="56"/>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1.专业应急救援队伍</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由消防救援大队组建专业应急队伍，组织开展有关的应急救援培训和演练，以确保其发挥应有的作用。以此应对和专业处理园区发生频率高、社会影响大、处置难度大的突发事件。</w:t>
      </w:r>
    </w:p>
    <w:p>
      <w:pPr>
        <w:pStyle w:val="2"/>
        <w:rPr>
          <w:rFonts w:hint="default"/>
          <w:lang w:val="en-US" w:eastAsia="zh-CN"/>
        </w:rPr>
      </w:pPr>
      <w:r>
        <w:rPr>
          <w:rFonts w:hint="eastAsia" w:ascii="Times New Roman" w:hAnsi="Times New Roman" w:cs="Times New Roman"/>
          <w:kern w:val="2"/>
          <w:sz w:val="32"/>
          <w:szCs w:val="32"/>
          <w:lang w:val="en-US" w:eastAsia="zh-CN" w:bidi="ar-SA"/>
        </w:rPr>
        <w:t>2.医疗应急救援队伍</w:t>
      </w:r>
    </w:p>
    <w:p>
      <w:pPr>
        <w:pStyle w:val="2"/>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通过与医疗机构签订应急救助协议，由园区医疗救助站、医疗救助协议单位等组成医疗应急救援队伍，组织开展事故状态下的伤员救治和转运。</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企业</w:t>
      </w:r>
      <w:r>
        <w:rPr>
          <w:rFonts w:hint="default" w:ascii="Times New Roman" w:hAnsi="Times New Roman" w:eastAsia="方正仿宋_GBK" w:cs="Times New Roman"/>
          <w:kern w:val="2"/>
          <w:sz w:val="32"/>
          <w:szCs w:val="32"/>
          <w:lang w:val="en-US" w:eastAsia="zh-CN" w:bidi="ar-SA"/>
        </w:rPr>
        <w:t>兼职应急救援队伍</w:t>
      </w:r>
    </w:p>
    <w:p>
      <w:pPr>
        <w:spacing w:line="578" w:lineRule="exact"/>
        <w:ind w:firstLine="560"/>
        <w:rPr>
          <w:rFonts w:hint="default"/>
          <w:lang w:val="en-US" w:eastAsia="zh-CN"/>
        </w:rPr>
      </w:pPr>
      <w:r>
        <w:rPr>
          <w:rFonts w:hint="default" w:ascii="Times New Roman" w:hAnsi="Times New Roman" w:eastAsia="方正仿宋_GBK" w:cs="Times New Roman"/>
          <w:kern w:val="2"/>
          <w:sz w:val="32"/>
          <w:szCs w:val="32"/>
          <w:lang w:val="en-US" w:eastAsia="zh-CN" w:bidi="ar-SA"/>
        </w:rPr>
        <w:t>园区各生产经营单位应组建兼职应急队伍，建立完善应急救援组织体系，承担本单位各类事故的现场处置以及承担突发事件信息报告、预警信息传递、突发事件防范、事故先期处置、事故善后配合等工作。</w:t>
      </w:r>
    </w:p>
    <w:p>
      <w:pPr>
        <w:pStyle w:val="4"/>
        <w:ind w:firstLine="643"/>
        <w:rPr>
          <w:rFonts w:hint="default" w:ascii="Times New Roman" w:hAnsi="Times New Roman" w:cs="Times New Roman"/>
        </w:rPr>
      </w:pPr>
      <w:bookmarkStart w:id="57" w:name="_Toc18846"/>
      <w:r>
        <w:rPr>
          <w:rFonts w:hint="default" w:ascii="Times New Roman" w:hAnsi="Times New Roman" w:cs="Times New Roman"/>
        </w:rPr>
        <w:t>4.3</w:t>
      </w:r>
      <w:r>
        <w:rPr>
          <w:rFonts w:hint="default" w:ascii="Times New Roman" w:hAnsi="Times New Roman" w:cs="Times New Roman"/>
          <w:lang w:val="en-US" w:eastAsia="zh-CN"/>
        </w:rPr>
        <w:t xml:space="preserve"> </w:t>
      </w:r>
      <w:r>
        <w:rPr>
          <w:rFonts w:hint="default" w:ascii="Times New Roman" w:hAnsi="Times New Roman" w:cs="Times New Roman"/>
        </w:rPr>
        <w:t>物资保障</w:t>
      </w:r>
      <w:bookmarkEnd w:id="57"/>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园区应建立应急救援物资的有关制度和记录（含应急征用制度），并监督实施。园区应及时掌握应急救援物资的配备情况。</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应急救援物资应明确专人管理；严格按照产品说明书要求，对应急救援物资进行日常检查、定期维护保养；应急救援物资应存放置在便于取用的固定场所，摆放整齐，不得随意摆放、挪作他用。</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应急救援物资应保持完好，随时处于备战状态；物资若有损坏或影响安全使用的，应及时修理、更换或报废。</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应急救援物资的使用人员，应接受相应的培训，熟悉装备的用途、技术性能及有关使用说明资料，并遵守操作规程。</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物资保障组负责应急过程急救援物资、装备（含运输设备）的征集（按应急征用决定书征集）、运输和维护等管理工作。</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生产安全事故发生后，需要征用应急物资、场所的，由物资保障组作出应急征用决定。应急征用工作应当坚持提前统筹、就近征用、均衡负担、依法补偿的原则。应急征用决定书格式见附件。</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征用时应当向被征用单位或者个人送达应急征用决定书。</w:t>
      </w:r>
    </w:p>
    <w:p>
      <w:pPr>
        <w:spacing w:line="578" w:lineRule="exact"/>
        <w:ind w:firstLine="56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因情况紧急，无法事先送达应急征用决定书的，可以实施紧急征用，并在紧急征用后48小时内补办相关手续。</w:t>
      </w:r>
    </w:p>
    <w:p>
      <w:pPr>
        <w:pStyle w:val="4"/>
        <w:ind w:firstLine="643"/>
        <w:rPr>
          <w:rFonts w:hint="default" w:ascii="Times New Roman" w:hAnsi="Times New Roman" w:cs="Times New Roman"/>
        </w:rPr>
      </w:pPr>
      <w:bookmarkStart w:id="58" w:name="_Toc291164449"/>
      <w:bookmarkStart w:id="59" w:name="_Toc32563"/>
      <w:r>
        <w:rPr>
          <w:rFonts w:hint="default" w:ascii="Times New Roman" w:hAnsi="Times New Roman" w:cs="Times New Roman"/>
        </w:rPr>
        <w:t>4.4 经费保障</w:t>
      </w:r>
      <w:bookmarkEnd w:id="58"/>
      <w:bookmarkEnd w:id="59"/>
    </w:p>
    <w:p>
      <w:pPr>
        <w:spacing w:line="578" w:lineRule="exact"/>
        <w:ind w:firstLine="560"/>
        <w:rPr>
          <w:rFonts w:hint="default" w:ascii="Times New Roman" w:hAnsi="Times New Roman" w:eastAsia="方正仿宋_GBK" w:cs="Times New Roman"/>
          <w:kern w:val="2"/>
          <w:sz w:val="32"/>
          <w:szCs w:val="32"/>
          <w:lang w:val="zh-CN" w:eastAsia="zh-CN" w:bidi="ar-SA"/>
        </w:rPr>
      </w:pPr>
      <w:bookmarkStart w:id="60" w:name="_Toc291164450"/>
      <w:r>
        <w:rPr>
          <w:rFonts w:hint="default" w:ascii="Times New Roman" w:hAnsi="Times New Roman" w:eastAsia="方正仿宋_GBK" w:cs="Times New Roman"/>
          <w:kern w:val="2"/>
          <w:sz w:val="32"/>
          <w:szCs w:val="32"/>
          <w:lang w:val="zh-CN" w:eastAsia="zh-CN" w:bidi="ar-SA"/>
        </w:rPr>
        <w:t>用于生产安全事故应急管理工作机制日常运作和保障、信息化建设等所需经费，通过</w:t>
      </w:r>
      <w:r>
        <w:rPr>
          <w:rFonts w:hint="default" w:ascii="Times New Roman" w:hAnsi="Times New Roman" w:eastAsia="方正仿宋_GBK" w:cs="Times New Roman"/>
          <w:kern w:val="2"/>
          <w:sz w:val="32"/>
          <w:szCs w:val="32"/>
          <w:lang w:val="en-US" w:eastAsia="zh-CN" w:bidi="ar-SA"/>
        </w:rPr>
        <w:t>园区</w:t>
      </w:r>
      <w:r>
        <w:rPr>
          <w:rFonts w:hint="default" w:ascii="Times New Roman" w:hAnsi="Times New Roman" w:eastAsia="方正仿宋_GBK" w:cs="Times New Roman"/>
          <w:kern w:val="2"/>
          <w:sz w:val="32"/>
          <w:szCs w:val="32"/>
          <w:lang w:val="zh-CN" w:eastAsia="zh-CN" w:bidi="ar-SA"/>
        </w:rPr>
        <w:t>财政预算予以落实。</w:t>
      </w:r>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处置生产安全事故所需经费由</w:t>
      </w:r>
      <w:r>
        <w:rPr>
          <w:rFonts w:hint="default" w:ascii="Times New Roman" w:hAnsi="Times New Roman" w:eastAsia="方正仿宋_GBK" w:cs="Times New Roman"/>
          <w:kern w:val="2"/>
          <w:sz w:val="32"/>
          <w:szCs w:val="32"/>
          <w:lang w:val="en-US" w:eastAsia="zh-CN" w:bidi="ar-SA"/>
        </w:rPr>
        <w:t>园区</w:t>
      </w:r>
      <w:r>
        <w:rPr>
          <w:rFonts w:hint="default" w:ascii="Times New Roman" w:hAnsi="Times New Roman" w:eastAsia="方正仿宋_GBK" w:cs="Times New Roman"/>
          <w:kern w:val="2"/>
          <w:sz w:val="32"/>
          <w:szCs w:val="32"/>
          <w:lang w:val="zh-CN" w:eastAsia="zh-CN" w:bidi="ar-SA"/>
        </w:rPr>
        <w:t>财政负担，确保应急需要。对应急指挥部处置生产安全事故所需财政经费，按规定程序列入年度</w:t>
      </w:r>
      <w:r>
        <w:rPr>
          <w:rFonts w:hint="default" w:ascii="Times New Roman" w:hAnsi="Times New Roman" w:eastAsia="方正仿宋_GBK" w:cs="Times New Roman"/>
          <w:kern w:val="2"/>
          <w:sz w:val="32"/>
          <w:szCs w:val="32"/>
          <w:lang w:val="en-US" w:eastAsia="zh-CN" w:bidi="ar-SA"/>
        </w:rPr>
        <w:t>园区财政</w:t>
      </w:r>
      <w:r>
        <w:rPr>
          <w:rFonts w:hint="default" w:ascii="Times New Roman" w:hAnsi="Times New Roman" w:eastAsia="方正仿宋_GBK" w:cs="Times New Roman"/>
          <w:kern w:val="2"/>
          <w:sz w:val="32"/>
          <w:szCs w:val="32"/>
          <w:lang w:val="zh-CN" w:eastAsia="zh-CN" w:bidi="ar-SA"/>
        </w:rPr>
        <w:t>预算。</w:t>
      </w:r>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对受突发事件影响较大的单位和个人，应急指挥部</w:t>
      </w:r>
      <w:r>
        <w:rPr>
          <w:rFonts w:hint="default" w:ascii="Times New Roman" w:hAnsi="Times New Roman" w:eastAsia="方正仿宋_GBK" w:cs="Times New Roman"/>
          <w:kern w:val="2"/>
          <w:sz w:val="32"/>
          <w:szCs w:val="32"/>
          <w:lang w:val="en-US" w:eastAsia="zh-CN" w:bidi="ar-SA"/>
        </w:rPr>
        <w:t>组织</w:t>
      </w:r>
      <w:r>
        <w:rPr>
          <w:rFonts w:hint="default" w:ascii="Times New Roman" w:hAnsi="Times New Roman" w:eastAsia="方正仿宋_GBK" w:cs="Times New Roman"/>
          <w:kern w:val="2"/>
          <w:sz w:val="32"/>
          <w:szCs w:val="32"/>
          <w:lang w:val="zh-CN" w:eastAsia="zh-CN" w:bidi="ar-SA"/>
        </w:rPr>
        <w:t>有关部门要及时研究提出相应的补偿或救助政策，报应急指挥部</w:t>
      </w:r>
      <w:r>
        <w:rPr>
          <w:rFonts w:hint="default" w:ascii="Times New Roman" w:hAnsi="Times New Roman" w:eastAsia="方正仿宋_GBK" w:cs="Times New Roman"/>
          <w:kern w:val="2"/>
          <w:sz w:val="32"/>
          <w:szCs w:val="32"/>
          <w:lang w:val="en-US" w:eastAsia="zh-CN" w:bidi="ar-SA"/>
        </w:rPr>
        <w:t>总指挥</w:t>
      </w:r>
      <w:r>
        <w:rPr>
          <w:rFonts w:hint="default" w:ascii="Times New Roman" w:hAnsi="Times New Roman" w:eastAsia="方正仿宋_GBK" w:cs="Times New Roman"/>
          <w:kern w:val="2"/>
          <w:sz w:val="32"/>
          <w:szCs w:val="32"/>
          <w:lang w:val="zh-CN" w:eastAsia="zh-CN" w:bidi="ar-SA"/>
        </w:rPr>
        <w:t>批准后实施。</w:t>
      </w:r>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鼓励公民、法人和其他组织按照有关法律、法规的规定进行捐赠和援助。</w:t>
      </w:r>
    </w:p>
    <w:p>
      <w:pPr>
        <w:pStyle w:val="4"/>
        <w:ind w:firstLine="643"/>
        <w:rPr>
          <w:rFonts w:hint="default" w:ascii="Times New Roman" w:hAnsi="Times New Roman" w:cs="Times New Roman"/>
        </w:rPr>
      </w:pPr>
      <w:bookmarkStart w:id="61" w:name="_Toc3562"/>
      <w:r>
        <w:rPr>
          <w:rFonts w:hint="default" w:ascii="Times New Roman" w:hAnsi="Times New Roman" w:cs="Times New Roman"/>
        </w:rPr>
        <w:t>4.5 医疗救护保障</w:t>
      </w:r>
      <w:bookmarkEnd w:id="60"/>
      <w:bookmarkEnd w:id="61"/>
    </w:p>
    <w:p>
      <w:pPr>
        <w:spacing w:line="578" w:lineRule="exact"/>
        <w:ind w:firstLine="560"/>
        <w:rPr>
          <w:rFonts w:hint="default" w:ascii="Times New Roman" w:hAnsi="Times New Roman" w:eastAsia="方正仿宋_GBK" w:cs="Times New Roman"/>
          <w:kern w:val="2"/>
          <w:sz w:val="32"/>
          <w:szCs w:val="32"/>
          <w:lang w:val="zh-CN" w:eastAsia="zh-CN" w:bidi="ar-SA"/>
        </w:rPr>
      </w:pPr>
      <w:bookmarkStart w:id="62" w:name="_Toc291164451"/>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医疗救护组</w:t>
      </w:r>
      <w:r>
        <w:rPr>
          <w:rFonts w:hint="default" w:ascii="Times New Roman" w:hAnsi="Times New Roman" w:eastAsia="方正仿宋_GBK" w:cs="Times New Roman"/>
          <w:kern w:val="2"/>
          <w:sz w:val="32"/>
          <w:szCs w:val="32"/>
          <w:lang w:val="en-US" w:eastAsia="zh-CN" w:bidi="ar-SA"/>
        </w:rPr>
        <w:t>协调</w:t>
      </w:r>
      <w:r>
        <w:rPr>
          <w:rFonts w:hint="default" w:ascii="Times New Roman" w:hAnsi="Times New Roman" w:eastAsia="方正仿宋_GBK" w:cs="Times New Roman"/>
          <w:kern w:val="2"/>
          <w:sz w:val="32"/>
          <w:szCs w:val="32"/>
          <w:lang w:val="zh-CN" w:eastAsia="zh-CN" w:bidi="ar-SA"/>
        </w:rPr>
        <w:t>医疗应急救援队伍，根据需要及时赴现场开展医疗救治和疾病预防控制等卫生应急工作。</w:t>
      </w:r>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cs="Times New Roman"/>
          <w:kern w:val="2"/>
          <w:sz w:val="32"/>
          <w:szCs w:val="32"/>
          <w:lang w:val="en-US" w:eastAsia="zh-CN" w:bidi="ar-SA"/>
        </w:rPr>
        <w:t>应急管理局</w:t>
      </w:r>
      <w:r>
        <w:rPr>
          <w:rFonts w:hint="default" w:ascii="Times New Roman" w:hAnsi="Times New Roman" w:eastAsia="方正仿宋_GBK" w:cs="Times New Roman"/>
          <w:kern w:val="2"/>
          <w:sz w:val="32"/>
          <w:szCs w:val="32"/>
          <w:lang w:val="en-US" w:eastAsia="zh-CN" w:bidi="ar-SA"/>
        </w:rPr>
        <w:t>协调有关医院作为园区应急定点救援</w:t>
      </w:r>
      <w:r>
        <w:rPr>
          <w:rFonts w:hint="default" w:ascii="Times New Roman" w:hAnsi="Times New Roman" w:eastAsia="方正仿宋_GBK" w:cs="Times New Roman"/>
          <w:kern w:val="2"/>
          <w:sz w:val="32"/>
          <w:szCs w:val="32"/>
          <w:lang w:val="zh-CN" w:eastAsia="zh-CN" w:bidi="ar-SA"/>
        </w:rPr>
        <w:t>医院，及时为应急救援提供药品、器械等卫生和医疗设备。</w:t>
      </w:r>
    </w:p>
    <w:p>
      <w:pPr>
        <w:pStyle w:val="4"/>
        <w:ind w:firstLine="643"/>
        <w:rPr>
          <w:rFonts w:hint="default" w:ascii="Times New Roman" w:hAnsi="Times New Roman" w:cs="Times New Roman"/>
        </w:rPr>
      </w:pPr>
      <w:bookmarkStart w:id="63" w:name="_Toc15123"/>
      <w:r>
        <w:rPr>
          <w:rFonts w:hint="default" w:ascii="Times New Roman" w:hAnsi="Times New Roman" w:cs="Times New Roman"/>
        </w:rPr>
        <w:t>4.6 应急疏散保障</w:t>
      </w:r>
      <w:bookmarkEnd w:id="62"/>
      <w:bookmarkEnd w:id="63"/>
    </w:p>
    <w:p>
      <w:pPr>
        <w:spacing w:line="578" w:lineRule="exact"/>
        <w:ind w:firstLine="560"/>
        <w:rPr>
          <w:rFonts w:hint="default" w:ascii="Times New Roman" w:hAnsi="Times New Roman" w:eastAsia="方正仿宋_GBK" w:cs="Times New Roman"/>
          <w:kern w:val="2"/>
          <w:sz w:val="32"/>
          <w:szCs w:val="32"/>
          <w:lang w:val="zh-CN" w:eastAsia="zh-CN" w:bidi="ar-SA"/>
        </w:rPr>
      </w:pPr>
      <w:bookmarkStart w:id="64" w:name="_Toc291164452"/>
      <w:r>
        <w:rPr>
          <w:rFonts w:hint="default" w:ascii="Times New Roman" w:hAnsi="Times New Roman" w:eastAsia="方正仿宋_GBK" w:cs="Times New Roman"/>
          <w:kern w:val="2"/>
          <w:sz w:val="32"/>
          <w:szCs w:val="32"/>
          <w:lang w:val="zh-CN" w:eastAsia="zh-CN" w:bidi="ar-SA"/>
        </w:rPr>
        <w:t>根据应急处置需要，应急指挥部</w:t>
      </w:r>
      <w:r>
        <w:rPr>
          <w:rFonts w:hint="default" w:ascii="Times New Roman" w:hAnsi="Times New Roman" w:eastAsia="方正仿宋_GBK" w:cs="Times New Roman"/>
          <w:kern w:val="2"/>
          <w:sz w:val="32"/>
          <w:szCs w:val="32"/>
          <w:lang w:val="en-US" w:eastAsia="zh-CN" w:bidi="ar-SA"/>
        </w:rPr>
        <w:t>组织</w:t>
      </w:r>
      <w:r>
        <w:rPr>
          <w:rFonts w:hint="default" w:ascii="Times New Roman" w:hAnsi="Times New Roman" w:eastAsia="方正仿宋_GBK" w:cs="Times New Roman"/>
          <w:kern w:val="2"/>
          <w:sz w:val="32"/>
          <w:szCs w:val="32"/>
          <w:lang w:val="zh-CN" w:eastAsia="zh-CN" w:bidi="ar-SA"/>
        </w:rPr>
        <w:t>交警、</w:t>
      </w:r>
      <w:r>
        <w:rPr>
          <w:rFonts w:hint="default" w:ascii="Times New Roman" w:hAnsi="Times New Roman" w:eastAsia="方正仿宋_GBK" w:cs="Times New Roman"/>
          <w:kern w:val="2"/>
          <w:sz w:val="32"/>
          <w:szCs w:val="32"/>
          <w:lang w:val="en-US" w:eastAsia="zh-CN" w:bidi="ar-SA"/>
        </w:rPr>
        <w:t>公安</w:t>
      </w:r>
      <w:r>
        <w:rPr>
          <w:rFonts w:hint="default" w:ascii="Times New Roman" w:hAnsi="Times New Roman" w:eastAsia="方正仿宋_GBK" w:cs="Times New Roman"/>
          <w:kern w:val="2"/>
          <w:sz w:val="32"/>
          <w:szCs w:val="32"/>
          <w:lang w:val="zh-CN" w:eastAsia="zh-CN" w:bidi="ar-SA"/>
        </w:rPr>
        <w:t>等有关单位要对事故现场及相关通道实行交通管制，开设应急救援“绿色通道”，保证应急救援工作的顺利开展。</w:t>
      </w:r>
    </w:p>
    <w:p>
      <w:pPr>
        <w:pStyle w:val="4"/>
        <w:ind w:firstLine="643"/>
        <w:rPr>
          <w:rFonts w:hint="default" w:ascii="Times New Roman" w:hAnsi="Times New Roman" w:cs="Times New Roman"/>
        </w:rPr>
      </w:pPr>
      <w:bookmarkStart w:id="65" w:name="_Toc12446"/>
      <w:r>
        <w:rPr>
          <w:rFonts w:hint="default" w:ascii="Times New Roman" w:hAnsi="Times New Roman" w:cs="Times New Roman"/>
        </w:rPr>
        <w:t>4.7 治安维护</w:t>
      </w:r>
      <w:bookmarkEnd w:id="64"/>
      <w:r>
        <w:rPr>
          <w:rFonts w:hint="default" w:ascii="Times New Roman" w:hAnsi="Times New Roman" w:cs="Times New Roman"/>
        </w:rPr>
        <w:t>保障</w:t>
      </w:r>
      <w:bookmarkEnd w:id="65"/>
    </w:p>
    <w:p>
      <w:pPr>
        <w:spacing w:line="578" w:lineRule="exact"/>
        <w:ind w:firstLine="560"/>
        <w:rPr>
          <w:rFonts w:hint="default" w:ascii="Times New Roman" w:hAnsi="Times New Roman" w:eastAsia="方正仿宋_GBK" w:cs="Times New Roman"/>
          <w:kern w:val="2"/>
          <w:sz w:val="32"/>
          <w:szCs w:val="32"/>
          <w:lang w:val="zh-CN" w:eastAsia="zh-CN" w:bidi="ar-SA"/>
        </w:rPr>
      </w:pPr>
      <w:bookmarkStart w:id="66" w:name="_Toc291164453"/>
      <w:r>
        <w:rPr>
          <w:rFonts w:hint="default" w:ascii="Times New Roman" w:hAnsi="Times New Roman" w:eastAsia="方正仿宋_GBK" w:cs="Times New Roman"/>
          <w:kern w:val="2"/>
          <w:sz w:val="32"/>
          <w:szCs w:val="32"/>
          <w:lang w:val="zh-CN" w:eastAsia="zh-CN" w:bidi="ar-SA"/>
        </w:rPr>
        <w:t>安全警戒组参与应急处置过程治安维护工作。要加强对重点地区、重点场所、重点人群、重要物资和设备的安全保护，依法采取有效管制措施，严厉打击违法犯罪活动。</w:t>
      </w:r>
    </w:p>
    <w:p>
      <w:pPr>
        <w:pStyle w:val="4"/>
        <w:ind w:firstLine="643"/>
        <w:rPr>
          <w:rFonts w:hint="default" w:ascii="Times New Roman" w:hAnsi="Times New Roman" w:cs="Times New Roman"/>
        </w:rPr>
      </w:pPr>
      <w:bookmarkStart w:id="67" w:name="_Toc32279"/>
      <w:r>
        <w:rPr>
          <w:rFonts w:hint="default" w:ascii="Times New Roman" w:hAnsi="Times New Roman" w:cs="Times New Roman"/>
        </w:rPr>
        <w:t>4.8 后勤保障</w:t>
      </w:r>
      <w:bookmarkEnd w:id="66"/>
      <w:bookmarkEnd w:id="67"/>
    </w:p>
    <w:p>
      <w:pPr>
        <w:spacing w:line="578" w:lineRule="exact"/>
        <w:ind w:firstLine="560"/>
        <w:rPr>
          <w:rFonts w:hint="default" w:ascii="Times New Roman" w:hAnsi="Times New Roman" w:eastAsia="方正仿宋_GBK" w:cs="Times New Roman"/>
          <w:kern w:val="2"/>
          <w:sz w:val="32"/>
          <w:szCs w:val="32"/>
          <w:lang w:val="zh-CN" w:eastAsia="zh-CN" w:bidi="ar-SA"/>
        </w:rPr>
      </w:pPr>
      <w:bookmarkStart w:id="68" w:name="_Toc291164454"/>
      <w:r>
        <w:rPr>
          <w:rFonts w:hint="default" w:ascii="Times New Roman" w:hAnsi="Times New Roman" w:eastAsia="方正仿宋_GBK" w:cs="Times New Roman"/>
          <w:kern w:val="2"/>
          <w:sz w:val="32"/>
          <w:szCs w:val="32"/>
          <w:lang w:val="zh-CN" w:eastAsia="zh-CN" w:bidi="ar-SA"/>
        </w:rPr>
        <w:t>物资保障组、</w:t>
      </w:r>
      <w:r>
        <w:rPr>
          <w:rFonts w:hint="default" w:ascii="Times New Roman" w:hAnsi="Times New Roman" w:eastAsia="方正仿宋_GBK" w:cs="Times New Roman"/>
          <w:kern w:val="2"/>
          <w:sz w:val="32"/>
          <w:szCs w:val="32"/>
          <w:lang w:val="en-US" w:eastAsia="zh-CN" w:bidi="ar-SA"/>
        </w:rPr>
        <w:t>善后处置组要</w:t>
      </w:r>
      <w:r>
        <w:rPr>
          <w:rFonts w:hint="default" w:ascii="Times New Roman" w:hAnsi="Times New Roman" w:eastAsia="方正仿宋_GBK" w:cs="Times New Roman"/>
          <w:kern w:val="2"/>
          <w:sz w:val="32"/>
          <w:szCs w:val="32"/>
          <w:lang w:val="zh-CN" w:eastAsia="zh-CN" w:bidi="ar-SA"/>
        </w:rPr>
        <w:t>做好受灾群众的后勤保障工作，确保灾区群众和应急救援人员有饭吃、有水喝、有衣穿、有住处、有病能得到及时医治。</w:t>
      </w:r>
    </w:p>
    <w:p>
      <w:pPr>
        <w:pStyle w:val="4"/>
        <w:ind w:firstLine="643"/>
        <w:rPr>
          <w:rFonts w:hint="default" w:ascii="Times New Roman" w:hAnsi="Times New Roman" w:cs="Times New Roman"/>
        </w:rPr>
      </w:pPr>
      <w:bookmarkStart w:id="69" w:name="_Toc23503"/>
      <w:r>
        <w:rPr>
          <w:rFonts w:hint="default" w:ascii="Times New Roman" w:hAnsi="Times New Roman" w:cs="Times New Roman"/>
        </w:rPr>
        <w:t>4.9 其他保障</w:t>
      </w:r>
      <w:bookmarkEnd w:id="68"/>
      <w:bookmarkEnd w:id="69"/>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环境监测</w:t>
      </w:r>
      <w:r>
        <w:rPr>
          <w:rFonts w:hint="default" w:ascii="Times New Roman" w:hAnsi="Times New Roman" w:eastAsia="方正仿宋_GBK" w:cs="Times New Roman"/>
          <w:kern w:val="2"/>
          <w:sz w:val="32"/>
          <w:szCs w:val="32"/>
          <w:lang w:val="zh-CN" w:eastAsia="zh-CN" w:bidi="ar-SA"/>
        </w:rPr>
        <w:t>组</w:t>
      </w:r>
      <w:r>
        <w:rPr>
          <w:rFonts w:hint="eastAsia" w:ascii="Times New Roman" w:hAnsi="Times New Roman"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综合协调组</w:t>
      </w:r>
      <w:r>
        <w:rPr>
          <w:rFonts w:hint="default" w:ascii="Times New Roman" w:hAnsi="Times New Roman" w:eastAsia="方正仿宋_GBK" w:cs="Times New Roman"/>
          <w:kern w:val="2"/>
          <w:sz w:val="32"/>
          <w:szCs w:val="32"/>
          <w:lang w:val="zh-CN" w:eastAsia="zh-CN" w:bidi="ar-SA"/>
        </w:rPr>
        <w:t>负责与气象部门的联系，要加强灾害性天气监测、预测和预报，及时提供气象分析资料，为应急处置提供气象信息服务。</w:t>
      </w:r>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环境监测</w:t>
      </w:r>
      <w:r>
        <w:rPr>
          <w:rFonts w:hint="default" w:ascii="Times New Roman" w:hAnsi="Times New Roman" w:eastAsia="方正仿宋_GBK" w:cs="Times New Roman"/>
          <w:kern w:val="2"/>
          <w:sz w:val="32"/>
          <w:szCs w:val="32"/>
          <w:lang w:val="zh-CN" w:eastAsia="zh-CN" w:bidi="ar-SA"/>
        </w:rPr>
        <w:t>组要对事故状态下的废水、废气、固体废弃物等有害物质的监测和处理。</w:t>
      </w:r>
    </w:p>
    <w:p>
      <w:pPr>
        <w:spacing w:line="578" w:lineRule="exact"/>
        <w:ind w:firstLine="560"/>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物资保障组负责与供电、供气、供水等公用设施单位联系，公用设施单位要负责按照应急指挥部的要求保障电、气、水的供给，确保应急状态下事发地居民和重要用户用电、用气、用水的基本要求。</w:t>
      </w:r>
    </w:p>
    <w:p>
      <w:pPr>
        <w:pStyle w:val="3"/>
        <w:numPr>
          <w:ilvl w:val="0"/>
          <w:numId w:val="2"/>
        </w:numPr>
        <w:bidi w:val="0"/>
        <w:rPr>
          <w:rFonts w:hint="default" w:ascii="Times New Roman" w:hAnsi="Times New Roman" w:cs="Times New Roman"/>
          <w:lang w:val="zh-CN" w:eastAsia="zh-CN"/>
        </w:rPr>
      </w:pPr>
      <w:r>
        <w:rPr>
          <w:rFonts w:hint="default" w:ascii="Times New Roman" w:hAnsi="Times New Roman" w:cs="Times New Roman"/>
          <w:lang w:val="zh-CN" w:eastAsia="zh-CN"/>
        </w:rPr>
        <w:t xml:space="preserve"> </w:t>
      </w:r>
      <w:bookmarkStart w:id="70" w:name="_Toc16109"/>
      <w:r>
        <w:rPr>
          <w:rFonts w:hint="default" w:ascii="Times New Roman" w:hAnsi="Times New Roman" w:cs="Times New Roman"/>
          <w:lang w:val="zh-CN" w:eastAsia="zh-CN"/>
        </w:rPr>
        <w:t>周边社会应急资源调查</w:t>
      </w:r>
      <w:bookmarkEnd w:id="70"/>
    </w:p>
    <w:p>
      <w:pPr>
        <w:ind w:firstLine="560"/>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zh-CN" w:eastAsia="zh-CN" w:bidi="ar-SA"/>
        </w:rPr>
        <w:t>园区</w:t>
      </w:r>
      <w:r>
        <w:rPr>
          <w:rFonts w:hint="default" w:ascii="Times New Roman" w:hAnsi="Times New Roman" w:eastAsia="方正仿宋_GBK" w:cs="Times New Roman"/>
          <w:b w:val="0"/>
          <w:kern w:val="2"/>
          <w:sz w:val="32"/>
          <w:szCs w:val="32"/>
          <w:lang w:val="en-US" w:eastAsia="zh-CN" w:bidi="ar-SA"/>
        </w:rPr>
        <w:t>周边</w:t>
      </w:r>
      <w:r>
        <w:rPr>
          <w:rFonts w:hint="default" w:ascii="Times New Roman" w:hAnsi="Times New Roman" w:eastAsia="方正仿宋_GBK" w:cs="Times New Roman"/>
          <w:b w:val="0"/>
          <w:kern w:val="2"/>
          <w:sz w:val="32"/>
          <w:szCs w:val="32"/>
          <w:lang w:val="zh-CN" w:eastAsia="zh-CN" w:bidi="ar-SA"/>
        </w:rPr>
        <w:t>应急</w:t>
      </w:r>
      <w:r>
        <w:rPr>
          <w:rFonts w:hint="default" w:ascii="Times New Roman" w:hAnsi="Times New Roman" w:eastAsia="方正仿宋_GBK" w:cs="Times New Roman"/>
          <w:b w:val="0"/>
          <w:kern w:val="2"/>
          <w:sz w:val="32"/>
          <w:szCs w:val="32"/>
          <w:lang w:val="en-US" w:eastAsia="zh-CN" w:bidi="ar-SA"/>
        </w:rPr>
        <w:t>救援</w:t>
      </w:r>
      <w:r>
        <w:rPr>
          <w:rFonts w:hint="default" w:ascii="Times New Roman" w:hAnsi="Times New Roman" w:eastAsia="方正仿宋_GBK" w:cs="Times New Roman"/>
          <w:b w:val="0"/>
          <w:kern w:val="2"/>
          <w:sz w:val="32"/>
          <w:szCs w:val="32"/>
          <w:lang w:val="zh-CN" w:eastAsia="zh-CN" w:bidi="ar-SA"/>
        </w:rPr>
        <w:t>力量主要依托</w:t>
      </w:r>
      <w:r>
        <w:rPr>
          <w:rFonts w:hint="default" w:ascii="Times New Roman" w:hAnsi="Times New Roman" w:eastAsia="方正仿宋_GBK" w:cs="Times New Roman"/>
          <w:b w:val="0"/>
          <w:kern w:val="2"/>
          <w:sz w:val="32"/>
          <w:szCs w:val="32"/>
          <w:lang w:val="en-US" w:eastAsia="zh-CN" w:bidi="ar-SA"/>
        </w:rPr>
        <w:t>嘉陵区</w:t>
      </w:r>
      <w:r>
        <w:rPr>
          <w:rFonts w:hint="default" w:ascii="Times New Roman" w:hAnsi="Times New Roman" w:eastAsia="方正仿宋_GBK" w:cs="Times New Roman"/>
          <w:b w:val="0"/>
          <w:kern w:val="2"/>
          <w:sz w:val="32"/>
          <w:szCs w:val="32"/>
          <w:lang w:val="zh-CN" w:eastAsia="zh-CN" w:bidi="ar-SA"/>
        </w:rPr>
        <w:t>消防救援大队、</w:t>
      </w:r>
      <w:r>
        <w:rPr>
          <w:rFonts w:hint="default" w:ascii="Times New Roman" w:hAnsi="Times New Roman" w:eastAsia="方正仿宋_GBK" w:cs="Times New Roman"/>
          <w:b w:val="0"/>
          <w:kern w:val="2"/>
          <w:sz w:val="32"/>
          <w:szCs w:val="32"/>
          <w:lang w:val="en-US" w:eastAsia="zh-CN" w:bidi="ar-SA"/>
        </w:rPr>
        <w:t>高坪区综合应急</w:t>
      </w:r>
      <w:r>
        <w:rPr>
          <w:rFonts w:hint="default" w:ascii="Times New Roman" w:hAnsi="Times New Roman" w:eastAsia="方正仿宋_GBK" w:cs="Times New Roman"/>
          <w:b w:val="0"/>
          <w:kern w:val="2"/>
          <w:sz w:val="32"/>
          <w:szCs w:val="32"/>
          <w:lang w:val="zh-CN" w:eastAsia="zh-CN" w:bidi="ar-SA"/>
        </w:rPr>
        <w:t>救援大队、</w:t>
      </w:r>
      <w:r>
        <w:rPr>
          <w:rFonts w:hint="default" w:ascii="Times New Roman" w:hAnsi="Times New Roman" w:eastAsia="方正仿宋_GBK" w:cs="Times New Roman"/>
          <w:b w:val="0"/>
          <w:kern w:val="2"/>
          <w:sz w:val="32"/>
          <w:szCs w:val="32"/>
          <w:lang w:val="en-US" w:eastAsia="zh-CN" w:bidi="ar-SA"/>
        </w:rPr>
        <w:t>南充市消防救援支队</w:t>
      </w:r>
      <w:r>
        <w:rPr>
          <w:rFonts w:hint="default" w:ascii="Times New Roman" w:hAnsi="Times New Roman" w:eastAsia="方正仿宋_GBK" w:cs="Times New Roman"/>
          <w:b w:val="0"/>
          <w:kern w:val="2"/>
          <w:sz w:val="32"/>
          <w:szCs w:val="32"/>
          <w:lang w:val="zh-CN" w:eastAsia="zh-CN" w:bidi="ar-SA"/>
        </w:rPr>
        <w:t>，</w:t>
      </w:r>
      <w:r>
        <w:rPr>
          <w:rFonts w:hint="default" w:ascii="Times New Roman" w:hAnsi="Times New Roman" w:eastAsia="方正仿宋_GBK" w:cs="Times New Roman"/>
          <w:b w:val="0"/>
          <w:kern w:val="2"/>
          <w:sz w:val="32"/>
          <w:szCs w:val="32"/>
          <w:lang w:val="en-US" w:eastAsia="zh-CN" w:bidi="ar-SA"/>
        </w:rPr>
        <w:t>距离园区</w:t>
      </w:r>
      <w:r>
        <w:rPr>
          <w:rFonts w:hint="default" w:ascii="Times New Roman" w:hAnsi="Times New Roman" w:eastAsia="方正仿宋_GBK" w:cs="Times New Roman"/>
          <w:b w:val="0"/>
          <w:kern w:val="2"/>
          <w:sz w:val="32"/>
          <w:szCs w:val="32"/>
          <w:lang w:val="zh-CN" w:eastAsia="zh-CN" w:bidi="ar-SA"/>
        </w:rPr>
        <w:t>分别约</w:t>
      </w:r>
      <w:r>
        <w:rPr>
          <w:rFonts w:hint="default" w:ascii="Times New Roman" w:hAnsi="Times New Roman" w:eastAsia="方正仿宋_GBK" w:cs="Times New Roman"/>
          <w:b w:val="0"/>
          <w:kern w:val="2"/>
          <w:sz w:val="32"/>
          <w:szCs w:val="32"/>
          <w:lang w:val="en-US" w:eastAsia="zh-CN" w:bidi="ar-SA"/>
        </w:rPr>
        <w:t>10</w:t>
      </w:r>
      <w:r>
        <w:rPr>
          <w:rFonts w:hint="default" w:ascii="Times New Roman" w:hAnsi="Times New Roman" w:eastAsia="方正仿宋_GBK" w:cs="Times New Roman"/>
          <w:b w:val="0"/>
          <w:kern w:val="2"/>
          <w:sz w:val="32"/>
          <w:szCs w:val="32"/>
          <w:lang w:val="zh-CN" w:eastAsia="zh-CN" w:bidi="ar-SA"/>
        </w:rPr>
        <w:t>千米、</w:t>
      </w:r>
      <w:r>
        <w:rPr>
          <w:rFonts w:hint="default" w:ascii="Times New Roman" w:hAnsi="Times New Roman" w:eastAsia="方正仿宋_GBK" w:cs="Times New Roman"/>
          <w:b w:val="0"/>
          <w:kern w:val="2"/>
          <w:sz w:val="32"/>
          <w:szCs w:val="32"/>
          <w:lang w:val="en-US" w:eastAsia="zh-CN" w:bidi="ar-SA"/>
        </w:rPr>
        <w:t>25</w:t>
      </w:r>
      <w:r>
        <w:rPr>
          <w:rFonts w:hint="default" w:ascii="Times New Roman" w:hAnsi="Times New Roman" w:eastAsia="方正仿宋_GBK" w:cs="Times New Roman"/>
          <w:b w:val="0"/>
          <w:kern w:val="2"/>
          <w:sz w:val="32"/>
          <w:szCs w:val="32"/>
          <w:lang w:val="zh-CN" w:eastAsia="zh-CN" w:bidi="ar-SA"/>
        </w:rPr>
        <w:t>千米、</w:t>
      </w:r>
      <w:r>
        <w:rPr>
          <w:rFonts w:hint="default" w:ascii="Times New Roman" w:hAnsi="Times New Roman" w:eastAsia="方正仿宋_GBK" w:cs="Times New Roman"/>
          <w:b w:val="0"/>
          <w:kern w:val="2"/>
          <w:sz w:val="32"/>
          <w:szCs w:val="32"/>
          <w:lang w:val="en-US" w:eastAsia="zh-CN" w:bidi="ar-SA"/>
        </w:rPr>
        <w:t>30</w:t>
      </w:r>
      <w:r>
        <w:rPr>
          <w:rFonts w:hint="default" w:ascii="Times New Roman" w:hAnsi="Times New Roman" w:eastAsia="方正仿宋_GBK" w:cs="Times New Roman"/>
          <w:b w:val="0"/>
          <w:kern w:val="2"/>
          <w:sz w:val="32"/>
          <w:szCs w:val="32"/>
          <w:lang w:val="zh-CN" w:eastAsia="zh-CN" w:bidi="ar-SA"/>
        </w:rPr>
        <w:t>千米；外部医疗救援力量主要依托</w:t>
      </w:r>
      <w:r>
        <w:rPr>
          <w:rFonts w:hint="default" w:ascii="Times New Roman" w:hAnsi="Times New Roman" w:eastAsia="方正仿宋_GBK" w:cs="Times New Roman"/>
          <w:b w:val="0"/>
          <w:kern w:val="2"/>
          <w:sz w:val="32"/>
          <w:szCs w:val="32"/>
          <w:lang w:val="en-US" w:eastAsia="zh-CN" w:bidi="ar-SA"/>
        </w:rPr>
        <w:t>南充市嘉陵区人民医院</w:t>
      </w:r>
      <w:r>
        <w:rPr>
          <w:rFonts w:hint="default" w:ascii="Times New Roman" w:hAnsi="Times New Roman" w:eastAsia="方正仿宋_GBK" w:cs="Times New Roman"/>
          <w:b w:val="0"/>
          <w:kern w:val="2"/>
          <w:sz w:val="32"/>
          <w:szCs w:val="32"/>
          <w:lang w:val="zh-CN" w:eastAsia="zh-CN" w:bidi="ar-SA"/>
        </w:rPr>
        <w:t>、</w:t>
      </w:r>
      <w:r>
        <w:rPr>
          <w:rFonts w:hint="default" w:ascii="Times New Roman" w:hAnsi="Times New Roman" w:eastAsia="方正仿宋_GBK" w:cs="Times New Roman"/>
          <w:b w:val="0"/>
          <w:kern w:val="2"/>
          <w:sz w:val="32"/>
          <w:szCs w:val="32"/>
          <w:lang w:val="en-US" w:eastAsia="zh-CN" w:bidi="ar-SA"/>
        </w:rPr>
        <w:t>南充市中心医院</w:t>
      </w:r>
      <w:r>
        <w:rPr>
          <w:rFonts w:hint="default" w:ascii="Times New Roman" w:hAnsi="Times New Roman" w:eastAsia="方正仿宋_GBK" w:cs="Times New Roman"/>
          <w:b w:val="0"/>
          <w:kern w:val="2"/>
          <w:sz w:val="32"/>
          <w:szCs w:val="32"/>
          <w:lang w:val="zh-CN" w:eastAsia="zh-CN" w:bidi="ar-SA"/>
        </w:rPr>
        <w:t>，距</w:t>
      </w:r>
      <w:r>
        <w:rPr>
          <w:rFonts w:hint="default" w:ascii="Times New Roman" w:hAnsi="Times New Roman" w:eastAsia="方正仿宋_GBK" w:cs="Times New Roman"/>
          <w:b w:val="0"/>
          <w:kern w:val="2"/>
          <w:sz w:val="32"/>
          <w:szCs w:val="32"/>
          <w:lang w:val="en-US" w:eastAsia="zh-CN" w:bidi="ar-SA"/>
        </w:rPr>
        <w:t>经开区</w:t>
      </w:r>
      <w:r>
        <w:rPr>
          <w:rFonts w:hint="default" w:ascii="Times New Roman" w:hAnsi="Times New Roman" w:eastAsia="方正仿宋_GBK" w:cs="Times New Roman"/>
          <w:b w:val="0"/>
          <w:kern w:val="2"/>
          <w:sz w:val="32"/>
          <w:szCs w:val="32"/>
          <w:lang w:val="zh-CN" w:eastAsia="zh-CN" w:bidi="ar-SA"/>
        </w:rPr>
        <w:t>约</w:t>
      </w:r>
      <w:r>
        <w:rPr>
          <w:rFonts w:hint="default" w:ascii="Times New Roman" w:hAnsi="Times New Roman" w:eastAsia="方正仿宋_GBK" w:cs="Times New Roman"/>
          <w:b w:val="0"/>
          <w:kern w:val="2"/>
          <w:sz w:val="32"/>
          <w:szCs w:val="32"/>
          <w:lang w:val="en-US" w:eastAsia="zh-CN" w:bidi="ar-SA"/>
        </w:rPr>
        <w:t>10</w:t>
      </w:r>
      <w:r>
        <w:rPr>
          <w:rFonts w:hint="default" w:ascii="Times New Roman" w:hAnsi="Times New Roman" w:eastAsia="方正仿宋_GBK" w:cs="Times New Roman"/>
          <w:b w:val="0"/>
          <w:kern w:val="2"/>
          <w:sz w:val="32"/>
          <w:szCs w:val="32"/>
          <w:lang w:val="zh-CN" w:eastAsia="zh-CN" w:bidi="ar-SA"/>
        </w:rPr>
        <w:t>千米、</w:t>
      </w:r>
      <w:r>
        <w:rPr>
          <w:rFonts w:hint="default" w:ascii="Times New Roman" w:hAnsi="Times New Roman" w:eastAsia="方正仿宋_GBK" w:cs="Times New Roman"/>
          <w:b w:val="0"/>
          <w:kern w:val="2"/>
          <w:sz w:val="32"/>
          <w:szCs w:val="32"/>
          <w:lang w:val="en-US" w:eastAsia="zh-CN" w:bidi="ar-SA"/>
        </w:rPr>
        <w:t>20</w:t>
      </w:r>
      <w:r>
        <w:rPr>
          <w:rFonts w:hint="default" w:ascii="Times New Roman" w:hAnsi="Times New Roman" w:eastAsia="方正仿宋_GBK" w:cs="Times New Roman"/>
          <w:b w:val="0"/>
          <w:kern w:val="2"/>
          <w:sz w:val="32"/>
          <w:szCs w:val="32"/>
          <w:lang w:val="zh-CN" w:eastAsia="zh-CN" w:bidi="ar-SA"/>
        </w:rPr>
        <w:t>千米。</w:t>
      </w:r>
    </w:p>
    <w:p>
      <w:pPr>
        <w:pStyle w:val="3"/>
        <w:numPr>
          <w:ilvl w:val="0"/>
          <w:numId w:val="2"/>
        </w:numPr>
        <w:ind w:firstLine="883"/>
        <w:rPr>
          <w:rFonts w:hint="default" w:ascii="Times New Roman" w:hAnsi="Times New Roman" w:cs="Times New Roman"/>
        </w:rPr>
      </w:pPr>
      <w:bookmarkStart w:id="71" w:name="_Toc29878"/>
      <w:r>
        <w:rPr>
          <w:rFonts w:hint="default" w:ascii="Times New Roman" w:hAnsi="Times New Roman" w:cs="Times New Roman"/>
        </w:rPr>
        <w:t>应急资源不足或差距分析</w:t>
      </w:r>
      <w:bookmarkEnd w:id="71"/>
    </w:p>
    <w:p>
      <w:pPr>
        <w:pStyle w:val="4"/>
        <w:ind w:firstLine="643"/>
        <w:rPr>
          <w:rFonts w:hint="default" w:ascii="Times New Roman" w:hAnsi="Times New Roman" w:cs="Times New Roman"/>
        </w:rPr>
      </w:pPr>
      <w:bookmarkStart w:id="72" w:name="_Toc31264"/>
      <w:r>
        <w:rPr>
          <w:rFonts w:hint="default" w:ascii="Times New Roman" w:hAnsi="Times New Roman" w:cs="Times New Roman"/>
        </w:rPr>
        <w:t>6.1 应急资源满足性分析</w:t>
      </w:r>
      <w:bookmarkEnd w:id="72"/>
    </w:p>
    <w:p>
      <w:pPr>
        <w:ind w:firstLine="560"/>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园区设置了消防</w:t>
      </w:r>
      <w:r>
        <w:rPr>
          <w:rFonts w:hint="eastAsia" w:ascii="Times New Roman" w:hAnsi="Times New Roman" w:cs="Times New Roman"/>
          <w:b w:val="0"/>
          <w:kern w:val="2"/>
          <w:sz w:val="32"/>
          <w:szCs w:val="32"/>
          <w:lang w:val="en-US" w:eastAsia="zh-CN" w:bidi="ar-SA"/>
        </w:rPr>
        <w:t>特勤站</w:t>
      </w:r>
      <w:r>
        <w:rPr>
          <w:rFonts w:hint="default" w:ascii="Times New Roman" w:hAnsi="Times New Roman" w:eastAsia="方正仿宋_GBK" w:cs="Times New Roman"/>
          <w:b w:val="0"/>
          <w:kern w:val="2"/>
          <w:sz w:val="32"/>
          <w:szCs w:val="32"/>
          <w:lang w:val="zh-CN" w:eastAsia="zh-CN" w:bidi="ar-SA"/>
        </w:rPr>
        <w:t>，配备了应急救援人员及救援器材，当发生应急响应事故时，能满足应急救援需要。</w:t>
      </w:r>
    </w:p>
    <w:p>
      <w:pPr>
        <w:ind w:firstLine="560"/>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若预计将要发生或已经发生的生产安全事故达到市级预案的启动条件时，</w:t>
      </w:r>
      <w:r>
        <w:rPr>
          <w:rFonts w:hint="default" w:ascii="Times New Roman" w:hAnsi="Times New Roman" w:eastAsia="方正仿宋_GBK" w:cs="Times New Roman"/>
          <w:b w:val="0"/>
          <w:kern w:val="2"/>
          <w:sz w:val="32"/>
          <w:szCs w:val="32"/>
          <w:lang w:val="en-US" w:eastAsia="zh-CN" w:bidi="ar-SA"/>
        </w:rPr>
        <w:t>园区</w:t>
      </w:r>
      <w:r>
        <w:rPr>
          <w:rFonts w:hint="default" w:ascii="Times New Roman" w:hAnsi="Times New Roman" w:eastAsia="方正仿宋_GBK" w:cs="Times New Roman"/>
          <w:b w:val="0"/>
          <w:kern w:val="2"/>
          <w:sz w:val="32"/>
          <w:szCs w:val="32"/>
          <w:lang w:val="zh-CN" w:eastAsia="zh-CN" w:bidi="ar-SA"/>
        </w:rPr>
        <w:t>应急指挥部应将事故情况</w:t>
      </w:r>
      <w:r>
        <w:rPr>
          <w:rFonts w:hint="default" w:ascii="Times New Roman" w:hAnsi="Times New Roman" w:eastAsia="方正仿宋_GBK" w:cs="Times New Roman"/>
          <w:b w:val="0"/>
          <w:kern w:val="2"/>
          <w:sz w:val="32"/>
          <w:szCs w:val="32"/>
          <w:lang w:val="en-US" w:eastAsia="zh-CN" w:bidi="ar-SA"/>
        </w:rPr>
        <w:t>上</w:t>
      </w:r>
      <w:r>
        <w:rPr>
          <w:rFonts w:hint="default" w:ascii="Times New Roman" w:hAnsi="Times New Roman" w:eastAsia="方正仿宋_GBK" w:cs="Times New Roman"/>
          <w:b w:val="0"/>
          <w:kern w:val="2"/>
          <w:sz w:val="32"/>
          <w:szCs w:val="32"/>
          <w:lang w:val="zh-CN" w:eastAsia="zh-CN" w:bidi="ar-SA"/>
        </w:rPr>
        <w:t>报南充市应急管理</w:t>
      </w:r>
      <w:r>
        <w:rPr>
          <w:rFonts w:hint="default" w:ascii="Times New Roman" w:hAnsi="Times New Roman" w:eastAsia="方正仿宋_GBK" w:cs="Times New Roman"/>
          <w:b w:val="0"/>
          <w:kern w:val="2"/>
          <w:sz w:val="32"/>
          <w:szCs w:val="32"/>
          <w:lang w:val="en-US" w:eastAsia="zh-CN" w:bidi="ar-SA"/>
        </w:rPr>
        <w:t>局</w:t>
      </w:r>
      <w:r>
        <w:rPr>
          <w:rFonts w:hint="default" w:ascii="Times New Roman" w:hAnsi="Times New Roman" w:eastAsia="方正仿宋_GBK" w:cs="Times New Roman"/>
          <w:b w:val="0"/>
          <w:kern w:val="2"/>
          <w:sz w:val="32"/>
          <w:szCs w:val="32"/>
          <w:lang w:val="zh-CN" w:eastAsia="zh-CN" w:bidi="ar-SA"/>
        </w:rPr>
        <w:t>，由南充市应急指挥部决定是否启动相应的市级应急预案，调动园区周边应急资源，满足应急救援需要。</w:t>
      </w:r>
    </w:p>
    <w:p>
      <w:pPr>
        <w:ind w:firstLine="560"/>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综上所述，配备的应急资源以及可依托的周边应急资源能满足园区应急需要。</w:t>
      </w:r>
    </w:p>
    <w:p>
      <w:pPr>
        <w:pStyle w:val="4"/>
        <w:ind w:firstLine="643"/>
        <w:rPr>
          <w:rFonts w:hint="default" w:ascii="Times New Roman" w:hAnsi="Times New Roman" w:cs="Times New Roman"/>
        </w:rPr>
      </w:pPr>
      <w:bookmarkStart w:id="73" w:name="_Toc26880"/>
      <w:r>
        <w:rPr>
          <w:rFonts w:hint="default" w:ascii="Times New Roman" w:hAnsi="Times New Roman" w:cs="Times New Roman"/>
        </w:rPr>
        <w:t>6.2 应急资源储备及人员配制存在的问题、不足</w:t>
      </w:r>
      <w:bookmarkEnd w:id="73"/>
    </w:p>
    <w:p>
      <w:pPr>
        <w:ind w:firstLine="560"/>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经调查发现，园区</w:t>
      </w:r>
      <w:r>
        <w:rPr>
          <w:rFonts w:hint="default" w:ascii="Times New Roman" w:hAnsi="Times New Roman" w:eastAsia="方正仿宋_GBK" w:cs="Times New Roman"/>
          <w:b w:val="0"/>
          <w:kern w:val="2"/>
          <w:sz w:val="32"/>
          <w:szCs w:val="32"/>
          <w:lang w:val="en-US" w:eastAsia="zh-CN" w:bidi="ar-SA"/>
        </w:rPr>
        <w:t>危险化学品</w:t>
      </w:r>
      <w:r>
        <w:rPr>
          <w:rFonts w:hint="default" w:ascii="Times New Roman" w:hAnsi="Times New Roman" w:eastAsia="方正仿宋_GBK" w:cs="Times New Roman"/>
          <w:b w:val="0"/>
          <w:kern w:val="2"/>
          <w:sz w:val="32"/>
          <w:szCs w:val="32"/>
          <w:lang w:val="zh-CN" w:eastAsia="zh-CN" w:bidi="ar-SA"/>
        </w:rPr>
        <w:t>灾害事故应急处置中队专职队员30人，存在的问题：成立时间短，周围环境差，人员流动大，还未形成战斗力；应急救援装备依据《城市消防站建设标准》（建标152-2017）、省消防总队《七类典型灾害事故应急救援机动队建设方案》未满足国家标准规定与实际要求；与500公里范围内危化品应急救援队伍及邻近危化专业救援队伍应急联动未建立联动机制。</w:t>
      </w:r>
    </w:p>
    <w:p>
      <w:pPr>
        <w:pStyle w:val="2"/>
        <w:rPr>
          <w:rFonts w:hint="default" w:ascii="Times New Roman" w:hAnsi="Times New Roman" w:eastAsia="方正仿宋_GBK" w:cs="Times New Roman"/>
          <w:b w:val="0"/>
          <w:kern w:val="2"/>
          <w:sz w:val="32"/>
          <w:szCs w:val="32"/>
          <w:lang w:val="zh-CN" w:eastAsia="zh-CN" w:bidi="ar-SA"/>
        </w:rPr>
      </w:pPr>
    </w:p>
    <w:p>
      <w:pPr>
        <w:rPr>
          <w:rFonts w:hint="default"/>
          <w:lang w:val="zh-CN" w:eastAsia="zh-CN"/>
        </w:rPr>
      </w:pPr>
    </w:p>
    <w:p>
      <w:pPr>
        <w:pStyle w:val="3"/>
        <w:numPr>
          <w:ilvl w:val="0"/>
          <w:numId w:val="2"/>
        </w:numPr>
        <w:ind w:firstLine="883"/>
        <w:rPr>
          <w:rFonts w:hint="default" w:ascii="Times New Roman" w:hAnsi="Times New Roman" w:cs="Times New Roman"/>
        </w:rPr>
      </w:pPr>
      <w:bookmarkStart w:id="74" w:name="_Toc1207"/>
      <w:bookmarkStart w:id="75" w:name="_Toc291164476"/>
      <w:r>
        <w:rPr>
          <w:rFonts w:hint="default" w:ascii="Times New Roman" w:hAnsi="Times New Roman" w:cs="Times New Roman"/>
        </w:rPr>
        <w:t>应急资源调查结论</w:t>
      </w:r>
      <w:bookmarkEnd w:id="74"/>
    </w:p>
    <w:p>
      <w:pPr>
        <w:ind w:firstLine="560"/>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en-US" w:eastAsia="zh-CN" w:bidi="ar-SA"/>
        </w:rPr>
        <w:t>四川</w:t>
      </w:r>
      <w:r>
        <w:rPr>
          <w:rFonts w:hint="default" w:ascii="Times New Roman" w:hAnsi="Times New Roman" w:eastAsia="方正仿宋_GBK" w:cs="Times New Roman"/>
          <w:b w:val="0"/>
          <w:kern w:val="2"/>
          <w:sz w:val="32"/>
          <w:szCs w:val="32"/>
          <w:lang w:val="zh-CN" w:eastAsia="zh-CN" w:bidi="ar-SA"/>
        </w:rPr>
        <w:t>南充</w:t>
      </w:r>
      <w:r>
        <w:rPr>
          <w:rFonts w:hint="default" w:ascii="Times New Roman" w:hAnsi="Times New Roman" w:eastAsia="方正仿宋_GBK" w:cs="Times New Roman"/>
          <w:b w:val="0"/>
          <w:kern w:val="2"/>
          <w:sz w:val="32"/>
          <w:szCs w:val="32"/>
          <w:lang w:val="en-US" w:eastAsia="zh-CN" w:bidi="ar-SA"/>
        </w:rPr>
        <w:t>经济开发区</w:t>
      </w:r>
      <w:r>
        <w:rPr>
          <w:rFonts w:hint="default" w:ascii="Times New Roman" w:hAnsi="Times New Roman" w:eastAsia="方正仿宋_GBK" w:cs="Times New Roman"/>
          <w:b w:val="0"/>
          <w:kern w:val="2"/>
          <w:sz w:val="32"/>
          <w:szCs w:val="32"/>
          <w:lang w:val="zh-CN" w:eastAsia="zh-CN" w:bidi="ar-SA"/>
        </w:rPr>
        <w:t>按照国家法律法规标准要求配备了应急救援物资，包括应急药品、消防器材、防护器材等应急救援物资，用于消除起初的人身伤害、火灾、泄漏、工业中毒等生产安全事故，超出本园区应急救援范围的生产安全事故应急主要依托上级政府的应急资源。园区高度重视应急物资的储备，专人专管，及时更替，应急物资质量性能可靠，品种数目满足园区生产安全事故应急抢险救援。</w:t>
      </w:r>
    </w:p>
    <w:p>
      <w:pPr>
        <w:pStyle w:val="3"/>
        <w:numPr>
          <w:ilvl w:val="0"/>
          <w:numId w:val="2"/>
        </w:numPr>
        <w:ind w:firstLine="883"/>
        <w:jc w:val="center"/>
        <w:rPr>
          <w:rFonts w:hint="default" w:ascii="Times New Roman" w:hAnsi="Times New Roman" w:cs="Times New Roman"/>
        </w:rPr>
      </w:pPr>
      <w:bookmarkStart w:id="76" w:name="_Toc1916"/>
      <w:r>
        <w:rPr>
          <w:rFonts w:hint="default" w:ascii="Times New Roman" w:hAnsi="Times New Roman" w:cs="Times New Roman"/>
        </w:rPr>
        <w:t>应急资源完善措施</w:t>
      </w:r>
      <w:bookmarkEnd w:id="76"/>
    </w:p>
    <w:p>
      <w:pPr>
        <w:bidi w:val="0"/>
        <w:rPr>
          <w:rFonts w:hint="default" w:ascii="Times New Roman" w:hAnsi="Times New Roman" w:cs="Times New Roman"/>
        </w:rPr>
      </w:pPr>
      <w:r>
        <w:rPr>
          <w:rFonts w:hint="default" w:ascii="Times New Roman" w:hAnsi="Times New Roman" w:cs="Times New Roman"/>
        </w:rPr>
        <w:t>经应急资源调查后，园区配备的应急资源和依托周边应急资源能够满足园区应急需要，但园区在日常管理中应对以下几个方面进行完善：</w:t>
      </w:r>
    </w:p>
    <w:p>
      <w:pPr>
        <w:bidi w:val="0"/>
        <w:rPr>
          <w:rFonts w:hint="default" w:ascii="Times New Roman" w:hAnsi="Times New Roman" w:cs="Times New Roman"/>
        </w:rPr>
      </w:pPr>
      <w:r>
        <w:rPr>
          <w:rFonts w:hint="default" w:ascii="Times New Roman" w:hAnsi="Times New Roman" w:cs="Times New Roman"/>
        </w:rPr>
        <w:t>①加大对应急救援经费的投入和保障，配齐应急装备。</w:t>
      </w:r>
    </w:p>
    <w:p>
      <w:pPr>
        <w:bidi w:val="0"/>
        <w:rPr>
          <w:rFonts w:hint="default" w:ascii="Times New Roman" w:hAnsi="Times New Roman" w:cs="Times New Roman"/>
        </w:rPr>
      </w:pPr>
      <w:r>
        <w:rPr>
          <w:rFonts w:hint="default" w:ascii="Times New Roman" w:hAnsi="Times New Roman" w:cs="Times New Roman"/>
        </w:rPr>
        <w:t>②加强应急队伍的专业化正规化建设，强化培训内容，开展针对性的专项应急能力培训，提升园区企业应急避险能力。</w:t>
      </w:r>
    </w:p>
    <w:p>
      <w:pPr>
        <w:bidi w:val="0"/>
        <w:rPr>
          <w:rFonts w:hint="default" w:ascii="Times New Roman" w:hAnsi="Times New Roman" w:cs="Times New Roman"/>
        </w:rPr>
        <w:sectPr>
          <w:headerReference r:id="rId5" w:type="default"/>
          <w:footerReference r:id="rId6" w:type="default"/>
          <w:pgSz w:w="11906" w:h="16838"/>
          <w:pgMar w:top="1587" w:right="1247" w:bottom="1474" w:left="1474" w:header="851" w:footer="992" w:gutter="0"/>
          <w:pgNumType w:fmt="numberInDash"/>
          <w:cols w:space="720" w:num="1"/>
          <w:docGrid w:type="lines" w:linePitch="312" w:charSpace="0"/>
        </w:sectPr>
      </w:pPr>
      <w:r>
        <w:rPr>
          <w:rFonts w:hint="default" w:ascii="Times New Roman" w:hAnsi="Times New Roman" w:cs="Times New Roman"/>
        </w:rPr>
        <w:t>③与周边应急救援队伍建立联动机制，加强跨区域协作。</w:t>
      </w:r>
    </w:p>
    <w:p>
      <w:pPr>
        <w:pStyle w:val="4"/>
        <w:bidi w:val="0"/>
        <w:rPr>
          <w:rFonts w:hint="default"/>
          <w:lang w:val="zh-CN" w:eastAsia="zh-CN"/>
        </w:rPr>
      </w:pPr>
      <w:bookmarkStart w:id="77" w:name="_Toc4253"/>
      <w:r>
        <w:rPr>
          <w:rFonts w:hint="default"/>
        </w:rPr>
        <w:t>附件</w:t>
      </w:r>
      <w:r>
        <w:rPr>
          <w:rFonts w:hint="eastAsia"/>
          <w:lang w:val="en-US" w:eastAsia="zh-CN"/>
        </w:rPr>
        <w:t>一 南充经开区</w:t>
      </w:r>
      <w:r>
        <w:rPr>
          <w:rFonts w:hint="eastAsia"/>
          <w:lang w:val="zh-CN" w:eastAsia="zh-CN"/>
        </w:rPr>
        <w:t>应急</w:t>
      </w:r>
      <w:r>
        <w:rPr>
          <w:rFonts w:hint="eastAsia"/>
          <w:lang w:val="en-US" w:eastAsia="zh-CN"/>
        </w:rPr>
        <w:t>救援相关职能部门联系方式</w:t>
      </w:r>
      <w:bookmarkEnd w:id="77"/>
    </w:p>
    <w:p>
      <w:pPr>
        <w:rPr>
          <w:rFonts w:hint="default" w:ascii="Times New Roman" w:hAnsi="Times New Roman" w:eastAsia="方正仿宋_GBK" w:cs="Times New Roman"/>
          <w:lang w:val="zh-CN"/>
        </w:rPr>
      </w:pPr>
      <w:r>
        <w:rPr>
          <w:rFonts w:hint="default" w:ascii="Times New Roman" w:hAnsi="Times New Roman" w:eastAsia="方正仿宋_GBK" w:cs="Times New Roman"/>
          <w:lang w:val="en-US" w:eastAsia="zh-CN"/>
        </w:rPr>
        <w:t>1.南充</w:t>
      </w:r>
      <w:r>
        <w:rPr>
          <w:rFonts w:hint="default" w:ascii="Times New Roman" w:hAnsi="Times New Roman" w:eastAsia="方正仿宋_GBK" w:cs="Times New Roman"/>
          <w:lang w:val="zh-CN"/>
        </w:rPr>
        <w:t>市相关职能部门联系方式</w:t>
      </w:r>
    </w:p>
    <w:tbl>
      <w:tblPr>
        <w:tblStyle w:val="27"/>
        <w:tblW w:w="898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972"/>
        <w:gridCol w:w="945"/>
        <w:gridCol w:w="1485"/>
        <w:gridCol w:w="151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top"/>
          </w:tcPr>
          <w:p>
            <w:pPr>
              <w:spacing w:line="240" w:lineRule="auto"/>
              <w:ind w:firstLine="0" w:firstLineChars="0"/>
              <w:jc w:val="center"/>
              <w:rPr>
                <w:rFonts w:hint="eastAsia" w:ascii="宋体" w:hAnsi="宋体" w:eastAsia="宋体" w:cs="宋体"/>
                <w:b/>
                <w:bCs/>
                <w:sz w:val="21"/>
                <w:szCs w:val="21"/>
                <w:vertAlign w:val="baseline"/>
                <w:lang w:val="zh-CN"/>
              </w:rPr>
            </w:pPr>
            <w:r>
              <w:rPr>
                <w:rFonts w:hint="eastAsia" w:ascii="宋体" w:hAnsi="宋体" w:eastAsia="宋体" w:cs="宋体"/>
                <w:b/>
                <w:bCs/>
                <w:sz w:val="21"/>
                <w:szCs w:val="21"/>
                <w:lang w:val="zh-CN"/>
              </w:rPr>
              <w:t>序号</w:t>
            </w:r>
          </w:p>
        </w:tc>
        <w:tc>
          <w:tcPr>
            <w:tcW w:w="1972" w:type="dxa"/>
            <w:vAlign w:val="top"/>
          </w:tcPr>
          <w:p>
            <w:pPr>
              <w:spacing w:line="240" w:lineRule="auto"/>
              <w:ind w:firstLine="0" w:firstLineChars="0"/>
              <w:jc w:val="center"/>
              <w:rPr>
                <w:rFonts w:hint="eastAsia" w:ascii="宋体" w:hAnsi="宋体" w:eastAsia="宋体" w:cs="宋体"/>
                <w:b/>
                <w:bCs/>
                <w:sz w:val="21"/>
                <w:szCs w:val="21"/>
                <w:vertAlign w:val="baseline"/>
                <w:lang w:val="zh-CN"/>
              </w:rPr>
            </w:pPr>
            <w:r>
              <w:rPr>
                <w:rFonts w:hint="eastAsia" w:ascii="宋体" w:hAnsi="宋体" w:eastAsia="宋体" w:cs="宋体"/>
                <w:b/>
                <w:bCs/>
                <w:sz w:val="21"/>
                <w:szCs w:val="21"/>
                <w:lang w:val="zh-CN"/>
              </w:rPr>
              <w:t>部门</w:t>
            </w:r>
          </w:p>
        </w:tc>
        <w:tc>
          <w:tcPr>
            <w:tcW w:w="945" w:type="dxa"/>
            <w:vAlign w:val="top"/>
          </w:tcPr>
          <w:p>
            <w:pPr>
              <w:spacing w:line="240" w:lineRule="auto"/>
              <w:ind w:firstLine="0" w:firstLineChars="0"/>
              <w:jc w:val="center"/>
              <w:rPr>
                <w:rFonts w:hint="eastAsia" w:ascii="宋体" w:hAnsi="宋体" w:eastAsia="宋体" w:cs="宋体"/>
                <w:b/>
                <w:bCs/>
                <w:sz w:val="21"/>
                <w:szCs w:val="21"/>
                <w:vertAlign w:val="baseline"/>
                <w:lang w:val="zh-CN"/>
              </w:rPr>
            </w:pPr>
            <w:r>
              <w:rPr>
                <w:rFonts w:hint="eastAsia" w:ascii="宋体" w:hAnsi="宋体" w:eastAsia="宋体" w:cs="宋体"/>
                <w:b/>
                <w:bCs/>
                <w:sz w:val="21"/>
                <w:szCs w:val="21"/>
                <w:lang w:val="zh-CN"/>
              </w:rPr>
              <w:t>联系人</w:t>
            </w:r>
          </w:p>
        </w:tc>
        <w:tc>
          <w:tcPr>
            <w:tcW w:w="1485" w:type="dxa"/>
            <w:vAlign w:val="top"/>
          </w:tcPr>
          <w:p>
            <w:pPr>
              <w:spacing w:line="240" w:lineRule="auto"/>
              <w:ind w:firstLine="0" w:firstLineChars="0"/>
              <w:jc w:val="center"/>
              <w:rPr>
                <w:rFonts w:hint="eastAsia" w:ascii="宋体" w:hAnsi="宋体" w:eastAsia="宋体" w:cs="宋体"/>
                <w:b/>
                <w:bCs/>
                <w:sz w:val="21"/>
                <w:szCs w:val="21"/>
                <w:vertAlign w:val="baseline"/>
                <w:lang w:val="zh-CN"/>
              </w:rPr>
            </w:pPr>
            <w:r>
              <w:rPr>
                <w:rFonts w:hint="eastAsia" w:ascii="宋体" w:hAnsi="宋体" w:eastAsia="宋体" w:cs="宋体"/>
                <w:b/>
                <w:bCs/>
                <w:sz w:val="21"/>
                <w:szCs w:val="21"/>
                <w:lang w:val="zh-CN"/>
              </w:rPr>
              <w:t>职务</w:t>
            </w:r>
          </w:p>
        </w:tc>
        <w:tc>
          <w:tcPr>
            <w:tcW w:w="1515" w:type="dxa"/>
            <w:vAlign w:val="top"/>
          </w:tcPr>
          <w:p>
            <w:pPr>
              <w:spacing w:line="240" w:lineRule="auto"/>
              <w:ind w:firstLine="0" w:firstLineChars="0"/>
              <w:jc w:val="center"/>
              <w:rPr>
                <w:rFonts w:hint="eastAsia" w:ascii="宋体" w:hAnsi="宋体" w:eastAsia="宋体" w:cs="宋体"/>
                <w:b/>
                <w:bCs/>
                <w:sz w:val="21"/>
                <w:szCs w:val="21"/>
                <w:vertAlign w:val="baseline"/>
                <w:lang w:val="zh-CN"/>
              </w:rPr>
            </w:pPr>
            <w:r>
              <w:rPr>
                <w:rFonts w:hint="eastAsia" w:ascii="宋体" w:hAnsi="宋体" w:eastAsia="宋体" w:cs="宋体"/>
                <w:b/>
                <w:bCs/>
                <w:sz w:val="21"/>
                <w:szCs w:val="21"/>
                <w:lang w:val="zh-CN"/>
              </w:rPr>
              <w:t>联系电话一</w:t>
            </w:r>
          </w:p>
        </w:tc>
        <w:tc>
          <w:tcPr>
            <w:tcW w:w="2145" w:type="dxa"/>
            <w:vAlign w:val="top"/>
          </w:tcPr>
          <w:p>
            <w:pPr>
              <w:spacing w:line="240" w:lineRule="auto"/>
              <w:ind w:firstLine="0" w:firstLineChars="0"/>
              <w:jc w:val="center"/>
              <w:rPr>
                <w:rFonts w:hint="eastAsia" w:ascii="宋体" w:hAnsi="宋体" w:eastAsia="宋体" w:cs="宋体"/>
                <w:b/>
                <w:bCs/>
                <w:sz w:val="21"/>
                <w:szCs w:val="21"/>
                <w:vertAlign w:val="baseline"/>
                <w:lang w:val="zh-CN"/>
              </w:rPr>
            </w:pPr>
            <w:r>
              <w:rPr>
                <w:rFonts w:hint="eastAsia" w:ascii="宋体" w:hAnsi="宋体" w:eastAsia="宋体" w:cs="宋体"/>
                <w:b/>
                <w:bCs/>
                <w:sz w:val="21"/>
                <w:szCs w:val="21"/>
                <w:lang w:val="zh-CN"/>
              </w:rPr>
              <w:t>联系电话二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top"/>
          </w:tcPr>
          <w:p>
            <w:pPr>
              <w:numPr>
                <w:ilvl w:val="0"/>
                <w:numId w:val="0"/>
              </w:numPr>
              <w:spacing w:line="240" w:lineRule="auto"/>
              <w:contextualSpacing/>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72" w:type="dxa"/>
            <w:vAlign w:val="top"/>
          </w:tcPr>
          <w:p>
            <w:pPr>
              <w:spacing w:line="240" w:lineRule="auto"/>
              <w:ind w:left="0" w:leftChars="0" w:firstLine="0" w:firstLineChars="0"/>
              <w:rPr>
                <w:rFonts w:hint="eastAsia" w:ascii="宋体" w:hAnsi="宋体" w:eastAsia="宋体" w:cs="宋体"/>
                <w:sz w:val="21"/>
                <w:szCs w:val="21"/>
                <w:lang w:val="zh-CN"/>
              </w:rPr>
            </w:pPr>
            <w:r>
              <w:rPr>
                <w:rFonts w:hint="eastAsia" w:ascii="宋体" w:hAnsi="宋体" w:eastAsia="宋体" w:cs="宋体"/>
                <w:sz w:val="21"/>
                <w:szCs w:val="21"/>
                <w:lang w:val="en-US" w:eastAsia="zh-CN"/>
              </w:rPr>
              <w:t>南充</w:t>
            </w:r>
            <w:r>
              <w:rPr>
                <w:rFonts w:hint="eastAsia" w:ascii="宋体" w:hAnsi="宋体" w:eastAsia="宋体" w:cs="宋体"/>
                <w:sz w:val="21"/>
                <w:szCs w:val="21"/>
              </w:rPr>
              <w:t>市应急管理局</w:t>
            </w:r>
          </w:p>
        </w:tc>
        <w:tc>
          <w:tcPr>
            <w:tcW w:w="945" w:type="dxa"/>
          </w:tcPr>
          <w:p>
            <w:pPr>
              <w:spacing w:line="240" w:lineRule="auto"/>
              <w:ind w:left="0" w:leftChars="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郭义国</w:t>
            </w:r>
          </w:p>
        </w:tc>
        <w:tc>
          <w:tcPr>
            <w:tcW w:w="1485" w:type="dxa"/>
          </w:tcPr>
          <w:p>
            <w:pPr>
              <w:spacing w:line="240" w:lineRule="auto"/>
              <w:ind w:left="0" w:leftChars="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指挥中心主任</w:t>
            </w:r>
          </w:p>
        </w:tc>
        <w:tc>
          <w:tcPr>
            <w:tcW w:w="1515" w:type="dxa"/>
          </w:tcPr>
          <w:p>
            <w:pPr>
              <w:spacing w:line="240" w:lineRule="auto"/>
              <w:ind w:left="0" w:leftChars="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13108171111</w:t>
            </w:r>
          </w:p>
        </w:tc>
        <w:tc>
          <w:tcPr>
            <w:tcW w:w="2145" w:type="dxa"/>
          </w:tcPr>
          <w:p>
            <w:pPr>
              <w:spacing w:line="240" w:lineRule="auto"/>
              <w:ind w:left="0" w:leftChars="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0817-2222419</w:t>
            </w:r>
          </w:p>
        </w:tc>
      </w:tr>
    </w:tbl>
    <w:p>
      <w:pPr>
        <w:rPr>
          <w:rFonts w:hint="default" w:ascii="Times New Roman" w:hAnsi="Times New Roman" w:eastAsia="方正仿宋_GBK" w:cs="Times New Roman"/>
          <w:lang w:val="zh-CN" w:eastAsia="zh-CN"/>
        </w:rPr>
      </w:pPr>
      <w:r>
        <w:rPr>
          <w:rFonts w:hint="default" w:ascii="Times New Roman" w:hAnsi="Times New Roman" w:eastAsia="方正仿宋_GBK" w:cs="Times New Roman"/>
          <w:lang w:val="en-US" w:eastAsia="zh-CN"/>
        </w:rPr>
        <w:t>2.南充经开区</w:t>
      </w:r>
      <w:r>
        <w:rPr>
          <w:rFonts w:hint="default" w:ascii="Times New Roman" w:hAnsi="Times New Roman" w:eastAsia="方正仿宋_GBK" w:cs="Times New Roman"/>
          <w:lang w:val="zh-CN" w:eastAsia="zh-CN"/>
        </w:rPr>
        <w:t>职能部门联系方式</w:t>
      </w:r>
    </w:p>
    <w:tbl>
      <w:tblPr>
        <w:tblStyle w:val="27"/>
        <w:tblpPr w:leftFromText="180" w:rightFromText="180" w:vertAnchor="text" w:horzAnchor="page" w:tblpX="1567" w:tblpY="3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27"/>
        <w:gridCol w:w="1290"/>
        <w:gridCol w:w="1470"/>
        <w:gridCol w:w="15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zh-CN"/>
              </w:rPr>
              <w:t>序号</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zh-CN"/>
              </w:rPr>
              <w:t>部</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val="zh-CN"/>
              </w:rPr>
              <w:t>门</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zh-CN"/>
              </w:rPr>
              <w:t>联系人</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zh-CN"/>
              </w:rPr>
              <w:t>职务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zh-CN"/>
              </w:rPr>
              <w:t>联系电话一</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lang w:val="zh-CN"/>
              </w:rPr>
              <w:t>联系电话二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1</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党政办公室</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蒲渝</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主任</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13518296192</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3855030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应急管理局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徐仕容</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18111030101</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3698053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3</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经济发展局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方超</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13990838137</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3223128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4</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建设局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王翱翔</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18990701876</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3698601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5</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市场监管局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胡兴国</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13990890828</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6</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自然资源和规划局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马庭富</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15882681999</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7</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财政局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李逢新</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18121906006</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8</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消防救援大队</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陈 超</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大队长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15181706119</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2232119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9</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综合执法大队</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何文宏</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大队长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13890728816</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3664993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10</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应急响应中心</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何全洋</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副主任</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17738769918</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11</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生态环境分局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刘明星</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13696232352</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3632612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12</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航务分局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张涛</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局长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15196766026</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3698655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13</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公安分局</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袁小清</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局长</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13320767333</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2321833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14</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交警五大队</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何大洲</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队长</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18581700099</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嘉陵区信访局</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default" w:ascii="Times New Roman" w:hAnsi="Times New Roman" w:eastAsia="宋体" w:cs="Times New Roman"/>
                <w:sz w:val="21"/>
                <w:szCs w:val="21"/>
                <w:lang w:val="en-US" w:eastAsia="zh-CN"/>
              </w:rPr>
              <w:t>覃国东</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1"/>
                <w:szCs w:val="21"/>
                <w:lang w:val="en-US" w:eastAsia="zh-CN"/>
              </w:rPr>
              <w:t>局长</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08173632716</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12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经投集团</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弋学强</w:t>
            </w:r>
          </w:p>
        </w:tc>
        <w:tc>
          <w:tcPr>
            <w:tcW w:w="14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总经理</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18121911966</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sz w:val="21"/>
                <w:szCs w:val="21"/>
                <w:vertAlign w:val="baseline"/>
                <w:lang w:val="en-US" w:eastAsia="zh-CN"/>
              </w:rPr>
            </w:pPr>
          </w:p>
        </w:tc>
      </w:tr>
    </w:tbl>
    <w:p>
      <w:pPr>
        <w:ind w:left="0" w:leftChars="0"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lang w:val="en-US" w:eastAsia="zh-CN"/>
        </w:rPr>
        <w:t>3.南充经开区周边单位</w:t>
      </w:r>
      <w:r>
        <w:rPr>
          <w:rFonts w:hint="default" w:ascii="Times New Roman" w:hAnsi="Times New Roman" w:eastAsia="方正仿宋_GBK" w:cs="Times New Roman"/>
          <w:lang w:val="zh-CN" w:eastAsia="zh-CN"/>
        </w:rPr>
        <w:t>联系方式</w:t>
      </w:r>
    </w:p>
    <w:tbl>
      <w:tblPr>
        <w:tblStyle w:val="27"/>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082"/>
        <w:gridCol w:w="3092"/>
        <w:gridCol w:w="161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zh-CN"/>
              </w:rPr>
              <w:t>序号</w:t>
            </w:r>
          </w:p>
        </w:tc>
        <w:tc>
          <w:tcPr>
            <w:tcW w:w="2082"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单位</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zh-CN"/>
              </w:rPr>
              <w:t>联系</w:t>
            </w:r>
            <w:r>
              <w:rPr>
                <w:rFonts w:hint="eastAsia" w:ascii="宋体" w:hAnsi="宋体" w:eastAsia="宋体" w:cs="宋体"/>
                <w:b/>
                <w:bCs/>
                <w:sz w:val="21"/>
                <w:szCs w:val="21"/>
                <w:lang w:val="en-US" w:eastAsia="zh-CN"/>
              </w:rPr>
              <w:t>部门</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zh-CN"/>
              </w:rPr>
              <w:t>联系电话一</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08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河西镇</w:t>
            </w:r>
          </w:p>
        </w:tc>
        <w:tc>
          <w:tcPr>
            <w:tcW w:w="309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综合办公室</w:t>
            </w:r>
          </w:p>
        </w:tc>
        <w:tc>
          <w:tcPr>
            <w:tcW w:w="161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0817-3863015</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208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李渡镇</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综合办公室</w:t>
            </w:r>
          </w:p>
        </w:tc>
        <w:tc>
          <w:tcPr>
            <w:tcW w:w="161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0817-3891301</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208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青居镇</w:t>
            </w:r>
          </w:p>
        </w:tc>
        <w:tc>
          <w:tcPr>
            <w:tcW w:w="30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综合办公室</w:t>
            </w:r>
          </w:p>
        </w:tc>
        <w:tc>
          <w:tcPr>
            <w:tcW w:w="161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0817-3481222</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08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河西卫生院</w:t>
            </w:r>
          </w:p>
        </w:tc>
        <w:tc>
          <w:tcPr>
            <w:tcW w:w="309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办公室</w:t>
            </w:r>
          </w:p>
        </w:tc>
        <w:tc>
          <w:tcPr>
            <w:tcW w:w="161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0817-3863397</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p>
        </w:tc>
      </w:tr>
    </w:tbl>
    <w:p>
      <w:pPr>
        <w:ind w:firstLine="560"/>
        <w:rPr>
          <w:rFonts w:hint="default" w:ascii="Times New Roman" w:hAnsi="Times New Roman" w:cs="Times New Roman"/>
        </w:rPr>
        <w:sectPr>
          <w:pgSz w:w="11906" w:h="16838"/>
          <w:pgMar w:top="1418" w:right="1134" w:bottom="1134" w:left="1588" w:header="851" w:footer="992" w:gutter="0"/>
          <w:pgNumType w:fmt="decimal"/>
          <w:cols w:space="425" w:num="1"/>
          <w:docGrid w:type="lines" w:linePitch="381" w:charSpace="0"/>
        </w:sectPr>
      </w:pPr>
    </w:p>
    <w:bookmarkEnd w:id="75"/>
    <w:p>
      <w:pPr>
        <w:pStyle w:val="4"/>
        <w:bidi w:val="0"/>
        <w:rPr>
          <w:rFonts w:hint="eastAsia"/>
          <w:lang w:val="en-US" w:eastAsia="zh-CN"/>
        </w:rPr>
      </w:pPr>
      <w:bookmarkStart w:id="78" w:name="_Toc18268"/>
      <w:r>
        <w:rPr>
          <w:rFonts w:hint="default"/>
        </w:rPr>
        <w:t>附件</w:t>
      </w:r>
      <w:r>
        <w:rPr>
          <w:rFonts w:hint="eastAsia"/>
          <w:lang w:val="en-US" w:eastAsia="zh-CN"/>
        </w:rPr>
        <w:t>二</w:t>
      </w:r>
      <w:r>
        <w:rPr>
          <w:rFonts w:hint="default"/>
          <w:lang w:val="en-US" w:eastAsia="zh-CN"/>
        </w:rPr>
        <w:t xml:space="preserve"> </w:t>
      </w:r>
      <w:r>
        <w:rPr>
          <w:rFonts w:hint="eastAsia"/>
          <w:lang w:val="en-US" w:eastAsia="zh-CN"/>
        </w:rPr>
        <w:t>四川</w:t>
      </w:r>
      <w:r>
        <w:rPr>
          <w:rFonts w:hint="eastAsia"/>
          <w:lang w:eastAsia="zh-CN"/>
        </w:rPr>
        <w:t>南充</w:t>
      </w:r>
      <w:r>
        <w:rPr>
          <w:rFonts w:hint="eastAsia"/>
        </w:rPr>
        <w:t>经济开发区应急物资装备</w:t>
      </w:r>
      <w:r>
        <w:rPr>
          <w:rFonts w:hint="eastAsia"/>
          <w:lang w:val="en-US" w:eastAsia="zh-CN"/>
        </w:rPr>
        <w:t>清单表</w:t>
      </w:r>
      <w:bookmarkEnd w:id="78"/>
    </w:p>
    <w:p>
      <w:pPr>
        <w:keepNext w:val="0"/>
        <w:keepLines w:val="0"/>
        <w:pageBreakBefore w:val="0"/>
        <w:widowControl w:val="0"/>
        <w:kinsoku/>
        <w:wordWrap/>
        <w:overflowPunct/>
        <w:topLinePunct w:val="0"/>
        <w:autoSpaceDE/>
        <w:autoSpaceDN/>
        <w:bidi w:val="0"/>
        <w:adjustRightInd/>
        <w:snapToGrid/>
        <w:spacing w:before="0" w:beforeLines="50" w:line="0" w:lineRule="atLeast"/>
        <w:ind w:firstLine="640" w:firstLineChars="200"/>
        <w:jc w:val="center"/>
        <w:textAlignment w:val="auto"/>
        <w:rPr>
          <w:rFonts w:hint="default" w:ascii="Times New Roman" w:hAnsi="Times New Roman" w:cs="Times New Roman"/>
          <w:color w:val="000000"/>
          <w:szCs w:val="28"/>
        </w:rPr>
      </w:pPr>
      <w:r>
        <w:rPr>
          <w:rFonts w:hint="default" w:ascii="Times New Roman" w:hAnsi="Times New Roman" w:cs="Times New Roman"/>
          <w:color w:val="000000"/>
          <w:szCs w:val="28"/>
          <w:lang w:val="en-US" w:eastAsia="zh-CN"/>
        </w:rPr>
        <w:t>表4-</w:t>
      </w:r>
      <w:r>
        <w:rPr>
          <w:rFonts w:hint="eastAsia" w:ascii="Times New Roman" w:hAnsi="Times New Roman" w:cs="Times New Roman"/>
          <w:color w:val="000000"/>
          <w:szCs w:val="28"/>
          <w:lang w:val="en-US" w:eastAsia="zh-CN"/>
        </w:rPr>
        <w:t>1</w:t>
      </w:r>
      <w:r>
        <w:rPr>
          <w:rFonts w:hint="default" w:ascii="Times New Roman" w:hAnsi="Times New Roman" w:cs="Times New Roman"/>
          <w:color w:val="000000"/>
          <w:szCs w:val="28"/>
          <w:lang w:val="en-US" w:eastAsia="zh-CN"/>
        </w:rPr>
        <w:t>.</w:t>
      </w:r>
      <w:r>
        <w:rPr>
          <w:rFonts w:hint="eastAsia" w:ascii="Times New Roman" w:hAnsi="Times New Roman" w:cs="Times New Roman"/>
          <w:color w:val="000000"/>
          <w:szCs w:val="28"/>
          <w:lang w:val="en-US" w:eastAsia="zh-CN"/>
        </w:rPr>
        <w:t>南充经开区</w:t>
      </w:r>
      <w:r>
        <w:rPr>
          <w:rFonts w:hint="default" w:ascii="Times New Roman" w:hAnsi="Times New Roman" w:cs="Times New Roman"/>
          <w:color w:val="000000"/>
          <w:szCs w:val="28"/>
        </w:rPr>
        <w:t>应急物资装备汇总表</w:t>
      </w:r>
    </w:p>
    <w:tbl>
      <w:tblPr>
        <w:tblStyle w:val="2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17"/>
        <w:gridCol w:w="1916"/>
        <w:gridCol w:w="921"/>
        <w:gridCol w:w="1821"/>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both"/>
              <w:rPr>
                <w:rFonts w:hint="eastAsia"/>
                <w:sz w:val="21"/>
                <w:szCs w:val="21"/>
                <w:vertAlign w:val="baseline"/>
                <w:lang w:val="en-US" w:eastAsia="zh-CN"/>
              </w:rPr>
            </w:pPr>
            <w:r>
              <w:rPr>
                <w:rFonts w:hint="eastAsia" w:ascii="宋体" w:hAnsi="宋体" w:eastAsia="宋体" w:cs="宋体"/>
                <w:b/>
                <w:bCs w:val="0"/>
                <w:color w:val="000000"/>
                <w:sz w:val="21"/>
                <w:szCs w:val="21"/>
              </w:rPr>
              <w:t>序号</w:t>
            </w:r>
          </w:p>
        </w:tc>
        <w:tc>
          <w:tcPr>
            <w:tcW w:w="1917"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b/>
                <w:bCs w:val="0"/>
                <w:color w:val="000000"/>
                <w:sz w:val="21"/>
                <w:szCs w:val="21"/>
              </w:rPr>
              <w:t>装备名称</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b/>
                <w:bCs w:val="0"/>
                <w:color w:val="000000"/>
                <w:sz w:val="21"/>
                <w:szCs w:val="21"/>
                <w:lang w:val="en-US" w:eastAsia="zh-CN"/>
              </w:rPr>
              <w:t>分类</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b/>
                <w:bCs w:val="0"/>
                <w:color w:val="000000"/>
                <w:sz w:val="21"/>
                <w:szCs w:val="21"/>
              </w:rPr>
              <w:t>数量</w:t>
            </w:r>
          </w:p>
        </w:tc>
        <w:tc>
          <w:tcPr>
            <w:tcW w:w="18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b/>
                <w:bCs w:val="0"/>
                <w:color w:val="000000"/>
                <w:sz w:val="21"/>
                <w:szCs w:val="21"/>
              </w:rPr>
              <w:t>存放地点</w:t>
            </w:r>
          </w:p>
        </w:tc>
        <w:tc>
          <w:tcPr>
            <w:tcW w:w="1725" w:type="dxa"/>
            <w:vAlign w:val="center"/>
          </w:tcPr>
          <w:p>
            <w:pPr>
              <w:spacing w:line="240" w:lineRule="auto"/>
              <w:ind w:left="0" w:leftChars="0"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管理责任人及联系电话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eastAsia="方正仿宋_GBK" w:asciiTheme="minorAscii" w:hAnsiTheme="minorAscii" w:cstheme="minorBidi"/>
                <w:kern w:val="2"/>
                <w:sz w:val="21"/>
                <w:szCs w:val="21"/>
                <w:vertAlign w:val="baseline"/>
                <w:lang w:val="en-US" w:eastAsia="zh-CN" w:bidi="ar-SA"/>
              </w:rPr>
            </w:pPr>
            <w:r>
              <w:rPr>
                <w:rFonts w:hint="eastAsia" w:ascii="宋体" w:hAnsi="宋体" w:eastAsia="宋体" w:cs="宋体"/>
                <w:color w:val="000000"/>
                <w:sz w:val="21"/>
                <w:szCs w:val="21"/>
              </w:rPr>
              <w:t>1</w:t>
            </w:r>
          </w:p>
        </w:tc>
        <w:tc>
          <w:tcPr>
            <w:tcW w:w="1917" w:type="dxa"/>
            <w:vAlign w:val="center"/>
          </w:tcPr>
          <w:p>
            <w:pPr>
              <w:spacing w:line="240" w:lineRule="auto"/>
              <w:ind w:left="0" w:leftChars="0" w:firstLine="0" w:firstLineChars="0"/>
              <w:jc w:val="center"/>
              <w:rPr>
                <w:rFonts w:hint="eastAsia" w:eastAsia="方正仿宋_GBK" w:asciiTheme="minorAscii" w:hAnsiTheme="minorAscii" w:cstheme="minorBidi"/>
                <w:kern w:val="2"/>
                <w:sz w:val="21"/>
                <w:szCs w:val="21"/>
                <w:vertAlign w:val="baseline"/>
                <w:lang w:val="en-US" w:eastAsia="zh-CN" w:bidi="ar-SA"/>
              </w:rPr>
            </w:pPr>
            <w:r>
              <w:rPr>
                <w:rFonts w:hint="eastAsia" w:ascii="宋体" w:hAnsi="宋体" w:eastAsia="宋体" w:cs="宋体"/>
                <w:color w:val="000000"/>
                <w:sz w:val="21"/>
                <w:szCs w:val="21"/>
              </w:rPr>
              <w:t>应急</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车</w:t>
            </w:r>
          </w:p>
        </w:tc>
        <w:tc>
          <w:tcPr>
            <w:tcW w:w="1916" w:type="dxa"/>
            <w:vAlign w:val="center"/>
          </w:tcPr>
          <w:p>
            <w:pPr>
              <w:spacing w:line="240" w:lineRule="auto"/>
              <w:ind w:left="0" w:leftChars="0" w:firstLine="0" w:firstLineChars="0"/>
              <w:jc w:val="center"/>
              <w:rPr>
                <w:rFonts w:hint="eastAsia" w:eastAsia="方正仿宋_GBK" w:asciiTheme="minorAscii" w:hAnsiTheme="minorAscii" w:cstheme="minorBidi"/>
                <w:kern w:val="2"/>
                <w:sz w:val="21"/>
                <w:szCs w:val="21"/>
                <w:vertAlign w:val="baseline"/>
                <w:lang w:val="en-US" w:eastAsia="zh-CN" w:bidi="ar-SA"/>
              </w:rPr>
            </w:pPr>
            <w:r>
              <w:rPr>
                <w:rFonts w:hint="eastAsia" w:ascii="宋体" w:hAnsi="宋体" w:eastAsia="宋体" w:cs="宋体"/>
                <w:color w:val="000000"/>
                <w:sz w:val="21"/>
                <w:szCs w:val="21"/>
                <w:lang w:val="en-US" w:eastAsia="zh-CN"/>
              </w:rPr>
              <w:t>车辆</w:t>
            </w:r>
          </w:p>
        </w:tc>
        <w:tc>
          <w:tcPr>
            <w:tcW w:w="921" w:type="dxa"/>
            <w:vAlign w:val="center"/>
          </w:tcPr>
          <w:p>
            <w:pPr>
              <w:spacing w:line="240" w:lineRule="auto"/>
              <w:ind w:left="0" w:leftChars="0" w:firstLine="0" w:firstLineChars="0"/>
              <w:jc w:val="center"/>
              <w:rPr>
                <w:rFonts w:hint="eastAsia" w:eastAsia="方正仿宋_GBK" w:asciiTheme="minorAscii" w:hAnsiTheme="minorAscii" w:cstheme="minorBidi"/>
                <w:kern w:val="2"/>
                <w:sz w:val="21"/>
                <w:szCs w:val="21"/>
                <w:vertAlign w:val="baseline"/>
                <w:lang w:val="en-US" w:eastAsia="zh-CN" w:bidi="ar-SA"/>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821" w:type="dxa"/>
            <w:vAlign w:val="center"/>
          </w:tcPr>
          <w:p>
            <w:pPr>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p>
          <w:p>
            <w:pPr>
              <w:spacing w:line="240" w:lineRule="auto"/>
              <w:ind w:left="0" w:leftChars="0" w:firstLine="0" w:firstLineChars="0"/>
              <w:jc w:val="center"/>
              <w:rPr>
                <w:rFonts w:hint="eastAsia" w:eastAsia="方正仿宋_GBK" w:asciiTheme="minorAscii" w:hAnsiTheme="minorAscii" w:cstheme="minorBidi"/>
                <w:kern w:val="2"/>
                <w:sz w:val="21"/>
                <w:szCs w:val="21"/>
                <w:vertAlign w:val="baseline"/>
                <w:lang w:val="en-US" w:eastAsia="zh-CN" w:bidi="ar-SA"/>
              </w:rPr>
            </w:pPr>
            <w:r>
              <w:rPr>
                <w:rFonts w:hint="eastAsia" w:ascii="宋体" w:hAnsi="宋体" w:eastAsia="宋体" w:cs="宋体"/>
                <w:color w:val="000000"/>
                <w:sz w:val="21"/>
                <w:szCs w:val="21"/>
              </w:rPr>
              <w:t>办公楼</w:t>
            </w:r>
          </w:p>
        </w:tc>
        <w:tc>
          <w:tcPr>
            <w:tcW w:w="1725" w:type="dxa"/>
            <w:vAlign w:val="center"/>
          </w:tcPr>
          <w:p>
            <w:pPr>
              <w:spacing w:line="240" w:lineRule="auto"/>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徐仕容</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18111030101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w:t>
            </w:r>
          </w:p>
        </w:tc>
        <w:tc>
          <w:tcPr>
            <w:tcW w:w="1917"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可燃气体便携式探测仪</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仪器</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4个</w:t>
            </w:r>
          </w:p>
        </w:tc>
        <w:tc>
          <w:tcPr>
            <w:tcW w:w="1821" w:type="dxa"/>
            <w:vAlign w:val="center"/>
          </w:tcPr>
          <w:p>
            <w:pPr>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p>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rPr>
              <w:t>办公楼</w:t>
            </w:r>
          </w:p>
        </w:tc>
        <w:tc>
          <w:tcPr>
            <w:tcW w:w="1725" w:type="dxa"/>
            <w:vAlign w:val="center"/>
          </w:tcPr>
          <w:p>
            <w:pPr>
              <w:spacing w:line="240" w:lineRule="auto"/>
              <w:ind w:left="0" w:leftChars="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徐仕容</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18111030101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护目罩</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30个</w:t>
            </w:r>
          </w:p>
        </w:tc>
        <w:tc>
          <w:tcPr>
            <w:tcW w:w="18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spacing w:line="240" w:lineRule="auto"/>
              <w:ind w:left="0" w:leftChars="0" w:firstLine="420" w:firstLineChars="20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4</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防尘口罩</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b w:val="0"/>
                <w:bCs w:val="0"/>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20个</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5</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防毒面具</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20个</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6</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耐酸碱手套</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20双</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7</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杜邦防护衣</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20套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8</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安全鞋</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16双</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9</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吸收材料（消防砂）</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10套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10</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泄露处理桶</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30个</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11</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塑料软刷</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15个</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12</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塑料簸箕</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15个</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13</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通用安全绳</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人员防护</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300米</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14</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颗粒活性炭</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其他</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2吨</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15</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快速膨胀袋</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其他</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100个</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16</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动力单元（防爆柴油机）</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rPr>
              <w:t>应急卸载设备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17</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离心泵（卸载泵）</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rPr>
              <w:t>应急卸载设备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18</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液压管</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rPr>
              <w:t>应急卸载设备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pStyle w:val="36"/>
              <w:spacing w:line="240" w:lineRule="auto"/>
              <w:jc w:val="center"/>
              <w:rPr>
                <w:rFonts w:hint="eastAsia"/>
                <w:sz w:val="21"/>
                <w:szCs w:val="21"/>
                <w:vertAlign w:val="baseline"/>
                <w:lang w:val="en-US" w:eastAsia="zh-CN"/>
              </w:rPr>
            </w:pPr>
            <w:r>
              <w:rPr>
                <w:rFonts w:hint="eastAsia" w:ascii="宋体" w:hAnsi="宋体" w:eastAsia="宋体" w:cs="宋体"/>
                <w:sz w:val="21"/>
                <w:szCs w:val="21"/>
                <w:lang w:val="en-US" w:eastAsia="zh-CN"/>
              </w:rPr>
              <w:t>19</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液货管</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rPr>
              <w:t>应急卸载设备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pStyle w:val="36"/>
              <w:spacing w:line="240" w:lineRule="auto"/>
              <w:jc w:val="center"/>
              <w:rPr>
                <w:rFonts w:hint="eastAsia"/>
                <w:sz w:val="21"/>
                <w:szCs w:val="21"/>
                <w:vertAlign w:val="baseline"/>
                <w:lang w:val="en-US" w:eastAsia="zh-CN"/>
              </w:rPr>
            </w:pPr>
            <w:r>
              <w:rPr>
                <w:rFonts w:hint="eastAsia" w:ascii="宋体" w:hAnsi="宋体" w:eastAsia="宋体" w:cs="宋体"/>
                <w:sz w:val="21"/>
                <w:szCs w:val="21"/>
                <w:lang w:val="en-US" w:eastAsia="zh-CN"/>
              </w:rPr>
              <w:t>20</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永久性围油栏</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溢油围控设备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500米</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pStyle w:val="36"/>
              <w:spacing w:line="240" w:lineRule="auto"/>
              <w:jc w:val="center"/>
              <w:rPr>
                <w:rFonts w:hint="eastAsia"/>
                <w:sz w:val="21"/>
                <w:szCs w:val="21"/>
                <w:vertAlign w:val="baseline"/>
                <w:lang w:val="en-US" w:eastAsia="zh-CN"/>
              </w:rPr>
            </w:pPr>
            <w:r>
              <w:rPr>
                <w:rFonts w:hint="eastAsia" w:ascii="宋体" w:hAnsi="宋体" w:eastAsia="宋体" w:cs="宋体"/>
                <w:sz w:val="21"/>
                <w:szCs w:val="21"/>
                <w:lang w:val="en-US" w:eastAsia="zh-CN"/>
              </w:rPr>
              <w:t>21</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应急性围油栏</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溢油围控设备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pStyle w:val="36"/>
              <w:spacing w:line="240" w:lineRule="auto"/>
              <w:jc w:val="center"/>
              <w:rPr>
                <w:rFonts w:hint="eastAsia"/>
                <w:sz w:val="21"/>
                <w:szCs w:val="21"/>
                <w:vertAlign w:val="baseline"/>
                <w:lang w:val="en-US" w:eastAsia="zh-CN"/>
              </w:rPr>
            </w:pPr>
            <w:r>
              <w:rPr>
                <w:rFonts w:hint="eastAsia" w:ascii="宋体" w:hAnsi="宋体" w:eastAsia="宋体" w:cs="宋体"/>
                <w:sz w:val="21"/>
                <w:szCs w:val="21"/>
                <w:lang w:val="en-US" w:eastAsia="zh-CN"/>
              </w:rPr>
              <w:t>22</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防火性围油栏</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溢油围控设备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200米</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23</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PVC围油栏</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溢油围控设备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1000米</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24</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港口型收油机</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机械回收设备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6台</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25</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转刷式收油机</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机械回收设备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2台</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26</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堰式收油机</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机械回收设备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1台</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27</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动态斜面式收油机</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机械回收设备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1台</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28</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真空式收油机</w:t>
            </w:r>
          </w:p>
        </w:tc>
        <w:tc>
          <w:tcPr>
            <w:tcW w:w="191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sz w:val="21"/>
                <w:szCs w:val="21"/>
              </w:rPr>
              <w:t>机械回收设备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2台</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29</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凝油剂</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溢油处理剂及喷油设备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10吨</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30</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环保型消油剂</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溢油处理剂及喷油设备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3吨</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31</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喷油装置</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溢油处理剂及喷油设备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3台</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32</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吸油毡</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吸油材料</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15吨</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33</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吸油托栏</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吸油材料</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1200米</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34</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轻便储油罐</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临时储存设备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35</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浮动油囊</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临时储存设备</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5套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36</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自航式收油机</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溢油应急处理船舶</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2艘</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37</w:t>
            </w:r>
          </w:p>
        </w:tc>
        <w:tc>
          <w:tcPr>
            <w:tcW w:w="1917"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浮动油囊</w:t>
            </w:r>
          </w:p>
        </w:tc>
        <w:tc>
          <w:tcPr>
            <w:tcW w:w="1916" w:type="dxa"/>
            <w:vAlign w:val="center"/>
          </w:tcPr>
          <w:p>
            <w:pPr>
              <w:keepNext w:val="0"/>
              <w:keepLines w:val="0"/>
              <w:widowControl/>
              <w:suppressLineNumbers w:val="0"/>
              <w:spacing w:line="240" w:lineRule="auto"/>
              <w:ind w:left="0" w:leftChars="0" w:firstLine="0" w:firstLineChars="0"/>
              <w:jc w:val="center"/>
              <w:textAlignment w:val="center"/>
              <w:rPr>
                <w:rFonts w:hint="eastAsia"/>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溢油应急处理船舶</w:t>
            </w:r>
          </w:p>
        </w:tc>
        <w:tc>
          <w:tcPr>
            <w:tcW w:w="921" w:type="dxa"/>
            <w:vAlign w:val="center"/>
          </w:tcPr>
          <w:p>
            <w:pPr>
              <w:spacing w:line="240" w:lineRule="auto"/>
              <w:ind w:left="0" w:leftChars="0" w:firstLine="0" w:firstLineChars="0"/>
              <w:jc w:val="center"/>
              <w:rPr>
                <w:rFonts w:hint="eastAsia"/>
                <w:sz w:val="21"/>
                <w:szCs w:val="21"/>
                <w:vertAlign w:val="baseline"/>
                <w:lang w:val="en-US" w:eastAsia="zh-CN"/>
              </w:rPr>
            </w:pPr>
            <w:r>
              <w:rPr>
                <w:rFonts w:hint="eastAsia" w:ascii="宋体" w:hAnsi="宋体" w:eastAsia="宋体" w:cs="宋体"/>
                <w:color w:val="000000"/>
                <w:sz w:val="21"/>
                <w:szCs w:val="21"/>
                <w:lang w:val="en-US" w:eastAsia="zh-CN"/>
              </w:rPr>
              <w:t>5套</w:t>
            </w:r>
          </w:p>
        </w:tc>
        <w:tc>
          <w:tcPr>
            <w:tcW w:w="18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vertAlign w:val="baseline"/>
                <w:lang w:val="en-US" w:eastAsia="zh-CN"/>
              </w:rPr>
            </w:pPr>
            <w:r>
              <w:rPr>
                <w:rFonts w:hint="eastAsia" w:ascii="宋体" w:hAnsi="宋体" w:eastAsia="宋体" w:cs="宋体"/>
                <w:color w:val="000000"/>
                <w:sz w:val="21"/>
                <w:szCs w:val="21"/>
                <w:lang w:val="en-US" w:eastAsia="zh-CN"/>
              </w:rPr>
              <w:t>经开区码头仓库（应急设备）</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w:t>
            </w:r>
            <w:r>
              <w:rPr>
                <w:rFonts w:hint="default" w:ascii="宋体" w:hAnsi="宋体" w:eastAsia="宋体" w:cs="宋体"/>
                <w:color w:val="000000"/>
                <w:sz w:val="21"/>
                <w:szCs w:val="21"/>
                <w:lang w:val="en-US" w:eastAsia="zh-CN"/>
              </w:rPr>
              <w:t>15181706119</w:t>
            </w:r>
          </w:p>
        </w:tc>
      </w:tr>
    </w:tbl>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rPr>
      </w:pPr>
      <w:r>
        <w:rPr>
          <w:rFonts w:hint="default" w:ascii="Times New Roman" w:hAnsi="Times New Roman" w:cs="Times New Roman"/>
          <w:color w:val="000000"/>
          <w:szCs w:val="28"/>
          <w:lang w:val="en-US" w:eastAsia="zh-CN"/>
        </w:rPr>
        <w:t>表4-2.</w:t>
      </w:r>
      <w:r>
        <w:rPr>
          <w:rFonts w:hint="default" w:ascii="Times New Roman" w:hAnsi="Times New Roman" w:cs="Times New Roman"/>
          <w:color w:val="000000"/>
          <w:szCs w:val="28"/>
        </w:rPr>
        <w:t>消防</w:t>
      </w:r>
      <w:r>
        <w:rPr>
          <w:rFonts w:hint="default" w:ascii="Times New Roman" w:hAnsi="Times New Roman" w:cs="Times New Roman"/>
          <w:color w:val="000000"/>
          <w:szCs w:val="28"/>
          <w:lang w:val="en-US" w:eastAsia="zh-CN"/>
        </w:rPr>
        <w:t>救援</w:t>
      </w:r>
      <w:r>
        <w:rPr>
          <w:rFonts w:hint="default" w:ascii="Times New Roman" w:hAnsi="Times New Roman" w:cs="Times New Roman"/>
          <w:color w:val="000000"/>
          <w:szCs w:val="28"/>
        </w:rPr>
        <w:t>大队</w:t>
      </w:r>
      <w:r>
        <w:rPr>
          <w:rFonts w:hint="eastAsia" w:ascii="Times New Roman" w:hAnsi="Times New Roman" w:cs="Times New Roman"/>
          <w:color w:val="000000"/>
          <w:szCs w:val="28"/>
          <w:lang w:val="en-US" w:eastAsia="zh-CN"/>
        </w:rPr>
        <w:t>重要</w:t>
      </w:r>
      <w:r>
        <w:rPr>
          <w:rFonts w:hint="default" w:ascii="Times New Roman" w:hAnsi="Times New Roman" w:cs="Times New Roman"/>
          <w:color w:val="000000"/>
          <w:szCs w:val="28"/>
        </w:rPr>
        <w:t>应急物资装备汇总表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468"/>
        <w:gridCol w:w="1555"/>
        <w:gridCol w:w="941"/>
        <w:gridCol w:w="190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val="0"/>
                <w:color w:val="000000"/>
                <w:sz w:val="21"/>
                <w:szCs w:val="21"/>
              </w:rPr>
              <w:t>序号</w:t>
            </w:r>
          </w:p>
        </w:tc>
        <w:tc>
          <w:tcPr>
            <w:tcW w:w="2468"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val="0"/>
                <w:color w:val="000000"/>
                <w:sz w:val="21"/>
                <w:szCs w:val="21"/>
              </w:rPr>
              <w:t>装备名称</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val="0"/>
                <w:color w:val="000000"/>
                <w:sz w:val="21"/>
                <w:szCs w:val="21"/>
                <w:lang w:val="en-US" w:eastAsia="zh-CN"/>
              </w:rPr>
              <w:t>分类</w:t>
            </w:r>
          </w:p>
        </w:tc>
        <w:tc>
          <w:tcPr>
            <w:tcW w:w="941"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val="0"/>
                <w:color w:val="000000"/>
                <w:sz w:val="21"/>
                <w:szCs w:val="21"/>
              </w:rPr>
              <w:t>数量</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val="0"/>
                <w:color w:val="000000"/>
                <w:sz w:val="21"/>
                <w:szCs w:val="21"/>
              </w:rPr>
              <w:t>存放地点</w:t>
            </w:r>
          </w:p>
        </w:tc>
        <w:tc>
          <w:tcPr>
            <w:tcW w:w="1531"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val="0"/>
                <w:color w:val="000000"/>
                <w:sz w:val="21"/>
                <w:szCs w:val="21"/>
              </w:rPr>
              <w:t>管理责任人及联系电话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rPr>
              <w:t>1</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水罐消防车（SG）</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2</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泡沫消防车（PM）</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3</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干粉消防车（GF）</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4</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涡喷消防车（WP）</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5</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举高喷射消防车（JP）</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6</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排烟消防车（PY）</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7</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化学事故抢险救援消防车（HJ）</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消防车辆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辆</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消防头盔</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消防员灭火防护服</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消防手套</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191双</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消防员灭火防护靴</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正压式消防空气呼吸器</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消防员呼救器</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消防员灭火防护头套</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防静电内衣</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103套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消防护目镜</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47个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抢险救援头盔</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抢险救援手套</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25双</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抢险救援服</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抢险救援靴</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消防员呼救器后场接收装置</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骨传导通话装置</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消防员单兵定位装置</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正压式消防氧气呼吸器</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强制送风呼吸器</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过滤式综合防毒面具</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防护装备</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有毒气体探测仪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军事毒剂侦检仪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可燃气体检测仪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水质分析仪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无线复合气体探测仪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视频生命探测仪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消防用红外热像仪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核放射探测仪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电子酸碱测试仪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测温仪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37</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便携危险化学品检测片</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侦检器材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38</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警戒器材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39</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救生器材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79套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破拆器材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41</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输转器材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洗消器材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43</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照明排烟器材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44</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其他器材</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抢险救援器材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77套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消防水枪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灭火器材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46</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泡沫枪</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灭火器材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6套</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47</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消防泵</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灭火器材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消防炮</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灭火器材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49</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消防水带（条）</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灭火器材</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171条</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水成膜泡沫（AFFF）</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灭火剂</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9吨</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51</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普通干粉/BC类干粉灭火剂</w:t>
            </w: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灭火剂</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9吨</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橡皮艇</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消防飞行器</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9"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53</w:t>
            </w:r>
          </w:p>
        </w:tc>
        <w:tc>
          <w:tcPr>
            <w:tcW w:w="24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旋翼无人机</w:t>
            </w:r>
          </w:p>
        </w:tc>
        <w:tc>
          <w:tcPr>
            <w:tcW w:w="155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消防飞行器</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2个</w:t>
            </w:r>
          </w:p>
        </w:tc>
        <w:tc>
          <w:tcPr>
            <w:tcW w:w="1902"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经开区</w:t>
            </w:r>
            <w:r>
              <w:rPr>
                <w:rFonts w:hint="eastAsia" w:ascii="宋体" w:hAnsi="宋体" w:eastAsia="宋体" w:cs="宋体"/>
                <w:color w:val="000000"/>
                <w:sz w:val="21"/>
                <w:szCs w:val="21"/>
                <w:lang w:val="en-US" w:eastAsia="zh-CN"/>
              </w:rPr>
              <w:t>消防特勤站</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陈超，15181706119</w:t>
            </w:r>
          </w:p>
        </w:tc>
      </w:tr>
    </w:tbl>
    <w:p>
      <w:pPr>
        <w:spacing w:line="360" w:lineRule="auto"/>
        <w:ind w:firstLine="640" w:firstLineChars="200"/>
        <w:jc w:val="center"/>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pStyle w:val="36"/>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firstLine="640" w:firstLineChars="200"/>
        <w:jc w:val="center"/>
        <w:rPr>
          <w:rFonts w:hint="default" w:ascii="Times New Roman" w:hAnsi="Times New Roman" w:cs="Times New Roman"/>
          <w:color w:val="000000"/>
          <w:szCs w:val="28"/>
          <w:lang w:val="en-US" w:eastAsia="zh-CN"/>
        </w:rPr>
      </w:pPr>
    </w:p>
    <w:p>
      <w:pPr>
        <w:spacing w:line="360" w:lineRule="auto"/>
        <w:ind w:left="0" w:leftChars="0" w:firstLine="0" w:firstLineChars="0"/>
        <w:jc w:val="center"/>
        <w:rPr>
          <w:rFonts w:hint="default" w:ascii="Times New Roman" w:hAnsi="Times New Roman" w:cs="Times New Roman"/>
          <w:color w:val="000000"/>
          <w:szCs w:val="28"/>
        </w:rPr>
      </w:pPr>
      <w:r>
        <w:rPr>
          <w:rFonts w:hint="default" w:ascii="Times New Roman" w:hAnsi="Times New Roman" w:cs="Times New Roman"/>
          <w:color w:val="000000"/>
          <w:szCs w:val="28"/>
          <w:lang w:val="en-US" w:eastAsia="zh-CN"/>
        </w:rPr>
        <w:t>表4-</w:t>
      </w:r>
      <w:r>
        <w:rPr>
          <w:rFonts w:hint="eastAsia" w:ascii="Times New Roman" w:hAnsi="Times New Roman" w:cs="Times New Roman"/>
          <w:color w:val="000000"/>
          <w:szCs w:val="28"/>
          <w:lang w:val="en-US" w:eastAsia="zh-CN"/>
        </w:rPr>
        <w:t>3</w:t>
      </w:r>
      <w:r>
        <w:rPr>
          <w:rFonts w:hint="default" w:ascii="Times New Roman" w:hAnsi="Times New Roman" w:cs="Times New Roman"/>
          <w:color w:val="000000"/>
          <w:szCs w:val="28"/>
          <w:lang w:val="en-US" w:eastAsia="zh-CN"/>
        </w:rPr>
        <w:t>.</w:t>
      </w:r>
      <w:r>
        <w:rPr>
          <w:rFonts w:hint="eastAsia" w:ascii="Times New Roman" w:hAnsi="Times New Roman" w:cs="Times New Roman"/>
          <w:color w:val="000000"/>
          <w:szCs w:val="28"/>
          <w:lang w:val="en-US" w:eastAsia="zh-CN"/>
        </w:rPr>
        <w:t>园区主要企业</w:t>
      </w:r>
      <w:r>
        <w:rPr>
          <w:rFonts w:hint="default" w:ascii="Times New Roman" w:hAnsi="Times New Roman" w:cs="Times New Roman"/>
          <w:color w:val="000000"/>
          <w:szCs w:val="28"/>
        </w:rPr>
        <w:t>应急物资装备汇总表</w:t>
      </w:r>
    </w:p>
    <w:tbl>
      <w:tblPr>
        <w:tblStyle w:val="2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93"/>
        <w:gridCol w:w="2452"/>
        <w:gridCol w:w="1719"/>
        <w:gridCol w:w="85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color w:val="000000"/>
                <w:sz w:val="21"/>
                <w:szCs w:val="21"/>
              </w:rPr>
              <w:t>序号</w:t>
            </w:r>
          </w:p>
        </w:tc>
        <w:tc>
          <w:tcPr>
            <w:tcW w:w="1093" w:type="dxa"/>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企业名称</w:t>
            </w:r>
          </w:p>
        </w:tc>
        <w:tc>
          <w:tcPr>
            <w:tcW w:w="2452" w:type="dxa"/>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color w:val="000000"/>
                <w:sz w:val="21"/>
                <w:szCs w:val="21"/>
              </w:rPr>
              <w:t>装备名称</w:t>
            </w:r>
          </w:p>
        </w:tc>
        <w:tc>
          <w:tcPr>
            <w:tcW w:w="1719" w:type="dxa"/>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color w:val="000000"/>
                <w:sz w:val="21"/>
                <w:szCs w:val="21"/>
                <w:lang w:val="en-US" w:eastAsia="zh-CN"/>
              </w:rPr>
              <w:t>规格型号或分类</w:t>
            </w:r>
          </w:p>
        </w:tc>
        <w:tc>
          <w:tcPr>
            <w:tcW w:w="859" w:type="dxa"/>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color w:val="000000"/>
                <w:sz w:val="21"/>
                <w:szCs w:val="21"/>
              </w:rPr>
              <w:t>数量</w:t>
            </w:r>
          </w:p>
        </w:tc>
        <w:tc>
          <w:tcPr>
            <w:tcW w:w="2236" w:type="dxa"/>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color w:val="000000"/>
                <w:sz w:val="21"/>
                <w:szCs w:val="21"/>
              </w:rPr>
              <w:t>管理责任人及联系电话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四川能投化学新材料有限公司</w:t>
            </w: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气密防化服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color w:val="000000"/>
                <w:sz w:val="21"/>
                <w:szCs w:val="21"/>
              </w:rPr>
              <w:t>CPS 800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气密隔热服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305系列连体隔热服</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避火服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900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速降自锁装置</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Workman SRL15m</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登高车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1200*600*1000，带护栏加安全链</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1辆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移动供气装置</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高压呼吸器压缩机</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300HG</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空气呼吸器（6.8L、9L）</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BD2100－MAX</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自吸式长管呼</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VZXCG</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16个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防爆充气箱</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CFS-2A</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过滤式防毒面具</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D2055790-CN</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64个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滤毒罐（复合型、防有机气体）</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93ABEK-CO-NO-Hg/St、90ABEK2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128个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化学防护服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CPS400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18套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耳罩</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SORI4012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50个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安全带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轻巧星全身式安全带</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83套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面罩</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半面罩、半面罩滤盒、防护面罩</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口罩</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防尘口罩、防有机蒸汽口罩</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防辐射眼镜</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护边型防护眼镜</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手套</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防冻手套、PVC耐酸碱手套、绝缘手套</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绝缘鞋</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电工专用</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19双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便携式气体检测仪</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硫化氢、氧气、氢气</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23套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便携式可燃气体检测仪</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空气气质检测仪</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D3188701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自动电位滴定计</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ZD－2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水质采样器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CSQ-1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手持式XY辐射仪</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RM2030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热释先个人检测计量计</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TLD-600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505个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防护铅服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半袖双面连体型</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便携式心肺复苏机</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HLR Model－601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被褥和担架</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躯干和肢体真空气囊</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BGD-1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综合急救箱</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BGA-20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8套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器材维修专用工具</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螺旋千斤顶</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（2.2KG、3.2KG、4.9KG）</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8个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电剪刀</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30W</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电动切管套丝机</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Z3T-R6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对讲机(防爆防水)</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GP328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92个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现场应急广播系统</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color w:val="000000"/>
                <w:sz w:val="21"/>
                <w:szCs w:val="21"/>
              </w:rPr>
              <w:t>现场应急有线电话系统</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color w:val="000000"/>
                <w:sz w:val="21"/>
                <w:szCs w:val="21"/>
              </w:rPr>
              <w:t>应急灯(手提式探照灯)</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BST6302B</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19个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color w:val="000000"/>
                <w:sz w:val="21"/>
                <w:szCs w:val="21"/>
              </w:rPr>
              <w:t>防爆电筒</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7623（防爆充电）JW7623</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91个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color w:val="000000"/>
                <w:sz w:val="21"/>
                <w:szCs w:val="21"/>
              </w:rPr>
              <w:t>微型消防站</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1座</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color w:val="000000"/>
                <w:sz w:val="21"/>
                <w:szCs w:val="21"/>
              </w:rPr>
              <w:t>泡沫消防站</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12吨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手提式干粉灭火器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推车式干粉灭火器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78个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推车式二氧化碳灭火器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应急车辆</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小车</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3辆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应急车辆</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商务车</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应急车辆</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中巴车</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after="120"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肖 云，</w:t>
            </w:r>
            <w:r>
              <w:rPr>
                <w:rFonts w:hint="eastAsia" w:ascii="宋体" w:hAnsi="宋体" w:eastAsia="宋体" w:cs="宋体"/>
                <w:b w:val="0"/>
                <w:bCs/>
                <w:color w:val="000000"/>
                <w:sz w:val="21"/>
                <w:szCs w:val="21"/>
              </w:rPr>
              <w:t>13980693755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南充联成化学工业有限公司</w:t>
            </w: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急救箱</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8套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安全绳</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担架</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安全帽</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MSA V-Gand 型</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50顶</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过滤式防毒面具及滤罐</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全面罩中型</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正压式空气呼吸器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化学防护服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耐酸碱</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防噪声耳塞</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200副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防护用具</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手套、靴、口罩</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化学防护眼镜</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密闭型</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150副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半面罩呼吸器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3M 3200型</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50套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安全带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18根</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color w:val="000000"/>
                <w:sz w:val="21"/>
                <w:szCs w:val="21"/>
              </w:rPr>
              <w:t>手提式干粉灭火器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4kg、8kg</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210具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推车式干粉灭火器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35kg</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8具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手提式二氧化碳灭火器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5kg</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46具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陈前，18111030868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南充石达化工有限公司</w:t>
            </w: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空气呼吸器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正压式</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防毒面罩</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滤毒盒</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隔热服</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DTXF-93-1</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隔热鞋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护目镜</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1621AF</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防护服</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MC400</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担架</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2架</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消防通勤车</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急救箱</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中号</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泡沫液罐</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 M</w:t>
            </w:r>
            <w:r>
              <w:rPr>
                <w:rFonts w:hint="eastAsia" w:ascii="宋体" w:hAnsi="宋体" w:eastAsia="宋体" w:cs="宋体"/>
                <w:b w:val="0"/>
                <w:bCs/>
                <w:color w:val="000000"/>
                <w:sz w:val="21"/>
                <w:szCs w:val="21"/>
                <w:vertAlign w:val="superscript"/>
              </w:rPr>
              <w:t>3</w:t>
            </w:r>
            <w:r>
              <w:rPr>
                <w:rFonts w:hint="eastAsia" w:ascii="宋体" w:hAnsi="宋体" w:eastAsia="宋体" w:cs="宋体"/>
                <w:b w:val="0"/>
                <w:bCs/>
                <w:color w:val="000000"/>
                <w:sz w:val="21"/>
                <w:szCs w:val="21"/>
              </w:rPr>
              <w:t>抗溶低倍数氟蛋白（3%）泡沫液</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陈自强，13659051501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pacing w:val="-5"/>
                <w:sz w:val="21"/>
                <w:szCs w:val="21"/>
              </w:rPr>
              <w:t>南充嘉源环保科技有限责任公司</w:t>
            </w: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对讲机</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通讯设施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4台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传真机</w:t>
            </w:r>
          </w:p>
        </w:tc>
        <w:tc>
          <w:tcPr>
            <w:tcW w:w="1719" w:type="dxa"/>
            <w:vAlign w:val="center"/>
          </w:tcPr>
          <w:p>
            <w:pPr>
              <w:keepNext w:val="0"/>
              <w:keepLines w:val="0"/>
              <w:pageBreakBefore w:val="0"/>
              <w:kinsoku/>
              <w:wordWrap/>
              <w:overflowPunct/>
              <w:topLinePunct w:val="0"/>
              <w:autoSpaceDE/>
              <w:autoSpaceDN/>
              <w:bidi w:val="0"/>
              <w:snapToGrid/>
              <w:spacing w:line="0" w:lineRule="atLeas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通讯设施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固定电话</w:t>
            </w:r>
          </w:p>
        </w:tc>
        <w:tc>
          <w:tcPr>
            <w:tcW w:w="1719" w:type="dxa"/>
            <w:vAlign w:val="center"/>
          </w:tcPr>
          <w:p>
            <w:pPr>
              <w:keepNext w:val="0"/>
              <w:keepLines w:val="0"/>
              <w:pageBreakBefore w:val="0"/>
              <w:kinsoku/>
              <w:wordWrap/>
              <w:overflowPunct/>
              <w:topLinePunct w:val="0"/>
              <w:autoSpaceDE/>
              <w:autoSpaceDN/>
              <w:bidi w:val="0"/>
              <w:snapToGrid/>
              <w:spacing w:line="0" w:lineRule="atLeas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通讯设施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before="71"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扩音器</w:t>
            </w:r>
          </w:p>
        </w:tc>
        <w:tc>
          <w:tcPr>
            <w:tcW w:w="1719" w:type="dxa"/>
            <w:vAlign w:val="center"/>
          </w:tcPr>
          <w:p>
            <w:pPr>
              <w:keepNext w:val="0"/>
              <w:keepLines w:val="0"/>
              <w:pageBreakBefore w:val="0"/>
              <w:kinsoku/>
              <w:wordWrap/>
              <w:overflowPunct/>
              <w:topLinePunct w:val="0"/>
              <w:autoSpaceDE/>
              <w:autoSpaceDN/>
              <w:bidi w:val="0"/>
              <w:snapToGrid/>
              <w:spacing w:before="71" w:line="0" w:lineRule="atLeast"/>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通讯设施</w:t>
            </w:r>
          </w:p>
        </w:tc>
        <w:tc>
          <w:tcPr>
            <w:tcW w:w="859" w:type="dxa"/>
            <w:vAlign w:val="center"/>
          </w:tcPr>
          <w:p>
            <w:pPr>
              <w:pStyle w:val="53"/>
              <w:keepNext w:val="0"/>
              <w:keepLines w:val="0"/>
              <w:pageBreakBefore w:val="0"/>
              <w:kinsoku/>
              <w:wordWrap/>
              <w:overflowPunct/>
              <w:topLinePunct w:val="0"/>
              <w:autoSpaceDE/>
              <w:autoSpaceDN/>
              <w:bidi w:val="0"/>
              <w:snapToGrid/>
              <w:spacing w:before="120" w:line="0" w:lineRule="atLeast"/>
              <w:ind w:right="1" w:righ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w w:val="99"/>
                <w:sz w:val="21"/>
                <w:szCs w:val="21"/>
              </w:rPr>
              <w:t>2</w:t>
            </w:r>
            <w:r>
              <w:rPr>
                <w:rFonts w:hint="eastAsia" w:ascii="宋体" w:hAnsi="宋体" w:eastAsia="宋体" w:cs="宋体"/>
                <w:b w:val="0"/>
                <w:bCs/>
                <w:w w:val="99"/>
                <w:sz w:val="21"/>
                <w:szCs w:val="21"/>
                <w:lang w:val="en-US" w:eastAsia="zh-CN"/>
              </w:rPr>
              <w:t>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灭火器</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before="36" w:line="0" w:lineRule="atLeast"/>
              <w:ind w:left="1"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40</w:t>
            </w:r>
            <w:r>
              <w:rPr>
                <w:rFonts w:hint="eastAsia" w:ascii="宋体" w:hAnsi="宋体" w:eastAsia="宋体" w:cs="宋体"/>
                <w:b w:val="0"/>
                <w:bCs/>
                <w:sz w:val="21"/>
                <w:szCs w:val="21"/>
                <w:lang w:val="en-US" w:eastAsia="zh-CN"/>
              </w:rPr>
              <w:t>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消防水带</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5条</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消防水枪</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5只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消防扳手</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2把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防火沙</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10吨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right="1" w:righ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铁锹</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right="1" w:righ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5把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right="1" w:righ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沙桶</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right="1" w:righ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5只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编织沙袋</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消防</w:t>
            </w:r>
            <w:r>
              <w:rPr>
                <w:rFonts w:hint="eastAsia" w:ascii="宋体" w:hAnsi="宋体" w:eastAsia="宋体" w:cs="宋体"/>
                <w:b w:val="0"/>
                <w:bCs/>
                <w:w w:val="99"/>
                <w:sz w:val="21"/>
                <w:szCs w:val="21"/>
                <w:lang w:val="en-US" w:eastAsia="zh-CN"/>
              </w:rPr>
              <w:t>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20只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污水池</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lang w:eastAsia="zh-CN"/>
              </w:rPr>
              <w:t>控制、消除</w:t>
            </w:r>
            <w:r>
              <w:rPr>
                <w:rFonts w:hint="eastAsia" w:ascii="宋体" w:hAnsi="宋体" w:eastAsia="宋体" w:cs="宋体"/>
                <w:b w:val="0"/>
                <w:bCs/>
                <w:w w:val="99"/>
                <w:sz w:val="21"/>
                <w:szCs w:val="21"/>
                <w:lang w:eastAsia="zh-CN"/>
              </w:rPr>
              <w:t xml:space="preserve"> </w:t>
            </w:r>
            <w:r>
              <w:rPr>
                <w:rFonts w:hint="eastAsia" w:ascii="宋体" w:hAnsi="宋体" w:eastAsia="宋体" w:cs="宋体"/>
                <w:b w:val="0"/>
                <w:bCs/>
                <w:sz w:val="21"/>
                <w:szCs w:val="21"/>
                <w:lang w:eastAsia="zh-CN"/>
              </w:rPr>
              <w:t>污染物设施</w:t>
            </w:r>
          </w:p>
        </w:tc>
        <w:tc>
          <w:tcPr>
            <w:tcW w:w="859" w:type="dxa"/>
            <w:vAlign w:val="center"/>
          </w:tcPr>
          <w:p>
            <w:pPr>
              <w:pStyle w:val="53"/>
              <w:keepNext w:val="0"/>
              <w:keepLines w:val="0"/>
              <w:pageBreakBefore w:val="0"/>
              <w:kinsoku/>
              <w:wordWrap/>
              <w:overflowPunct/>
              <w:topLinePunct w:val="0"/>
              <w:autoSpaceDE/>
              <w:autoSpaceDN/>
              <w:bidi w:val="0"/>
              <w:snapToGrid/>
              <w:spacing w:before="35" w:line="0" w:lineRule="atLeast"/>
              <w:ind w:right="1" w:righ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w w:val="99"/>
                <w:sz w:val="21"/>
                <w:szCs w:val="21"/>
              </w:rPr>
              <w:t>1</w:t>
            </w:r>
            <w:r>
              <w:rPr>
                <w:rFonts w:hint="eastAsia" w:ascii="宋体" w:hAnsi="宋体" w:eastAsia="宋体" w:cs="宋体"/>
                <w:b w:val="0"/>
                <w:bCs/>
                <w:w w:val="99"/>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中和剂</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lang w:eastAsia="zh-CN"/>
              </w:rPr>
              <w:t>控制、消除</w:t>
            </w:r>
            <w:r>
              <w:rPr>
                <w:rFonts w:hint="eastAsia" w:ascii="宋体" w:hAnsi="宋体" w:eastAsia="宋体" w:cs="宋体"/>
                <w:b w:val="0"/>
                <w:bCs/>
                <w:w w:val="99"/>
                <w:sz w:val="21"/>
                <w:szCs w:val="21"/>
                <w:lang w:eastAsia="zh-CN"/>
              </w:rPr>
              <w:t xml:space="preserve"> </w:t>
            </w:r>
            <w:r>
              <w:rPr>
                <w:rFonts w:hint="eastAsia" w:ascii="宋体" w:hAnsi="宋体" w:eastAsia="宋体" w:cs="宋体"/>
                <w:b w:val="0"/>
                <w:bCs/>
                <w:sz w:val="21"/>
                <w:szCs w:val="21"/>
                <w:lang w:eastAsia="zh-CN"/>
              </w:rPr>
              <w:t>污染物设施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1000袋</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解毒剂</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lang w:eastAsia="zh-CN"/>
              </w:rPr>
              <w:t>控制、消除</w:t>
            </w:r>
            <w:r>
              <w:rPr>
                <w:rFonts w:hint="eastAsia" w:ascii="宋体" w:hAnsi="宋体" w:eastAsia="宋体" w:cs="宋体"/>
                <w:b w:val="0"/>
                <w:bCs/>
                <w:w w:val="99"/>
                <w:sz w:val="21"/>
                <w:szCs w:val="21"/>
                <w:lang w:eastAsia="zh-CN"/>
              </w:rPr>
              <w:t xml:space="preserve"> </w:t>
            </w:r>
            <w:r>
              <w:rPr>
                <w:rFonts w:hint="eastAsia" w:ascii="宋体" w:hAnsi="宋体" w:eastAsia="宋体" w:cs="宋体"/>
                <w:b w:val="0"/>
                <w:bCs/>
                <w:sz w:val="21"/>
                <w:szCs w:val="21"/>
                <w:lang w:eastAsia="zh-CN"/>
              </w:rPr>
              <w:t>污染物设施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500</w:t>
            </w:r>
            <w:r>
              <w:rPr>
                <w:rFonts w:hint="eastAsia" w:ascii="宋体" w:hAnsi="宋体" w:eastAsia="宋体" w:cs="宋体"/>
                <w:b w:val="0"/>
                <w:bCs/>
                <w:spacing w:val="-2"/>
                <w:sz w:val="21"/>
                <w:szCs w:val="21"/>
              </w:rPr>
              <w:t xml:space="preserve"> </w:t>
            </w:r>
            <w:r>
              <w:rPr>
                <w:rFonts w:hint="eastAsia" w:ascii="宋体" w:hAnsi="宋体" w:eastAsia="宋体" w:cs="宋体"/>
                <w:b w:val="0"/>
                <w:bCs/>
                <w:sz w:val="21"/>
                <w:szCs w:val="21"/>
              </w:rPr>
              <w:t>斤</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吸收剂</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lang w:eastAsia="zh-CN"/>
              </w:rPr>
              <w:t>控制、消除</w:t>
            </w:r>
            <w:r>
              <w:rPr>
                <w:rFonts w:hint="eastAsia" w:ascii="宋体" w:hAnsi="宋体" w:eastAsia="宋体" w:cs="宋体"/>
                <w:b w:val="0"/>
                <w:bCs/>
                <w:w w:val="99"/>
                <w:sz w:val="21"/>
                <w:szCs w:val="21"/>
                <w:lang w:eastAsia="zh-CN"/>
              </w:rPr>
              <w:t xml:space="preserve"> </w:t>
            </w:r>
            <w:r>
              <w:rPr>
                <w:rFonts w:hint="eastAsia" w:ascii="宋体" w:hAnsi="宋体" w:eastAsia="宋体" w:cs="宋体"/>
                <w:b w:val="0"/>
                <w:bCs/>
                <w:sz w:val="21"/>
                <w:szCs w:val="21"/>
                <w:lang w:eastAsia="zh-CN"/>
              </w:rPr>
              <w:t>污染物设施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200斤</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照相机</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pacing w:val="-10"/>
                <w:sz w:val="21"/>
                <w:szCs w:val="21"/>
              </w:rPr>
              <w:t>检测、辅助设施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w:t>
            </w:r>
            <w:r>
              <w:rPr>
                <w:rFonts w:hint="eastAsia" w:ascii="宋体" w:hAnsi="宋体" w:eastAsia="宋体" w:cs="宋体"/>
                <w:b w:val="0"/>
                <w:bCs/>
                <w:spacing w:val="-3"/>
                <w:sz w:val="21"/>
                <w:szCs w:val="21"/>
              </w:rPr>
              <w:t xml:space="preserve"> </w:t>
            </w:r>
            <w:r>
              <w:rPr>
                <w:rFonts w:hint="eastAsia" w:ascii="宋体" w:hAnsi="宋体" w:eastAsia="宋体" w:cs="宋体"/>
                <w:b w:val="0"/>
                <w:bCs/>
                <w:sz w:val="21"/>
                <w:szCs w:val="21"/>
              </w:rPr>
              <w:t>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风向标</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pacing w:val="-10"/>
                <w:sz w:val="21"/>
                <w:szCs w:val="21"/>
              </w:rPr>
              <w:t>检测、辅助设施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2</w:t>
            </w:r>
            <w:r>
              <w:rPr>
                <w:rFonts w:hint="eastAsia" w:ascii="宋体" w:hAnsi="宋体" w:eastAsia="宋体" w:cs="宋体"/>
                <w:b w:val="0"/>
                <w:bCs/>
                <w:spacing w:val="-3"/>
                <w:sz w:val="21"/>
                <w:szCs w:val="21"/>
              </w:rPr>
              <w:t xml:space="preserve"> </w:t>
            </w:r>
            <w:r>
              <w:rPr>
                <w:rFonts w:hint="eastAsia" w:ascii="宋体" w:hAnsi="宋体" w:eastAsia="宋体" w:cs="宋体"/>
                <w:b w:val="0"/>
                <w:bCs/>
                <w:sz w:val="21"/>
                <w:szCs w:val="21"/>
              </w:rPr>
              <w:t>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照明手电</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pacing w:val="-10"/>
                <w:sz w:val="21"/>
                <w:szCs w:val="21"/>
              </w:rPr>
              <w:t>检测、辅助设施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10只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警示带</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pacing w:val="-10"/>
                <w:sz w:val="21"/>
                <w:szCs w:val="21"/>
              </w:rPr>
              <w:t>检测、辅助设施</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100米</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隔离桩</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pacing w:val="-10"/>
                <w:sz w:val="21"/>
                <w:szCs w:val="21"/>
              </w:rPr>
              <w:t>检测、辅助设施</w:t>
            </w:r>
          </w:p>
        </w:tc>
        <w:tc>
          <w:tcPr>
            <w:tcW w:w="859" w:type="dxa"/>
            <w:vAlign w:val="center"/>
          </w:tcPr>
          <w:p>
            <w:pPr>
              <w:pStyle w:val="53"/>
              <w:keepNext w:val="0"/>
              <w:keepLines w:val="0"/>
              <w:pageBreakBefore w:val="0"/>
              <w:kinsoku/>
              <w:wordWrap/>
              <w:overflowPunct/>
              <w:topLinePunct w:val="0"/>
              <w:autoSpaceDE/>
              <w:autoSpaceDN/>
              <w:bidi w:val="0"/>
              <w:snapToGrid/>
              <w:spacing w:before="39"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10</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防护服</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w:t>
            </w:r>
            <w:r>
              <w:rPr>
                <w:rFonts w:hint="eastAsia" w:ascii="宋体" w:hAnsi="宋体" w:eastAsia="宋体" w:cs="宋体"/>
                <w:b w:val="0"/>
                <w:bCs/>
                <w:w w:val="99"/>
                <w:sz w:val="21"/>
                <w:szCs w:val="21"/>
              </w:rPr>
              <w:t xml:space="preserve"> </w:t>
            </w:r>
            <w:r>
              <w:rPr>
                <w:rFonts w:hint="eastAsia" w:ascii="宋体" w:hAnsi="宋体" w:eastAsia="宋体" w:cs="宋体"/>
                <w:b w:val="0"/>
                <w:bCs/>
                <w:sz w:val="21"/>
                <w:szCs w:val="21"/>
              </w:rPr>
              <w:t>用具</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20套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呼吸器</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w:t>
            </w:r>
            <w:r>
              <w:rPr>
                <w:rFonts w:hint="eastAsia" w:ascii="宋体" w:hAnsi="宋体" w:eastAsia="宋体" w:cs="宋体"/>
                <w:b w:val="0"/>
                <w:bCs/>
                <w:w w:val="99"/>
                <w:sz w:val="21"/>
                <w:szCs w:val="21"/>
              </w:rPr>
              <w:t xml:space="preserve"> </w:t>
            </w:r>
            <w:r>
              <w:rPr>
                <w:rFonts w:hint="eastAsia" w:ascii="宋体" w:hAnsi="宋体" w:eastAsia="宋体" w:cs="宋体"/>
                <w:b w:val="0"/>
                <w:bCs/>
                <w:sz w:val="21"/>
                <w:szCs w:val="21"/>
              </w:rPr>
              <w:t>用具</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2</w:t>
            </w:r>
            <w:r>
              <w:rPr>
                <w:rFonts w:hint="eastAsia" w:ascii="宋体" w:hAnsi="宋体" w:eastAsia="宋体" w:cs="宋体"/>
                <w:b w:val="0"/>
                <w:bCs/>
                <w:spacing w:val="-3"/>
                <w:sz w:val="21"/>
                <w:szCs w:val="21"/>
              </w:rPr>
              <w:t xml:space="preserve"> </w:t>
            </w:r>
            <w:r>
              <w:rPr>
                <w:rFonts w:hint="eastAsia" w:ascii="宋体" w:hAnsi="宋体" w:eastAsia="宋体" w:cs="宋体"/>
                <w:b w:val="0"/>
                <w:bCs/>
                <w:sz w:val="21"/>
                <w:szCs w:val="21"/>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227"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防毒面具</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w:t>
            </w:r>
            <w:r>
              <w:rPr>
                <w:rFonts w:hint="eastAsia" w:ascii="宋体" w:hAnsi="宋体" w:eastAsia="宋体" w:cs="宋体"/>
                <w:b w:val="0"/>
                <w:bCs/>
                <w:w w:val="99"/>
                <w:sz w:val="21"/>
                <w:szCs w:val="21"/>
              </w:rPr>
              <w:t xml:space="preserve"> </w:t>
            </w:r>
            <w:r>
              <w:rPr>
                <w:rFonts w:hint="eastAsia" w:ascii="宋体" w:hAnsi="宋体" w:eastAsia="宋体" w:cs="宋体"/>
                <w:b w:val="0"/>
                <w:bCs/>
                <w:sz w:val="21"/>
                <w:szCs w:val="21"/>
              </w:rPr>
              <w:t>用具</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安全帽</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w:t>
            </w:r>
            <w:r>
              <w:rPr>
                <w:rFonts w:hint="eastAsia" w:ascii="宋体" w:hAnsi="宋体" w:eastAsia="宋体" w:cs="宋体"/>
                <w:b w:val="0"/>
                <w:bCs/>
                <w:w w:val="99"/>
                <w:sz w:val="21"/>
                <w:szCs w:val="21"/>
              </w:rPr>
              <w:t xml:space="preserve"> </w:t>
            </w:r>
            <w:r>
              <w:rPr>
                <w:rFonts w:hint="eastAsia" w:ascii="宋体" w:hAnsi="宋体" w:eastAsia="宋体" w:cs="宋体"/>
                <w:b w:val="0"/>
                <w:bCs/>
                <w:sz w:val="21"/>
                <w:szCs w:val="21"/>
              </w:rPr>
              <w:t>用具</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60个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124"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防酸碱手套</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w:t>
            </w:r>
            <w:r>
              <w:rPr>
                <w:rFonts w:hint="eastAsia" w:ascii="宋体" w:hAnsi="宋体" w:eastAsia="宋体" w:cs="宋体"/>
                <w:b w:val="0"/>
                <w:bCs/>
                <w:w w:val="99"/>
                <w:sz w:val="21"/>
                <w:szCs w:val="21"/>
              </w:rPr>
              <w:t xml:space="preserve"> </w:t>
            </w:r>
            <w:r>
              <w:rPr>
                <w:rFonts w:hint="eastAsia" w:ascii="宋体" w:hAnsi="宋体" w:eastAsia="宋体" w:cs="宋体"/>
                <w:b w:val="0"/>
                <w:bCs/>
                <w:sz w:val="21"/>
                <w:szCs w:val="21"/>
              </w:rPr>
              <w:t>用具</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10</w:t>
            </w:r>
            <w:r>
              <w:rPr>
                <w:rFonts w:hint="eastAsia" w:ascii="宋体" w:hAnsi="宋体" w:eastAsia="宋体" w:cs="宋体"/>
                <w:b w:val="0"/>
                <w:bCs/>
                <w:sz w:val="21"/>
                <w:szCs w:val="21"/>
                <w:lang w:val="en-US" w:eastAsia="zh-CN"/>
              </w:rPr>
              <w:t>0</w:t>
            </w:r>
            <w:r>
              <w:rPr>
                <w:rFonts w:hint="eastAsia" w:ascii="宋体" w:hAnsi="宋体" w:eastAsia="宋体" w:cs="宋体"/>
                <w:b w:val="0"/>
                <w:bCs/>
                <w:sz w:val="21"/>
                <w:szCs w:val="21"/>
              </w:rPr>
              <w:t>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autoSpaceDE/>
              <w:autoSpaceDN/>
              <w:bidi w:val="0"/>
              <w:snapToGrid/>
              <w:spacing w:line="0" w:lineRule="atLeast"/>
              <w:ind w:left="333"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长筒靴</w:t>
            </w:r>
          </w:p>
        </w:tc>
        <w:tc>
          <w:tcPr>
            <w:tcW w:w="171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防护</w:t>
            </w:r>
            <w:r>
              <w:rPr>
                <w:rFonts w:hint="eastAsia" w:ascii="宋体" w:hAnsi="宋体" w:eastAsia="宋体" w:cs="宋体"/>
                <w:b w:val="0"/>
                <w:bCs/>
                <w:w w:val="99"/>
                <w:sz w:val="21"/>
                <w:szCs w:val="21"/>
              </w:rPr>
              <w:t xml:space="preserve"> </w:t>
            </w:r>
            <w:r>
              <w:rPr>
                <w:rFonts w:hint="eastAsia" w:ascii="宋体" w:hAnsi="宋体" w:eastAsia="宋体" w:cs="宋体"/>
                <w:b w:val="0"/>
                <w:bCs/>
                <w:sz w:val="21"/>
                <w:szCs w:val="21"/>
              </w:rPr>
              <w:t>用具</w:t>
            </w:r>
          </w:p>
        </w:tc>
        <w:tc>
          <w:tcPr>
            <w:tcW w:w="859" w:type="dxa"/>
            <w:vAlign w:val="center"/>
          </w:tcPr>
          <w:p>
            <w:pPr>
              <w:pStyle w:val="53"/>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30</w:t>
            </w:r>
            <w:r>
              <w:rPr>
                <w:rFonts w:hint="eastAsia" w:ascii="宋体" w:hAnsi="宋体" w:eastAsia="宋体" w:cs="宋体"/>
                <w:b w:val="0"/>
                <w:bCs/>
                <w:spacing w:val="-2"/>
                <w:sz w:val="21"/>
                <w:szCs w:val="21"/>
              </w:rPr>
              <w:t xml:space="preserve"> </w:t>
            </w:r>
            <w:r>
              <w:rPr>
                <w:rFonts w:hint="eastAsia" w:ascii="宋体" w:hAnsi="宋体" w:eastAsia="宋体" w:cs="宋体"/>
                <w:b w:val="0"/>
                <w:bCs/>
                <w:sz w:val="21"/>
                <w:szCs w:val="21"/>
              </w:rPr>
              <w:t>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谌健</w:t>
            </w:r>
            <w:r>
              <w:rPr>
                <w:rFonts w:hint="eastAsia" w:ascii="宋体" w:hAnsi="宋体" w:eastAsia="宋体" w:cs="宋体"/>
                <w:b w:val="0"/>
                <w:bCs/>
                <w:color w:val="000000"/>
                <w:sz w:val="21"/>
                <w:szCs w:val="21"/>
                <w:lang w:val="en-US" w:eastAsia="zh-CN"/>
              </w:rPr>
              <w:t>，15881777419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1093" w:type="dxa"/>
            <w:vMerge w:val="restart"/>
            <w:vAlign w:val="center"/>
          </w:tcPr>
          <w:p>
            <w:pPr>
              <w:keepNext w:val="0"/>
              <w:keepLines w:val="0"/>
              <w:pageBreakBefore w:val="0"/>
              <w:kinsoku/>
              <w:wordWrap/>
              <w:overflowPunct/>
              <w:topLinePunct w:val="0"/>
              <w:bidi w:val="0"/>
              <w:spacing w:after="120"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中机国能（南充）热电有限公司</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灭火器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420" w:firstLineChars="20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消防工具</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420" w:firstLineChars="20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sz w:val="21"/>
                <w:szCs w:val="21"/>
              </w:rPr>
              <w:t>消防水带</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420" w:firstLineChars="20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color w:val="000000"/>
                <w:sz w:val="21"/>
                <w:szCs w:val="21"/>
              </w:rPr>
              <w:t>6条</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消防水枪</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420" w:firstLineChars="20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防毒半面罩</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防毒全面罩</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担架</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1架</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医药急救品</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应急扩音器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应急照明</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自救式呼吸器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潜水泵</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消防正压呼吸器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420" w:firstLineChars="20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防酸碱腐蚀服</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420" w:firstLineChars="20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安全警示带</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雨鞋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应急手电筒</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费雯香，</w:t>
            </w:r>
            <w:r>
              <w:rPr>
                <w:rFonts w:hint="eastAsia" w:ascii="宋体" w:hAnsi="Times New Roman" w:eastAsia="Arial Unicode MS" w:cs="Times New Roman"/>
                <w:kern w:val="0"/>
                <w:sz w:val="21"/>
                <w:szCs w:val="20"/>
                <w:lang w:val="en-US" w:eastAsia="zh-CN" w:bidi="ar"/>
              </w:rPr>
              <w:t>17738761716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w:t>
            </w:r>
          </w:p>
        </w:tc>
        <w:tc>
          <w:tcPr>
            <w:tcW w:w="1093" w:type="dxa"/>
            <w:vMerge w:val="restart"/>
            <w:vAlign w:val="center"/>
          </w:tcPr>
          <w:p>
            <w:pPr>
              <w:keepNext w:val="0"/>
              <w:keepLines w:val="0"/>
              <w:pageBreakBefore w:val="0"/>
              <w:kinsoku/>
              <w:wordWrap/>
              <w:overflowPunct/>
              <w:topLinePunct w:val="0"/>
              <w:bidi w:val="0"/>
              <w:spacing w:after="120"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南充柏华污水处理厂</w:t>
            </w: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对讲机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通讯设备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手电筒</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吸附材料</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吸附泄露的化学品（沙土）</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气体浓度检测仪</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检测气体浓度</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干粉灭火器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(MFZ/ABC2、ABC4、ABC6)</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74个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二氧化碳灭火器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（MT7）</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14个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抢险救援车</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后勤抢险救援车</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室外消防器材</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消防带、水枪、消防扳手</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蒲明，13808275099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南充川港经开燃气有限公司</w:t>
            </w: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空气呼吸器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RHZKF6.8/30-1</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防爆移动灯</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FW6101/BT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全方位自动泛光工作灯</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SFW6110C</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发电机组</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GF6A-II（5000W）</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发电机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SH3900EX（3000W）</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热熔焊机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sho250/110</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救生衣</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救生圈</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潜水泵</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WQBD10-16-0.80KW</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干粉灭火器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ABCMFZ8型</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隔爆型防爆轴流风机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CBF-40O.370W</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电熔焊机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DRFQ-全自动型</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防爆管钳</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600mm、450mm、350mm</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防爆双头梅花扳手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防爆双头呆扳手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防爆活动扳手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防爆平口手钳</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200mm</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防爆尖咀钳</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150mm</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防爆平口起子</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防爆梅花起子</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8*200mm</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防爆榔头</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2.5磅</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防爆錾子</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20*200</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反光背心</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10件</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防静电手套</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50双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高空安全带</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防护眼镜</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5副</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生命救助急救包</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手提喇叭</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雨衣、雨靴</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7套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泵吸式多气体检测仪</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四氢噻吩浓度检测仪</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防爆对讲机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6台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手动隔膜抽吸泵</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石棉垫</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橡胶垫</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塑料薄膜</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帐篷</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电动锯</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防爆斧头</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防爆钢钎</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防爆活动扳手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防爆割刀</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防爆錾子</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防爆榔头</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防爆电潜泵</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防爆轴流风机</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麻袋</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安全绳</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5根</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吸油毡</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100张</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拉线器</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应急抢险车辆</w:t>
            </w:r>
          </w:p>
        </w:tc>
        <w:tc>
          <w:tcPr>
            <w:tcW w:w="1719" w:type="dxa"/>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安全防护用品</w:t>
            </w:r>
          </w:p>
        </w:tc>
        <w:tc>
          <w:tcPr>
            <w:tcW w:w="859" w:type="dxa"/>
            <w:vAlign w:val="center"/>
          </w:tcPr>
          <w:p>
            <w:pPr>
              <w:keepNext w:val="0"/>
              <w:keepLines w:val="0"/>
              <w:pageBreakBefore w:val="0"/>
              <w:kinsoku/>
              <w:wordWrap/>
              <w:overflowPunct/>
              <w:topLinePunct w:val="0"/>
              <w:autoSpaceDE/>
              <w:autoSpaceDN/>
              <w:bidi w:val="0"/>
              <w:snapToGrid/>
              <w:spacing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sz w:val="21"/>
                <w:szCs w:val="21"/>
                <w:lang w:val="en-US" w:eastAsia="zh-CN"/>
              </w:rPr>
              <w:t>李科，18111030319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1093" w:type="dxa"/>
            <w:vMerge w:val="restart"/>
            <w:vAlign w:val="center"/>
          </w:tcPr>
          <w:p>
            <w:pPr>
              <w:pStyle w:val="18"/>
              <w:keepNext w:val="0"/>
              <w:keepLines w:val="0"/>
              <w:pageBreakBefore w:val="0"/>
              <w:pBdr>
                <w:bottom w:val="none" w:color="auto" w:sz="0" w:space="0"/>
              </w:pBdr>
              <w:kinsoku/>
              <w:wordWrap/>
              <w:overflowPunct/>
              <w:topLinePunct w:val="0"/>
              <w:bidi w:val="0"/>
              <w:spacing w:line="0" w:lineRule="atLeas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中航工业南充可再生能源有限公司</w:t>
            </w:r>
          </w:p>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尖铲</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3把</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雨衣</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4件</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警示带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撬棍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手电筒</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防毒面罩</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洗眼器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防毒面罩</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100</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安全头盔</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120</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警戒带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若干</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防酸碱手套、帆布手套</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安全防护用品</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100</w:t>
            </w:r>
            <w:r>
              <w:rPr>
                <w:rFonts w:hint="eastAsia" w:ascii="宋体" w:hAnsi="宋体" w:eastAsia="宋体" w:cs="宋体"/>
                <w:sz w:val="21"/>
                <w:szCs w:val="21"/>
                <w:lang w:val="en-US" w:eastAsia="zh-CN"/>
              </w:rPr>
              <w:t>双</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发电机组</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应急照明</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手提贮压干粉灭火器（4公斤）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24</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手提贮压干粉灭火器（3公斤）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42</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手提贮压干粉灭火器（5公斤）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36</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pStyle w:val="36"/>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手提贮压干粉灭火器（8公斤）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18</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手提式水基型灭火器（6公斤）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手提式水基型灭火器（45公斤）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推车式干粉灭火器（50公斤）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手提式二氧化碳灭火器（3公斤）</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35公斤级干粉灭火器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消防设备</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对讲机</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通讯设施</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赖海兵</w:t>
            </w:r>
            <w:r>
              <w:rPr>
                <w:rFonts w:hint="eastAsia" w:ascii="宋体" w:hAnsi="宋体" w:eastAsia="宋体" w:cs="宋体"/>
                <w:sz w:val="21"/>
                <w:szCs w:val="21"/>
                <w:lang w:eastAsia="zh-CN"/>
              </w:rPr>
              <w:t>，</w:t>
            </w:r>
            <w:r>
              <w:rPr>
                <w:rFonts w:hint="eastAsia" w:ascii="宋体" w:hAnsi="宋体" w:eastAsia="宋体" w:cs="宋体"/>
                <w:sz w:val="21"/>
                <w:szCs w:val="21"/>
              </w:rPr>
              <w:t>18121921515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9</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auto"/>
                <w:sz w:val="21"/>
                <w:szCs w:val="21"/>
              </w:rPr>
              <w:t>埃夫科纳（南充）特种聚合物有限公司</w:t>
            </w: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正压式空气呼吸机</w:t>
            </w:r>
          </w:p>
        </w:tc>
        <w:tc>
          <w:tcPr>
            <w:tcW w:w="1719" w:type="dxa"/>
            <w:vAlign w:val="center"/>
          </w:tcPr>
          <w:p>
            <w:pPr>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10</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化学防护服</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40</w:t>
            </w:r>
            <w:r>
              <w:rPr>
                <w:rFonts w:hint="eastAsia" w:ascii="宋体" w:hAnsi="宋体" w:eastAsia="宋体" w:cs="宋体"/>
                <w:b w:val="0"/>
                <w:bCs/>
                <w:sz w:val="21"/>
                <w:szCs w:val="21"/>
                <w:lang w:val="en-US" w:eastAsia="zh-CN"/>
              </w:rPr>
              <w:t>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过滤式防毒面具</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200</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便携式可燃气体检测报警仪</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10</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便携式氧气检测报警仪</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手电筒（防爆）</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20</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对讲机（防爆）</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20</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急救药箱</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12</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应急处置工具箱（无火花工具）</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6</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警示牌</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隔离警示带</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条</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sz w:val="21"/>
                <w:szCs w:val="21"/>
                <w:lang w:val="en-US" w:eastAsia="zh-CN"/>
              </w:rPr>
            </w:pPr>
          </w:p>
          <w:p>
            <w:pPr>
              <w:pStyle w:val="36"/>
              <w:jc w:val="center"/>
              <w:rPr>
                <w:rFonts w:hint="eastAsia" w:ascii="宋体" w:hAnsi="宋体" w:eastAsia="宋体" w:cs="宋体"/>
                <w:b w:val="0"/>
                <w:bCs/>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反光背心</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防护设备</w:t>
            </w:r>
          </w:p>
        </w:tc>
        <w:tc>
          <w:tcPr>
            <w:tcW w:w="859"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color w:val="000000"/>
                <w:sz w:val="21"/>
                <w:szCs w:val="21"/>
                <w:lang w:val="en-US"/>
              </w:rPr>
            </w:pPr>
            <w:r>
              <w:rPr>
                <w:rFonts w:hint="eastAsia" w:ascii="宋体" w:hAnsi="宋体" w:eastAsia="宋体" w:cs="宋体"/>
                <w:b w:val="0"/>
                <w:bCs/>
                <w:sz w:val="21"/>
                <w:szCs w:val="21"/>
                <w:lang w:val="en-US" w:eastAsia="zh-CN"/>
              </w:rPr>
              <w:t>3套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孙迎春，13882232577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10</w:t>
            </w:r>
          </w:p>
        </w:tc>
        <w:tc>
          <w:tcPr>
            <w:tcW w:w="1093" w:type="dxa"/>
            <w:vMerge w:val="restart"/>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四川青龙丙烯酸酯橡胶有限公司</w:t>
            </w: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耐酸碱工作服、手套</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2套</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曾传柱，13882500666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防护眼镜</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曾传柱，13882500666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灭火毯</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1个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曾传柱，13882500666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灭火器</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消防设备</w:t>
            </w:r>
          </w:p>
        </w:tc>
        <w:tc>
          <w:tcPr>
            <w:tcW w:w="859" w:type="dxa"/>
            <w:vAlign w:val="center"/>
          </w:tcPr>
          <w:p>
            <w:pPr>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84个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曾传柱，13882500666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1093" w:type="dxa"/>
            <w:vMerge w:val="continue"/>
            <w:vAlign w:val="center"/>
          </w:tcPr>
          <w:p>
            <w:pPr>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p>
        </w:tc>
        <w:tc>
          <w:tcPr>
            <w:tcW w:w="2452" w:type="dxa"/>
            <w:vAlign w:val="center"/>
          </w:tcPr>
          <w:p>
            <w:pPr>
              <w:pStyle w:val="53"/>
              <w:keepNext w:val="0"/>
              <w:keepLines w:val="0"/>
              <w:pageBreakBefore w:val="0"/>
              <w:kinsoku/>
              <w:wordWrap/>
              <w:overflowPunct/>
              <w:topLinePunct w:val="0"/>
              <w:bidi w:val="0"/>
              <w:spacing w:before="35" w:line="0" w:lineRule="atLeast"/>
              <w:ind w:left="0" w:lef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防毒面具</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防护设备</w:t>
            </w:r>
          </w:p>
        </w:tc>
        <w:tc>
          <w:tcPr>
            <w:tcW w:w="859" w:type="dxa"/>
            <w:vAlign w:val="center"/>
          </w:tcPr>
          <w:p>
            <w:pPr>
              <w:keepNext w:val="0"/>
              <w:keepLines w:val="0"/>
              <w:pageBreakBefore w:val="0"/>
              <w:kinsoku/>
              <w:wordWrap/>
              <w:overflowPunct/>
              <w:topLinePunct w:val="0"/>
              <w:bidi w:val="0"/>
              <w:spacing w:line="0" w:lineRule="atLeast"/>
              <w:ind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2个</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曾传柱，13882500666</w:t>
            </w:r>
          </w:p>
        </w:tc>
      </w:tr>
    </w:tbl>
    <w:p>
      <w:pPr>
        <w:pStyle w:val="2"/>
        <w:ind w:left="0" w:leftChars="0" w:firstLine="0" w:firstLineChars="0"/>
        <w:jc w:val="center"/>
        <w:rPr>
          <w:rFonts w:hint="default" w:ascii="Times New Roman" w:hAnsi="Times New Roman" w:cs="Times New Roman"/>
          <w:lang w:val="en-US" w:eastAsia="zh-CN"/>
        </w:rPr>
      </w:pPr>
    </w:p>
    <w:bookmarkEnd w:id="0"/>
    <w:p>
      <w:pPr>
        <w:pStyle w:val="2"/>
        <w:ind w:left="0" w:leftChars="0" w:firstLine="0" w:firstLineChars="0"/>
        <w:jc w:val="both"/>
        <w:rPr>
          <w:rFonts w:hint="default" w:ascii="Times New Roman" w:hAnsi="Times New Roman" w:eastAsia="宋体" w:cs="Times New Roman"/>
          <w:sz w:val="28"/>
          <w:szCs w:val="28"/>
          <w:lang w:val="en-US" w:eastAsia="zh-CN"/>
        </w:rPr>
      </w:pPr>
    </w:p>
    <w:bookmarkEnd w:id="79"/>
    <w:sectPr>
      <w:pgSz w:w="11906" w:h="16838"/>
      <w:pgMar w:top="1361" w:right="1418" w:bottom="1361" w:left="1418" w:header="851" w:footer="992"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40769"/>
      <w:docPartObj>
        <w:docPartGallery w:val="autotext"/>
      </w:docPartObj>
    </w:sdtPr>
    <w:sdtEndPr>
      <w:rPr>
        <w:sz w:val="24"/>
        <w:szCs w:val="24"/>
      </w:rPr>
    </w:sdtEndPr>
    <w:sdtContent>
      <w:p>
        <w:pPr>
          <w:pStyle w:val="17"/>
          <w:ind w:firstLine="36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240" w:lineRule="auto"/>
      <w:ind w:firstLine="0" w:firstLineChars="0"/>
      <w:jc w:val="center"/>
      <w:rPr>
        <w:rFonts w:ascii="楷体" w:hAnsi="楷体" w:eastAsia="楷体"/>
        <w:b/>
        <w:sz w:val="18"/>
        <w:szCs w:val="18"/>
      </w:rPr>
    </w:pPr>
    <w:r>
      <w:rPr>
        <w:rFonts w:hint="eastAsia" w:ascii="楷体" w:hAnsi="楷体" w:eastAsia="楷体"/>
        <w:b/>
        <w:sz w:val="18"/>
        <w:szCs w:val="18"/>
      </w:rPr>
      <w:t>四川南充经济开发区应急资源调查报告（202</w:t>
    </w:r>
    <w:r>
      <w:rPr>
        <w:rFonts w:hint="eastAsia" w:ascii="楷体" w:hAnsi="楷体" w:eastAsia="楷体"/>
        <w:b/>
        <w:sz w:val="18"/>
        <w:szCs w:val="18"/>
        <w:lang w:val="en-US" w:eastAsia="zh-CN"/>
      </w:rPr>
      <w:t>1</w:t>
    </w:r>
    <w:r>
      <w:rPr>
        <w:rFonts w:hint="eastAsia" w:ascii="楷体" w:hAnsi="楷体" w:eastAsia="楷体"/>
        <w:b/>
        <w:sz w:val="18"/>
        <w:szCs w:val="18"/>
      </w:rPr>
      <w:t>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D99E4"/>
    <w:multiLevelType w:val="singleLevel"/>
    <w:tmpl w:val="21DD99E4"/>
    <w:lvl w:ilvl="0" w:tentative="0">
      <w:start w:val="5"/>
      <w:numFmt w:val="chineseCounting"/>
      <w:suff w:val="space"/>
      <w:lvlText w:val="第%1章"/>
      <w:lvlJc w:val="left"/>
      <w:rPr>
        <w:rFonts w:hint="eastAsia"/>
      </w:rPr>
    </w:lvl>
  </w:abstractNum>
  <w:abstractNum w:abstractNumId="1">
    <w:nsid w:val="6DA34BA6"/>
    <w:multiLevelType w:val="multilevel"/>
    <w:tmpl w:val="6DA34B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23"/>
    <w:rsid w:val="00000B7D"/>
    <w:rsid w:val="00002A08"/>
    <w:rsid w:val="00004A9B"/>
    <w:rsid w:val="000068B8"/>
    <w:rsid w:val="00006FEE"/>
    <w:rsid w:val="000213DA"/>
    <w:rsid w:val="0002439D"/>
    <w:rsid w:val="00033B8F"/>
    <w:rsid w:val="0003479D"/>
    <w:rsid w:val="00035381"/>
    <w:rsid w:val="00036402"/>
    <w:rsid w:val="000370AB"/>
    <w:rsid w:val="000376DB"/>
    <w:rsid w:val="00040488"/>
    <w:rsid w:val="0004245A"/>
    <w:rsid w:val="0004338E"/>
    <w:rsid w:val="00047E12"/>
    <w:rsid w:val="000500DF"/>
    <w:rsid w:val="0005504F"/>
    <w:rsid w:val="00067DA0"/>
    <w:rsid w:val="00070C69"/>
    <w:rsid w:val="0007226E"/>
    <w:rsid w:val="0007428B"/>
    <w:rsid w:val="00074810"/>
    <w:rsid w:val="0007481E"/>
    <w:rsid w:val="00080C35"/>
    <w:rsid w:val="00080E38"/>
    <w:rsid w:val="00081138"/>
    <w:rsid w:val="00082F43"/>
    <w:rsid w:val="000832CF"/>
    <w:rsid w:val="00083A95"/>
    <w:rsid w:val="0008683B"/>
    <w:rsid w:val="00094FE5"/>
    <w:rsid w:val="00097FD3"/>
    <w:rsid w:val="000B0ABF"/>
    <w:rsid w:val="000B2585"/>
    <w:rsid w:val="000C0689"/>
    <w:rsid w:val="000C5096"/>
    <w:rsid w:val="000E2A6C"/>
    <w:rsid w:val="000E61A2"/>
    <w:rsid w:val="000F22C3"/>
    <w:rsid w:val="00100650"/>
    <w:rsid w:val="0010324F"/>
    <w:rsid w:val="00111268"/>
    <w:rsid w:val="0011155D"/>
    <w:rsid w:val="00112387"/>
    <w:rsid w:val="00122D0A"/>
    <w:rsid w:val="00125D38"/>
    <w:rsid w:val="0012640A"/>
    <w:rsid w:val="001364A3"/>
    <w:rsid w:val="00140707"/>
    <w:rsid w:val="00143539"/>
    <w:rsid w:val="001443D9"/>
    <w:rsid w:val="00150A7E"/>
    <w:rsid w:val="001549CB"/>
    <w:rsid w:val="00166C4E"/>
    <w:rsid w:val="00167C6A"/>
    <w:rsid w:val="0017039B"/>
    <w:rsid w:val="0017106C"/>
    <w:rsid w:val="001727F4"/>
    <w:rsid w:val="0017429B"/>
    <w:rsid w:val="00180FBA"/>
    <w:rsid w:val="0018338F"/>
    <w:rsid w:val="001838E0"/>
    <w:rsid w:val="00183E08"/>
    <w:rsid w:val="00184E04"/>
    <w:rsid w:val="00185AA1"/>
    <w:rsid w:val="0018618C"/>
    <w:rsid w:val="0019011C"/>
    <w:rsid w:val="00190328"/>
    <w:rsid w:val="00191AC9"/>
    <w:rsid w:val="00193221"/>
    <w:rsid w:val="001A3B62"/>
    <w:rsid w:val="001B2FD3"/>
    <w:rsid w:val="001B3A01"/>
    <w:rsid w:val="001B44E0"/>
    <w:rsid w:val="001B5051"/>
    <w:rsid w:val="001B61FA"/>
    <w:rsid w:val="001C0838"/>
    <w:rsid w:val="001C127B"/>
    <w:rsid w:val="001C71D0"/>
    <w:rsid w:val="001D0E39"/>
    <w:rsid w:val="001D2294"/>
    <w:rsid w:val="001D2C39"/>
    <w:rsid w:val="001D2E82"/>
    <w:rsid w:val="001D763A"/>
    <w:rsid w:val="001E17AD"/>
    <w:rsid w:val="001E1CAB"/>
    <w:rsid w:val="001F023A"/>
    <w:rsid w:val="001F0AEE"/>
    <w:rsid w:val="001F218C"/>
    <w:rsid w:val="001F2785"/>
    <w:rsid w:val="001F3864"/>
    <w:rsid w:val="001F4675"/>
    <w:rsid w:val="001F50FE"/>
    <w:rsid w:val="00200E00"/>
    <w:rsid w:val="00201738"/>
    <w:rsid w:val="00202D87"/>
    <w:rsid w:val="00205F82"/>
    <w:rsid w:val="00207A58"/>
    <w:rsid w:val="00221882"/>
    <w:rsid w:val="00221E23"/>
    <w:rsid w:val="00223F1D"/>
    <w:rsid w:val="002274B4"/>
    <w:rsid w:val="00237399"/>
    <w:rsid w:val="0025328B"/>
    <w:rsid w:val="00253E1E"/>
    <w:rsid w:val="00254C7A"/>
    <w:rsid w:val="00255D8D"/>
    <w:rsid w:val="00257E8E"/>
    <w:rsid w:val="00260929"/>
    <w:rsid w:val="002627B2"/>
    <w:rsid w:val="0026497E"/>
    <w:rsid w:val="00274BB0"/>
    <w:rsid w:val="00274F0A"/>
    <w:rsid w:val="00276041"/>
    <w:rsid w:val="00284A2E"/>
    <w:rsid w:val="00286634"/>
    <w:rsid w:val="002945D7"/>
    <w:rsid w:val="002A016F"/>
    <w:rsid w:val="002A697A"/>
    <w:rsid w:val="002A6C84"/>
    <w:rsid w:val="002A6FD1"/>
    <w:rsid w:val="002B379B"/>
    <w:rsid w:val="002B6834"/>
    <w:rsid w:val="002C3B73"/>
    <w:rsid w:val="002C568B"/>
    <w:rsid w:val="002C6BBB"/>
    <w:rsid w:val="002D05C2"/>
    <w:rsid w:val="002D2CE5"/>
    <w:rsid w:val="002D517B"/>
    <w:rsid w:val="002D602B"/>
    <w:rsid w:val="002E0FEA"/>
    <w:rsid w:val="002E5D5E"/>
    <w:rsid w:val="002F088C"/>
    <w:rsid w:val="002F1C2A"/>
    <w:rsid w:val="002F4E89"/>
    <w:rsid w:val="00306139"/>
    <w:rsid w:val="0031029A"/>
    <w:rsid w:val="00312020"/>
    <w:rsid w:val="00312FBB"/>
    <w:rsid w:val="00313E30"/>
    <w:rsid w:val="003146C8"/>
    <w:rsid w:val="00317AF3"/>
    <w:rsid w:val="00320C2B"/>
    <w:rsid w:val="00324715"/>
    <w:rsid w:val="00326686"/>
    <w:rsid w:val="00327ACB"/>
    <w:rsid w:val="003303B9"/>
    <w:rsid w:val="00330A40"/>
    <w:rsid w:val="0033171D"/>
    <w:rsid w:val="00333714"/>
    <w:rsid w:val="00333EA4"/>
    <w:rsid w:val="00337261"/>
    <w:rsid w:val="00346B0B"/>
    <w:rsid w:val="00346BD9"/>
    <w:rsid w:val="00346C55"/>
    <w:rsid w:val="00350CF8"/>
    <w:rsid w:val="003633EA"/>
    <w:rsid w:val="00365A42"/>
    <w:rsid w:val="003736E5"/>
    <w:rsid w:val="003841E9"/>
    <w:rsid w:val="00384C1A"/>
    <w:rsid w:val="00385DBB"/>
    <w:rsid w:val="00387C57"/>
    <w:rsid w:val="00387E99"/>
    <w:rsid w:val="00392023"/>
    <w:rsid w:val="003A457A"/>
    <w:rsid w:val="003B1E39"/>
    <w:rsid w:val="003B5228"/>
    <w:rsid w:val="003B67B6"/>
    <w:rsid w:val="003B7049"/>
    <w:rsid w:val="003C039E"/>
    <w:rsid w:val="003D189F"/>
    <w:rsid w:val="003D2E27"/>
    <w:rsid w:val="003D37D6"/>
    <w:rsid w:val="003E2AF7"/>
    <w:rsid w:val="003E2F2E"/>
    <w:rsid w:val="003E5E61"/>
    <w:rsid w:val="003E5F02"/>
    <w:rsid w:val="003F05A2"/>
    <w:rsid w:val="003F0B57"/>
    <w:rsid w:val="003F2328"/>
    <w:rsid w:val="003F5226"/>
    <w:rsid w:val="00401544"/>
    <w:rsid w:val="00406D5E"/>
    <w:rsid w:val="004105E1"/>
    <w:rsid w:val="004221DF"/>
    <w:rsid w:val="0042302E"/>
    <w:rsid w:val="0042490F"/>
    <w:rsid w:val="00434304"/>
    <w:rsid w:val="00434C80"/>
    <w:rsid w:val="00437020"/>
    <w:rsid w:val="00440417"/>
    <w:rsid w:val="004405AE"/>
    <w:rsid w:val="00445116"/>
    <w:rsid w:val="00445CEF"/>
    <w:rsid w:val="004538B2"/>
    <w:rsid w:val="004555F3"/>
    <w:rsid w:val="00461585"/>
    <w:rsid w:val="00464B10"/>
    <w:rsid w:val="00466935"/>
    <w:rsid w:val="004757C7"/>
    <w:rsid w:val="00477BBD"/>
    <w:rsid w:val="00481491"/>
    <w:rsid w:val="004918C8"/>
    <w:rsid w:val="004A41A6"/>
    <w:rsid w:val="004B0DA0"/>
    <w:rsid w:val="004B0EE9"/>
    <w:rsid w:val="004B40FA"/>
    <w:rsid w:val="004B50B4"/>
    <w:rsid w:val="004C2B03"/>
    <w:rsid w:val="004D27F9"/>
    <w:rsid w:val="004E597F"/>
    <w:rsid w:val="004E6468"/>
    <w:rsid w:val="005067EA"/>
    <w:rsid w:val="005161D6"/>
    <w:rsid w:val="00520874"/>
    <w:rsid w:val="00520F77"/>
    <w:rsid w:val="00523E07"/>
    <w:rsid w:val="00527922"/>
    <w:rsid w:val="0053285D"/>
    <w:rsid w:val="00533009"/>
    <w:rsid w:val="00533AE3"/>
    <w:rsid w:val="00533E66"/>
    <w:rsid w:val="00543309"/>
    <w:rsid w:val="00543B0C"/>
    <w:rsid w:val="0054659E"/>
    <w:rsid w:val="0055033F"/>
    <w:rsid w:val="00551813"/>
    <w:rsid w:val="00551BA4"/>
    <w:rsid w:val="00551D77"/>
    <w:rsid w:val="00554810"/>
    <w:rsid w:val="00556994"/>
    <w:rsid w:val="005606A5"/>
    <w:rsid w:val="00560869"/>
    <w:rsid w:val="005667A6"/>
    <w:rsid w:val="00577C9A"/>
    <w:rsid w:val="00582C26"/>
    <w:rsid w:val="00583B42"/>
    <w:rsid w:val="005902D4"/>
    <w:rsid w:val="00595A3B"/>
    <w:rsid w:val="005A0C7B"/>
    <w:rsid w:val="005A2FEB"/>
    <w:rsid w:val="005A3224"/>
    <w:rsid w:val="005B7180"/>
    <w:rsid w:val="005C37A5"/>
    <w:rsid w:val="005E20CA"/>
    <w:rsid w:val="005E2A9A"/>
    <w:rsid w:val="005E4CCB"/>
    <w:rsid w:val="005F2CA6"/>
    <w:rsid w:val="005F3902"/>
    <w:rsid w:val="006039F0"/>
    <w:rsid w:val="00621A39"/>
    <w:rsid w:val="00624178"/>
    <w:rsid w:val="00633DFE"/>
    <w:rsid w:val="0063625F"/>
    <w:rsid w:val="00640E1A"/>
    <w:rsid w:val="00642012"/>
    <w:rsid w:val="00652B4C"/>
    <w:rsid w:val="0066374F"/>
    <w:rsid w:val="00663D15"/>
    <w:rsid w:val="00665BC8"/>
    <w:rsid w:val="00666923"/>
    <w:rsid w:val="00667965"/>
    <w:rsid w:val="00670256"/>
    <w:rsid w:val="006711DB"/>
    <w:rsid w:val="006873BA"/>
    <w:rsid w:val="006907AE"/>
    <w:rsid w:val="0069262D"/>
    <w:rsid w:val="00692DF8"/>
    <w:rsid w:val="00694AFD"/>
    <w:rsid w:val="00696B7E"/>
    <w:rsid w:val="006A4F5A"/>
    <w:rsid w:val="006A4FF3"/>
    <w:rsid w:val="006A6FAF"/>
    <w:rsid w:val="006A779C"/>
    <w:rsid w:val="006B0836"/>
    <w:rsid w:val="006B0C0F"/>
    <w:rsid w:val="006B11CB"/>
    <w:rsid w:val="006B14DF"/>
    <w:rsid w:val="006B250D"/>
    <w:rsid w:val="006C738E"/>
    <w:rsid w:val="006E2078"/>
    <w:rsid w:val="006E3C49"/>
    <w:rsid w:val="006E6F11"/>
    <w:rsid w:val="006E7E38"/>
    <w:rsid w:val="006F3ACA"/>
    <w:rsid w:val="006F3F2F"/>
    <w:rsid w:val="006F4F89"/>
    <w:rsid w:val="00700E76"/>
    <w:rsid w:val="0070444D"/>
    <w:rsid w:val="0070491A"/>
    <w:rsid w:val="00705962"/>
    <w:rsid w:val="00711AB4"/>
    <w:rsid w:val="0072023B"/>
    <w:rsid w:val="00720818"/>
    <w:rsid w:val="00720D81"/>
    <w:rsid w:val="00721F26"/>
    <w:rsid w:val="007230B6"/>
    <w:rsid w:val="00723B04"/>
    <w:rsid w:val="0073299A"/>
    <w:rsid w:val="007338FA"/>
    <w:rsid w:val="00734C5B"/>
    <w:rsid w:val="007351BA"/>
    <w:rsid w:val="00753204"/>
    <w:rsid w:val="00763979"/>
    <w:rsid w:val="00764995"/>
    <w:rsid w:val="00767711"/>
    <w:rsid w:val="00770E97"/>
    <w:rsid w:val="007760F1"/>
    <w:rsid w:val="00782F7D"/>
    <w:rsid w:val="00790D49"/>
    <w:rsid w:val="007918AA"/>
    <w:rsid w:val="00793663"/>
    <w:rsid w:val="00796CA8"/>
    <w:rsid w:val="007A41EC"/>
    <w:rsid w:val="007A4BB4"/>
    <w:rsid w:val="007A713A"/>
    <w:rsid w:val="007A7F36"/>
    <w:rsid w:val="007B0903"/>
    <w:rsid w:val="007B3F42"/>
    <w:rsid w:val="007B6A71"/>
    <w:rsid w:val="007C2DEC"/>
    <w:rsid w:val="007C62F4"/>
    <w:rsid w:val="007C7B71"/>
    <w:rsid w:val="007D04DE"/>
    <w:rsid w:val="007D3C7C"/>
    <w:rsid w:val="007D5978"/>
    <w:rsid w:val="007E091A"/>
    <w:rsid w:val="007E104D"/>
    <w:rsid w:val="007E7356"/>
    <w:rsid w:val="007E7761"/>
    <w:rsid w:val="00803A12"/>
    <w:rsid w:val="00811CF2"/>
    <w:rsid w:val="00820CAA"/>
    <w:rsid w:val="00833772"/>
    <w:rsid w:val="00834687"/>
    <w:rsid w:val="00843FF0"/>
    <w:rsid w:val="00851797"/>
    <w:rsid w:val="00852687"/>
    <w:rsid w:val="0086004E"/>
    <w:rsid w:val="0086144A"/>
    <w:rsid w:val="00861943"/>
    <w:rsid w:val="00861C58"/>
    <w:rsid w:val="00871209"/>
    <w:rsid w:val="00872F4E"/>
    <w:rsid w:val="00876944"/>
    <w:rsid w:val="008845A2"/>
    <w:rsid w:val="00886A52"/>
    <w:rsid w:val="00890788"/>
    <w:rsid w:val="00890C91"/>
    <w:rsid w:val="00895344"/>
    <w:rsid w:val="008A0A05"/>
    <w:rsid w:val="008A3988"/>
    <w:rsid w:val="008A40C6"/>
    <w:rsid w:val="008A5D78"/>
    <w:rsid w:val="008B03D3"/>
    <w:rsid w:val="008B588B"/>
    <w:rsid w:val="008C28FC"/>
    <w:rsid w:val="008C3AB0"/>
    <w:rsid w:val="008C54E1"/>
    <w:rsid w:val="008C7046"/>
    <w:rsid w:val="008C7E60"/>
    <w:rsid w:val="008D216E"/>
    <w:rsid w:val="008D281F"/>
    <w:rsid w:val="008D5517"/>
    <w:rsid w:val="008E7951"/>
    <w:rsid w:val="008F1096"/>
    <w:rsid w:val="008F2F40"/>
    <w:rsid w:val="008F3F47"/>
    <w:rsid w:val="008F543C"/>
    <w:rsid w:val="008F5FBC"/>
    <w:rsid w:val="008F7251"/>
    <w:rsid w:val="009055B5"/>
    <w:rsid w:val="009065FF"/>
    <w:rsid w:val="00907539"/>
    <w:rsid w:val="00907D40"/>
    <w:rsid w:val="00910AB7"/>
    <w:rsid w:val="00915E55"/>
    <w:rsid w:val="00916A2A"/>
    <w:rsid w:val="00917FF1"/>
    <w:rsid w:val="0092311B"/>
    <w:rsid w:val="0092370E"/>
    <w:rsid w:val="00924302"/>
    <w:rsid w:val="009265FD"/>
    <w:rsid w:val="00937F25"/>
    <w:rsid w:val="009419E0"/>
    <w:rsid w:val="0094557F"/>
    <w:rsid w:val="009523CA"/>
    <w:rsid w:val="00956F67"/>
    <w:rsid w:val="00961A23"/>
    <w:rsid w:val="00962152"/>
    <w:rsid w:val="00963C43"/>
    <w:rsid w:val="00965304"/>
    <w:rsid w:val="0096651F"/>
    <w:rsid w:val="009678FC"/>
    <w:rsid w:val="009710C8"/>
    <w:rsid w:val="009723A6"/>
    <w:rsid w:val="009743E3"/>
    <w:rsid w:val="00982D5D"/>
    <w:rsid w:val="00984197"/>
    <w:rsid w:val="0098521B"/>
    <w:rsid w:val="009862BC"/>
    <w:rsid w:val="0099146B"/>
    <w:rsid w:val="0099623C"/>
    <w:rsid w:val="009A191E"/>
    <w:rsid w:val="009A2E15"/>
    <w:rsid w:val="009A6F87"/>
    <w:rsid w:val="009B0B5B"/>
    <w:rsid w:val="009B2C75"/>
    <w:rsid w:val="009E4170"/>
    <w:rsid w:val="009F47A1"/>
    <w:rsid w:val="009F5743"/>
    <w:rsid w:val="009F7AC2"/>
    <w:rsid w:val="00A00257"/>
    <w:rsid w:val="00A047E1"/>
    <w:rsid w:val="00A06826"/>
    <w:rsid w:val="00A10940"/>
    <w:rsid w:val="00A113F5"/>
    <w:rsid w:val="00A12C22"/>
    <w:rsid w:val="00A14697"/>
    <w:rsid w:val="00A16CF3"/>
    <w:rsid w:val="00A20611"/>
    <w:rsid w:val="00A24BB5"/>
    <w:rsid w:val="00A252D2"/>
    <w:rsid w:val="00A26BF8"/>
    <w:rsid w:val="00A305A4"/>
    <w:rsid w:val="00A34CF5"/>
    <w:rsid w:val="00A41071"/>
    <w:rsid w:val="00A462C7"/>
    <w:rsid w:val="00A57557"/>
    <w:rsid w:val="00A64049"/>
    <w:rsid w:val="00A645D5"/>
    <w:rsid w:val="00A657DB"/>
    <w:rsid w:val="00A67049"/>
    <w:rsid w:val="00A80810"/>
    <w:rsid w:val="00A82BF6"/>
    <w:rsid w:val="00A872AE"/>
    <w:rsid w:val="00A91747"/>
    <w:rsid w:val="00A92462"/>
    <w:rsid w:val="00A95DD7"/>
    <w:rsid w:val="00AA48FA"/>
    <w:rsid w:val="00AA4B03"/>
    <w:rsid w:val="00AA6BD3"/>
    <w:rsid w:val="00AB3E46"/>
    <w:rsid w:val="00AB4B3A"/>
    <w:rsid w:val="00AC1850"/>
    <w:rsid w:val="00AC1913"/>
    <w:rsid w:val="00AC3F3C"/>
    <w:rsid w:val="00AC4419"/>
    <w:rsid w:val="00AC4D6F"/>
    <w:rsid w:val="00AC6412"/>
    <w:rsid w:val="00AD3D7D"/>
    <w:rsid w:val="00AE26F7"/>
    <w:rsid w:val="00AE61E5"/>
    <w:rsid w:val="00AE68DA"/>
    <w:rsid w:val="00AF0048"/>
    <w:rsid w:val="00AF0F6F"/>
    <w:rsid w:val="00AF23F6"/>
    <w:rsid w:val="00AF25E0"/>
    <w:rsid w:val="00AF32DB"/>
    <w:rsid w:val="00AF3C40"/>
    <w:rsid w:val="00AF4392"/>
    <w:rsid w:val="00AF521A"/>
    <w:rsid w:val="00B001B5"/>
    <w:rsid w:val="00B06499"/>
    <w:rsid w:val="00B07058"/>
    <w:rsid w:val="00B13E3D"/>
    <w:rsid w:val="00B1504A"/>
    <w:rsid w:val="00B23035"/>
    <w:rsid w:val="00B25801"/>
    <w:rsid w:val="00B31EF1"/>
    <w:rsid w:val="00B31FA7"/>
    <w:rsid w:val="00B343EC"/>
    <w:rsid w:val="00B347CB"/>
    <w:rsid w:val="00B35AE2"/>
    <w:rsid w:val="00B478FC"/>
    <w:rsid w:val="00B54987"/>
    <w:rsid w:val="00B553DF"/>
    <w:rsid w:val="00B560E3"/>
    <w:rsid w:val="00B57EDC"/>
    <w:rsid w:val="00B62553"/>
    <w:rsid w:val="00B64CEF"/>
    <w:rsid w:val="00B671E7"/>
    <w:rsid w:val="00B72F7F"/>
    <w:rsid w:val="00B73B90"/>
    <w:rsid w:val="00B75ABC"/>
    <w:rsid w:val="00B76803"/>
    <w:rsid w:val="00B80254"/>
    <w:rsid w:val="00B82A1C"/>
    <w:rsid w:val="00B83100"/>
    <w:rsid w:val="00B92D55"/>
    <w:rsid w:val="00B93C62"/>
    <w:rsid w:val="00B96109"/>
    <w:rsid w:val="00B9799D"/>
    <w:rsid w:val="00BA1176"/>
    <w:rsid w:val="00BA1C93"/>
    <w:rsid w:val="00BA3A77"/>
    <w:rsid w:val="00BA482C"/>
    <w:rsid w:val="00BB134B"/>
    <w:rsid w:val="00BB55A9"/>
    <w:rsid w:val="00BB68ED"/>
    <w:rsid w:val="00BD78FA"/>
    <w:rsid w:val="00BE0475"/>
    <w:rsid w:val="00BE2AFE"/>
    <w:rsid w:val="00BE4E0D"/>
    <w:rsid w:val="00BF2FE6"/>
    <w:rsid w:val="00BF7573"/>
    <w:rsid w:val="00C1082A"/>
    <w:rsid w:val="00C10EC3"/>
    <w:rsid w:val="00C115C2"/>
    <w:rsid w:val="00C12399"/>
    <w:rsid w:val="00C12D1C"/>
    <w:rsid w:val="00C14B89"/>
    <w:rsid w:val="00C169B5"/>
    <w:rsid w:val="00C178D5"/>
    <w:rsid w:val="00C22CC8"/>
    <w:rsid w:val="00C232E9"/>
    <w:rsid w:val="00C2696B"/>
    <w:rsid w:val="00C367E6"/>
    <w:rsid w:val="00C40597"/>
    <w:rsid w:val="00C417A9"/>
    <w:rsid w:val="00C45D4B"/>
    <w:rsid w:val="00C4670F"/>
    <w:rsid w:val="00C50BB3"/>
    <w:rsid w:val="00C51862"/>
    <w:rsid w:val="00C52065"/>
    <w:rsid w:val="00C56849"/>
    <w:rsid w:val="00C619E2"/>
    <w:rsid w:val="00C651A8"/>
    <w:rsid w:val="00C66788"/>
    <w:rsid w:val="00C674B7"/>
    <w:rsid w:val="00C718BF"/>
    <w:rsid w:val="00C767C1"/>
    <w:rsid w:val="00C80273"/>
    <w:rsid w:val="00C808B9"/>
    <w:rsid w:val="00C816A1"/>
    <w:rsid w:val="00C83323"/>
    <w:rsid w:val="00C83F44"/>
    <w:rsid w:val="00C84AE2"/>
    <w:rsid w:val="00C87919"/>
    <w:rsid w:val="00C914E7"/>
    <w:rsid w:val="00CA3A69"/>
    <w:rsid w:val="00CB27D7"/>
    <w:rsid w:val="00CB7043"/>
    <w:rsid w:val="00CB7215"/>
    <w:rsid w:val="00CC1486"/>
    <w:rsid w:val="00CC1B2D"/>
    <w:rsid w:val="00CC4274"/>
    <w:rsid w:val="00CD6E5E"/>
    <w:rsid w:val="00CE1BF2"/>
    <w:rsid w:val="00CE3145"/>
    <w:rsid w:val="00CF2BA6"/>
    <w:rsid w:val="00CF3CAB"/>
    <w:rsid w:val="00D021B8"/>
    <w:rsid w:val="00D040AA"/>
    <w:rsid w:val="00D14E24"/>
    <w:rsid w:val="00D226CB"/>
    <w:rsid w:val="00D257B1"/>
    <w:rsid w:val="00D25C3E"/>
    <w:rsid w:val="00D25E6D"/>
    <w:rsid w:val="00D37FF2"/>
    <w:rsid w:val="00D42FEA"/>
    <w:rsid w:val="00D436B8"/>
    <w:rsid w:val="00D4673C"/>
    <w:rsid w:val="00D46B94"/>
    <w:rsid w:val="00D473E8"/>
    <w:rsid w:val="00D507A2"/>
    <w:rsid w:val="00D613D5"/>
    <w:rsid w:val="00D62E4D"/>
    <w:rsid w:val="00D650F3"/>
    <w:rsid w:val="00D65D1D"/>
    <w:rsid w:val="00D745B2"/>
    <w:rsid w:val="00D8473A"/>
    <w:rsid w:val="00D92F00"/>
    <w:rsid w:val="00D96D42"/>
    <w:rsid w:val="00DB20FC"/>
    <w:rsid w:val="00DB5BA7"/>
    <w:rsid w:val="00DC05BD"/>
    <w:rsid w:val="00DC0CBD"/>
    <w:rsid w:val="00DC249E"/>
    <w:rsid w:val="00DC7F03"/>
    <w:rsid w:val="00DD3991"/>
    <w:rsid w:val="00DD4C7C"/>
    <w:rsid w:val="00DE1F6C"/>
    <w:rsid w:val="00DF47B5"/>
    <w:rsid w:val="00DF4E4D"/>
    <w:rsid w:val="00DF6AB3"/>
    <w:rsid w:val="00E03382"/>
    <w:rsid w:val="00E22546"/>
    <w:rsid w:val="00E26222"/>
    <w:rsid w:val="00E2704D"/>
    <w:rsid w:val="00E36603"/>
    <w:rsid w:val="00E3660A"/>
    <w:rsid w:val="00E379E7"/>
    <w:rsid w:val="00E37E6C"/>
    <w:rsid w:val="00E40776"/>
    <w:rsid w:val="00E41618"/>
    <w:rsid w:val="00E434FE"/>
    <w:rsid w:val="00E43DB8"/>
    <w:rsid w:val="00E45077"/>
    <w:rsid w:val="00E541EE"/>
    <w:rsid w:val="00E57B86"/>
    <w:rsid w:val="00E657E5"/>
    <w:rsid w:val="00E66248"/>
    <w:rsid w:val="00E710A1"/>
    <w:rsid w:val="00E716E0"/>
    <w:rsid w:val="00E731A5"/>
    <w:rsid w:val="00E84E58"/>
    <w:rsid w:val="00E850AD"/>
    <w:rsid w:val="00E85EF6"/>
    <w:rsid w:val="00E875AF"/>
    <w:rsid w:val="00E92D98"/>
    <w:rsid w:val="00E97557"/>
    <w:rsid w:val="00E97D7E"/>
    <w:rsid w:val="00EA3712"/>
    <w:rsid w:val="00EA5CCC"/>
    <w:rsid w:val="00EB4C13"/>
    <w:rsid w:val="00EC0E69"/>
    <w:rsid w:val="00EC1736"/>
    <w:rsid w:val="00EC3940"/>
    <w:rsid w:val="00EC646C"/>
    <w:rsid w:val="00EC65B5"/>
    <w:rsid w:val="00ED0861"/>
    <w:rsid w:val="00ED1F77"/>
    <w:rsid w:val="00EE3CA9"/>
    <w:rsid w:val="00EE5B7D"/>
    <w:rsid w:val="00EE648C"/>
    <w:rsid w:val="00EF0FD9"/>
    <w:rsid w:val="00EF1065"/>
    <w:rsid w:val="00F0246E"/>
    <w:rsid w:val="00F0533B"/>
    <w:rsid w:val="00F11DAD"/>
    <w:rsid w:val="00F17539"/>
    <w:rsid w:val="00F3406B"/>
    <w:rsid w:val="00F350A3"/>
    <w:rsid w:val="00F40A36"/>
    <w:rsid w:val="00F42E2A"/>
    <w:rsid w:val="00F47920"/>
    <w:rsid w:val="00F7522C"/>
    <w:rsid w:val="00F76C15"/>
    <w:rsid w:val="00F82502"/>
    <w:rsid w:val="00F83018"/>
    <w:rsid w:val="00F85F62"/>
    <w:rsid w:val="00F875A7"/>
    <w:rsid w:val="00F944A9"/>
    <w:rsid w:val="00FA2F1F"/>
    <w:rsid w:val="00FB1AFF"/>
    <w:rsid w:val="00FB2016"/>
    <w:rsid w:val="00FB69E8"/>
    <w:rsid w:val="00FC0086"/>
    <w:rsid w:val="00FC19D0"/>
    <w:rsid w:val="00FC433E"/>
    <w:rsid w:val="00FD0693"/>
    <w:rsid w:val="00FD2A11"/>
    <w:rsid w:val="00FD45E1"/>
    <w:rsid w:val="00FD4CBD"/>
    <w:rsid w:val="00FD6C97"/>
    <w:rsid w:val="00FE1BCA"/>
    <w:rsid w:val="00FE3270"/>
    <w:rsid w:val="00FF0004"/>
    <w:rsid w:val="00FF0778"/>
    <w:rsid w:val="00FF634F"/>
    <w:rsid w:val="020851DE"/>
    <w:rsid w:val="04F01D09"/>
    <w:rsid w:val="09A04B1F"/>
    <w:rsid w:val="09FE4AC3"/>
    <w:rsid w:val="0F5D7297"/>
    <w:rsid w:val="123D118A"/>
    <w:rsid w:val="13B01622"/>
    <w:rsid w:val="14B94FC3"/>
    <w:rsid w:val="18723606"/>
    <w:rsid w:val="19AA0AA0"/>
    <w:rsid w:val="1AF07731"/>
    <w:rsid w:val="1C8442FD"/>
    <w:rsid w:val="1DD15A1D"/>
    <w:rsid w:val="2083631B"/>
    <w:rsid w:val="2219637F"/>
    <w:rsid w:val="23505840"/>
    <w:rsid w:val="2396694D"/>
    <w:rsid w:val="24621055"/>
    <w:rsid w:val="263A5A1D"/>
    <w:rsid w:val="2BDD6D27"/>
    <w:rsid w:val="2C3932DC"/>
    <w:rsid w:val="2F5D0985"/>
    <w:rsid w:val="2F8F49F3"/>
    <w:rsid w:val="2F952B13"/>
    <w:rsid w:val="313D1A2C"/>
    <w:rsid w:val="315811E3"/>
    <w:rsid w:val="31EB29B1"/>
    <w:rsid w:val="36026C32"/>
    <w:rsid w:val="372E73E6"/>
    <w:rsid w:val="378F75F9"/>
    <w:rsid w:val="380D0B02"/>
    <w:rsid w:val="38C0378E"/>
    <w:rsid w:val="38E2445A"/>
    <w:rsid w:val="39032FBB"/>
    <w:rsid w:val="39072C22"/>
    <w:rsid w:val="3E431D9E"/>
    <w:rsid w:val="3E9709C9"/>
    <w:rsid w:val="3EE01A0F"/>
    <w:rsid w:val="3F4C6DB3"/>
    <w:rsid w:val="3FD53DD8"/>
    <w:rsid w:val="419A207A"/>
    <w:rsid w:val="42AA0CC4"/>
    <w:rsid w:val="43BE1DAB"/>
    <w:rsid w:val="45BB27A2"/>
    <w:rsid w:val="4A483457"/>
    <w:rsid w:val="4A8B36FA"/>
    <w:rsid w:val="4ACF3A4B"/>
    <w:rsid w:val="4AE64CE2"/>
    <w:rsid w:val="4EE00A5B"/>
    <w:rsid w:val="4FA13C73"/>
    <w:rsid w:val="51C568F6"/>
    <w:rsid w:val="52BB33AA"/>
    <w:rsid w:val="545B1915"/>
    <w:rsid w:val="55BF5194"/>
    <w:rsid w:val="57D7383C"/>
    <w:rsid w:val="5945368F"/>
    <w:rsid w:val="5B89401F"/>
    <w:rsid w:val="5BE85C99"/>
    <w:rsid w:val="5E2912B2"/>
    <w:rsid w:val="60B27AE8"/>
    <w:rsid w:val="60C275AA"/>
    <w:rsid w:val="6403101C"/>
    <w:rsid w:val="64197306"/>
    <w:rsid w:val="64A87E34"/>
    <w:rsid w:val="67004467"/>
    <w:rsid w:val="67430929"/>
    <w:rsid w:val="69061BDB"/>
    <w:rsid w:val="69902618"/>
    <w:rsid w:val="69CD2301"/>
    <w:rsid w:val="6D9355E1"/>
    <w:rsid w:val="70516FEC"/>
    <w:rsid w:val="793F088F"/>
    <w:rsid w:val="7A0D0DAE"/>
    <w:rsid w:val="7A0D5146"/>
    <w:rsid w:val="7BEC51E4"/>
    <w:rsid w:val="7BF070CA"/>
    <w:rsid w:val="7CA0367B"/>
    <w:rsid w:val="7DBB26C9"/>
    <w:rsid w:val="7F197F1D"/>
    <w:rsid w:val="7F34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方正仿宋_GBK" w:asciiTheme="minorAscii" w:hAnsiTheme="minorAscii" w:cstheme="minorBidi"/>
      <w:kern w:val="2"/>
      <w:sz w:val="32"/>
      <w:szCs w:val="32"/>
      <w:lang w:val="en-US" w:eastAsia="zh-CN" w:bidi="ar-SA"/>
    </w:rPr>
  </w:style>
  <w:style w:type="paragraph" w:styleId="3">
    <w:name w:val="heading 1"/>
    <w:basedOn w:val="1"/>
    <w:next w:val="1"/>
    <w:link w:val="32"/>
    <w:qFormat/>
    <w:uiPriority w:val="9"/>
    <w:pPr>
      <w:keepNext/>
      <w:keepLines/>
      <w:spacing w:before="100" w:beforeLines="100" w:after="100" w:afterLines="100" w:line="360" w:lineRule="auto"/>
      <w:jc w:val="center"/>
      <w:outlineLvl w:val="0"/>
    </w:pPr>
    <w:rPr>
      <w:rFonts w:eastAsia="方正小标宋_GBK"/>
      <w:b/>
      <w:kern w:val="44"/>
      <w:sz w:val="44"/>
    </w:rPr>
  </w:style>
  <w:style w:type="paragraph" w:styleId="4">
    <w:name w:val="heading 2"/>
    <w:basedOn w:val="1"/>
    <w:next w:val="1"/>
    <w:link w:val="33"/>
    <w:unhideWhenUsed/>
    <w:qFormat/>
    <w:uiPriority w:val="9"/>
    <w:pPr>
      <w:keepNext/>
      <w:keepLines/>
      <w:spacing w:before="50" w:beforeLines="50" w:after="10" w:line="240" w:lineRule="auto"/>
      <w:outlineLvl w:val="1"/>
    </w:pPr>
    <w:rPr>
      <w:rFonts w:eastAsia="方正黑体_GBK" w:asciiTheme="majorAscii" w:hAnsiTheme="majorAscii" w:cstheme="majorBidi"/>
      <w:b/>
      <w:bCs/>
    </w:rPr>
  </w:style>
  <w:style w:type="paragraph" w:styleId="5">
    <w:name w:val="heading 3"/>
    <w:basedOn w:val="1"/>
    <w:next w:val="1"/>
    <w:link w:val="34"/>
    <w:unhideWhenUsed/>
    <w:qFormat/>
    <w:uiPriority w:val="9"/>
    <w:pPr>
      <w:keepNext/>
      <w:keepLines/>
      <w:spacing w:line="240" w:lineRule="auto"/>
      <w:ind w:firstLine="562"/>
      <w:outlineLvl w:val="2"/>
    </w:pPr>
    <w:rPr>
      <w:rFonts w:ascii="楷体_GB2312" w:hAnsi="楷体_GB2312" w:eastAsia="方正楷体_GBK"/>
      <w:b/>
      <w:bCs/>
      <w:szCs w:val="32"/>
    </w:rPr>
  </w:style>
  <w:style w:type="paragraph" w:styleId="6">
    <w:name w:val="heading 4"/>
    <w:basedOn w:val="1"/>
    <w:next w:val="1"/>
    <w:link w:val="35"/>
    <w:unhideWhenUsed/>
    <w:qFormat/>
    <w:uiPriority w:val="9"/>
    <w:pPr>
      <w:keepNext/>
      <w:keepLines/>
      <w:spacing w:line="240" w:lineRule="auto"/>
      <w:outlineLvl w:val="3"/>
    </w:pPr>
    <w:rPr>
      <w:rFonts w:asciiTheme="majorAscii" w:hAnsiTheme="majorAscii" w:cstheme="majorBidi"/>
      <w:b/>
      <w:bCs/>
      <w:szCs w:val="28"/>
    </w:rPr>
  </w:style>
  <w:style w:type="paragraph" w:styleId="7">
    <w:name w:val="heading 5"/>
    <w:basedOn w:val="1"/>
    <w:next w:val="1"/>
    <w:link w:val="37"/>
    <w:unhideWhenUsed/>
    <w:qFormat/>
    <w:uiPriority w:val="9"/>
    <w:pPr>
      <w:keepNext/>
      <w:keepLines/>
      <w:ind w:firstLine="0" w:firstLineChars="0"/>
      <w:outlineLvl w:val="4"/>
    </w:pPr>
    <w:rPr>
      <w:rFonts w:ascii="Times New Roman" w:hAnsi="Times New Roman"/>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sz w:val="28"/>
    </w:rPr>
  </w:style>
  <w:style w:type="paragraph" w:styleId="8">
    <w:name w:val="toc 7"/>
    <w:basedOn w:val="1"/>
    <w:next w:val="1"/>
    <w:unhideWhenUsed/>
    <w:qFormat/>
    <w:uiPriority w:val="39"/>
    <w:pPr>
      <w:spacing w:line="240" w:lineRule="auto"/>
      <w:ind w:left="2520" w:leftChars="1200" w:firstLine="0" w:firstLineChars="0"/>
    </w:pPr>
    <w:rPr>
      <w:sz w:val="21"/>
    </w:rPr>
  </w:style>
  <w:style w:type="paragraph" w:styleId="9">
    <w:name w:val="annotation text"/>
    <w:basedOn w:val="1"/>
    <w:link w:val="38"/>
    <w:unhideWhenUsed/>
    <w:qFormat/>
    <w:uiPriority w:val="99"/>
    <w:pPr>
      <w:jc w:val="left"/>
    </w:pPr>
  </w:style>
  <w:style w:type="paragraph" w:styleId="10">
    <w:name w:val="Body Text Indent"/>
    <w:basedOn w:val="1"/>
    <w:link w:val="45"/>
    <w:semiHidden/>
    <w:unhideWhenUsed/>
    <w:qFormat/>
    <w:uiPriority w:val="99"/>
    <w:pPr>
      <w:spacing w:after="120"/>
      <w:ind w:left="420" w:leftChars="200"/>
    </w:pPr>
  </w:style>
  <w:style w:type="paragraph" w:styleId="11">
    <w:name w:val="toc 5"/>
    <w:basedOn w:val="1"/>
    <w:next w:val="1"/>
    <w:unhideWhenUsed/>
    <w:qFormat/>
    <w:uiPriority w:val="39"/>
    <w:pPr>
      <w:spacing w:line="240" w:lineRule="auto"/>
      <w:ind w:left="1680" w:leftChars="800" w:firstLine="0" w:firstLineChars="0"/>
    </w:pPr>
    <w:rPr>
      <w:sz w:val="21"/>
    </w:rPr>
  </w:style>
  <w:style w:type="paragraph" w:styleId="12">
    <w:name w:val="toc 3"/>
    <w:basedOn w:val="1"/>
    <w:next w:val="1"/>
    <w:unhideWhenUsed/>
    <w:qFormat/>
    <w:uiPriority w:val="39"/>
    <w:pPr>
      <w:ind w:left="840" w:leftChars="400"/>
    </w:pPr>
  </w:style>
  <w:style w:type="paragraph" w:styleId="13">
    <w:name w:val="Plain Text"/>
    <w:basedOn w:val="1"/>
    <w:qFormat/>
    <w:uiPriority w:val="0"/>
    <w:rPr>
      <w:rFonts w:ascii="宋体" w:hAnsi="Courier New" w:cs="Courier New"/>
      <w:sz w:val="28"/>
      <w:szCs w:val="21"/>
    </w:rPr>
  </w:style>
  <w:style w:type="paragraph" w:styleId="14">
    <w:name w:val="toc 8"/>
    <w:basedOn w:val="1"/>
    <w:next w:val="1"/>
    <w:unhideWhenUsed/>
    <w:qFormat/>
    <w:uiPriority w:val="39"/>
    <w:pPr>
      <w:spacing w:line="240" w:lineRule="auto"/>
      <w:ind w:left="2940" w:leftChars="1400" w:firstLine="0" w:firstLineChars="0"/>
    </w:pPr>
    <w:rPr>
      <w:sz w:val="21"/>
    </w:rPr>
  </w:style>
  <w:style w:type="paragraph" w:styleId="15">
    <w:name w:val="Date"/>
    <w:basedOn w:val="1"/>
    <w:next w:val="1"/>
    <w:link w:val="47"/>
    <w:semiHidden/>
    <w:unhideWhenUsed/>
    <w:qFormat/>
    <w:uiPriority w:val="99"/>
    <w:pPr>
      <w:ind w:left="100" w:leftChars="2500" w:firstLine="0" w:firstLineChars="0"/>
    </w:pPr>
    <w:rPr>
      <w:rFonts w:ascii="Times New Roman" w:hAnsi="Times New Roman"/>
    </w:rPr>
  </w:style>
  <w:style w:type="paragraph" w:styleId="16">
    <w:name w:val="Balloon Text"/>
    <w:basedOn w:val="1"/>
    <w:link w:val="39"/>
    <w:semiHidden/>
    <w:unhideWhenUsed/>
    <w:qFormat/>
    <w:uiPriority w:val="99"/>
    <w:pPr>
      <w:spacing w:line="240" w:lineRule="auto"/>
    </w:pPr>
    <w:rPr>
      <w:sz w:val="18"/>
      <w:szCs w:val="18"/>
    </w:rPr>
  </w:style>
  <w:style w:type="paragraph" w:styleId="17">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spacing w:line="240" w:lineRule="auto"/>
      <w:ind w:left="1260" w:leftChars="600" w:firstLine="0" w:firstLineChars="0"/>
    </w:pPr>
    <w:rPr>
      <w:sz w:val="21"/>
    </w:rPr>
  </w:style>
  <w:style w:type="paragraph" w:styleId="21">
    <w:name w:val="toc 6"/>
    <w:basedOn w:val="1"/>
    <w:next w:val="1"/>
    <w:unhideWhenUsed/>
    <w:qFormat/>
    <w:uiPriority w:val="39"/>
    <w:pPr>
      <w:spacing w:line="240" w:lineRule="auto"/>
      <w:ind w:left="2100" w:leftChars="1000" w:firstLine="0" w:firstLineChars="0"/>
    </w:pPr>
    <w:rPr>
      <w:sz w:val="21"/>
    </w:r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spacing w:line="240" w:lineRule="auto"/>
      <w:ind w:left="3360" w:leftChars="1600" w:firstLine="0" w:firstLineChars="0"/>
    </w:pPr>
    <w:rPr>
      <w:sz w:val="21"/>
    </w:rPr>
  </w:style>
  <w:style w:type="paragraph" w:styleId="24">
    <w:name w:val="annotation subject"/>
    <w:basedOn w:val="9"/>
    <w:next w:val="9"/>
    <w:link w:val="40"/>
    <w:semiHidden/>
    <w:unhideWhenUsed/>
    <w:qFormat/>
    <w:uiPriority w:val="99"/>
    <w:rPr>
      <w:b/>
      <w:bCs/>
    </w:rPr>
  </w:style>
  <w:style w:type="paragraph" w:styleId="25">
    <w:name w:val="Body Text First Indent"/>
    <w:basedOn w:val="2"/>
    <w:qFormat/>
    <w:uiPriority w:val="0"/>
    <w:pPr>
      <w:ind w:firstLine="420" w:firstLineChars="100"/>
    </w:pPr>
  </w:style>
  <w:style w:type="table" w:styleId="27">
    <w:name w:val="Table Grid"/>
    <w:basedOn w:val="2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character" w:customStyle="1" w:styleId="32">
    <w:name w:val="标题 1 Char"/>
    <w:basedOn w:val="28"/>
    <w:link w:val="3"/>
    <w:qFormat/>
    <w:uiPriority w:val="9"/>
    <w:rPr>
      <w:rFonts w:eastAsia="方正小标宋_GBK" w:asciiTheme="minorAscii" w:hAnsiTheme="minorAscii"/>
      <w:b/>
      <w:kern w:val="44"/>
      <w:sz w:val="44"/>
      <w:szCs w:val="32"/>
    </w:rPr>
  </w:style>
  <w:style w:type="character" w:customStyle="1" w:styleId="33">
    <w:name w:val="标题 2 Char"/>
    <w:basedOn w:val="28"/>
    <w:link w:val="4"/>
    <w:qFormat/>
    <w:uiPriority w:val="9"/>
    <w:rPr>
      <w:rFonts w:eastAsia="方正黑体_GBK" w:asciiTheme="majorAscii" w:hAnsiTheme="majorAscii" w:cstheme="majorBidi"/>
      <w:b/>
      <w:bCs/>
      <w:sz w:val="32"/>
      <w:szCs w:val="32"/>
    </w:rPr>
  </w:style>
  <w:style w:type="character" w:customStyle="1" w:styleId="34">
    <w:name w:val="标题 3 Char"/>
    <w:basedOn w:val="28"/>
    <w:link w:val="5"/>
    <w:qFormat/>
    <w:uiPriority w:val="9"/>
    <w:rPr>
      <w:rFonts w:ascii="楷体_GB2312" w:hAnsi="楷体_GB2312" w:eastAsia="方正楷体_GBK"/>
      <w:b/>
      <w:bCs/>
      <w:sz w:val="32"/>
      <w:szCs w:val="32"/>
    </w:rPr>
  </w:style>
  <w:style w:type="character" w:customStyle="1" w:styleId="35">
    <w:name w:val="标题 4 Char"/>
    <w:basedOn w:val="28"/>
    <w:link w:val="6"/>
    <w:qFormat/>
    <w:uiPriority w:val="9"/>
    <w:rPr>
      <w:rFonts w:eastAsia="方正仿宋_GBK" w:asciiTheme="majorAscii" w:hAnsiTheme="majorAscii" w:cstheme="majorBidi"/>
      <w:b/>
      <w:bCs/>
      <w:sz w:val="32"/>
      <w:szCs w:val="28"/>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7">
    <w:name w:val="标题 5 Char"/>
    <w:basedOn w:val="28"/>
    <w:link w:val="7"/>
    <w:qFormat/>
    <w:uiPriority w:val="9"/>
    <w:rPr>
      <w:rFonts w:ascii="Times New Roman" w:hAnsi="Times New Roman"/>
      <w:b/>
      <w:bCs/>
      <w:sz w:val="28"/>
      <w:szCs w:val="28"/>
    </w:rPr>
  </w:style>
  <w:style w:type="character" w:customStyle="1" w:styleId="38">
    <w:name w:val="批注文字 Char"/>
    <w:basedOn w:val="28"/>
    <w:link w:val="9"/>
    <w:qFormat/>
    <w:uiPriority w:val="99"/>
    <w:rPr>
      <w:sz w:val="24"/>
    </w:rPr>
  </w:style>
  <w:style w:type="character" w:customStyle="1" w:styleId="39">
    <w:name w:val="批注框文本 Char"/>
    <w:basedOn w:val="28"/>
    <w:link w:val="16"/>
    <w:semiHidden/>
    <w:qFormat/>
    <w:uiPriority w:val="99"/>
    <w:rPr>
      <w:sz w:val="18"/>
      <w:szCs w:val="18"/>
    </w:rPr>
  </w:style>
  <w:style w:type="character" w:customStyle="1" w:styleId="40">
    <w:name w:val="批注主题 Char"/>
    <w:basedOn w:val="38"/>
    <w:link w:val="24"/>
    <w:semiHidden/>
    <w:qFormat/>
    <w:uiPriority w:val="99"/>
    <w:rPr>
      <w:b/>
      <w:bCs/>
      <w:sz w:val="24"/>
    </w:rPr>
  </w:style>
  <w:style w:type="paragraph" w:styleId="41">
    <w:name w:val="List Paragraph"/>
    <w:basedOn w:val="1"/>
    <w:qFormat/>
    <w:uiPriority w:val="34"/>
    <w:pPr>
      <w:ind w:firstLine="420"/>
    </w:pPr>
  </w:style>
  <w:style w:type="character" w:customStyle="1" w:styleId="42">
    <w:name w:val="页眉 Char"/>
    <w:basedOn w:val="28"/>
    <w:link w:val="18"/>
    <w:qFormat/>
    <w:uiPriority w:val="99"/>
    <w:rPr>
      <w:sz w:val="18"/>
      <w:szCs w:val="18"/>
    </w:rPr>
  </w:style>
  <w:style w:type="character" w:customStyle="1" w:styleId="43">
    <w:name w:val="页脚 Char"/>
    <w:basedOn w:val="28"/>
    <w:link w:val="17"/>
    <w:qFormat/>
    <w:uiPriority w:val="99"/>
    <w:rPr>
      <w:sz w:val="18"/>
      <w:szCs w:val="18"/>
    </w:rPr>
  </w:style>
  <w:style w:type="paragraph" w:customStyle="1" w:styleId="44">
    <w:name w:val="02"/>
    <w:basedOn w:val="10"/>
    <w:qFormat/>
    <w:uiPriority w:val="0"/>
    <w:pPr>
      <w:spacing w:after="0" w:line="360" w:lineRule="exact"/>
      <w:ind w:left="0" w:leftChars="0" w:firstLine="420"/>
    </w:pPr>
    <w:rPr>
      <w:rFonts w:ascii="方正书宋简体" w:hAnsi="宋体" w:eastAsia="方正书宋简体" w:cs="Times New Roman"/>
      <w:sz w:val="21"/>
      <w:szCs w:val="24"/>
    </w:rPr>
  </w:style>
  <w:style w:type="character" w:customStyle="1" w:styleId="45">
    <w:name w:val="正文文本缩进 Char"/>
    <w:basedOn w:val="28"/>
    <w:link w:val="10"/>
    <w:semiHidden/>
    <w:qFormat/>
    <w:uiPriority w:val="99"/>
    <w:rPr>
      <w:sz w:val="28"/>
    </w:rPr>
  </w:style>
  <w:style w:type="paragraph" w:styleId="46">
    <w:name w:val="No Spacing"/>
    <w:qFormat/>
    <w:uiPriority w:val="1"/>
    <w:pPr>
      <w:widowControl w:val="0"/>
      <w:jc w:val="both"/>
    </w:pPr>
    <w:rPr>
      <w:rFonts w:ascii="Times New Roman" w:hAnsi="Times New Roman" w:eastAsiaTheme="minorEastAsia" w:cstheme="minorBidi"/>
      <w:kern w:val="2"/>
      <w:sz w:val="24"/>
      <w:szCs w:val="22"/>
      <w:lang w:val="en-US" w:eastAsia="zh-CN" w:bidi="ar-SA"/>
    </w:rPr>
  </w:style>
  <w:style w:type="character" w:customStyle="1" w:styleId="47">
    <w:name w:val="日期 Char"/>
    <w:basedOn w:val="28"/>
    <w:link w:val="15"/>
    <w:semiHidden/>
    <w:qFormat/>
    <w:uiPriority w:val="99"/>
    <w:rPr>
      <w:rFonts w:ascii="Times New Roman" w:hAnsi="Times New Roman"/>
      <w:sz w:val="28"/>
    </w:rPr>
  </w:style>
  <w:style w:type="paragraph" w:customStyle="1" w:styleId="48">
    <w:name w:val="TOC 标题1"/>
    <w:basedOn w:val="3"/>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未处理的提及1"/>
    <w:basedOn w:val="28"/>
    <w:semiHidden/>
    <w:unhideWhenUsed/>
    <w:qFormat/>
    <w:uiPriority w:val="99"/>
    <w:rPr>
      <w:color w:val="808080"/>
      <w:shd w:val="clear" w:color="auto" w:fill="E6E6E6"/>
    </w:rPr>
  </w:style>
  <w:style w:type="paragraph" w:customStyle="1" w:styleId="50">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51">
    <w:name w:val="font11"/>
    <w:basedOn w:val="28"/>
    <w:qFormat/>
    <w:uiPriority w:val="0"/>
    <w:rPr>
      <w:rFonts w:hint="eastAsia" w:ascii="宋体" w:hAnsi="宋体" w:eastAsia="宋体" w:cs="宋体"/>
      <w:color w:val="000000"/>
      <w:sz w:val="24"/>
      <w:szCs w:val="24"/>
      <w:u w:val="none"/>
    </w:rPr>
  </w:style>
  <w:style w:type="character" w:customStyle="1" w:styleId="52">
    <w:name w:val="font01"/>
    <w:basedOn w:val="28"/>
    <w:qFormat/>
    <w:uiPriority w:val="0"/>
    <w:rPr>
      <w:rFonts w:hint="default" w:ascii="Arial" w:hAnsi="Arial" w:cs="Arial"/>
      <w:color w:val="000000"/>
      <w:sz w:val="24"/>
      <w:szCs w:val="24"/>
      <w:u w:val="none"/>
    </w:rPr>
  </w:style>
  <w:style w:type="paragraph" w:customStyle="1" w:styleId="53">
    <w:name w:val="Table Paragraph"/>
    <w:basedOn w:val="1"/>
    <w:unhideWhenUsed/>
    <w:qFormat/>
    <w:uiPriority w:val="1"/>
    <w:pPr>
      <w:spacing w:beforeLines="0" w:afterLines="0"/>
    </w:pPr>
    <w:rPr>
      <w:rFonts w:hint="eastAsia"/>
      <w:sz w:val="24"/>
      <w:szCs w:val="24"/>
    </w:rPr>
  </w:style>
  <w:style w:type="paragraph" w:customStyle="1" w:styleId="54">
    <w:name w:val="正文 首行缩进:  2 字符"/>
    <w:qFormat/>
    <w:uiPriority w:val="0"/>
    <w:pPr>
      <w:widowControl w:val="0"/>
      <w:spacing w:line="360" w:lineRule="auto"/>
      <w:ind w:firstLine="579" w:firstLineChars="200"/>
      <w:jc w:val="both"/>
    </w:pPr>
    <w:rPr>
      <w:rFonts w:ascii="Times New Roman" w:hAnsi="Times New Roman" w:eastAsia="宋体" w:cs="宋体"/>
      <w:kern w:val="2"/>
      <w:sz w:val="28"/>
      <w:szCs w:val="20"/>
      <w:lang w:val="en-US" w:eastAsia="zh-CN" w:bidi="ar-SA"/>
    </w:rPr>
  </w:style>
  <w:style w:type="table" w:customStyle="1" w:styleId="5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52547-6177-438D-B3F1-3C4D27AD6C56}">
  <ds:schemaRefs/>
</ds:datastoreItem>
</file>

<file path=docProps/app.xml><?xml version="1.0" encoding="utf-8"?>
<Properties xmlns="http://schemas.openxmlformats.org/officeDocument/2006/extended-properties" xmlns:vt="http://schemas.openxmlformats.org/officeDocument/2006/docPropsVTypes">
  <Template>Normal</Template>
  <Pages>74</Pages>
  <Words>4042</Words>
  <Characters>23045</Characters>
  <Lines>192</Lines>
  <Paragraphs>54</Paragraphs>
  <TotalTime>1</TotalTime>
  <ScaleCrop>false</ScaleCrop>
  <LinksUpToDate>false</LinksUpToDate>
  <CharactersWithSpaces>27033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2020-11-30T03:13:00Z</dcterms:created>
  <dc:creator>dxm</dc:creator>
  <cp:lastModifiedBy>Super 超</cp:lastModifiedBy>
  <cp:lastPrinted>2021-11-09T02:54:00Z</cp:lastPrinted>
  <dcterms:modified xsi:type="dcterms:W3CDTF">2021-11-23T06:05:22Z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82227A32BEF4479888762E72F20DCA1E</vt:lpwstr>
  </property>
</Properties>
</file>