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360" w:lineRule="auto"/>
        <w:ind w:firstLine="0"/>
        <w:jc w:val="center"/>
        <w:textAlignment w:val="auto"/>
        <w:outlineLvl w:val="9"/>
        <w:rPr>
          <w:rFonts w:hint="eastAsia" w:ascii="宋体" w:hAnsi="宋体" w:eastAsia="宋体" w:cs="宋体"/>
          <w:b/>
          <w:bCs/>
          <w:caps/>
          <w:color w:val="auto"/>
          <w:sz w:val="48"/>
          <w:szCs w:val="48"/>
          <w:lang w:val="zh-CN" w:eastAsia="zh-CN"/>
        </w:rPr>
      </w:pPr>
      <w:bookmarkStart w:id="0" w:name="_Toc30306"/>
      <w:bookmarkStart w:id="1" w:name="_Toc11097"/>
      <w:bookmarkStart w:id="2" w:name="_Toc23448"/>
      <w:bookmarkStart w:id="3" w:name="_Toc13145"/>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spacing w:before="0" w:after="0" w:line="480" w:lineRule="auto"/>
        <w:ind w:firstLine="0"/>
        <w:jc w:val="center"/>
        <w:textAlignment w:val="auto"/>
        <w:outlineLvl w:val="9"/>
        <w:rPr>
          <w:rFonts w:hint="eastAsia" w:ascii="宋体" w:hAnsi="宋体" w:eastAsia="宋体" w:cs="宋体"/>
          <w:b/>
          <w:bCs/>
          <w:caps/>
          <w:color w:val="auto"/>
          <w:sz w:val="48"/>
          <w:szCs w:val="48"/>
          <w:lang w:val="zh-CN" w:eastAsia="zh-CN"/>
        </w:rPr>
      </w:pPr>
    </w:p>
    <w:p>
      <w:pPr>
        <w:keepNext w:val="0"/>
        <w:keepLines w:val="0"/>
        <w:pageBreakBefore w:val="0"/>
        <w:widowControl w:val="0"/>
        <w:kinsoku/>
        <w:wordWrap/>
        <w:overflowPunct/>
        <w:topLinePunct w:val="0"/>
        <w:autoSpaceDE/>
        <w:autoSpaceDN/>
        <w:bidi w:val="0"/>
        <w:adjustRightInd/>
        <w:snapToGrid/>
        <w:spacing w:before="0" w:after="0" w:line="480" w:lineRule="auto"/>
        <w:ind w:firstLine="0"/>
        <w:jc w:val="center"/>
        <w:textAlignment w:val="auto"/>
        <w:outlineLvl w:val="9"/>
        <w:rPr>
          <w:rFonts w:hint="eastAsia" w:ascii="宋体" w:hAnsi="宋体" w:eastAsia="宋体" w:cs="宋体"/>
          <w:b/>
          <w:bCs/>
          <w:caps/>
          <w:color w:val="auto"/>
          <w:sz w:val="44"/>
          <w:szCs w:val="44"/>
          <w:lang w:val="zh-CN" w:eastAsia="zh-CN"/>
        </w:rPr>
      </w:pPr>
    </w:p>
    <w:p>
      <w:pPr>
        <w:pStyle w:val="6"/>
        <w:keepNext w:val="0"/>
        <w:keepLines w:val="0"/>
        <w:pageBreakBefore w:val="0"/>
        <w:widowControl w:val="0"/>
        <w:kinsoku/>
        <w:wordWrap/>
        <w:overflowPunct/>
        <w:topLinePunct w:val="0"/>
        <w:autoSpaceDE/>
        <w:autoSpaceDN/>
        <w:bidi w:val="0"/>
        <w:adjustRightInd/>
        <w:snapToGrid/>
        <w:spacing w:before="0" w:after="0" w:line="480" w:lineRule="auto"/>
        <w:ind w:firstLine="0"/>
        <w:jc w:val="center"/>
        <w:textAlignment w:val="auto"/>
        <w:rPr>
          <w:rFonts w:hint="eastAsia" w:ascii="宋体" w:hAnsi="宋体" w:eastAsia="宋体" w:cs="宋体"/>
          <w:b/>
          <w:bCs/>
          <w:caps/>
          <w:color w:val="auto"/>
          <w:sz w:val="44"/>
          <w:szCs w:val="44"/>
          <w:lang w:val="zh-CN" w:eastAsia="zh-CN"/>
        </w:rPr>
      </w:pPr>
      <w:bookmarkStart w:id="4" w:name="_Toc3267"/>
      <w:r>
        <w:rPr>
          <w:rFonts w:hint="eastAsia" w:ascii="宋体" w:hAnsi="宋体" w:eastAsia="宋体" w:cs="宋体"/>
          <w:b/>
          <w:bCs/>
          <w:caps/>
          <w:color w:val="auto"/>
          <w:sz w:val="44"/>
          <w:szCs w:val="44"/>
          <w:lang w:val="zh-CN" w:eastAsia="zh-CN"/>
        </w:rPr>
        <w:t>埃夫科纳（南充）特种聚合物有限公司</w:t>
      </w:r>
      <w:bookmarkEnd w:id="4"/>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aps/>
          <w:color w:val="auto"/>
          <w:sz w:val="48"/>
          <w:szCs w:val="48"/>
          <w:lang w:val="zh-CN"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aps/>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aps/>
          <w:color w:val="auto"/>
          <w:sz w:val="48"/>
          <w:szCs w:val="48"/>
          <w:lang w:val="zh-CN" w:eastAsia="zh-CN"/>
        </w:rPr>
      </w:pPr>
      <w:r>
        <w:rPr>
          <w:rFonts w:hint="eastAsia" w:ascii="宋体" w:hAnsi="宋体" w:eastAsia="宋体" w:cs="宋体"/>
          <w:b/>
          <w:bCs/>
          <w:caps/>
          <w:color w:val="auto"/>
          <w:sz w:val="48"/>
          <w:szCs w:val="48"/>
          <w:lang w:val="en-US" w:eastAsia="zh-CN"/>
        </w:rPr>
        <w:t>生产安全事故应急资源调查报告</w:t>
      </w:r>
    </w:p>
    <w:p>
      <w:pPr>
        <w:spacing w:line="360" w:lineRule="auto"/>
        <w:jc w:val="center"/>
        <w:rPr>
          <w:rFonts w:hint="eastAsia" w:ascii="宋体" w:hAnsi="宋体" w:eastAsia="宋体" w:cs="宋体"/>
          <w:b/>
          <w:bCs/>
          <w:caps/>
          <w:color w:val="auto"/>
          <w:sz w:val="48"/>
          <w:szCs w:val="48"/>
          <w:lang w:val="zh-CN" w:eastAsia="zh-CN"/>
        </w:rPr>
      </w:pPr>
    </w:p>
    <w:p>
      <w:pPr>
        <w:jc w:val="center"/>
        <w:rPr>
          <w:rFonts w:hint="eastAsia" w:ascii="宋体" w:hAnsi="宋体" w:eastAsia="宋体" w:cs="宋体"/>
          <w:b/>
          <w:bCs/>
          <w:color w:val="auto"/>
          <w:sz w:val="32"/>
          <w:szCs w:val="32"/>
        </w:rPr>
      </w:pPr>
    </w:p>
    <w:p>
      <w:pPr>
        <w:pStyle w:val="20"/>
        <w:rPr>
          <w:rFonts w:hint="eastAsia" w:ascii="宋体" w:hAnsi="宋体" w:eastAsia="宋体" w:cs="宋体"/>
          <w:b/>
          <w:bCs/>
          <w:color w:val="auto"/>
          <w:sz w:val="32"/>
          <w:szCs w:val="32"/>
        </w:rPr>
      </w:pPr>
    </w:p>
    <w:p>
      <w:pPr>
        <w:pStyle w:val="20"/>
        <w:rPr>
          <w:rFonts w:hint="eastAsia" w:ascii="宋体" w:hAnsi="宋体" w:eastAsia="宋体" w:cs="宋体"/>
          <w:b/>
          <w:bCs/>
          <w:color w:val="auto"/>
          <w:sz w:val="32"/>
          <w:szCs w:val="32"/>
        </w:rPr>
      </w:pPr>
    </w:p>
    <w:p>
      <w:pPr>
        <w:pStyle w:val="20"/>
        <w:rPr>
          <w:rFonts w:hint="eastAsia" w:ascii="宋体" w:hAnsi="宋体" w:eastAsia="宋体" w:cs="宋体"/>
          <w:b/>
          <w:bCs/>
          <w:color w:val="auto"/>
          <w:sz w:val="32"/>
          <w:szCs w:val="32"/>
        </w:rPr>
      </w:pPr>
    </w:p>
    <w:p>
      <w:pPr>
        <w:pStyle w:val="20"/>
        <w:rPr>
          <w:rFonts w:hint="eastAsia" w:ascii="宋体" w:hAnsi="宋体" w:eastAsia="宋体" w:cs="宋体"/>
          <w:b/>
          <w:bCs/>
          <w:color w:val="auto"/>
          <w:sz w:val="32"/>
          <w:szCs w:val="32"/>
        </w:rPr>
      </w:pPr>
    </w:p>
    <w:p>
      <w:pPr>
        <w:pStyle w:val="20"/>
        <w:rPr>
          <w:rFonts w:hint="eastAsia" w:ascii="宋体" w:hAnsi="宋体" w:eastAsia="宋体" w:cs="宋体"/>
          <w:b/>
          <w:bCs/>
          <w:color w:val="auto"/>
          <w:sz w:val="32"/>
          <w:szCs w:val="32"/>
        </w:rPr>
      </w:pPr>
    </w:p>
    <w:p>
      <w:pPr>
        <w:pStyle w:val="20"/>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19"/>
        <w:rPr>
          <w:rFonts w:hint="eastAsia"/>
          <w:color w:val="auto"/>
        </w:rPr>
      </w:pPr>
    </w:p>
    <w:p>
      <w:pPr>
        <w:pStyle w:val="20"/>
        <w:rPr>
          <w:rFonts w:hint="eastAsia" w:ascii="宋体" w:hAnsi="宋体" w:eastAsia="宋体" w:cs="宋体"/>
          <w:b/>
          <w:bCs/>
          <w:color w:val="auto"/>
          <w:sz w:val="32"/>
          <w:szCs w:val="32"/>
        </w:rPr>
      </w:pPr>
    </w:p>
    <w:tbl>
      <w:tblPr>
        <w:tblStyle w:val="21"/>
        <w:tblW w:w="8137" w:type="dxa"/>
        <w:jc w:val="center"/>
        <w:tblLayout w:type="fixed"/>
        <w:tblCellMar>
          <w:top w:w="0" w:type="dxa"/>
          <w:left w:w="108" w:type="dxa"/>
          <w:bottom w:w="0" w:type="dxa"/>
          <w:right w:w="108" w:type="dxa"/>
        </w:tblCellMar>
      </w:tblPr>
      <w:tblGrid>
        <w:gridCol w:w="8137"/>
      </w:tblGrid>
      <w:tr>
        <w:trPr>
          <w:jc w:val="center"/>
        </w:trPr>
        <w:tc>
          <w:tcPr>
            <w:tcW w:w="8137" w:type="dxa"/>
            <w:vAlign w:val="center"/>
          </w:tcPr>
          <w:p>
            <w:pPr>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2"/>
                <w:szCs w:val="32"/>
                <w:lang w:eastAsia="zh-CN"/>
              </w:rPr>
              <w:t>编制单位：埃夫科纳（南充）特种聚合物有限公司</w:t>
            </w:r>
          </w:p>
        </w:tc>
      </w:tr>
      <w:tr>
        <w:tblPrEx>
          <w:tblCellMar>
            <w:top w:w="0" w:type="dxa"/>
            <w:left w:w="108" w:type="dxa"/>
            <w:bottom w:w="0" w:type="dxa"/>
            <w:right w:w="108" w:type="dxa"/>
          </w:tblCellMar>
        </w:tblPrEx>
        <w:trPr>
          <w:jc w:val="center"/>
        </w:trPr>
        <w:tc>
          <w:tcPr>
            <w:tcW w:w="8137" w:type="dxa"/>
            <w:vAlign w:val="center"/>
          </w:tcPr>
          <w:p>
            <w:pPr>
              <w:rPr>
                <w:rFonts w:hint="eastAsia" w:ascii="宋体" w:hAnsi="宋体" w:eastAsia="宋体" w:cs="宋体"/>
                <w:b/>
                <w:bCs/>
                <w:color w:val="auto"/>
                <w:sz w:val="36"/>
                <w:szCs w:val="36"/>
              </w:rPr>
            </w:pPr>
          </w:p>
        </w:tc>
      </w:tr>
      <w:tr>
        <w:tblPrEx>
          <w:tblCellMar>
            <w:top w:w="0" w:type="dxa"/>
            <w:left w:w="108" w:type="dxa"/>
            <w:bottom w:w="0" w:type="dxa"/>
            <w:right w:w="108" w:type="dxa"/>
          </w:tblCellMar>
        </w:tblPrEx>
        <w:trPr>
          <w:trHeight w:val="90" w:hRule="atLeast"/>
          <w:jc w:val="center"/>
        </w:trPr>
        <w:tc>
          <w:tcPr>
            <w:tcW w:w="8137" w:type="dxa"/>
            <w:vAlign w:val="center"/>
          </w:tcPr>
          <w:p>
            <w:pPr>
              <w:jc w:val="center"/>
              <w:rPr>
                <w:rFonts w:hint="eastAsia" w:ascii="宋体" w:hAnsi="宋体" w:eastAsia="宋体" w:cs="宋体"/>
                <w:b/>
                <w:bCs/>
                <w:color w:val="auto"/>
                <w:sz w:val="36"/>
                <w:szCs w:val="36"/>
              </w:rPr>
            </w:pPr>
            <w:r>
              <w:rPr>
                <w:rFonts w:hint="eastAsia" w:ascii="宋体" w:hAnsi="宋体" w:eastAsia="宋体" w:cs="宋体"/>
                <w:b/>
                <w:bCs/>
                <w:color w:val="auto"/>
                <w:sz w:val="32"/>
                <w:szCs w:val="32"/>
                <w:lang w:eastAsia="zh-CN"/>
              </w:rPr>
              <w:t>编制时间：2021年</w:t>
            </w:r>
            <w:r>
              <w:rPr>
                <w:rFonts w:hint="eastAsia" w:ascii="宋体" w:hAnsi="宋体" w:eastAsia="宋体" w:cs="宋体"/>
                <w:b/>
                <w:bCs/>
                <w:color w:val="auto"/>
                <w:sz w:val="32"/>
                <w:szCs w:val="32"/>
                <w:lang w:val="en-US" w:eastAsia="zh-CN"/>
              </w:rPr>
              <w:t>05</w:t>
            </w:r>
            <w:r>
              <w:rPr>
                <w:rFonts w:hint="eastAsia" w:ascii="宋体" w:hAnsi="宋体" w:eastAsia="宋体" w:cs="宋体"/>
                <w:b/>
                <w:bCs/>
                <w:color w:val="auto"/>
                <w:sz w:val="32"/>
                <w:szCs w:val="32"/>
                <w:lang w:eastAsia="zh-CN"/>
              </w:rPr>
              <w:t>月</w:t>
            </w:r>
            <w:r>
              <w:rPr>
                <w:rFonts w:hint="eastAsia" w:ascii="宋体" w:hAnsi="宋体" w:eastAsia="宋体" w:cs="宋体"/>
                <w:b/>
                <w:bCs/>
                <w:color w:val="auto"/>
                <w:sz w:val="32"/>
                <w:szCs w:val="32"/>
                <w:lang w:val="en-US" w:eastAsia="zh-CN"/>
              </w:rPr>
              <w:t>10</w:t>
            </w:r>
            <w:r>
              <w:rPr>
                <w:rFonts w:hint="eastAsia" w:ascii="宋体" w:hAnsi="宋体" w:eastAsia="宋体" w:cs="宋体"/>
                <w:b/>
                <w:bCs/>
                <w:color w:val="auto"/>
                <w:sz w:val="32"/>
                <w:szCs w:val="32"/>
                <w:lang w:eastAsia="zh-CN"/>
              </w:rPr>
              <w:t>日</w:t>
            </w:r>
          </w:p>
        </w:tc>
      </w:tr>
    </w:tbl>
    <w:p>
      <w:pPr>
        <w:rPr>
          <w:rFonts w:hint="eastAsia" w:ascii="宋体" w:hAnsi="宋体" w:eastAsia="宋体" w:cs="宋体"/>
          <w:color w:val="auto"/>
        </w:rPr>
        <w:sectPr>
          <w:pgSz w:w="11906" w:h="16838"/>
          <w:pgMar w:top="1417" w:right="1417" w:bottom="1417" w:left="1417" w:header="851" w:footer="992" w:gutter="0"/>
          <w:pgNumType w:fmt="decimal"/>
          <w:cols w:space="425" w:num="1"/>
          <w:docGrid w:type="lines" w:linePitch="312" w:charSpace="0"/>
        </w:sectPr>
      </w:pPr>
    </w:p>
    <w:sdt>
      <w:sdtPr>
        <w:rPr>
          <w:rFonts w:ascii="宋体" w:hAnsi="宋体" w:eastAsia="宋体" w:cs="Times New Roman"/>
          <w:b/>
          <w:bCs/>
          <w:color w:val="auto"/>
          <w:kern w:val="2"/>
          <w:sz w:val="32"/>
          <w:szCs w:val="32"/>
          <w:lang w:val="en-US" w:eastAsia="zh-CN" w:bidi="ar-SA"/>
        </w:rPr>
        <w:id w:val="147471252"/>
        <w15:color w:val="DBDBDB"/>
        <w:docPartObj>
          <w:docPartGallery w:val="Table of Contents"/>
          <w:docPartUnique/>
        </w:docPartObj>
      </w:sdtPr>
      <w:sdtEndPr>
        <w:rPr>
          <w:rFonts w:hint="eastAsia" w:ascii="宋体" w:hAnsi="宋体" w:eastAsia="宋体" w:cs="宋体"/>
          <w:b/>
          <w:bCs/>
          <w:color w:val="auto"/>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b/>
              <w:bCs/>
              <w:color w:val="auto"/>
              <w:sz w:val="32"/>
              <w:szCs w:val="32"/>
            </w:rPr>
          </w:pPr>
          <w:r>
            <w:rPr>
              <w:rFonts w:ascii="宋体" w:hAnsi="宋体" w:eastAsia="宋体"/>
              <w:b/>
              <w:bCs/>
              <w:color w:val="auto"/>
              <w:sz w:val="32"/>
              <w:szCs w:val="32"/>
            </w:rPr>
            <w:t>目</w:t>
          </w:r>
          <w:r>
            <w:rPr>
              <w:rFonts w:hint="eastAsia" w:ascii="宋体" w:hAnsi="宋体" w:eastAsia="宋体"/>
              <w:b/>
              <w:bCs/>
              <w:color w:val="auto"/>
              <w:sz w:val="32"/>
              <w:szCs w:val="32"/>
              <w:lang w:val="en-US" w:eastAsia="zh-CN"/>
            </w:rPr>
            <w:t xml:space="preserve">  </w:t>
          </w:r>
          <w:r>
            <w:rPr>
              <w:rFonts w:ascii="宋体" w:hAnsi="宋体" w:eastAsia="宋体"/>
              <w:b/>
              <w:bCs/>
              <w:color w:val="auto"/>
              <w:sz w:val="32"/>
              <w:szCs w:val="32"/>
            </w:rPr>
            <w:t>录</w:t>
          </w:r>
        </w:p>
        <w:p>
          <w:pPr>
            <w:pStyle w:val="16"/>
            <w:tabs>
              <w:tab w:val="right" w:leader="dot" w:pos="9072"/>
            </w:tabs>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"1-2" \h \u </w:instrText>
          </w:r>
          <w:r>
            <w:rPr>
              <w:rFonts w:hint="eastAsia" w:ascii="宋体" w:hAnsi="宋体" w:eastAsia="宋体" w:cs="宋体"/>
              <w:color w:val="auto"/>
              <w:sz w:val="28"/>
              <w:szCs w:val="28"/>
            </w:rPr>
            <w:fldChar w:fldCharType="separate"/>
          </w:r>
        </w:p>
        <w:p>
          <w:pPr>
            <w:pStyle w:val="18"/>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_Toc16045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lang w:val="en-US" w:eastAsia="zh-CN"/>
            </w:rPr>
            <w:t>1 单位内部应急资源</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_Toc16045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pPr>
            <w:pStyle w:val="18"/>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_Toc18356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1.1 内部应急队伍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_Toc18356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8"/>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_Toc11322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1.2 公司内部应急通讯录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_Toc11322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8"/>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_Toc11265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1.3 公司内部应急物资与装备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_Toc11265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8"/>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_Toc24597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2 单位外部应急资源</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_Toc24597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8"/>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_Toc14161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2.1 外部单位应急队伍</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_Toc14161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8"/>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_Toc28193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2.2 外部单位应急物资</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_Toc28193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8"/>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_Toc3923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3 应急资源差距分析</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_Toc3923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9</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8"/>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_Toc10572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3.1 应急物资差距分析</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_Toc10572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8"/>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_Toc14183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3.2 应急资源补充计划</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_Toc14183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9"/>
            <w:keepNext w:val="0"/>
            <w:keepLines w:val="0"/>
            <w:pageBreakBefore w:val="0"/>
            <w:kinsoku/>
            <w:wordWrap/>
            <w:overflowPunct/>
            <w:topLinePunct w:val="0"/>
            <w:autoSpaceDE/>
            <w:autoSpaceDN/>
            <w:bidi w:val="0"/>
            <w:adjustRightInd/>
            <w:snapToGrid/>
            <w:spacing w:after="0" w:afterLines="0" w:line="360" w:lineRule="auto"/>
            <w:textAlignment w:val="auto"/>
            <w:rPr>
              <w:rFonts w:hint="eastAsia" w:ascii="宋体" w:hAnsi="宋体" w:eastAsia="宋体" w:cs="宋体"/>
              <w:color w:val="auto"/>
              <w:sz w:val="28"/>
              <w:szCs w:val="28"/>
            </w:rPr>
            <w:sectPr>
              <w:pgSz w:w="11906" w:h="16838"/>
              <w:pgMar w:top="1417" w:right="1417" w:bottom="1417" w:left="1417" w:header="851" w:footer="992" w:gutter="0"/>
              <w:pgNumType w:fmt="decimal"/>
              <w:cols w:space="425" w:num="1"/>
              <w:docGrid w:type="lines" w:linePitch="312" w:charSpace="0"/>
            </w:sectPr>
          </w:pPr>
          <w:r>
            <w:rPr>
              <w:rFonts w:hint="eastAsia" w:ascii="宋体" w:hAnsi="宋体" w:eastAsia="宋体" w:cs="宋体"/>
              <w:color w:val="auto"/>
              <w:szCs w:val="28"/>
            </w:rPr>
            <w:fldChar w:fldCharType="end"/>
          </w:r>
          <w:bookmarkStart w:id="20" w:name="_GoBack"/>
          <w:bookmarkEnd w:id="20"/>
        </w:p>
      </w:sdtContent>
    </w:sdt>
    <w:p>
      <w:pPr>
        <w:pStyle w:val="7"/>
        <w:keepNext/>
        <w:keepLines/>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outlineLvl w:val="0"/>
        <w:rPr>
          <w:rFonts w:hint="eastAsia" w:ascii="宋体" w:hAnsi="宋体" w:eastAsia="宋体" w:cs="宋体"/>
          <w:color w:val="auto"/>
          <w:sz w:val="28"/>
          <w:szCs w:val="28"/>
          <w:lang w:val="en-US" w:eastAsia="zh-CN"/>
        </w:rPr>
      </w:pPr>
      <w:bookmarkStart w:id="5" w:name="_Toc16045"/>
      <w:bookmarkStart w:id="6" w:name="_Toc29159"/>
      <w:r>
        <w:rPr>
          <w:rFonts w:hint="eastAsia" w:ascii="宋体" w:hAnsi="宋体" w:eastAsia="宋体" w:cs="宋体"/>
          <w:color w:val="auto"/>
          <w:sz w:val="28"/>
          <w:szCs w:val="28"/>
          <w:lang w:val="en-US" w:eastAsia="zh-CN"/>
        </w:rPr>
        <w:t>1 单位内部应急资源</w:t>
      </w:r>
      <w:bookmarkEnd w:id="5"/>
      <w:bookmarkEnd w:id="6"/>
    </w:p>
    <w:p>
      <w:pPr>
        <w:pStyle w:val="8"/>
        <w:keepNext/>
        <w:keepLines/>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outlineLvl w:val="1"/>
        <w:rPr>
          <w:rFonts w:hint="eastAsia" w:ascii="宋体" w:hAnsi="宋体" w:eastAsia="宋体" w:cs="宋体"/>
          <w:color w:val="auto"/>
          <w:sz w:val="28"/>
          <w:szCs w:val="28"/>
          <w:lang w:val="en-US" w:eastAsia="zh-CN"/>
        </w:rPr>
      </w:pPr>
      <w:bookmarkStart w:id="7" w:name="_Toc18356"/>
      <w:r>
        <w:rPr>
          <w:rFonts w:hint="eastAsia" w:ascii="宋体" w:hAnsi="宋体" w:eastAsia="宋体" w:cs="宋体"/>
          <w:color w:val="auto"/>
          <w:sz w:val="28"/>
          <w:szCs w:val="28"/>
          <w:lang w:val="en-US" w:eastAsia="zh-CN"/>
        </w:rPr>
        <w:t>1.1 内部应急队伍</w:t>
      </w:r>
      <w:bookmarkEnd w:id="7"/>
    </w:p>
    <w:p>
      <w:pPr>
        <w:keepNext/>
        <w:keepLines/>
        <w:pageBreakBefore w:val="0"/>
        <w:widowControl w:val="0"/>
        <w:kinsoku/>
        <w:wordWrap/>
        <w:overflowPunct/>
        <w:topLinePunct w:val="0"/>
        <w:autoSpaceDE/>
        <w:autoSpaceDN/>
        <w:bidi w:val="0"/>
        <w:adjustRightInd w:val="0"/>
        <w:snapToGrid w:val="0"/>
        <w:spacing w:before="0" w:beforeLines="0" w:line="360" w:lineRule="auto"/>
        <w:ind w:firstLine="560" w:firstLineChars="200"/>
        <w:jc w:val="left"/>
        <w:textAlignment w:val="auto"/>
        <w:outlineLvl w:val="9"/>
        <w:rPr>
          <w:rFonts w:hint="eastAsia" w:ascii="宋体" w:hAnsi="宋体" w:eastAsia="宋体" w:cs="宋体"/>
          <w:color w:val="auto"/>
          <w:kern w:val="0"/>
          <w:sz w:val="28"/>
          <w:szCs w:val="20"/>
          <w:u w:val="none" w:color="000000"/>
          <w:lang w:val="en-US" w:eastAsia="zh-CN" w:bidi="ar-SA"/>
        </w:rPr>
      </w:pPr>
      <w:r>
        <w:rPr>
          <w:rFonts w:hint="eastAsia" w:ascii="宋体" w:hAnsi="宋体" w:eastAsia="宋体" w:cs="宋体"/>
          <w:color w:val="auto"/>
          <w:kern w:val="0"/>
          <w:sz w:val="28"/>
          <w:szCs w:val="20"/>
          <w:u w:val="none" w:color="000000"/>
          <w:lang w:val="en-US" w:eastAsia="zh-CN" w:bidi="ar-SA"/>
        </w:rPr>
        <w:t>公司应急组织机构分为</w:t>
      </w:r>
      <w:r>
        <w:rPr>
          <w:rFonts w:hint="eastAsia" w:ascii="宋体" w:hAnsi="宋体" w:eastAsia="宋体" w:cs="宋体"/>
          <w:color w:val="auto"/>
          <w:kern w:val="0"/>
          <w:sz w:val="28"/>
          <w:szCs w:val="20"/>
          <w:u w:val="single" w:color="auto"/>
          <w:lang w:val="en-US" w:eastAsia="zh-CN" w:bidi="ar-SA"/>
        </w:rPr>
        <w:t>现场应急小组</w:t>
      </w:r>
      <w:r>
        <w:rPr>
          <w:rFonts w:hint="eastAsia" w:ascii="宋体" w:hAnsi="宋体" w:eastAsia="宋体" w:cs="宋体"/>
          <w:color w:val="auto"/>
          <w:kern w:val="0"/>
          <w:sz w:val="28"/>
          <w:szCs w:val="20"/>
          <w:u w:val="none" w:color="000000"/>
          <w:lang w:val="en-US" w:eastAsia="zh-CN" w:bidi="ar-SA"/>
        </w:rPr>
        <w:t>和</w:t>
      </w:r>
      <w:r>
        <w:rPr>
          <w:rFonts w:hint="eastAsia" w:ascii="宋体" w:hAnsi="宋体" w:eastAsia="宋体" w:cs="宋体"/>
          <w:color w:val="auto"/>
          <w:kern w:val="0"/>
          <w:sz w:val="28"/>
          <w:szCs w:val="20"/>
          <w:u w:val="single" w:color="auto"/>
          <w:lang w:val="en-US" w:eastAsia="zh-CN" w:bidi="ar-SA"/>
        </w:rPr>
        <w:t>公司应急组织机构</w:t>
      </w:r>
      <w:r>
        <w:rPr>
          <w:rFonts w:hint="eastAsia" w:ascii="宋体" w:hAnsi="宋体" w:eastAsia="宋体" w:cs="宋体"/>
          <w:color w:val="auto"/>
          <w:kern w:val="0"/>
          <w:sz w:val="28"/>
          <w:szCs w:val="20"/>
          <w:u w:val="none" w:color="000000"/>
          <w:lang w:val="en-US" w:eastAsia="zh-CN" w:bidi="ar-SA"/>
        </w:rPr>
        <w:t>两个层级。</w:t>
      </w:r>
    </w:p>
    <w:p>
      <w:pPr>
        <w:pStyle w:val="9"/>
        <w:keepNext/>
        <w:keepLines/>
        <w:pageBreakBefore w:val="0"/>
        <w:widowControl w:val="0"/>
        <w:kinsoku/>
        <w:wordWrap/>
        <w:overflowPunct/>
        <w:topLinePunct w:val="0"/>
        <w:autoSpaceDE/>
        <w:autoSpaceDN/>
        <w:bidi w:val="0"/>
        <w:adjustRightInd w:val="0"/>
        <w:snapToGrid w:val="0"/>
        <w:spacing w:before="0" w:beforeLines="0" w:after="0" w:line="360" w:lineRule="auto"/>
        <w:ind w:firstLine="0" w:firstLineChars="0"/>
        <w:jc w:val="left"/>
        <w:textAlignment w:val="auto"/>
        <w:outlineLvl w:val="3"/>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 xml:space="preserve">1.1.1 </w:t>
      </w:r>
      <w:r>
        <w:rPr>
          <w:rFonts w:hint="eastAsia" w:ascii="宋体" w:hAnsi="宋体" w:eastAsia="宋体" w:cs="宋体"/>
          <w:b/>
          <w:bCs w:val="0"/>
          <w:color w:val="auto"/>
          <w:kern w:val="0"/>
          <w:sz w:val="28"/>
          <w:szCs w:val="20"/>
          <w:u w:val="none" w:color="000000"/>
          <w:lang w:val="en-US" w:eastAsia="zh-CN" w:bidi="ar-SA"/>
        </w:rPr>
        <w:t>现场应急小组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事发地成立现场应急小组，由事故区域现场负责人和在岗班组成员组成，现场负责人担任应急小组组长，现场应急小组职责如表1-1所示。</w:t>
      </w:r>
    </w:p>
    <w:p>
      <w:pPr>
        <w:keepNext/>
        <w:keepLines/>
        <w:pageBreakBefore w:val="0"/>
        <w:widowControl w:val="0"/>
        <w:kinsoku/>
        <w:wordWrap/>
        <w:overflowPunct/>
        <w:topLinePunct w:val="0"/>
        <w:autoSpaceDE/>
        <w:autoSpaceDN/>
        <w:bidi w:val="0"/>
        <w:adjustRightInd w:val="0"/>
        <w:snapToGrid w:val="0"/>
        <w:spacing w:before="0" w:beforeLines="0" w:line="360" w:lineRule="auto"/>
        <w:ind w:firstLine="560" w:firstLineChars="200"/>
        <w:jc w:val="left"/>
        <w:textAlignment w:val="auto"/>
        <w:outlineLvl w:val="9"/>
        <w:rPr>
          <w:rFonts w:hint="eastAsia" w:ascii="宋体" w:hAnsi="宋体" w:eastAsia="宋体" w:cs="宋体"/>
          <w:color w:val="auto"/>
          <w:kern w:val="0"/>
          <w:sz w:val="28"/>
          <w:szCs w:val="20"/>
          <w:u w:val="none" w:color="000000"/>
          <w:lang w:val="en-US" w:eastAsia="zh-CN" w:bidi="ar-SA"/>
        </w:rPr>
      </w:pPr>
      <w:r>
        <w:rPr>
          <w:rFonts w:hint="eastAsia" w:ascii="宋体" w:hAnsi="宋体" w:eastAsia="宋体" w:cs="宋体"/>
          <w:color w:val="auto"/>
          <w:sz w:val="28"/>
          <w:szCs w:val="28"/>
          <w:lang w:val="en-US" w:eastAsia="zh-CN"/>
        </w:rPr>
        <w:t>事故发生时，由应急小组组长启动车间级响应（Ⅲ级响应），第一时间介入事故。当现场应急小组无能力控制事态，需扩大应急时，由应急小组组长负责上报并组织现场响应升级工作。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color w:val="auto"/>
          <w:lang w:val="en-US" w:eastAsia="zh-CN"/>
        </w:rPr>
      </w:pPr>
      <w:r>
        <w:rPr>
          <w:rFonts w:hint="eastAsia" w:ascii="宋体" w:hAnsi="宋体" w:eastAsia="宋体" w:cs="宋体"/>
          <w:b/>
          <w:bCs/>
          <w:color w:val="auto"/>
          <w:kern w:val="0"/>
          <w:sz w:val="24"/>
          <w:szCs w:val="24"/>
          <w:u w:val="none" w:color="000000"/>
          <w:lang w:val="en-US" w:eastAsia="zh-CN" w:bidi="ar-SA"/>
        </w:rPr>
        <w:t>表1-1 现场应急小组职责</w:t>
      </w:r>
    </w:p>
    <w:tbl>
      <w:tblPr>
        <w:tblStyle w:val="22"/>
        <w:tblW w:w="9312"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631"/>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Align w:val="center"/>
          </w:tcPr>
          <w:p>
            <w:pPr>
              <w:snapToGrid w:val="0"/>
              <w:spacing w:before="60" w:line="30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1631" w:type="dxa"/>
            <w:vAlign w:val="center"/>
          </w:tcPr>
          <w:p>
            <w:pPr>
              <w:snapToGrid w:val="0"/>
              <w:spacing w:before="60" w:line="300" w:lineRule="auto"/>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职能</w:t>
            </w:r>
          </w:p>
        </w:tc>
        <w:tc>
          <w:tcPr>
            <w:tcW w:w="6851" w:type="dxa"/>
            <w:vAlign w:val="center"/>
          </w:tcPr>
          <w:p>
            <w:pPr>
              <w:snapToGrid w:val="0"/>
              <w:spacing w:before="60" w:line="30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30" w:type="dxa"/>
            <w:vAlign w:val="center"/>
          </w:tcPr>
          <w:p>
            <w:pPr>
              <w:snapToGrid w:val="0"/>
              <w:spacing w:before="60" w:line="30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631" w:type="dxa"/>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岗位员工</w:t>
            </w:r>
          </w:p>
        </w:tc>
        <w:tc>
          <w:tcPr>
            <w:tcW w:w="6851" w:type="dxa"/>
            <w:vAlign w:val="center"/>
          </w:tcPr>
          <w:p>
            <w:pPr>
              <w:numPr>
                <w:ilvl w:val="0"/>
                <w:numId w:val="1"/>
              </w:numPr>
              <w:snapToGrid w:val="0"/>
              <w:spacing w:before="60" w:line="300" w:lineRule="auto"/>
              <w:ind w:left="420" w:leftChars="0" w:hanging="42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发现事故，应立即高声呼叫求救或上报通知。</w:t>
            </w:r>
          </w:p>
          <w:p>
            <w:pPr>
              <w:numPr>
                <w:ilvl w:val="0"/>
                <w:numId w:val="1"/>
              </w:numPr>
              <w:snapToGrid w:val="0"/>
              <w:spacing w:before="60" w:line="300" w:lineRule="auto"/>
              <w:ind w:left="420" w:leftChars="0" w:hanging="42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在确保自身安全的情况下，应立即执行现场应急处置措施。</w:t>
            </w:r>
          </w:p>
          <w:p>
            <w:pPr>
              <w:numPr>
                <w:ilvl w:val="0"/>
                <w:numId w:val="1"/>
              </w:numPr>
              <w:snapToGrid w:val="0"/>
              <w:spacing w:before="60" w:line="300" w:lineRule="auto"/>
              <w:ind w:left="420" w:leftChars="0" w:hanging="42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报告上级或应急小组组长。</w:t>
            </w:r>
          </w:p>
          <w:p>
            <w:pPr>
              <w:numPr>
                <w:ilvl w:val="0"/>
                <w:numId w:val="1"/>
              </w:numPr>
              <w:snapToGrid w:val="0"/>
              <w:spacing w:before="60" w:line="300" w:lineRule="auto"/>
              <w:ind w:left="420" w:leftChars="0" w:hanging="42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接受并执行本应急小组的指令。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Align w:val="center"/>
          </w:tcPr>
          <w:p>
            <w:pPr>
              <w:snapToGrid w:val="0"/>
              <w:spacing w:before="60" w:line="30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631" w:type="dxa"/>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班组长</w:t>
            </w:r>
          </w:p>
        </w:tc>
        <w:tc>
          <w:tcPr>
            <w:tcW w:w="6851" w:type="dxa"/>
            <w:vAlign w:val="center"/>
          </w:tcPr>
          <w:p>
            <w:pPr>
              <w:numPr>
                <w:ilvl w:val="0"/>
                <w:numId w:val="1"/>
              </w:numPr>
              <w:snapToGrid w:val="0"/>
              <w:spacing w:before="60" w:line="300" w:lineRule="auto"/>
              <w:ind w:left="420" w:leftChars="0" w:hanging="42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接到员工报告后，应立即到现场进行确认。</w:t>
            </w:r>
          </w:p>
          <w:p>
            <w:pPr>
              <w:numPr>
                <w:ilvl w:val="0"/>
                <w:numId w:val="1"/>
              </w:numPr>
              <w:snapToGrid w:val="0"/>
              <w:spacing w:before="60" w:line="300" w:lineRule="auto"/>
              <w:ind w:left="420" w:leftChars="0" w:hanging="42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组织本班组员工，按现场应急处置措施执行。</w:t>
            </w:r>
          </w:p>
          <w:p>
            <w:pPr>
              <w:numPr>
                <w:ilvl w:val="0"/>
                <w:numId w:val="1"/>
              </w:numPr>
              <w:snapToGrid w:val="0"/>
              <w:spacing w:before="60" w:line="300" w:lineRule="auto"/>
              <w:ind w:left="420" w:leftChars="0" w:hanging="42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若事故后果超出本班组控制能力，立即上报应急小组组长。</w:t>
            </w:r>
          </w:p>
          <w:p>
            <w:pPr>
              <w:numPr>
                <w:ilvl w:val="0"/>
                <w:numId w:val="1"/>
              </w:numPr>
              <w:snapToGrid w:val="0"/>
              <w:spacing w:before="60" w:line="300" w:lineRule="auto"/>
              <w:ind w:left="420" w:leftChars="0" w:hanging="42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接受并执行本应急小组组长的指令。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Align w:val="center"/>
          </w:tcPr>
          <w:p>
            <w:pPr>
              <w:snapToGrid w:val="0"/>
              <w:spacing w:before="60" w:line="30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631" w:type="dxa"/>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应急小组组长</w:t>
            </w:r>
          </w:p>
        </w:tc>
        <w:tc>
          <w:tcPr>
            <w:tcW w:w="6851" w:type="dxa"/>
            <w:vAlign w:val="center"/>
          </w:tcPr>
          <w:p>
            <w:pPr>
              <w:numPr>
                <w:ilvl w:val="0"/>
                <w:numId w:val="1"/>
              </w:numPr>
              <w:snapToGrid w:val="0"/>
              <w:spacing w:before="60" w:line="300" w:lineRule="auto"/>
              <w:ind w:left="420" w:leftChars="0" w:hanging="42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接到报告后，立即组织本应急小组成员。</w:t>
            </w:r>
          </w:p>
          <w:p>
            <w:pPr>
              <w:numPr>
                <w:ilvl w:val="0"/>
                <w:numId w:val="1"/>
              </w:numPr>
              <w:snapToGrid w:val="0"/>
              <w:spacing w:before="60" w:line="300" w:lineRule="auto"/>
              <w:ind w:left="420" w:leftChars="0" w:hanging="42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负责现场应急指挥，启动现场处置方案。</w:t>
            </w:r>
          </w:p>
          <w:p>
            <w:pPr>
              <w:numPr>
                <w:ilvl w:val="0"/>
                <w:numId w:val="1"/>
              </w:numPr>
              <w:snapToGrid w:val="0"/>
              <w:spacing w:before="60" w:line="300" w:lineRule="auto"/>
              <w:ind w:left="420" w:leftChars="0" w:hanging="42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及时将情况上报应急指挥部，接受并执行应急指挥部的指令。</w:t>
            </w:r>
          </w:p>
        </w:tc>
      </w:tr>
    </w:tbl>
    <w:p>
      <w:pPr>
        <w:keepNext/>
        <w:keepLines/>
        <w:pageBreakBefore w:val="0"/>
        <w:widowControl w:val="0"/>
        <w:kinsoku/>
        <w:wordWrap/>
        <w:overflowPunct/>
        <w:topLinePunct w:val="0"/>
        <w:autoSpaceDE/>
        <w:autoSpaceDN/>
        <w:bidi w:val="0"/>
        <w:adjustRightInd w:val="0"/>
        <w:snapToGrid w:val="0"/>
        <w:spacing w:before="0" w:beforeLines="0" w:line="360" w:lineRule="auto"/>
        <w:jc w:val="left"/>
        <w:textAlignment w:val="auto"/>
        <w:outlineLvl w:val="9"/>
        <w:rPr>
          <w:rFonts w:hint="eastAsia" w:ascii="宋体" w:hAnsi="宋体" w:eastAsia="宋体" w:cs="宋体"/>
          <w:b/>
          <w:bCs/>
          <w:color w:val="auto"/>
          <w:kern w:val="0"/>
          <w:sz w:val="28"/>
          <w:szCs w:val="20"/>
          <w:u w:val="none" w:color="000000"/>
          <w:lang w:val="en-US" w:eastAsia="zh-CN" w:bidi="ar-SA"/>
        </w:rPr>
        <w:sectPr>
          <w:footerReference r:id="rId3" w:type="default"/>
          <w:pgSz w:w="11906" w:h="16838"/>
          <w:pgMar w:top="1417" w:right="1417" w:bottom="1417" w:left="1417" w:header="851" w:footer="992" w:gutter="0"/>
          <w:pgNumType w:fmt="decimal" w:start="1"/>
          <w:cols w:space="425" w:num="1"/>
          <w:docGrid w:type="lines" w:linePitch="312" w:charSpace="0"/>
        </w:sectPr>
      </w:pPr>
    </w:p>
    <w:p>
      <w:pPr>
        <w:pStyle w:val="9"/>
        <w:keepNext/>
        <w:keepLines/>
        <w:pageBreakBefore w:val="0"/>
        <w:widowControl w:val="0"/>
        <w:kinsoku/>
        <w:wordWrap/>
        <w:overflowPunct/>
        <w:topLinePunct w:val="0"/>
        <w:autoSpaceDE/>
        <w:autoSpaceDN/>
        <w:bidi w:val="0"/>
        <w:adjustRightInd w:val="0"/>
        <w:snapToGrid w:val="0"/>
        <w:spacing w:before="0" w:beforeLines="0" w:after="0" w:line="360" w:lineRule="auto"/>
        <w:ind w:firstLine="0" w:firstLineChars="0"/>
        <w:jc w:val="left"/>
        <w:textAlignment w:val="auto"/>
        <w:outlineLvl w:val="3"/>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1.1.2 公司应急组织机构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公司总经理领导下，成立埃夫科纳（南充）特种聚合物有限公司应急指挥部，应急指挥部由安委会成员组成；指挥部办公室设在总经理办公室。指挥部下设综合协调组、事故处置救援组、疏散隔离组、后勤保障组共4个应急救援小组。</w:t>
      </w:r>
    </w:p>
    <w:p>
      <w:pPr>
        <w:pageBreakBefore w:val="0"/>
        <w:kinsoku/>
        <w:wordWrap/>
        <w:overflowPunct/>
        <w:topLinePunct w:val="0"/>
        <w:bidi w:val="0"/>
        <w:spacing w:line="360" w:lineRule="auto"/>
        <w:jc w:val="center"/>
        <w:rPr>
          <w:rFonts w:hint="eastAsia" w:ascii="宋体" w:hAnsi="宋体" w:eastAsia="宋体" w:cs="宋体"/>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2063750</wp:posOffset>
                </wp:positionH>
                <wp:positionV relativeFrom="paragraph">
                  <wp:posOffset>1627505</wp:posOffset>
                </wp:positionV>
                <wp:extent cx="433070" cy="1456055"/>
                <wp:effectExtent l="7620" t="7620" r="16510" b="22225"/>
                <wp:wrapNone/>
                <wp:docPr id="11" name="矩形 85"/>
                <wp:cNvGraphicFramePr/>
                <a:graphic xmlns:a="http://schemas.openxmlformats.org/drawingml/2006/main">
                  <a:graphicData uri="http://schemas.microsoft.com/office/word/2010/wordprocessingShape">
                    <wps:wsp>
                      <wps:cNvSpPr/>
                      <wps:spPr>
                        <a:xfrm>
                          <a:off x="0" y="0"/>
                          <a:ext cx="432813" cy="1456055"/>
                        </a:xfrm>
                        <a:prstGeom prst="rect">
                          <a:avLst/>
                        </a:prstGeom>
                        <a:gradFill rotWithShape="0">
                          <a:gsLst>
                            <a:gs pos="0">
                              <a:srgbClr val="FFFFFF"/>
                            </a:gs>
                            <a:gs pos="100000">
                              <a:srgbClr val="FFFFFF"/>
                            </a:gs>
                          </a:gsLst>
                          <a:lin ang="0"/>
                          <a:tileRect/>
                        </a:gradFill>
                        <a:ln w="15875" cap="flat" cmpd="sng">
                          <a:solidFill>
                            <a:schemeClr val="tx1"/>
                          </a:solidFill>
                          <a:prstDash val="solid"/>
                          <a:miter/>
                          <a:headEnd type="none" w="med" len="med"/>
                          <a:tailEnd type="none" w="med" len="med"/>
                        </a:ln>
                        <a:effectLst/>
                      </wps:spPr>
                      <wps:txbx>
                        <w:txbxContent>
                          <w:p>
                            <w:pPr>
                              <w:ind w:left="0" w:leftChars="0" w:firstLine="0" w:firstLineChars="0"/>
                              <w:jc w:val="center"/>
                              <w:rPr>
                                <w:rFonts w:hint="eastAsia" w:ascii="Times New Roman" w:hAnsi="Times New Roman" w:cs="Times New Roman"/>
                                <w:color w:val="auto"/>
                                <w:sz w:val="21"/>
                                <w:szCs w:val="21"/>
                              </w:rPr>
                            </w:pPr>
                            <w:r>
                              <w:rPr>
                                <w:rFonts w:hint="eastAsia" w:cs="Times New Roman"/>
                                <w:color w:val="auto"/>
                                <w:sz w:val="21"/>
                                <w:szCs w:val="21"/>
                                <w:lang w:eastAsia="zh-CN"/>
                              </w:rPr>
                              <w:t>事故处置救援组</w:t>
                            </w:r>
                          </w:p>
                        </w:txbxContent>
                      </wps:txbx>
                      <wps:bodyPr upright="1"/>
                    </wps:wsp>
                  </a:graphicData>
                </a:graphic>
              </wp:anchor>
            </w:drawing>
          </mc:Choice>
          <mc:Fallback>
            <w:pict>
              <v:rect id="矩形 85" o:spid="_x0000_s1026" o:spt="1" style="position:absolute;left:0pt;margin-left:162.5pt;margin-top:128.15pt;height:114.65pt;width:34.1pt;z-index:251665408;mso-width-relative:page;mso-height-relative:page;" fillcolor="#FFFFFF" filled="t" stroked="t" coordsize="21600,21600" o:gfxdata="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NPywh2wAAAAsBAAAPAAAAAAAAAAEAIAAA&#10;ACIAAABkcnMvZG93bnJldi54bWxQSwECFAAUAAAACACHTuJA+eV8r0ICAADBBAAADgAAAAAAAAAB&#10;ACAAAAAqAQAAZHJzL2Uyb0RvYy54bWxQSwUGAAAAAAYABgBZAQAA3gUAAAAA&#10;">
                <v:fill type="gradient" on="t" color2="#FFFFFF" angle="90" focus="100%" focussize="0,0">
                  <o:fill type="gradientUnscaled" v:ext="backwardCompatible"/>
                </v:fill>
                <v:stroke weight="1.25pt" color="#000000 [3213]" joinstyle="miter"/>
                <v:imagedata o:title=""/>
                <o:lock v:ext="edit" aspectratio="f"/>
                <v:textbox>
                  <w:txbxContent>
                    <w:p>
                      <w:pPr>
                        <w:ind w:left="0" w:leftChars="0" w:firstLine="0" w:firstLineChars="0"/>
                        <w:jc w:val="center"/>
                        <w:rPr>
                          <w:rFonts w:hint="eastAsia" w:ascii="Times New Roman" w:hAnsi="Times New Roman" w:cs="Times New Roman"/>
                          <w:color w:val="auto"/>
                          <w:sz w:val="21"/>
                          <w:szCs w:val="21"/>
                        </w:rPr>
                      </w:pPr>
                      <w:r>
                        <w:rPr>
                          <w:rFonts w:hint="eastAsia" w:cs="Times New Roman"/>
                          <w:color w:val="auto"/>
                          <w:sz w:val="21"/>
                          <w:szCs w:val="21"/>
                          <w:lang w:eastAsia="zh-CN"/>
                        </w:rPr>
                        <w:t>事故处置救援组</w:t>
                      </w:r>
                    </w:p>
                  </w:txbxContent>
                </v:textbox>
              </v:rect>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2236470</wp:posOffset>
                </wp:positionH>
                <wp:positionV relativeFrom="paragraph">
                  <wp:posOffset>1273175</wp:posOffset>
                </wp:positionV>
                <wp:extent cx="8890" cy="353060"/>
                <wp:effectExtent l="45720" t="0" r="59690" b="8890"/>
                <wp:wrapNone/>
                <wp:docPr id="4" name="直接连接符 91"/>
                <wp:cNvGraphicFramePr/>
                <a:graphic xmlns:a="http://schemas.openxmlformats.org/drawingml/2006/main">
                  <a:graphicData uri="http://schemas.microsoft.com/office/word/2010/wordprocessingShape">
                    <wps:wsp>
                      <wps:cNvCnPr/>
                      <wps:spPr>
                        <a:xfrm>
                          <a:off x="0" y="0"/>
                          <a:ext cx="8562" cy="352853"/>
                        </a:xfrm>
                        <a:prstGeom prst="line">
                          <a:avLst/>
                        </a:prstGeom>
                        <a:ln w="15875" cap="flat" cmpd="sng">
                          <a:solidFill>
                            <a:schemeClr val="tx1"/>
                          </a:solidFill>
                          <a:prstDash val="solid"/>
                          <a:headEnd type="none" w="med" len="med"/>
                          <a:tailEnd type="arrow" w="med" len="med"/>
                        </a:ln>
                        <a:effectLst/>
                      </wps:spPr>
                      <wps:bodyPr upright="1"/>
                    </wps:wsp>
                  </a:graphicData>
                </a:graphic>
              </wp:anchor>
            </w:drawing>
          </mc:Choice>
          <mc:Fallback>
            <w:pict>
              <v:line id="直接连接符 91" o:spid="_x0000_s1026" o:spt="20" style="position:absolute;left:0pt;margin-left:176.1pt;margin-top:100.25pt;height:27.8pt;width:0.7pt;z-index:251664384;mso-width-relative:page;mso-height-relative:page;" filled="f" stroked="t" coordsize="21600,21600" o:gfxdata="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VmOdLbAAAACwEAAA8AAAAAAAAAAQAgAAAAIgAAAGRy&#10;cy9kb3ducmV2LnhtbFBLAQIUABQAAAAIAIdO4kDEyPZuAgIAAPcDAAAOAAAAAAAAAAEAIAAAACoB&#10;AABkcnMvZTJvRG9jLnhtbFBLBQYAAAAABgAGAFkBAACeBQAAAAA=&#10;">
                <v:fill on="f" focussize="0,0"/>
                <v:stroke weight="1.25pt" color="#000000 [3213]" joinstyle="round" endarrow="open"/>
                <v:imagedata o:title=""/>
                <o:lock v:ext="edit" aspectratio="f"/>
              </v:line>
            </w:pict>
          </mc:Fallback>
        </mc:AlternateContent>
      </w:r>
      <w:r>
        <w:rPr>
          <w:rFonts w:hint="eastAsia" w:ascii="宋体" w:hAnsi="宋体" w:eastAsia="宋体" w:cs="宋体"/>
          <w:color w:val="auto"/>
        </w:rPr>
        <mc:AlternateContent>
          <mc:Choice Requires="wps">
            <w:drawing>
              <wp:anchor distT="0" distB="0" distL="114300" distR="114300" simplePos="0" relativeHeight="251663360" behindDoc="0" locked="0" layoutInCell="1" allowOverlap="1">
                <wp:simplePos x="0" y="0"/>
                <wp:positionH relativeFrom="column">
                  <wp:posOffset>2916555</wp:posOffset>
                </wp:positionH>
                <wp:positionV relativeFrom="paragraph">
                  <wp:posOffset>1015365</wp:posOffset>
                </wp:positionV>
                <wp:extent cx="548005" cy="1270"/>
                <wp:effectExtent l="0" t="52070" r="4445" b="60960"/>
                <wp:wrapNone/>
                <wp:docPr id="20" name="直接连接符 20"/>
                <wp:cNvGraphicFramePr/>
                <a:graphic xmlns:a="http://schemas.openxmlformats.org/drawingml/2006/main">
                  <a:graphicData uri="http://schemas.microsoft.com/office/word/2010/wordprocessingShape">
                    <wps:wsp>
                      <wps:cNvCnPr/>
                      <wps:spPr>
                        <a:xfrm flipV="1">
                          <a:off x="0" y="0"/>
                          <a:ext cx="548005" cy="1270"/>
                        </a:xfrm>
                        <a:prstGeom prst="line">
                          <a:avLst/>
                        </a:prstGeom>
                        <a:ln w="15875" cap="flat" cmpd="sng">
                          <a:solidFill>
                            <a:schemeClr val="tx1"/>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229.65pt;margin-top:79.95pt;height:0.1pt;width:43.15pt;z-index:251663360;mso-width-relative:page;mso-height-relative:page;" filled="f" stroked="t" coordsize="21600,21600" o:gfxdata="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6292P1wAAAAsBAAAPAAAAAAAAAAEAIAAAACIA&#10;AABkcnMvZG93bnJldi54bWxQSwECFAAUAAAACACHTuJAng4qbwoCAAACBAAADgAAAAAAAAABACAA&#10;AAAmAQAAZHJzL2Uyb0RvYy54bWxQSwUGAAAAAAYABgBZAQAAogUAAAAA&#10;">
                <v:fill on="f" focussize="0,0"/>
                <v:stroke weight="1.25pt" color="#000000 [3213]" joinstyle="round" endarrow="open"/>
                <v:imagedata o:title=""/>
                <o:lock v:ext="edit" aspectratio="f"/>
              </v:line>
            </w:pict>
          </mc:Fallback>
        </mc:AlternateContent>
      </w:r>
      <w:r>
        <w:rPr>
          <w:rFonts w:hint="eastAsia" w:ascii="宋体" w:hAnsi="宋体" w:eastAsia="宋体" w:cs="宋体"/>
          <w:color w:val="auto"/>
        </w:rPr>
        <mc:AlternateContent>
          <mc:Choice Requires="wpg">
            <w:drawing>
              <wp:inline distT="0" distB="0" distL="114300" distR="114300">
                <wp:extent cx="4271010" cy="3111500"/>
                <wp:effectExtent l="7620" t="7620" r="26670" b="24130"/>
                <wp:docPr id="8" name="组合 8"/>
                <wp:cNvGraphicFramePr/>
                <a:graphic xmlns:a="http://schemas.openxmlformats.org/drawingml/2006/main">
                  <a:graphicData uri="http://schemas.microsoft.com/office/word/2010/wordprocessingGroup">
                    <wpg:wgp>
                      <wpg:cNvGrpSpPr/>
                      <wpg:grpSpPr>
                        <a:xfrm>
                          <a:off x="0" y="0"/>
                          <a:ext cx="4271190" cy="3111733"/>
                          <a:chOff x="104" y="993"/>
                          <a:chExt cx="5302" cy="5358"/>
                        </a:xfrm>
                        <a:effectLst/>
                      </wpg:grpSpPr>
                      <wps:wsp>
                        <wps:cNvPr id="38" name="矩形 74"/>
                        <wps:cNvSpPr/>
                        <wps:spPr>
                          <a:xfrm>
                            <a:off x="1764" y="993"/>
                            <a:ext cx="2021" cy="540"/>
                          </a:xfrm>
                          <a:prstGeom prst="rect">
                            <a:avLst/>
                          </a:prstGeom>
                          <a:gradFill rotWithShape="0">
                            <a:gsLst>
                              <a:gs pos="0">
                                <a:srgbClr val="FFFFFF"/>
                              </a:gs>
                              <a:gs pos="100000">
                                <a:srgbClr val="FFFFFF"/>
                              </a:gs>
                            </a:gsLst>
                            <a:lin ang="0"/>
                            <a:tileRect/>
                          </a:gradFill>
                          <a:ln w="15875" cap="flat" cmpd="sng">
                            <a:solidFill>
                              <a:schemeClr val="tx1"/>
                            </a:solidFill>
                            <a:prstDash val="solid"/>
                            <a:miter/>
                            <a:headEnd type="none" w="med" len="med"/>
                            <a:tailEnd type="none" w="med" len="med"/>
                          </a:ln>
                          <a:effectLst/>
                        </wps:spPr>
                        <wps:txbx>
                          <w:txbxContent>
                            <w:p>
                              <w:pPr>
                                <w:jc w:val="center"/>
                                <w:rPr>
                                  <w:rFonts w:hint="eastAsia" w:eastAsia="宋体"/>
                                  <w:sz w:val="21"/>
                                  <w:szCs w:val="21"/>
                                  <w:lang w:val="en-US" w:eastAsia="zh-CN"/>
                                </w:rPr>
                              </w:pPr>
                              <w:r>
                                <w:rPr>
                                  <w:rFonts w:hint="eastAsia"/>
                                  <w:sz w:val="21"/>
                                  <w:szCs w:val="21"/>
                                  <w:lang w:eastAsia="zh-CN"/>
                                </w:rPr>
                                <w:t>应急救援指挥部</w:t>
                              </w:r>
                            </w:p>
                          </w:txbxContent>
                        </wps:txbx>
                        <wps:bodyPr upright="1"/>
                      </wps:wsp>
                      <wps:wsp>
                        <wps:cNvPr id="39" name="直接连接符 75"/>
                        <wps:cNvCnPr>
                          <a:stCxn id="74" idx="2"/>
                        </wps:cNvCnPr>
                        <wps:spPr>
                          <a:xfrm>
                            <a:off x="2774" y="1533"/>
                            <a:ext cx="1" cy="302"/>
                          </a:xfrm>
                          <a:prstGeom prst="line">
                            <a:avLst/>
                          </a:prstGeom>
                          <a:ln w="15875" cap="flat" cmpd="sng">
                            <a:solidFill>
                              <a:schemeClr val="tx1"/>
                            </a:solidFill>
                            <a:prstDash val="solid"/>
                            <a:headEnd type="none" w="med" len="med"/>
                            <a:tailEnd type="arrow" w="med" len="med"/>
                          </a:ln>
                          <a:effectLst/>
                        </wps:spPr>
                        <wps:bodyPr upright="1"/>
                      </wps:wsp>
                      <wps:wsp>
                        <wps:cNvPr id="40" name="矩形 76"/>
                        <wps:cNvSpPr/>
                        <wps:spPr>
                          <a:xfrm>
                            <a:off x="1933" y="1783"/>
                            <a:ext cx="1582" cy="548"/>
                          </a:xfrm>
                          <a:prstGeom prst="rect">
                            <a:avLst/>
                          </a:prstGeom>
                          <a:gradFill rotWithShape="0">
                            <a:gsLst>
                              <a:gs pos="0">
                                <a:srgbClr val="FFFFFF"/>
                              </a:gs>
                              <a:gs pos="100000">
                                <a:srgbClr val="FFFFFF"/>
                              </a:gs>
                            </a:gsLst>
                            <a:lin ang="0"/>
                            <a:tileRect/>
                          </a:gradFill>
                          <a:ln w="15875" cap="flat" cmpd="sng">
                            <a:solidFill>
                              <a:schemeClr val="tx1"/>
                            </a:solidFill>
                            <a:prstDash val="solid"/>
                            <a:miter/>
                            <a:headEnd type="none" w="med" len="med"/>
                            <a:tailEnd type="none" w="med" len="med"/>
                          </a:ln>
                          <a:effectLst/>
                        </wps:spPr>
                        <wps:txbx>
                          <w:txbxContent>
                            <w:p>
                              <w:pPr>
                                <w:jc w:val="center"/>
                                <w:rPr>
                                  <w:rFonts w:hint="eastAsia" w:eastAsia="宋体"/>
                                  <w:color w:val="auto"/>
                                  <w:sz w:val="21"/>
                                  <w:szCs w:val="21"/>
                                  <w:lang w:eastAsia="zh-CN"/>
                                </w:rPr>
                              </w:pPr>
                              <w:r>
                                <w:rPr>
                                  <w:rFonts w:hint="eastAsia"/>
                                  <w:color w:val="auto"/>
                                  <w:sz w:val="21"/>
                                  <w:szCs w:val="21"/>
                                  <w:lang w:eastAsia="zh-CN"/>
                                </w:rPr>
                                <w:t>应急总指挥</w:t>
                              </w:r>
                            </w:p>
                          </w:txbxContent>
                        </wps:txbx>
                        <wps:bodyPr upright="1"/>
                      </wps:wsp>
                      <wps:wsp>
                        <wps:cNvPr id="41" name="直接连接符 79"/>
                        <wps:cNvCnPr/>
                        <wps:spPr>
                          <a:xfrm flipH="1">
                            <a:off x="2806" y="2335"/>
                            <a:ext cx="4" cy="804"/>
                          </a:xfrm>
                          <a:prstGeom prst="line">
                            <a:avLst/>
                          </a:prstGeom>
                          <a:ln w="15875" cap="flat" cmpd="sng">
                            <a:solidFill>
                              <a:schemeClr val="tx1"/>
                            </a:solidFill>
                            <a:prstDash val="solid"/>
                            <a:headEnd type="none" w="med" len="med"/>
                            <a:tailEnd type="arrow" w="med" len="med"/>
                          </a:ln>
                          <a:effectLst/>
                        </wps:spPr>
                        <wps:bodyPr upright="1"/>
                      </wps:wsp>
                      <wps:wsp>
                        <wps:cNvPr id="42" name="直接连接符 80"/>
                        <wps:cNvCnPr/>
                        <wps:spPr>
                          <a:xfrm>
                            <a:off x="369" y="3129"/>
                            <a:ext cx="4822" cy="7"/>
                          </a:xfrm>
                          <a:prstGeom prst="line">
                            <a:avLst/>
                          </a:prstGeom>
                          <a:ln w="15875" cap="flat" cmpd="sng">
                            <a:solidFill>
                              <a:schemeClr val="tx1"/>
                            </a:solidFill>
                            <a:prstDash val="solid"/>
                            <a:headEnd type="none" w="med" len="med"/>
                            <a:tailEnd type="none" w="med" len="med"/>
                          </a:ln>
                          <a:effectLst/>
                        </wps:spPr>
                        <wps:bodyPr upright="1"/>
                      </wps:wsp>
                      <wps:wsp>
                        <wps:cNvPr id="43" name="直接连接符 81"/>
                        <wps:cNvCnPr/>
                        <wps:spPr>
                          <a:xfrm>
                            <a:off x="3657" y="3161"/>
                            <a:ext cx="2" cy="665"/>
                          </a:xfrm>
                          <a:prstGeom prst="line">
                            <a:avLst/>
                          </a:prstGeom>
                          <a:ln w="15875" cap="flat" cmpd="sng">
                            <a:solidFill>
                              <a:schemeClr val="tx1"/>
                            </a:solidFill>
                            <a:prstDash val="solid"/>
                            <a:headEnd type="none" w="med" len="med"/>
                            <a:tailEnd type="arrow" w="med" len="med"/>
                          </a:ln>
                          <a:effectLst/>
                        </wps:spPr>
                        <wps:bodyPr upright="1"/>
                      </wps:wsp>
                      <wps:wsp>
                        <wps:cNvPr id="44" name="矩形 82"/>
                        <wps:cNvSpPr/>
                        <wps:spPr>
                          <a:xfrm>
                            <a:off x="3359" y="3743"/>
                            <a:ext cx="541" cy="2574"/>
                          </a:xfrm>
                          <a:prstGeom prst="rect">
                            <a:avLst/>
                          </a:prstGeom>
                          <a:gradFill rotWithShape="0">
                            <a:gsLst>
                              <a:gs pos="0">
                                <a:srgbClr val="FFFFFF"/>
                              </a:gs>
                              <a:gs pos="100000">
                                <a:srgbClr val="FFFFFF"/>
                              </a:gs>
                            </a:gsLst>
                            <a:lin ang="0"/>
                            <a:tileRect/>
                          </a:gradFill>
                          <a:ln w="15875" cap="flat" cmpd="sng">
                            <a:solidFill>
                              <a:schemeClr val="tx1"/>
                            </a:solidFill>
                            <a:prstDash val="solid"/>
                            <a:miter/>
                            <a:headEnd type="none" w="med" len="med"/>
                            <a:tailEnd type="none" w="med" len="med"/>
                          </a:ln>
                          <a:effectLst/>
                        </wps:spPr>
                        <wps:txbx>
                          <w:txbxContent>
                            <w:p>
                              <w:pPr>
                                <w:ind w:left="0" w:leftChars="0" w:firstLine="0" w:firstLineChars="0"/>
                                <w:jc w:val="center"/>
                                <w:rPr>
                                  <w:rFonts w:hint="eastAsia"/>
                                  <w:sz w:val="21"/>
                                  <w:szCs w:val="21"/>
                                </w:rPr>
                              </w:pPr>
                              <w:r>
                                <w:rPr>
                                  <w:rFonts w:hint="eastAsia"/>
                                  <w:sz w:val="21"/>
                                  <w:szCs w:val="21"/>
                                  <w:lang w:eastAsia="zh-CN"/>
                                </w:rPr>
                                <w:t>疏散隔离</w:t>
                              </w:r>
                              <w:r>
                                <w:rPr>
                                  <w:rFonts w:hint="eastAsia"/>
                                  <w:sz w:val="21"/>
                                  <w:szCs w:val="21"/>
                                </w:rPr>
                                <w:t>组</w:t>
                              </w:r>
                            </w:p>
                          </w:txbxContent>
                        </wps:txbx>
                        <wps:bodyPr upright="1"/>
                      </wps:wsp>
                      <wps:wsp>
                        <wps:cNvPr id="45" name="矩形 83"/>
                        <wps:cNvSpPr/>
                        <wps:spPr>
                          <a:xfrm>
                            <a:off x="104" y="3701"/>
                            <a:ext cx="560" cy="2650"/>
                          </a:xfrm>
                          <a:prstGeom prst="rect">
                            <a:avLst/>
                          </a:prstGeom>
                          <a:gradFill rotWithShape="0">
                            <a:gsLst>
                              <a:gs pos="0">
                                <a:srgbClr val="FFFFFF"/>
                              </a:gs>
                              <a:gs pos="100000">
                                <a:srgbClr val="FFFFFF"/>
                              </a:gs>
                            </a:gsLst>
                            <a:lin ang="0"/>
                            <a:tileRect/>
                          </a:gradFill>
                          <a:ln w="15875" cap="flat" cmpd="sng">
                            <a:solidFill>
                              <a:schemeClr val="tx1"/>
                            </a:solidFill>
                            <a:prstDash val="solid"/>
                            <a:miter/>
                            <a:headEnd type="none" w="med" len="med"/>
                            <a:tailEnd type="none" w="med" len="med"/>
                          </a:ln>
                          <a:effectLst/>
                        </wps:spPr>
                        <wps:txbx>
                          <w:txbxContent>
                            <w:p>
                              <w:pPr>
                                <w:ind w:left="0" w:leftChars="0" w:firstLine="0" w:firstLineChars="0"/>
                                <w:jc w:val="center"/>
                                <w:rPr>
                                  <w:rFonts w:hint="eastAsia" w:ascii="Times New Roman" w:hAnsi="Times New Roman" w:eastAsia="宋体" w:cs="Times New Roman"/>
                                  <w:sz w:val="21"/>
                                  <w:szCs w:val="21"/>
                                  <w:lang w:eastAsia="zh-CN"/>
                                </w:rPr>
                              </w:pPr>
                              <w:r>
                                <w:rPr>
                                  <w:rFonts w:hint="eastAsia" w:cs="Times New Roman"/>
                                  <w:sz w:val="21"/>
                                  <w:szCs w:val="21"/>
                                  <w:lang w:eastAsia="zh-CN"/>
                                </w:rPr>
                                <w:t>综合协调组</w:t>
                              </w:r>
                            </w:p>
                          </w:txbxContent>
                        </wps:txbx>
                        <wps:bodyPr upright="1"/>
                      </wps:wsp>
                      <wps:wsp>
                        <wps:cNvPr id="47" name="矩形 87"/>
                        <wps:cNvSpPr/>
                        <wps:spPr>
                          <a:xfrm>
                            <a:off x="4864" y="3802"/>
                            <a:ext cx="542" cy="2543"/>
                          </a:xfrm>
                          <a:prstGeom prst="rect">
                            <a:avLst/>
                          </a:prstGeom>
                          <a:gradFill rotWithShape="0">
                            <a:gsLst>
                              <a:gs pos="0">
                                <a:srgbClr val="FFFFFF"/>
                              </a:gs>
                              <a:gs pos="100000">
                                <a:srgbClr val="FFFFFF"/>
                              </a:gs>
                            </a:gsLst>
                            <a:lin ang="0"/>
                            <a:tileRect/>
                          </a:gradFill>
                          <a:ln w="15875" cap="flat" cmpd="sng">
                            <a:solidFill>
                              <a:schemeClr val="tx1"/>
                            </a:solidFill>
                            <a:prstDash val="solid"/>
                            <a:miter/>
                            <a:headEnd type="none" w="med" len="med"/>
                            <a:tailEnd type="none" w="med" len="med"/>
                          </a:ln>
                          <a:effectLst/>
                        </wps:spPr>
                        <wps:txbx>
                          <w:txbxContent>
                            <w:p>
                              <w:pPr>
                                <w:ind w:left="0" w:leftChars="0" w:firstLine="0" w:firstLineChars="0"/>
                                <w:jc w:val="center"/>
                                <w:rPr>
                                  <w:rFonts w:hint="eastAsia" w:ascii="Times New Roman" w:hAnsi="Times New Roman" w:cs="Times New Roman"/>
                                  <w:sz w:val="21"/>
                                  <w:szCs w:val="21"/>
                                </w:rPr>
                              </w:pPr>
                              <w:r>
                                <w:rPr>
                                  <w:rFonts w:hint="eastAsia" w:ascii="Times New Roman" w:hAnsi="Times New Roman" w:cs="Times New Roman"/>
                                  <w:sz w:val="21"/>
                                  <w:szCs w:val="21"/>
                                </w:rPr>
                                <w:t>后勤保障组</w:t>
                              </w:r>
                            </w:p>
                          </w:txbxContent>
                        </wps:txbx>
                        <wps:bodyPr upright="1"/>
                      </wps:wsp>
                      <wps:wsp>
                        <wps:cNvPr id="49" name="直接连接符 89"/>
                        <wps:cNvCnPr/>
                        <wps:spPr>
                          <a:xfrm>
                            <a:off x="388" y="3105"/>
                            <a:ext cx="7" cy="652"/>
                          </a:xfrm>
                          <a:prstGeom prst="line">
                            <a:avLst/>
                          </a:prstGeom>
                          <a:ln w="15875" cap="flat" cmpd="sng">
                            <a:solidFill>
                              <a:schemeClr val="tx1"/>
                            </a:solidFill>
                            <a:prstDash val="solid"/>
                            <a:headEnd type="none" w="med" len="med"/>
                            <a:tailEnd type="arrow" w="med" len="med"/>
                          </a:ln>
                          <a:effectLst/>
                        </wps:spPr>
                        <wps:bodyPr upright="1"/>
                      </wps:wsp>
                      <wps:wsp>
                        <wps:cNvPr id="52" name="直接连接符 93"/>
                        <wps:cNvCnPr/>
                        <wps:spPr>
                          <a:xfrm>
                            <a:off x="5203" y="3140"/>
                            <a:ext cx="7" cy="683"/>
                          </a:xfrm>
                          <a:prstGeom prst="line">
                            <a:avLst/>
                          </a:prstGeom>
                          <a:ln w="15875" cap="flat" cmpd="sng">
                            <a:solidFill>
                              <a:schemeClr val="tx1"/>
                            </a:solidFill>
                            <a:prstDash val="solid"/>
                            <a:headEnd type="none" w="med" len="med"/>
                            <a:tailEnd type="arrow" w="med" len="med"/>
                          </a:ln>
                          <a:effectLst/>
                        </wps:spPr>
                        <wps:bodyPr upright="1"/>
                      </wps:wsp>
                    </wpg:wgp>
                  </a:graphicData>
                </a:graphic>
              </wp:inline>
            </w:drawing>
          </mc:Choice>
          <mc:Fallback>
            <w:pict>
              <v:group id="_x0000_s1026" o:spid="_x0000_s1026" o:spt="203" style="height:245pt;width:336.3pt;" coordorigin="104,993" coordsize="5302,5358" o:gfxdata="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">
                <o:lock v:ext="edit" aspectratio="f"/>
                <v:rect id="矩形 74" o:spid="_x0000_s1026" o:spt="1" style="position:absolute;left:1764;top:993;height:540;width:2021;" fillcolor="#FFFFFF" filled="t" stroked="t" coordsize="21600,21600" o:gfxdata="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I2p7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weight="1.25pt" color="#000000 [3213]" joinstyle="miter"/>
                  <v:imagedata o:title=""/>
                  <o:lock v:ext="edit" aspectratio="f"/>
                  <v:textbox>
                    <w:txbxContent>
                      <w:p>
                        <w:pPr>
                          <w:jc w:val="center"/>
                          <w:rPr>
                            <w:rFonts w:hint="eastAsia" w:eastAsia="宋体"/>
                            <w:sz w:val="21"/>
                            <w:szCs w:val="21"/>
                            <w:lang w:val="en-US" w:eastAsia="zh-CN"/>
                          </w:rPr>
                        </w:pPr>
                        <w:r>
                          <w:rPr>
                            <w:rFonts w:hint="eastAsia"/>
                            <w:sz w:val="21"/>
                            <w:szCs w:val="21"/>
                            <w:lang w:eastAsia="zh-CN"/>
                          </w:rPr>
                          <w:t>应急救援指挥部</w:t>
                        </w:r>
                      </w:p>
                    </w:txbxContent>
                  </v:textbox>
                </v:rect>
                <v:line id="直接连接符 75" o:spid="_x0000_s1026" o:spt="20" style="position:absolute;left:2774;top:1533;height:302;width:1;" filled="f" stroked="t" coordsize="21600,21600" o:gfxdata="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z8fm/&#10;AAAA2wAAAA8AAAAAAAAAAQAgAAAAIgAAAGRycy9kb3ducmV2LnhtbFBLAQIUABQAAAAIAIdO4kAz&#10;LwWeOwAAADkAAAAQAAAAAAAAAAEAIAAAAA4BAABkcnMvc2hhcGV4bWwueG1sUEsFBgAAAAAGAAYA&#10;WwEAALgDAAAAAA==&#10;">
                  <v:fill on="f" focussize="0,0"/>
                  <v:stroke weight="1.25pt" color="#000000 [3213]" joinstyle="round" endarrow="open"/>
                  <v:imagedata o:title=""/>
                  <o:lock v:ext="edit" aspectratio="f"/>
                </v:line>
                <v:rect id="矩形 76" o:spid="_x0000_s1026" o:spt="1" style="position:absolute;left:1933;top:1783;height:548;width:1582;" fillcolor="#FFFFFF" filled="t" stroked="t" coordsize="21600,21600" o:gfxdata="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3JJ3L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weight="1.25pt" color="#000000 [3213]" joinstyle="miter"/>
                  <v:imagedata o:title=""/>
                  <o:lock v:ext="edit" aspectratio="f"/>
                  <v:textbox>
                    <w:txbxContent>
                      <w:p>
                        <w:pPr>
                          <w:jc w:val="center"/>
                          <w:rPr>
                            <w:rFonts w:hint="eastAsia" w:eastAsia="宋体"/>
                            <w:color w:val="auto"/>
                            <w:sz w:val="21"/>
                            <w:szCs w:val="21"/>
                            <w:lang w:eastAsia="zh-CN"/>
                          </w:rPr>
                        </w:pPr>
                        <w:r>
                          <w:rPr>
                            <w:rFonts w:hint="eastAsia"/>
                            <w:color w:val="auto"/>
                            <w:sz w:val="21"/>
                            <w:szCs w:val="21"/>
                            <w:lang w:eastAsia="zh-CN"/>
                          </w:rPr>
                          <w:t>应急总指挥</w:t>
                        </w:r>
                      </w:p>
                    </w:txbxContent>
                  </v:textbox>
                </v:rect>
                <v:line id="直接连接符 79" o:spid="_x0000_s1026" o:spt="20" style="position:absolute;left:2806;top:2335;flip:x;height:804;width:4;" filled="f" stroked="t" coordsize="21600,21600" o:gfxdata="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Nc6W8AAAA&#10;2wAAAA8AAAAAAAAAAQAgAAAAIgAAAGRycy9kb3ducmV2LnhtbFBLAQIUABQAAAAIAIdO4kAzLwWe&#10;OwAAADkAAAAQAAAAAAAAAAEAIAAAAAsBAABkcnMvc2hhcGV4bWwueG1sUEsFBgAAAAAGAAYAWwEA&#10;ALUDAAAAAA==&#10;">
                  <v:fill on="f" focussize="0,0"/>
                  <v:stroke weight="1.25pt" color="#000000 [3213]" joinstyle="round" endarrow="open"/>
                  <v:imagedata o:title=""/>
                  <o:lock v:ext="edit" aspectratio="f"/>
                </v:line>
                <v:line id="直接连接符 80" o:spid="_x0000_s1026" o:spt="20" style="position:absolute;left:369;top:3129;height:7;width:4822;" filled="f" stroked="t" coordsize="21600,21600" o:gfxdata="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fi7lO5AAAA2wAA&#10;AA8AAAAAAAAAAQAgAAAAIgAAAGRycy9kb3ducmV2LnhtbFBLAQIUABQAAAAIAIdO4kAzLwWeOwAA&#10;ADkAAAAQAAAAAAAAAAEAIAAAAAgBAABkcnMvc2hhcGV4bWwueG1sUEsFBgAAAAAGAAYAWwEAALID&#10;AAAAAA==&#10;">
                  <v:fill on="f" focussize="0,0"/>
                  <v:stroke weight="1.25pt" color="#000000 [3213]" joinstyle="round"/>
                  <v:imagedata o:title=""/>
                  <o:lock v:ext="edit" aspectratio="f"/>
                </v:line>
                <v:line id="直接连接符 81" o:spid="_x0000_s1026" o:spt="20" style="position:absolute;left:3657;top:3161;height:665;width:2;" filled="f" stroked="t" coordsize="21600,21600" o:gfxdata="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0dtW6/&#10;AAAA2wAAAA8AAAAAAAAAAQAgAAAAIgAAAGRycy9kb3ducmV2LnhtbFBLAQIUABQAAAAIAIdO4kAz&#10;LwWeOwAAADkAAAAQAAAAAAAAAAEAIAAAAA4BAABkcnMvc2hhcGV4bWwueG1sUEsFBgAAAAAGAAYA&#10;WwEAALgDAAAAAA==&#10;">
                  <v:fill on="f" focussize="0,0"/>
                  <v:stroke weight="1.25pt" color="#000000 [3213]" joinstyle="round" endarrow="open"/>
                  <v:imagedata o:title=""/>
                  <o:lock v:ext="edit" aspectratio="f"/>
                </v:line>
                <v:rect id="矩形 82" o:spid="_x0000_s1026" o:spt="1" style="position:absolute;left:3359;top:3743;height:2574;width:541;" fillcolor="#FFFFFF" filled="t" stroked="t" coordsize="21600,21600" o:gfxdata="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lP374A&#10;AADbAAAADwAAAAAAAAABACAAAAAiAAAAZHJzL2Rvd25yZXYueG1sUEsBAhQAFAAAAAgAh07iQDMv&#10;BZ47AAAAOQAAABAAAAAAAAAAAQAgAAAADQEAAGRycy9zaGFwZXhtbC54bWxQSwUGAAAAAAYABgBb&#10;AQAAtwMAAAAA&#10;">
                  <v:fill type="gradient" on="t" color2="#FFFFFF" angle="90" focus="100%" focussize="0,0">
                    <o:fill type="gradientUnscaled" v:ext="backwardCompatible"/>
                  </v:fill>
                  <v:stroke weight="1.25pt" color="#000000 [3213]" joinstyle="miter"/>
                  <v:imagedata o:title=""/>
                  <o:lock v:ext="edit" aspectratio="f"/>
                  <v:textbox>
                    <w:txbxContent>
                      <w:p>
                        <w:pPr>
                          <w:ind w:left="0" w:leftChars="0" w:firstLine="0" w:firstLineChars="0"/>
                          <w:jc w:val="center"/>
                          <w:rPr>
                            <w:rFonts w:hint="eastAsia"/>
                            <w:sz w:val="21"/>
                            <w:szCs w:val="21"/>
                          </w:rPr>
                        </w:pPr>
                        <w:r>
                          <w:rPr>
                            <w:rFonts w:hint="eastAsia"/>
                            <w:sz w:val="21"/>
                            <w:szCs w:val="21"/>
                            <w:lang w:eastAsia="zh-CN"/>
                          </w:rPr>
                          <w:t>疏散隔离</w:t>
                        </w:r>
                        <w:r>
                          <w:rPr>
                            <w:rFonts w:hint="eastAsia"/>
                            <w:sz w:val="21"/>
                            <w:szCs w:val="21"/>
                          </w:rPr>
                          <w:t>组</w:t>
                        </w:r>
                      </w:p>
                    </w:txbxContent>
                  </v:textbox>
                </v:rect>
                <v:rect id="矩形 83" o:spid="_x0000_s1026" o:spt="1" style="position:absolute;left:104;top:3701;height:2650;width:560;" fillcolor="#FFFFFF" filled="t" stroked="t" coordsize="21600,21600" o:gfxdata="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pE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3213]" joinstyle="miter"/>
                  <v:imagedata o:title=""/>
                  <o:lock v:ext="edit" aspectratio="f"/>
                  <v:textbox>
                    <w:txbxContent>
                      <w:p>
                        <w:pPr>
                          <w:ind w:left="0" w:leftChars="0" w:firstLine="0" w:firstLineChars="0"/>
                          <w:jc w:val="center"/>
                          <w:rPr>
                            <w:rFonts w:hint="eastAsia" w:ascii="Times New Roman" w:hAnsi="Times New Roman" w:eastAsia="宋体" w:cs="Times New Roman"/>
                            <w:sz w:val="21"/>
                            <w:szCs w:val="21"/>
                            <w:lang w:eastAsia="zh-CN"/>
                          </w:rPr>
                        </w:pPr>
                        <w:r>
                          <w:rPr>
                            <w:rFonts w:hint="eastAsia" w:cs="Times New Roman"/>
                            <w:sz w:val="21"/>
                            <w:szCs w:val="21"/>
                            <w:lang w:eastAsia="zh-CN"/>
                          </w:rPr>
                          <w:t>综合协调组</w:t>
                        </w:r>
                      </w:p>
                    </w:txbxContent>
                  </v:textbox>
                </v:rect>
                <v:rect id="矩形 87" o:spid="_x0000_s1026" o:spt="1" style="position:absolute;left:4864;top:3802;height:2543;width:542;" fillcolor="#FFFFFF" filled="t" stroked="t" coordsize="21600,21600" o:gfxdata="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m9Go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3213]" joinstyle="miter"/>
                  <v:imagedata o:title=""/>
                  <o:lock v:ext="edit" aspectratio="f"/>
                  <v:textbox>
                    <w:txbxContent>
                      <w:p>
                        <w:pPr>
                          <w:ind w:left="0" w:leftChars="0" w:firstLine="0" w:firstLineChars="0"/>
                          <w:jc w:val="center"/>
                          <w:rPr>
                            <w:rFonts w:hint="eastAsia" w:ascii="Times New Roman" w:hAnsi="Times New Roman" w:cs="Times New Roman"/>
                            <w:sz w:val="21"/>
                            <w:szCs w:val="21"/>
                          </w:rPr>
                        </w:pPr>
                        <w:r>
                          <w:rPr>
                            <w:rFonts w:hint="eastAsia" w:ascii="Times New Roman" w:hAnsi="Times New Roman" w:cs="Times New Roman"/>
                            <w:sz w:val="21"/>
                            <w:szCs w:val="21"/>
                          </w:rPr>
                          <w:t>后勤保障组</w:t>
                        </w:r>
                      </w:p>
                    </w:txbxContent>
                  </v:textbox>
                </v:rect>
                <v:line id="直接连接符 89" o:spid="_x0000_s1026" o:spt="20" style="position:absolute;left:388;top:3105;height:652;width:7;" filled="f" stroked="t" coordsize="21600,21600" o:gfxdata="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PWChL4A&#10;AADbAAAADwAAAAAAAAABACAAAAAiAAAAZHJzL2Rvd25yZXYueG1sUEsBAhQAFAAAAAgAh07iQDMv&#10;BZ47AAAAOQAAABAAAAAAAAAAAQAgAAAADQEAAGRycy9zaGFwZXhtbC54bWxQSwUGAAAAAAYABgBb&#10;AQAAtwMAAAAA&#10;">
                  <v:fill on="f" focussize="0,0"/>
                  <v:stroke weight="1.25pt" color="#000000 [3213]" joinstyle="round" endarrow="open"/>
                  <v:imagedata o:title=""/>
                  <o:lock v:ext="edit" aspectratio="f"/>
                </v:line>
                <v:line id="直接连接符 93" o:spid="_x0000_s1026" o:spt="20" style="position:absolute;left:5203;top:3140;height:683;width:7;" filled="f" stroked="t" coordsize="21600,21600" o:gfxdata="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Ihii/&#10;AAAA2wAAAA8AAAAAAAAAAQAgAAAAIgAAAGRycy9kb3ducmV2LnhtbFBLAQIUABQAAAAIAIdO4kAz&#10;LwWeOwAAADkAAAAQAAAAAAAAAAEAIAAAAA4BAABkcnMvc2hhcGV4bWwueG1sUEsFBgAAAAAGAAYA&#10;WwEAALgDAAAAAA==&#10;">
                  <v:fill on="f" focussize="0,0"/>
                  <v:stroke weight="1.25pt" color="#000000 [3213]" joinstyle="round" endarrow="open"/>
                  <v:imagedata o:title=""/>
                  <o:lock v:ext="edit" aspectratio="f"/>
                </v:line>
                <w10:wrap type="none"/>
                <w10:anchorlock/>
              </v:group>
            </w:pict>
          </mc:Fallback>
        </mc:AlternateContent>
      </w:r>
      <w:r>
        <w:rPr>
          <w:rFonts w:hint="eastAsia" w:ascii="宋体" w:hAnsi="宋体" w:eastAsia="宋体" w:cs="宋体"/>
          <w:color w:val="auto"/>
        </w:rPr>
        <mc:AlternateContent>
          <mc:Choice Requires="wps">
            <w:drawing>
              <wp:anchor distT="0" distB="0" distL="114300" distR="114300" simplePos="0" relativeHeight="251662336" behindDoc="0" locked="0" layoutInCell="1" allowOverlap="1">
                <wp:simplePos x="0" y="0"/>
                <wp:positionH relativeFrom="column">
                  <wp:posOffset>3441700</wp:posOffset>
                </wp:positionH>
                <wp:positionV relativeFrom="paragraph">
                  <wp:posOffset>856615</wp:posOffset>
                </wp:positionV>
                <wp:extent cx="1114425" cy="274320"/>
                <wp:effectExtent l="7620" t="7620" r="20955" b="22860"/>
                <wp:wrapNone/>
                <wp:docPr id="19" name="矩形 19"/>
                <wp:cNvGraphicFramePr/>
                <a:graphic xmlns:a="http://schemas.openxmlformats.org/drawingml/2006/main">
                  <a:graphicData uri="http://schemas.microsoft.com/office/word/2010/wordprocessingShape">
                    <wps:wsp>
                      <wps:cNvSpPr/>
                      <wps:spPr>
                        <a:xfrm>
                          <a:off x="0" y="0"/>
                          <a:ext cx="1114425" cy="274062"/>
                        </a:xfrm>
                        <a:prstGeom prst="rect">
                          <a:avLst/>
                        </a:prstGeom>
                        <a:gradFill rotWithShape="0">
                          <a:gsLst>
                            <a:gs pos="0">
                              <a:srgbClr val="FFFFFF"/>
                            </a:gs>
                            <a:gs pos="100000">
                              <a:srgbClr val="FFFFFF"/>
                            </a:gs>
                          </a:gsLst>
                          <a:lin ang="0"/>
                          <a:tileRect/>
                        </a:gradFill>
                        <a:ln w="15875" cap="flat" cmpd="sng">
                          <a:solidFill>
                            <a:schemeClr val="tx1"/>
                          </a:solidFill>
                          <a:prstDash val="solid"/>
                          <a:miter/>
                          <a:headEnd type="none" w="med" len="med"/>
                          <a:tailEnd type="none" w="med" len="med"/>
                        </a:ln>
                        <a:effectLst/>
                      </wps:spPr>
                      <wps:txbx>
                        <w:txbxContent>
                          <w:p>
                            <w:pPr>
                              <w:jc w:val="center"/>
                              <w:rPr>
                                <w:rFonts w:hint="eastAsia" w:eastAsia="宋体"/>
                                <w:color w:val="auto"/>
                                <w:sz w:val="21"/>
                                <w:szCs w:val="21"/>
                                <w:lang w:eastAsia="zh-CN"/>
                              </w:rPr>
                            </w:pPr>
                            <w:r>
                              <w:rPr>
                                <w:rFonts w:hint="eastAsia"/>
                                <w:color w:val="auto"/>
                                <w:sz w:val="21"/>
                                <w:szCs w:val="21"/>
                                <w:lang w:eastAsia="zh-CN"/>
                              </w:rPr>
                              <w:t>现场应急指挥</w:t>
                            </w:r>
                          </w:p>
                        </w:txbxContent>
                      </wps:txbx>
                      <wps:bodyPr upright="1"/>
                    </wps:wsp>
                  </a:graphicData>
                </a:graphic>
              </wp:anchor>
            </w:drawing>
          </mc:Choice>
          <mc:Fallback>
            <w:pict>
              <v:rect id="_x0000_s1026" o:spid="_x0000_s1026" o:spt="1" style="position:absolute;left:0pt;margin-left:271pt;margin-top:67.45pt;height:21.6pt;width:87.75pt;z-index:251662336;mso-width-relative:page;mso-height-relative:page;" fillcolor="#FFFFFF" filled="t" stroked="t" coordsize="21600,21600" o:gfxdata="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6N1x9oAAAALAQAADwAAAAAAAAABACAAAAAi&#10;AAAAZHJzL2Rvd25yZXYueG1sUEsBAhQAFAAAAAgAh07iQNjJlThBAgAAwQQAAA4AAAAAAAAAAQAg&#10;AAAAKQEAAGRycy9lMm9Eb2MueG1sUEsFBgAAAAAGAAYAWQEAANwFAAAAAA==&#10;">
                <v:fill type="gradient" on="t" color2="#FFFFFF" angle="90" focus="100%" focussize="0,0">
                  <o:fill type="gradientUnscaled" v:ext="backwardCompatible"/>
                </v:fill>
                <v:stroke weight="1.25pt" color="#000000 [3213]" joinstyle="miter"/>
                <v:imagedata o:title=""/>
                <o:lock v:ext="edit" aspectratio="f"/>
                <v:textbox>
                  <w:txbxContent>
                    <w:p>
                      <w:pPr>
                        <w:jc w:val="center"/>
                        <w:rPr>
                          <w:rFonts w:hint="eastAsia" w:eastAsia="宋体"/>
                          <w:color w:val="auto"/>
                          <w:sz w:val="21"/>
                          <w:szCs w:val="21"/>
                          <w:lang w:eastAsia="zh-CN"/>
                        </w:rPr>
                      </w:pPr>
                      <w:r>
                        <w:rPr>
                          <w:rFonts w:hint="eastAsia"/>
                          <w:color w:val="auto"/>
                          <w:sz w:val="21"/>
                          <w:szCs w:val="21"/>
                          <w:lang w:eastAsia="zh-CN"/>
                        </w:rPr>
                        <w:t>现场应急指挥</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kern w:val="0"/>
          <w:sz w:val="24"/>
          <w:szCs w:val="24"/>
          <w:u w:val="none" w:color="000000"/>
          <w:lang w:val="en-US" w:eastAsia="zh-CN" w:bidi="ar-SA"/>
        </w:rPr>
      </w:pPr>
      <w:r>
        <w:rPr>
          <w:rFonts w:hint="eastAsia" w:ascii="宋体" w:hAnsi="宋体" w:eastAsia="宋体" w:cs="宋体"/>
          <w:b/>
          <w:bCs/>
          <w:color w:val="auto"/>
          <w:kern w:val="0"/>
          <w:sz w:val="24"/>
          <w:szCs w:val="24"/>
          <w:u w:val="none" w:color="000000"/>
          <w:lang w:val="en-US" w:eastAsia="zh-CN" w:bidi="ar-SA"/>
        </w:rPr>
        <w:t>图1-1 应急组织机构图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0"/>
          <w:sz w:val="28"/>
          <w:szCs w:val="20"/>
          <w:u w:val="none" w:color="000000"/>
          <w:lang w:val="en-US" w:eastAsia="zh-CN" w:bidi="ar-SA"/>
        </w:rPr>
      </w:pPr>
      <w:r>
        <w:rPr>
          <w:rFonts w:hint="eastAsia" w:ascii="宋体" w:hAnsi="宋体" w:eastAsia="宋体" w:cs="宋体"/>
          <w:color w:val="auto"/>
          <w:kern w:val="0"/>
          <w:sz w:val="28"/>
          <w:szCs w:val="20"/>
          <w:u w:val="none" w:color="000000"/>
          <w:lang w:val="en-US" w:eastAsia="zh-CN" w:bidi="ar-SA"/>
        </w:rPr>
        <w:t>公司总经理担任总指挥，营运副总经理担任副指挥，当总指挥不在时由副指挥行使总指挥职责，当总指挥和副指挥都不在时，由现场负责人担任现场指挥工作。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bCs/>
          <w:color w:val="auto"/>
          <w:kern w:val="0"/>
          <w:sz w:val="24"/>
          <w:szCs w:val="24"/>
          <w:u w:val="none" w:color="000000"/>
          <w:lang w:val="en-US" w:eastAsia="zh-CN" w:bidi="ar-SA"/>
        </w:rPr>
      </w:pPr>
      <w:r>
        <w:rPr>
          <w:rFonts w:hint="eastAsia" w:ascii="宋体" w:hAnsi="宋体" w:eastAsia="宋体" w:cs="宋体"/>
          <w:color w:val="auto"/>
          <w:kern w:val="0"/>
          <w:sz w:val="28"/>
          <w:szCs w:val="20"/>
          <w:u w:val="none" w:color="000000"/>
          <w:lang w:val="en-US" w:eastAsia="zh-CN" w:bidi="ar-SA"/>
        </w:rPr>
        <w:t>现场负责人启动现场处置方案后，担任现场指挥。有权在遇到险情时，进行力所能及的后期处理后，组织停产撤人。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bCs/>
          <w:color w:val="auto"/>
          <w:kern w:val="0"/>
          <w:sz w:val="24"/>
          <w:szCs w:val="24"/>
          <w:u w:val="none" w:color="000000"/>
          <w:lang w:val="en-US" w:eastAsia="zh-CN" w:bidi="ar-SA"/>
        </w:rPr>
      </w:pPr>
      <w:r>
        <w:rPr>
          <w:rFonts w:hint="eastAsia" w:ascii="宋体" w:hAnsi="宋体" w:eastAsia="宋体" w:cs="宋体"/>
          <w:color w:val="auto"/>
          <w:kern w:val="0"/>
          <w:sz w:val="28"/>
          <w:szCs w:val="20"/>
          <w:u w:val="none" w:color="000000"/>
          <w:lang w:val="en-US" w:eastAsia="zh-CN" w:bidi="ar-SA"/>
        </w:rPr>
        <w:t>应急指挥部及各救援小组成员及工作职责如表1-2、表1-3所示。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kern w:val="0"/>
          <w:sz w:val="24"/>
          <w:szCs w:val="24"/>
          <w:u w:val="none" w:color="000000"/>
          <w:lang w:val="en-US" w:eastAsia="zh-CN" w:bidi="ar-SA"/>
        </w:rPr>
      </w:pPr>
      <w:r>
        <w:rPr>
          <w:rFonts w:hint="eastAsia" w:ascii="宋体" w:hAnsi="宋体" w:eastAsia="宋体" w:cs="宋体"/>
          <w:b/>
          <w:bCs/>
          <w:color w:val="auto"/>
          <w:kern w:val="0"/>
          <w:sz w:val="24"/>
          <w:szCs w:val="24"/>
          <w:u w:val="none" w:color="000000"/>
          <w:lang w:val="en-US" w:eastAsia="zh-CN" w:bidi="ar-SA"/>
        </w:rPr>
        <w:t>表1-2 公司应急组织机构职责</w:t>
      </w:r>
    </w:p>
    <w:tbl>
      <w:tblPr>
        <w:tblStyle w:val="2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561"/>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94" w:type="dxa"/>
            <w:vAlign w:val="center"/>
          </w:tcPr>
          <w:p>
            <w:pPr>
              <w:snapToGrid w:val="0"/>
              <w:spacing w:before="60" w:line="30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1561" w:type="dxa"/>
            <w:vAlign w:val="center"/>
          </w:tcPr>
          <w:p>
            <w:pPr>
              <w:snapToGrid w:val="0"/>
              <w:spacing w:before="60" w:line="300" w:lineRule="auto"/>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职能</w:t>
            </w:r>
          </w:p>
        </w:tc>
        <w:tc>
          <w:tcPr>
            <w:tcW w:w="6343" w:type="dxa"/>
            <w:vAlign w:val="center"/>
          </w:tcPr>
          <w:p>
            <w:pPr>
              <w:snapToGrid w:val="0"/>
              <w:spacing w:before="60" w:line="30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napToGrid w:val="0"/>
              <w:spacing w:before="60" w:line="30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561" w:type="dxa"/>
            <w:vAlign w:val="center"/>
          </w:tcPr>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应急指挥部</w:t>
            </w:r>
          </w:p>
          <w:p>
            <w:pPr>
              <w:numPr>
                <w:ilvl w:val="0"/>
                <w:numId w:val="0"/>
              </w:numPr>
              <w:snapToGrid w:val="0"/>
              <w:spacing w:before="60" w:line="30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（应急办）</w:t>
            </w:r>
          </w:p>
          <w:p>
            <w:pPr>
              <w:pStyle w:val="19"/>
              <w:rPr>
                <w:rFonts w:hint="eastAsia" w:ascii="宋体" w:hAnsi="宋体" w:eastAsia="宋体" w:cs="宋体"/>
                <w:color w:val="auto"/>
                <w:sz w:val="24"/>
                <w:szCs w:val="24"/>
                <w:lang w:val="en-US" w:eastAsia="zh-CN"/>
              </w:rPr>
            </w:pPr>
          </w:p>
        </w:tc>
        <w:tc>
          <w:tcPr>
            <w:tcW w:w="6343" w:type="dxa"/>
            <w:vAlign w:val="center"/>
          </w:tcPr>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①接受政府指令的调动；</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②负责组织编制事故应急预案，组建应急救援专业队伍；</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③负责应急物资的保障和组织人员的应急救援教育和培训；</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④制定事故应急预案演练计划，定期组织应急预案的演练、评估和修改完善；</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⑤负责人员、资源配置、应急队伍的调动；</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⑥负责应急救援的决策和指挥，组织协调现场的抢救工作；</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⑦启动和终止应急预案；</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⑧协调与外部应急力量、相关政府部门等关系，必要时，提请上级政府部门启动上级预案；</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⑨负责事故信息及总结的上报。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napToGrid w:val="0"/>
              <w:spacing w:before="60" w:line="30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561" w:type="dxa"/>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总指挥</w:t>
            </w:r>
          </w:p>
        </w:tc>
        <w:tc>
          <w:tcPr>
            <w:tcW w:w="6343" w:type="dxa"/>
            <w:vAlign w:val="center"/>
          </w:tcPr>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①接受政府指令和调动；</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②批准本预案的启动与终止；</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③指挥、协调应急反应行动；</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④与相关的外部应急部门、组织和机构进行联络；</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⑤必要时，负责向政府有关应急联动部门提出应急救援请求；</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⑥协调后勤方面以支援应急救援；</w:t>
            </w:r>
          </w:p>
          <w:p>
            <w:pPr>
              <w:widowControl w:val="0"/>
              <w:numPr>
                <w:ilvl w:val="0"/>
                <w:numId w:val="0"/>
              </w:numPr>
              <w:snapToGrid w:val="0"/>
              <w:spacing w:before="60" w:line="30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⑦负责人员、资源配置、应急队伍的调动。</w:t>
            </w:r>
          </w:p>
          <w:p>
            <w:pPr>
              <w:numPr>
                <w:ilvl w:val="0"/>
                <w:numId w:val="0"/>
              </w:numPr>
              <w:snapToGrid w:val="0"/>
              <w:spacing w:before="60" w:line="30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⑧组织制定、修订公司生产安全事故应急预案，并制定与应急预案有关的年度资金计划。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napToGrid w:val="0"/>
              <w:spacing w:before="60" w:line="30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61" w:type="dxa"/>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副指挥</w:t>
            </w:r>
          </w:p>
        </w:tc>
        <w:tc>
          <w:tcPr>
            <w:tcW w:w="6343" w:type="dxa"/>
            <w:vAlign w:val="center"/>
          </w:tcPr>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①在总指挥的领导下具体负责现场应急救援工作；总指挥不在公司时，代行总指挥职责；</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②指挥协调现场的抢险救灾工作；负责召集各部门和应急救援小组负责人研究抢险方案，制定具体抢险措施。</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③协调本公司、部门与相关单位、部门分工协作的工作；</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④核实现场人员伤亡和损失情况，及时向总指挥汇报抢险救援工作及事故应急处理的进展情况；</w:t>
            </w:r>
          </w:p>
          <w:p>
            <w:pPr>
              <w:numPr>
                <w:ilvl w:val="0"/>
                <w:numId w:val="0"/>
              </w:numPr>
              <w:snapToGrid w:val="0"/>
              <w:spacing w:before="60" w:line="30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⑤在应急终止后，负责组织事故现场的恢复工作。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napToGrid w:val="0"/>
              <w:spacing w:before="60" w:line="30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61" w:type="dxa"/>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事故处置救援组</w:t>
            </w:r>
          </w:p>
        </w:tc>
        <w:tc>
          <w:tcPr>
            <w:tcW w:w="6343" w:type="dxa"/>
            <w:vAlign w:val="center"/>
          </w:tcPr>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①执行应急救援指挥部的指令，及时向指挥部报告事故处理情况；</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②提出并落实抢险救灾所需的设备设施和物资；</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③负责抢救遇险人员；</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④负责事故现场转移物资；</w:t>
            </w:r>
          </w:p>
          <w:p>
            <w:pPr>
              <w:widowControl w:val="0"/>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⑤负责排险、控险等现场救援工作；</w:t>
            </w:r>
          </w:p>
          <w:p>
            <w:pPr>
              <w:widowControl w:val="0"/>
              <w:numPr>
                <w:ilvl w:val="0"/>
                <w:numId w:val="0"/>
              </w:numPr>
              <w:snapToGrid w:val="0"/>
              <w:spacing w:before="60" w:line="30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⑥负责化学品泄漏的现场处理。</w:t>
            </w:r>
          </w:p>
          <w:p>
            <w:pPr>
              <w:numPr>
                <w:ilvl w:val="0"/>
                <w:numId w:val="0"/>
              </w:numPr>
              <w:snapToGrid w:val="0"/>
              <w:spacing w:before="60" w:line="30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⑦负责事故后现场的洗消、清洗、清理。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61" w:type="dxa"/>
            <w:vAlign w:val="center"/>
          </w:tcPr>
          <w:p>
            <w:pPr>
              <w:numPr>
                <w:ilvl w:val="0"/>
                <w:numId w:val="0"/>
              </w:numPr>
              <w:snapToGrid w:val="0"/>
              <w:spacing w:before="60" w:line="30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综合协调组</w:t>
            </w:r>
          </w:p>
        </w:tc>
        <w:tc>
          <w:tcPr>
            <w:tcW w:w="6343" w:type="dxa"/>
            <w:vAlign w:val="center"/>
          </w:tcPr>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①负责内部相关救援人员、物资的联络沟通，并及时将情况报告总指挥。</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②负责外部医疗救援、公安消防、政府单位的联络沟通。</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③负责通知周边受影响企业。</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④确保事故救援保持有效通讯联系，负责到场新闻媒体的接待工作。</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⑤负责保护事故现场并取证，配合相关职能部门，对事故发生的原因进行分析、调查；事后将事故情况形成书面材料，并对事故提出处理意见或建议。</w:t>
            </w:r>
          </w:p>
          <w:p>
            <w:pPr>
              <w:pStyle w:val="2"/>
              <w:jc w:val="both"/>
              <w:rPr>
                <w:rFonts w:hint="eastAsia"/>
                <w:color w:val="auto"/>
                <w:lang w:val="en-US" w:eastAsia="zh-CN"/>
              </w:rPr>
            </w:pPr>
            <w:r>
              <w:rPr>
                <w:rFonts w:hint="eastAsia" w:ascii="宋体" w:hAnsi="宋体" w:cs="宋体"/>
                <w:color w:val="auto"/>
                <w:sz w:val="24"/>
                <w:szCs w:val="24"/>
                <w:lang w:eastAsia="zh-CN"/>
              </w:rPr>
              <w:t>⑥</w:t>
            </w:r>
            <w:r>
              <w:rPr>
                <w:rFonts w:hint="eastAsia" w:ascii="宋体" w:hAnsi="宋体" w:eastAsia="宋体" w:cs="宋体"/>
                <w:color w:val="auto"/>
                <w:sz w:val="24"/>
                <w:szCs w:val="24"/>
              </w:rPr>
              <w:t>关注社会舆情，根据事故发展势态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协助</w:t>
            </w:r>
            <w:r>
              <w:rPr>
                <w:rFonts w:hint="eastAsia" w:ascii="宋体" w:hAnsi="宋体" w:eastAsia="宋体" w:cs="宋体"/>
                <w:color w:val="auto"/>
                <w:sz w:val="24"/>
                <w:szCs w:val="24"/>
                <w:lang w:eastAsia="zh-CN"/>
              </w:rPr>
              <w:t>应急指挥部</w:t>
            </w:r>
            <w:r>
              <w:rPr>
                <w:rFonts w:hint="eastAsia" w:ascii="宋体" w:hAnsi="宋体" w:eastAsia="宋体" w:cs="宋体"/>
                <w:color w:val="auto"/>
                <w:sz w:val="24"/>
                <w:szCs w:val="24"/>
              </w:rPr>
              <w:t>做好信息公开工作的准备。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napToGrid w:val="0"/>
              <w:spacing w:before="60" w:line="30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1561" w:type="dxa"/>
            <w:vAlign w:val="center"/>
          </w:tcPr>
          <w:p>
            <w:pPr>
              <w:numPr>
                <w:ilvl w:val="0"/>
                <w:numId w:val="0"/>
              </w:numPr>
              <w:snapToGrid w:val="0"/>
              <w:spacing w:before="60" w:line="30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疏散隔离组</w:t>
            </w:r>
          </w:p>
        </w:tc>
        <w:tc>
          <w:tcPr>
            <w:tcW w:w="6343" w:type="dxa"/>
            <w:vAlign w:val="center"/>
          </w:tcPr>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①执行应急指挥部的指令。</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②负责事故现场的警戒和治安保卫工作，划出警戒区域。</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③负责人员疏散，清点疏散人数，统计伤亡人数；</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④负责维持事故现场秩序； </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⑤保护事故现场；</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⑥保障救援现场道路交通畅通无阻；</w:t>
            </w:r>
          </w:p>
          <w:p>
            <w:pPr>
              <w:numPr>
                <w:ilvl w:val="0"/>
                <w:numId w:val="0"/>
              </w:numPr>
              <w:snapToGrid w:val="0"/>
              <w:spacing w:before="60" w:line="30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⑦负责引导消防车、救护车、外援抢险车辆进入公司。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p>
            <w:pPr>
              <w:snapToGrid w:val="0"/>
              <w:spacing w:before="60" w:line="300" w:lineRule="auto"/>
              <w:jc w:val="center"/>
              <w:rPr>
                <w:rFonts w:hint="default" w:ascii="宋体" w:hAnsi="宋体" w:eastAsia="宋体" w:cs="宋体"/>
                <w:color w:val="auto"/>
                <w:kern w:val="2"/>
                <w:sz w:val="24"/>
                <w:szCs w:val="24"/>
                <w:lang w:val="en-US" w:eastAsia="zh-CN" w:bidi="ar-SA"/>
              </w:rPr>
            </w:pPr>
          </w:p>
        </w:tc>
        <w:tc>
          <w:tcPr>
            <w:tcW w:w="1561" w:type="dxa"/>
            <w:vAlign w:val="center"/>
          </w:tcPr>
          <w:p>
            <w:pPr>
              <w:numPr>
                <w:ilvl w:val="0"/>
                <w:numId w:val="0"/>
              </w:numPr>
              <w:snapToGrid w:val="0"/>
              <w:spacing w:before="60" w:line="30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后勤保障组</w:t>
            </w:r>
          </w:p>
          <w:p>
            <w:pPr>
              <w:numPr>
                <w:ilvl w:val="0"/>
                <w:numId w:val="0"/>
              </w:numPr>
              <w:snapToGrid w:val="0"/>
              <w:spacing w:before="60" w:line="300" w:lineRule="auto"/>
              <w:ind w:left="0" w:leftChars="0" w:firstLine="0" w:firstLineChars="0"/>
              <w:jc w:val="center"/>
              <w:rPr>
                <w:rFonts w:hint="eastAsia" w:ascii="宋体" w:hAnsi="宋体" w:eastAsia="宋体" w:cs="宋体"/>
                <w:color w:val="auto"/>
                <w:sz w:val="24"/>
                <w:szCs w:val="24"/>
                <w:lang w:val="en-US" w:eastAsia="zh-CN"/>
              </w:rPr>
            </w:pPr>
          </w:p>
        </w:tc>
        <w:tc>
          <w:tcPr>
            <w:tcW w:w="6343" w:type="dxa"/>
            <w:vAlign w:val="center"/>
          </w:tcPr>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①负责应急救援器材和物资的供应，并组织车辆运输。</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②负责应急救援的通信、交通、食宿等后勤保障工作。</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③负责接待、安抚伤亡人员家属，办理人身伤害和财产损失索赔，进行有关善后处置工作。</w:t>
            </w:r>
          </w:p>
          <w:p>
            <w:pPr>
              <w:numPr>
                <w:ilvl w:val="0"/>
                <w:numId w:val="0"/>
              </w:numPr>
              <w:snapToGrid w:val="0"/>
              <w:spacing w:before="60" w:line="30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④公司内部人员的思想稳定工作；积极做好接待及事后处理的准备工作。</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⑤负责伤员急救、中转、登记，安排护送人员和救护车辆。</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⑥确保医疗物资的储备与安全有效的使用。</w:t>
            </w:r>
          </w:p>
          <w:p>
            <w:pPr>
              <w:numPr>
                <w:ilvl w:val="0"/>
                <w:numId w:val="0"/>
              </w:numPr>
              <w:snapToGrid w:val="0"/>
              <w:spacing w:before="60" w:line="30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⑦负责事故发生地及周边区域的卫生防疫以及事故发生后疾病的控制与预防工作。</w:t>
            </w:r>
          </w:p>
          <w:p>
            <w:pPr>
              <w:numPr>
                <w:ilvl w:val="0"/>
                <w:numId w:val="0"/>
              </w:numPr>
              <w:snapToGrid w:val="0"/>
              <w:spacing w:before="60" w:line="30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⑧负责做好伤员住院期间临时护理工作。</w:t>
            </w:r>
          </w:p>
        </w:tc>
      </w:tr>
    </w:tbl>
    <w:p>
      <w:pPr>
        <w:pStyle w:val="2"/>
        <w:rPr>
          <w:rFonts w:hint="eastAsia"/>
          <w:lang w:val="en-US" w:eastAsia="zh-CN"/>
        </w:rPr>
      </w:pPr>
    </w:p>
    <w:p>
      <w:pPr>
        <w:pStyle w:val="8"/>
        <w:keepNext/>
        <w:keepLines/>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outlineLvl w:val="1"/>
        <w:rPr>
          <w:rFonts w:hint="eastAsia" w:ascii="宋体" w:hAnsi="宋体" w:eastAsia="宋体" w:cs="宋体"/>
          <w:color w:val="auto"/>
          <w:sz w:val="28"/>
          <w:szCs w:val="28"/>
          <w:lang w:val="en-US" w:eastAsia="zh-CN"/>
        </w:rPr>
      </w:pPr>
      <w:bookmarkStart w:id="8" w:name="_Toc11322"/>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2 公司内部应急通讯录</w:t>
      </w:r>
      <w:bookmarkEnd w:id="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bCs/>
          <w:color w:val="auto"/>
          <w:kern w:val="0"/>
          <w:sz w:val="28"/>
          <w:szCs w:val="28"/>
          <w:u w:val="none" w:color="000000"/>
          <w:lang w:val="en-US" w:eastAsia="zh-CN" w:bidi="ar-SA"/>
        </w:rPr>
      </w:pPr>
      <w:r>
        <w:rPr>
          <w:rFonts w:hint="eastAsia" w:ascii="宋体" w:hAnsi="宋体" w:eastAsia="宋体" w:cs="宋体"/>
          <w:color w:val="auto"/>
          <w:sz w:val="28"/>
          <w:szCs w:val="28"/>
          <w:lang w:val="en-US" w:eastAsia="zh-CN"/>
        </w:rPr>
        <w:t>公司内部各应急救援小组联系方式如表1-3 所示：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kern w:val="0"/>
          <w:sz w:val="24"/>
          <w:szCs w:val="24"/>
          <w:u w:val="none" w:color="000000"/>
          <w:lang w:val="en-US" w:eastAsia="zh-CN" w:bidi="ar-SA"/>
        </w:rPr>
      </w:pPr>
      <w:r>
        <w:rPr>
          <w:rFonts w:hint="eastAsia" w:ascii="宋体" w:hAnsi="宋体" w:eastAsia="宋体" w:cs="宋体"/>
          <w:b/>
          <w:bCs/>
          <w:color w:val="auto"/>
          <w:kern w:val="0"/>
          <w:sz w:val="24"/>
          <w:szCs w:val="24"/>
          <w:u w:val="none" w:color="000000"/>
          <w:lang w:val="en-US" w:eastAsia="zh-CN" w:bidi="ar-SA"/>
        </w:rPr>
        <w:t>表1-3 各应急救援小组联系方式</w:t>
      </w:r>
    </w:p>
    <w:tbl>
      <w:tblPr>
        <w:tblStyle w:val="21"/>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481"/>
        <w:gridCol w:w="1884"/>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shd w:val="clear" w:color="auto" w:fill="D9D9D9"/>
            <w:vAlign w:val="center"/>
          </w:tcPr>
          <w:p>
            <w:pPr>
              <w:pStyle w:val="10"/>
              <w:spacing w:before="1" w:line="500" w:lineRule="exact"/>
              <w:jc w:val="center"/>
              <w:rPr>
                <w:rFonts w:hint="eastAsia" w:ascii="宋体" w:hAnsi="宋体" w:eastAsia="宋体" w:cs="宋体"/>
                <w:b/>
                <w:bCs/>
                <w:color w:val="auto"/>
                <w:spacing w:val="-10"/>
                <w:sz w:val="24"/>
                <w:szCs w:val="24"/>
              </w:rPr>
            </w:pPr>
            <w:r>
              <w:rPr>
                <w:rFonts w:hint="eastAsia" w:ascii="宋体" w:hAnsi="宋体" w:eastAsia="宋体" w:cs="宋体"/>
                <w:b/>
                <w:bCs/>
                <w:color w:val="auto"/>
                <w:spacing w:val="-10"/>
                <w:sz w:val="24"/>
                <w:szCs w:val="24"/>
              </w:rPr>
              <w:t>指挥部组成</w:t>
            </w:r>
          </w:p>
        </w:tc>
        <w:tc>
          <w:tcPr>
            <w:tcW w:w="1481" w:type="dxa"/>
            <w:shd w:val="clear" w:color="auto" w:fill="D9D9D9"/>
            <w:vAlign w:val="center"/>
          </w:tcPr>
          <w:p>
            <w:pPr>
              <w:pStyle w:val="10"/>
              <w:spacing w:before="1" w:line="500" w:lineRule="exact"/>
              <w:jc w:val="center"/>
              <w:rPr>
                <w:rFonts w:hint="eastAsia" w:ascii="宋体" w:hAnsi="宋体" w:eastAsia="宋体" w:cs="宋体"/>
                <w:b/>
                <w:bCs/>
                <w:color w:val="auto"/>
                <w:spacing w:val="-10"/>
                <w:sz w:val="24"/>
                <w:szCs w:val="24"/>
              </w:rPr>
            </w:pPr>
            <w:r>
              <w:rPr>
                <w:rFonts w:hint="eastAsia" w:ascii="宋体" w:hAnsi="宋体" w:eastAsia="宋体" w:cs="宋体"/>
                <w:b/>
                <w:bCs/>
                <w:color w:val="auto"/>
                <w:spacing w:val="-10"/>
                <w:sz w:val="24"/>
                <w:szCs w:val="24"/>
              </w:rPr>
              <w:t>姓  名</w:t>
            </w:r>
          </w:p>
        </w:tc>
        <w:tc>
          <w:tcPr>
            <w:tcW w:w="1884" w:type="dxa"/>
            <w:shd w:val="clear" w:color="auto" w:fill="D9D9D9"/>
            <w:vAlign w:val="center"/>
          </w:tcPr>
          <w:p>
            <w:pPr>
              <w:pStyle w:val="10"/>
              <w:spacing w:before="1" w:line="500" w:lineRule="exact"/>
              <w:jc w:val="center"/>
              <w:rPr>
                <w:rFonts w:hint="eastAsia" w:ascii="宋体" w:hAnsi="宋体" w:eastAsia="宋体" w:cs="宋体"/>
                <w:b/>
                <w:bCs/>
                <w:color w:val="auto"/>
                <w:spacing w:val="-10"/>
                <w:sz w:val="24"/>
                <w:szCs w:val="24"/>
              </w:rPr>
            </w:pPr>
            <w:r>
              <w:rPr>
                <w:rFonts w:hint="eastAsia" w:ascii="宋体" w:hAnsi="宋体" w:eastAsia="宋体" w:cs="宋体"/>
                <w:b/>
                <w:bCs/>
                <w:color w:val="auto"/>
                <w:spacing w:val="-10"/>
                <w:sz w:val="24"/>
                <w:szCs w:val="24"/>
              </w:rPr>
              <w:t>联系方式</w:t>
            </w:r>
          </w:p>
        </w:tc>
        <w:tc>
          <w:tcPr>
            <w:tcW w:w="2828" w:type="dxa"/>
            <w:shd w:val="clear" w:color="auto" w:fill="D9D9D9"/>
            <w:vAlign w:val="center"/>
          </w:tcPr>
          <w:p>
            <w:pPr>
              <w:pStyle w:val="10"/>
              <w:spacing w:before="1" w:line="500" w:lineRule="exact"/>
              <w:jc w:val="center"/>
              <w:rPr>
                <w:rFonts w:hint="eastAsia" w:ascii="宋体" w:hAnsi="宋体" w:eastAsia="宋体" w:cs="宋体"/>
                <w:b/>
                <w:bCs/>
                <w:color w:val="auto"/>
                <w:spacing w:val="-10"/>
                <w:sz w:val="24"/>
                <w:szCs w:val="24"/>
              </w:rPr>
            </w:pPr>
            <w:r>
              <w:rPr>
                <w:rFonts w:hint="eastAsia" w:ascii="宋体" w:hAnsi="宋体" w:eastAsia="宋体" w:cs="宋体"/>
                <w:b/>
                <w:bCs/>
                <w:color w:val="auto"/>
                <w:spacing w:val="-10"/>
                <w:sz w:val="24"/>
                <w:szCs w:val="24"/>
              </w:rPr>
              <w:t>公司职务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总指挥</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廖  辽</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13825068608</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副总指挥</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李小华</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13983601259</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营运副总经理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胡  德</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18512306069</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人事行政副总经理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廖钒屹</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15823212350</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总经理助理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严  伟</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15996528627</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生产部经理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孙迎春</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13882232577</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安全环保部经理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周  文</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15267289305</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工艺设备部经理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朱月志</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13996067482</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电气设备工程师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顾泽锋</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13606281561</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技术部经理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shd w:val="clear" w:color="auto" w:fill="D9D9D9"/>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综合协调组长</w:t>
            </w:r>
          </w:p>
        </w:tc>
        <w:tc>
          <w:tcPr>
            <w:tcW w:w="1481" w:type="dxa"/>
            <w:shd w:val="clear" w:color="auto" w:fill="D9D9D9"/>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胡  德</w:t>
            </w:r>
          </w:p>
        </w:tc>
        <w:tc>
          <w:tcPr>
            <w:tcW w:w="1884" w:type="dxa"/>
            <w:shd w:val="clear" w:color="auto" w:fill="D9D9D9"/>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18512306069</w:t>
            </w:r>
          </w:p>
        </w:tc>
        <w:tc>
          <w:tcPr>
            <w:tcW w:w="2828" w:type="dxa"/>
            <w:shd w:val="clear" w:color="auto" w:fill="D9D9D9"/>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人事行政副总经理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孙迎春</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13882232577</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安全环保部经理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周  文</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15267289305</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工艺设备部经理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邹家刚</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18980300259</w:t>
            </w:r>
          </w:p>
        </w:tc>
        <w:tc>
          <w:tcPr>
            <w:tcW w:w="2828"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建构筑物管理工程师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王  华</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15882648707</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物流经理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shd w:val="clear" w:color="auto" w:fill="D9D9D9"/>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事故处置救援组长</w:t>
            </w:r>
          </w:p>
        </w:tc>
        <w:tc>
          <w:tcPr>
            <w:tcW w:w="1481" w:type="dxa"/>
            <w:shd w:val="clear" w:color="auto" w:fill="D9D9D9"/>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严  伟</w:t>
            </w:r>
          </w:p>
        </w:tc>
        <w:tc>
          <w:tcPr>
            <w:tcW w:w="1884" w:type="dxa"/>
            <w:shd w:val="clear" w:color="auto" w:fill="D9D9D9"/>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15996528627</w:t>
            </w:r>
          </w:p>
        </w:tc>
        <w:tc>
          <w:tcPr>
            <w:tcW w:w="2828" w:type="dxa"/>
            <w:shd w:val="clear" w:color="auto" w:fill="D9D9D9"/>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生产部经理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李  茂</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13962737523</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生产部车间主管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余卫东</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18068132361</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生产部工艺员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孙同林</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15896251657</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生产部工艺员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陆山成</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13813762922</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生产部工艺员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阮小宇</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13390970010</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陈  晗</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17780040152</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机修电工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何  良</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18040440039</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设备工程师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何世文</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17721828775</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机修电工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解小龙</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15851235238</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生产部操作工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冯记春</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18145049927</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机修仪表工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苏兴彪</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13408122505</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机修焊工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顾泽锋</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13606281561</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技术部经理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shd w:val="clear" w:color="auto" w:fill="D9D9D9"/>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疏散隔离组长</w:t>
            </w:r>
          </w:p>
        </w:tc>
        <w:tc>
          <w:tcPr>
            <w:tcW w:w="1481" w:type="dxa"/>
            <w:shd w:val="clear" w:color="auto" w:fill="D9D9D9"/>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解平英</w:t>
            </w:r>
          </w:p>
        </w:tc>
        <w:tc>
          <w:tcPr>
            <w:tcW w:w="1884" w:type="dxa"/>
            <w:shd w:val="clear" w:color="auto" w:fill="D9D9D9"/>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13862881912</w:t>
            </w:r>
          </w:p>
        </w:tc>
        <w:tc>
          <w:tcPr>
            <w:tcW w:w="2828" w:type="dxa"/>
            <w:shd w:val="clear" w:color="auto" w:fill="D9D9D9"/>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生产部车间管理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顾陈飞</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19952667523</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生产部工艺员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朱云龙</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18921463296</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生产部工艺员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秦世杰</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13350631593</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生产部操作工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廖  涛</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18681635381</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采购经理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shd w:val="clear" w:color="auto" w:fill="D9D9D9"/>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后勤保障组长</w:t>
            </w:r>
          </w:p>
        </w:tc>
        <w:tc>
          <w:tcPr>
            <w:tcW w:w="1481" w:type="dxa"/>
            <w:shd w:val="clear" w:color="auto" w:fill="D9D9D9"/>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刘春艳</w:t>
            </w:r>
          </w:p>
        </w:tc>
        <w:tc>
          <w:tcPr>
            <w:tcW w:w="1884" w:type="dxa"/>
            <w:shd w:val="clear" w:color="auto" w:fill="D9D9D9"/>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15181774132</w:t>
            </w:r>
          </w:p>
        </w:tc>
        <w:tc>
          <w:tcPr>
            <w:tcW w:w="2828" w:type="dxa"/>
            <w:shd w:val="clear" w:color="auto" w:fill="D9D9D9"/>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财务、行政助理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朱月志</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13996067482</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电气设备工程师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唐康然</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18181117010</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安全环保部安全员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熊巧玲</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19881772317</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人事行政专员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25"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成员</w:t>
            </w:r>
          </w:p>
        </w:tc>
        <w:tc>
          <w:tcPr>
            <w:tcW w:w="1481"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杨明忠</w:t>
            </w:r>
          </w:p>
        </w:tc>
        <w:tc>
          <w:tcPr>
            <w:tcW w:w="1884"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19112326008</w:t>
            </w:r>
          </w:p>
        </w:tc>
        <w:tc>
          <w:tcPr>
            <w:tcW w:w="2828" w:type="dxa"/>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行政部司机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5" w:type="dxa"/>
            <w:vAlign w:val="center"/>
          </w:tcPr>
          <w:p>
            <w:pPr>
              <w:pStyle w:val="10"/>
              <w:spacing w:before="1" w:line="500" w:lineRule="exact"/>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24小时应急值班电话</w:t>
            </w:r>
          </w:p>
        </w:tc>
        <w:tc>
          <w:tcPr>
            <w:tcW w:w="6193" w:type="dxa"/>
            <w:gridSpan w:val="3"/>
            <w:vAlign w:val="center"/>
          </w:tcPr>
          <w:p>
            <w:pPr>
              <w:pStyle w:val="10"/>
              <w:spacing w:before="1" w:line="500" w:lineRule="exact"/>
              <w:ind w:firstLine="440" w:firstLineChars="200"/>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0817-3811217</w:t>
            </w:r>
          </w:p>
        </w:tc>
      </w:tr>
    </w:tbl>
    <w:p>
      <w:pPr>
        <w:pStyle w:val="8"/>
        <w:keepNext/>
        <w:keepLines/>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outlineLvl w:val="1"/>
        <w:rPr>
          <w:rFonts w:hint="eastAsia" w:ascii="宋体" w:hAnsi="宋体" w:eastAsia="宋体" w:cs="宋体"/>
          <w:color w:val="auto"/>
          <w:sz w:val="28"/>
          <w:szCs w:val="28"/>
          <w:lang w:val="en-US" w:eastAsia="zh-CN"/>
        </w:rPr>
      </w:pPr>
      <w:bookmarkStart w:id="9" w:name="_Toc11265"/>
      <w:r>
        <w:rPr>
          <w:rFonts w:hint="eastAsia" w:ascii="宋体" w:hAnsi="宋体" w:eastAsia="宋体" w:cs="宋体"/>
          <w:color w:val="auto"/>
          <w:sz w:val="28"/>
          <w:szCs w:val="28"/>
          <w:lang w:val="en-US" w:eastAsia="zh-CN"/>
        </w:rPr>
        <w:t xml:space="preserve">1.3 </w:t>
      </w:r>
      <w:r>
        <w:rPr>
          <w:rFonts w:hint="eastAsia" w:ascii="宋体" w:hAnsi="宋体" w:cs="宋体"/>
          <w:color w:val="auto"/>
          <w:sz w:val="28"/>
          <w:szCs w:val="28"/>
          <w:lang w:val="en-US" w:eastAsia="zh-CN"/>
        </w:rPr>
        <w:t>公司内部</w:t>
      </w:r>
      <w:r>
        <w:rPr>
          <w:rFonts w:hint="eastAsia" w:ascii="宋体" w:hAnsi="宋体" w:eastAsia="宋体" w:cs="宋体"/>
          <w:color w:val="auto"/>
          <w:sz w:val="28"/>
          <w:szCs w:val="28"/>
          <w:lang w:val="en-US" w:eastAsia="zh-CN"/>
        </w:rPr>
        <w:t>应急物资与装备</w:t>
      </w:r>
      <w:bookmarkEnd w:id="9"/>
    </w:p>
    <w:p>
      <w:pPr>
        <w:pStyle w:val="26"/>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公司目前配备有应急救援物资，具体配置情况如表1-4 所示。</w:t>
      </w:r>
    </w:p>
    <w:p>
      <w:pPr>
        <w:pStyle w:val="2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cs="宋体"/>
          <w:b/>
          <w:bCs/>
          <w:color w:val="auto"/>
          <w:sz w:val="24"/>
          <w:szCs w:val="24"/>
          <w:lang w:val="en-US" w:eastAsia="zh-CN"/>
        </w:rPr>
      </w:pPr>
      <w:bookmarkStart w:id="10" w:name="_Toc23227"/>
      <w:bookmarkStart w:id="11" w:name="_Toc7367"/>
      <w:r>
        <w:rPr>
          <w:rFonts w:hint="eastAsia" w:ascii="宋体" w:hAnsi="宋体" w:eastAsia="宋体" w:cs="宋体"/>
          <w:b/>
          <w:bCs/>
          <w:color w:val="auto"/>
          <w:sz w:val="24"/>
          <w:szCs w:val="24"/>
          <w:lang w:val="en-US" w:eastAsia="zh-CN"/>
        </w:rPr>
        <w:t>表1-</w:t>
      </w:r>
      <w:r>
        <w:rPr>
          <w:rFonts w:hint="eastAsia" w:ascii="宋体" w:hAnsi="宋体" w:cs="宋体"/>
          <w:b/>
          <w:bCs/>
          <w:color w:val="auto"/>
          <w:sz w:val="24"/>
          <w:szCs w:val="24"/>
          <w:lang w:val="en-US" w:eastAsia="zh-CN"/>
        </w:rPr>
        <w:t>4 应急救援设施一览表</w:t>
      </w:r>
    </w:p>
    <w:tbl>
      <w:tblPr>
        <w:tblStyle w:val="21"/>
        <w:tblpPr w:leftFromText="180" w:rightFromText="180" w:vertAnchor="text" w:horzAnchor="page" w:tblpX="1838" w:tblpY="69"/>
        <w:tblOverlap w:val="never"/>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148"/>
        <w:gridCol w:w="964"/>
        <w:gridCol w:w="1050"/>
        <w:gridCol w:w="150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2" w:type="dxa"/>
            <w:vAlign w:val="center"/>
          </w:tcPr>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编号</w:t>
            </w:r>
          </w:p>
        </w:tc>
        <w:tc>
          <w:tcPr>
            <w:tcW w:w="2148" w:type="dxa"/>
            <w:vAlign w:val="center"/>
          </w:tcPr>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设备名称</w:t>
            </w:r>
          </w:p>
        </w:tc>
        <w:tc>
          <w:tcPr>
            <w:tcW w:w="964" w:type="dxa"/>
            <w:vAlign w:val="center"/>
          </w:tcPr>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050" w:type="dxa"/>
            <w:vAlign w:val="center"/>
          </w:tcPr>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1506" w:type="dxa"/>
            <w:vAlign w:val="center"/>
          </w:tcPr>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保存地点</w:t>
            </w:r>
          </w:p>
        </w:tc>
        <w:tc>
          <w:tcPr>
            <w:tcW w:w="2076" w:type="dxa"/>
            <w:vAlign w:val="center"/>
          </w:tcPr>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负责人及联系</w:t>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2"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01</w:t>
            </w:r>
          </w:p>
        </w:tc>
        <w:tc>
          <w:tcPr>
            <w:tcW w:w="2148" w:type="dxa"/>
            <w:vAlign w:val="center"/>
          </w:tcPr>
          <w:p>
            <w:pPr>
              <w:spacing w:line="3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正压式空气呼吸机</w:t>
            </w:r>
          </w:p>
        </w:tc>
        <w:tc>
          <w:tcPr>
            <w:tcW w:w="964"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w:t>
            </w:r>
          </w:p>
        </w:tc>
        <w:tc>
          <w:tcPr>
            <w:tcW w:w="1050"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套</w:t>
            </w:r>
          </w:p>
        </w:tc>
        <w:tc>
          <w:tcPr>
            <w:tcW w:w="150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生产部</w:t>
            </w:r>
          </w:p>
        </w:tc>
        <w:tc>
          <w:tcPr>
            <w:tcW w:w="207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李茂13962737523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2"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02</w:t>
            </w:r>
          </w:p>
        </w:tc>
        <w:tc>
          <w:tcPr>
            <w:tcW w:w="2148" w:type="dxa"/>
            <w:vAlign w:val="center"/>
          </w:tcPr>
          <w:p>
            <w:pPr>
              <w:spacing w:line="3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化学防护服</w:t>
            </w:r>
          </w:p>
        </w:tc>
        <w:tc>
          <w:tcPr>
            <w:tcW w:w="964"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w:t>
            </w:r>
          </w:p>
        </w:tc>
        <w:tc>
          <w:tcPr>
            <w:tcW w:w="1050"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套</w:t>
            </w:r>
          </w:p>
        </w:tc>
        <w:tc>
          <w:tcPr>
            <w:tcW w:w="150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生产部</w:t>
            </w:r>
          </w:p>
        </w:tc>
        <w:tc>
          <w:tcPr>
            <w:tcW w:w="207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李茂13962737523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2"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03</w:t>
            </w:r>
          </w:p>
        </w:tc>
        <w:tc>
          <w:tcPr>
            <w:tcW w:w="2148" w:type="dxa"/>
            <w:vAlign w:val="center"/>
          </w:tcPr>
          <w:p>
            <w:pPr>
              <w:spacing w:line="3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过滤式防毒面具</w:t>
            </w:r>
          </w:p>
        </w:tc>
        <w:tc>
          <w:tcPr>
            <w:tcW w:w="964"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200</w:t>
            </w:r>
          </w:p>
        </w:tc>
        <w:tc>
          <w:tcPr>
            <w:tcW w:w="1050"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个</w:t>
            </w:r>
          </w:p>
        </w:tc>
        <w:tc>
          <w:tcPr>
            <w:tcW w:w="150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生产部</w:t>
            </w:r>
          </w:p>
        </w:tc>
        <w:tc>
          <w:tcPr>
            <w:tcW w:w="207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解平13862881912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2"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04</w:t>
            </w:r>
          </w:p>
        </w:tc>
        <w:tc>
          <w:tcPr>
            <w:tcW w:w="2148" w:type="dxa"/>
            <w:vAlign w:val="center"/>
          </w:tcPr>
          <w:p>
            <w:pPr>
              <w:spacing w:line="3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便携式可燃气体检测报警仪</w:t>
            </w:r>
          </w:p>
        </w:tc>
        <w:tc>
          <w:tcPr>
            <w:tcW w:w="964"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w:t>
            </w:r>
          </w:p>
        </w:tc>
        <w:tc>
          <w:tcPr>
            <w:tcW w:w="1050"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个</w:t>
            </w:r>
          </w:p>
        </w:tc>
        <w:tc>
          <w:tcPr>
            <w:tcW w:w="150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机修车间</w:t>
            </w:r>
          </w:p>
        </w:tc>
        <w:tc>
          <w:tcPr>
            <w:tcW w:w="207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何良18040440039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2"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05</w:t>
            </w:r>
          </w:p>
        </w:tc>
        <w:tc>
          <w:tcPr>
            <w:tcW w:w="2148" w:type="dxa"/>
            <w:vAlign w:val="center"/>
          </w:tcPr>
          <w:p>
            <w:pPr>
              <w:spacing w:line="3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便携式氧气检测报警仪</w:t>
            </w:r>
          </w:p>
        </w:tc>
        <w:tc>
          <w:tcPr>
            <w:tcW w:w="964"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1050"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个</w:t>
            </w:r>
          </w:p>
        </w:tc>
        <w:tc>
          <w:tcPr>
            <w:tcW w:w="150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机修车间</w:t>
            </w:r>
          </w:p>
        </w:tc>
        <w:tc>
          <w:tcPr>
            <w:tcW w:w="207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何良18040440039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2"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06</w:t>
            </w:r>
          </w:p>
        </w:tc>
        <w:tc>
          <w:tcPr>
            <w:tcW w:w="2148" w:type="dxa"/>
            <w:vAlign w:val="center"/>
          </w:tcPr>
          <w:p>
            <w:pPr>
              <w:spacing w:line="3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手电筒（防爆）</w:t>
            </w:r>
          </w:p>
        </w:tc>
        <w:tc>
          <w:tcPr>
            <w:tcW w:w="964"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w:t>
            </w:r>
          </w:p>
        </w:tc>
        <w:tc>
          <w:tcPr>
            <w:tcW w:w="1050"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个</w:t>
            </w:r>
          </w:p>
        </w:tc>
        <w:tc>
          <w:tcPr>
            <w:tcW w:w="150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生产部</w:t>
            </w:r>
          </w:p>
        </w:tc>
        <w:tc>
          <w:tcPr>
            <w:tcW w:w="207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李茂13962737523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2"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07</w:t>
            </w:r>
          </w:p>
        </w:tc>
        <w:tc>
          <w:tcPr>
            <w:tcW w:w="2148" w:type="dxa"/>
            <w:vAlign w:val="center"/>
          </w:tcPr>
          <w:p>
            <w:pPr>
              <w:spacing w:line="3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对讲机（防爆）</w:t>
            </w:r>
          </w:p>
        </w:tc>
        <w:tc>
          <w:tcPr>
            <w:tcW w:w="964"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w:t>
            </w:r>
          </w:p>
        </w:tc>
        <w:tc>
          <w:tcPr>
            <w:tcW w:w="1050"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台</w:t>
            </w:r>
          </w:p>
        </w:tc>
        <w:tc>
          <w:tcPr>
            <w:tcW w:w="150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生产部</w:t>
            </w:r>
          </w:p>
        </w:tc>
        <w:tc>
          <w:tcPr>
            <w:tcW w:w="207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解平13862881912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2"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08</w:t>
            </w:r>
          </w:p>
        </w:tc>
        <w:tc>
          <w:tcPr>
            <w:tcW w:w="2148" w:type="dxa"/>
            <w:vAlign w:val="center"/>
          </w:tcPr>
          <w:p>
            <w:pPr>
              <w:spacing w:line="3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急救药箱</w:t>
            </w:r>
          </w:p>
        </w:tc>
        <w:tc>
          <w:tcPr>
            <w:tcW w:w="964"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w:t>
            </w:r>
          </w:p>
        </w:tc>
        <w:tc>
          <w:tcPr>
            <w:tcW w:w="1050"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套</w:t>
            </w:r>
          </w:p>
        </w:tc>
        <w:tc>
          <w:tcPr>
            <w:tcW w:w="150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生产部</w:t>
            </w:r>
          </w:p>
        </w:tc>
        <w:tc>
          <w:tcPr>
            <w:tcW w:w="207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解平13862881912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2"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09</w:t>
            </w:r>
          </w:p>
        </w:tc>
        <w:tc>
          <w:tcPr>
            <w:tcW w:w="2148" w:type="dxa"/>
            <w:vAlign w:val="center"/>
          </w:tcPr>
          <w:p>
            <w:pPr>
              <w:spacing w:line="3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应急处置工具箱（无火花工具）</w:t>
            </w:r>
          </w:p>
        </w:tc>
        <w:tc>
          <w:tcPr>
            <w:tcW w:w="964"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w:t>
            </w:r>
          </w:p>
        </w:tc>
        <w:tc>
          <w:tcPr>
            <w:tcW w:w="1050"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套</w:t>
            </w:r>
          </w:p>
        </w:tc>
        <w:tc>
          <w:tcPr>
            <w:tcW w:w="150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生产部</w:t>
            </w:r>
          </w:p>
        </w:tc>
        <w:tc>
          <w:tcPr>
            <w:tcW w:w="207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李茂13962737523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2"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w:t>
            </w:r>
          </w:p>
        </w:tc>
        <w:tc>
          <w:tcPr>
            <w:tcW w:w="2148" w:type="dxa"/>
            <w:vAlign w:val="center"/>
          </w:tcPr>
          <w:p>
            <w:pPr>
              <w:spacing w:line="3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警示牌</w:t>
            </w:r>
          </w:p>
        </w:tc>
        <w:tc>
          <w:tcPr>
            <w:tcW w:w="964"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1050"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套</w:t>
            </w:r>
          </w:p>
        </w:tc>
        <w:tc>
          <w:tcPr>
            <w:tcW w:w="150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机修车间</w:t>
            </w:r>
          </w:p>
        </w:tc>
        <w:tc>
          <w:tcPr>
            <w:tcW w:w="207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何良18040440039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2" w:type="dxa"/>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w:t>
            </w:r>
          </w:p>
        </w:tc>
        <w:tc>
          <w:tcPr>
            <w:tcW w:w="2148" w:type="dxa"/>
            <w:vAlign w:val="center"/>
          </w:tcPr>
          <w:p>
            <w:pPr>
              <w:spacing w:line="3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隔离警示带</w:t>
            </w:r>
          </w:p>
        </w:tc>
        <w:tc>
          <w:tcPr>
            <w:tcW w:w="964"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1050"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盘</w:t>
            </w:r>
          </w:p>
        </w:tc>
        <w:tc>
          <w:tcPr>
            <w:tcW w:w="150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生产部</w:t>
            </w:r>
          </w:p>
        </w:tc>
        <w:tc>
          <w:tcPr>
            <w:tcW w:w="207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解平13862881912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2" w:type="dxa"/>
            <w:vAlign w:val="top"/>
          </w:tcPr>
          <w:p>
            <w:pPr>
              <w:spacing w:line="480" w:lineRule="exact"/>
              <w:jc w:val="center"/>
              <w:rPr>
                <w:rFonts w:hint="eastAsia" w:ascii="宋体" w:hAnsi="宋体" w:eastAsia="宋体" w:cs="宋体"/>
                <w:b w:val="0"/>
                <w:bCs w:val="0"/>
                <w:color w:val="auto"/>
                <w:sz w:val="24"/>
                <w:szCs w:val="24"/>
              </w:rPr>
            </w:pPr>
            <w:bookmarkStart w:id="12" w:name="_Toc25392"/>
            <w:r>
              <w:rPr>
                <w:rFonts w:hint="eastAsia" w:ascii="宋体" w:hAnsi="宋体" w:eastAsia="宋体" w:cs="宋体"/>
                <w:b w:val="0"/>
                <w:bCs w:val="0"/>
                <w:sz w:val="24"/>
                <w:szCs w:val="24"/>
                <w:lang w:val="en-US" w:eastAsia="zh-CN"/>
              </w:rPr>
              <w:t>12</w:t>
            </w:r>
          </w:p>
        </w:tc>
        <w:tc>
          <w:tcPr>
            <w:tcW w:w="2148" w:type="dxa"/>
            <w:vAlign w:val="center"/>
          </w:tcPr>
          <w:p>
            <w:pPr>
              <w:spacing w:line="300" w:lineRule="exact"/>
              <w:jc w:val="center"/>
              <w:rPr>
                <w:rFonts w:hint="eastAsia" w:ascii="宋体" w:hAnsi="宋体" w:eastAsia="宋体" w:cs="宋体"/>
                <w:b w:val="0"/>
                <w:bCs w:val="0"/>
                <w:color w:val="auto"/>
                <w:sz w:val="24"/>
                <w:szCs w:val="24"/>
              </w:rPr>
            </w:pPr>
            <w:r>
              <w:rPr>
                <w:rFonts w:hint="eastAsia" w:ascii="宋体" w:hAnsi="宋体" w:eastAsia="宋体" w:cs="宋体"/>
                <w:sz w:val="24"/>
                <w:szCs w:val="24"/>
              </w:rPr>
              <w:t>反光背心</w:t>
            </w:r>
          </w:p>
        </w:tc>
        <w:tc>
          <w:tcPr>
            <w:tcW w:w="964"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000000"/>
                <w:sz w:val="24"/>
                <w:szCs w:val="24"/>
                <w:lang w:val="en-US" w:eastAsia="zh-CN"/>
              </w:rPr>
              <w:t>3</w:t>
            </w:r>
          </w:p>
        </w:tc>
        <w:tc>
          <w:tcPr>
            <w:tcW w:w="1050"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sz w:val="24"/>
                <w:szCs w:val="24"/>
                <w:lang w:eastAsia="zh-CN"/>
              </w:rPr>
              <w:t>套</w:t>
            </w:r>
          </w:p>
        </w:tc>
        <w:tc>
          <w:tcPr>
            <w:tcW w:w="150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sz w:val="24"/>
                <w:szCs w:val="24"/>
                <w:lang w:eastAsia="zh-CN"/>
              </w:rPr>
              <w:t>门卫室</w:t>
            </w:r>
          </w:p>
        </w:tc>
        <w:tc>
          <w:tcPr>
            <w:tcW w:w="2076" w:type="dxa"/>
            <w:vAlign w:val="center"/>
          </w:tcPr>
          <w:p>
            <w:pPr>
              <w:spacing w:line="48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解平13862881912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2" w:type="dxa"/>
            <w:vAlign w:val="top"/>
          </w:tcPr>
          <w:p>
            <w:pPr>
              <w:spacing w:line="480" w:lineRule="exact"/>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w:t>
            </w:r>
          </w:p>
        </w:tc>
        <w:tc>
          <w:tcPr>
            <w:tcW w:w="2148" w:type="dxa"/>
            <w:vAlign w:val="center"/>
          </w:tcPr>
          <w:p>
            <w:pPr>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消防水池</w:t>
            </w:r>
          </w:p>
        </w:tc>
        <w:tc>
          <w:tcPr>
            <w:tcW w:w="964" w:type="dxa"/>
            <w:vAlign w:val="center"/>
          </w:tcPr>
          <w:p>
            <w:pPr>
              <w:jc w:val="center"/>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w:t>
            </w:r>
          </w:p>
        </w:tc>
        <w:tc>
          <w:tcPr>
            <w:tcW w:w="1050" w:type="dxa"/>
            <w:vAlign w:val="center"/>
          </w:tcPr>
          <w:p>
            <w:pPr>
              <w:spacing w:line="480" w:lineRule="exact"/>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val="en-US" w:eastAsia="zh-CN"/>
              </w:rPr>
              <w:t>m³</w:t>
            </w:r>
          </w:p>
        </w:tc>
        <w:tc>
          <w:tcPr>
            <w:tcW w:w="1506" w:type="dxa"/>
            <w:vAlign w:val="center"/>
          </w:tcPr>
          <w:p>
            <w:pPr>
              <w:spacing w:line="480" w:lineRule="exact"/>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厂区</w:t>
            </w:r>
          </w:p>
        </w:tc>
        <w:tc>
          <w:tcPr>
            <w:tcW w:w="2076" w:type="dxa"/>
            <w:vAlign w:val="center"/>
          </w:tcPr>
          <w:p>
            <w:pPr>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color w:val="auto"/>
                <w:sz w:val="24"/>
                <w:szCs w:val="24"/>
              </w:rPr>
              <w:t>解平13862881912</w:t>
            </w:r>
          </w:p>
        </w:tc>
      </w:tr>
      <w:bookmarkEnd w:id="10"/>
      <w:bookmarkEnd w:id="11"/>
    </w:tbl>
    <w:p>
      <w:pPr>
        <w:pStyle w:val="7"/>
        <w:keepNext/>
        <w:keepLines/>
        <w:pageBreakBefore w:val="0"/>
        <w:widowControl w:val="0"/>
        <w:kinsoku/>
        <w:wordWrap/>
        <w:overflowPunct/>
        <w:topLinePunct w:val="0"/>
        <w:autoSpaceDE/>
        <w:autoSpaceDN/>
        <w:bidi w:val="0"/>
        <w:adjustRightInd/>
        <w:snapToGrid/>
        <w:spacing w:before="0" w:beforeLines="0" w:after="0" w:line="360" w:lineRule="auto"/>
        <w:ind w:firstLine="0" w:firstLineChars="0"/>
        <w:jc w:val="left"/>
        <w:textAlignment w:val="auto"/>
        <w:outlineLvl w:val="0"/>
        <w:rPr>
          <w:rFonts w:hint="eastAsia" w:ascii="宋体" w:hAnsi="宋体" w:eastAsia="宋体" w:cs="宋体"/>
          <w:color w:val="auto"/>
          <w:sz w:val="28"/>
          <w:szCs w:val="28"/>
          <w:lang w:val="en-US" w:eastAsia="zh-CN"/>
        </w:rPr>
      </w:pPr>
      <w:bookmarkStart w:id="13" w:name="_Toc24597"/>
      <w:r>
        <w:rPr>
          <w:rFonts w:hint="eastAsia" w:ascii="宋体" w:hAnsi="宋体" w:eastAsia="宋体" w:cs="宋体"/>
          <w:color w:val="auto"/>
          <w:sz w:val="28"/>
          <w:szCs w:val="28"/>
          <w:lang w:val="en-US" w:eastAsia="zh-CN"/>
        </w:rPr>
        <w:t>2 单位外部应急资源</w:t>
      </w:r>
      <w:bookmarkEnd w:id="12"/>
      <w:bookmarkEnd w:id="13"/>
    </w:p>
    <w:p>
      <w:pPr>
        <w:pStyle w:val="8"/>
        <w:keepNext/>
        <w:keepLines/>
        <w:pageBreakBefore w:val="0"/>
        <w:widowControl w:val="0"/>
        <w:kinsoku/>
        <w:wordWrap/>
        <w:overflowPunct/>
        <w:topLinePunct w:val="0"/>
        <w:autoSpaceDE/>
        <w:autoSpaceDN/>
        <w:bidi w:val="0"/>
        <w:adjustRightInd/>
        <w:snapToGrid/>
        <w:spacing w:after="0" w:line="360" w:lineRule="auto"/>
        <w:ind w:firstLine="0" w:firstLineChars="0"/>
        <w:jc w:val="left"/>
        <w:textAlignment w:val="auto"/>
        <w:outlineLvl w:val="1"/>
        <w:rPr>
          <w:rFonts w:hint="eastAsia" w:ascii="宋体" w:hAnsi="宋体" w:eastAsia="宋体" w:cs="宋体"/>
          <w:color w:val="auto"/>
          <w:sz w:val="28"/>
          <w:szCs w:val="28"/>
          <w:lang w:val="en-US" w:eastAsia="zh-CN"/>
        </w:rPr>
      </w:pPr>
      <w:bookmarkStart w:id="14" w:name="_Toc14161"/>
      <w:r>
        <w:rPr>
          <w:rFonts w:hint="eastAsia" w:ascii="宋体" w:hAnsi="宋体" w:eastAsia="宋体" w:cs="宋体"/>
          <w:color w:val="auto"/>
          <w:sz w:val="28"/>
          <w:szCs w:val="28"/>
          <w:lang w:val="en-US" w:eastAsia="zh-CN"/>
        </w:rPr>
        <w:t xml:space="preserve">2.1 </w:t>
      </w:r>
      <w:r>
        <w:rPr>
          <w:rFonts w:hint="eastAsia" w:ascii="宋体" w:hAnsi="宋体" w:cs="宋体"/>
          <w:color w:val="auto"/>
          <w:sz w:val="28"/>
          <w:szCs w:val="28"/>
          <w:lang w:val="en-US" w:eastAsia="zh-CN"/>
        </w:rPr>
        <w:t>外部</w:t>
      </w:r>
      <w:r>
        <w:rPr>
          <w:rFonts w:hint="eastAsia" w:ascii="宋体" w:hAnsi="宋体" w:eastAsia="宋体" w:cs="宋体"/>
          <w:color w:val="auto"/>
          <w:sz w:val="28"/>
          <w:szCs w:val="28"/>
          <w:lang w:val="en-US" w:eastAsia="zh-CN"/>
        </w:rPr>
        <w:t>单位应急</w:t>
      </w:r>
      <w:r>
        <w:rPr>
          <w:rFonts w:hint="eastAsia" w:ascii="宋体" w:hAnsi="宋体" w:cs="宋体"/>
          <w:color w:val="auto"/>
          <w:sz w:val="28"/>
          <w:szCs w:val="28"/>
          <w:lang w:val="en-US" w:eastAsia="zh-CN"/>
        </w:rPr>
        <w:t>队伍</w:t>
      </w:r>
      <w:bookmarkEnd w:id="14"/>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b/>
          <w:bCs w:val="0"/>
          <w:color w:val="auto"/>
          <w:sz w:val="28"/>
          <w:szCs w:val="28"/>
          <w:lang w:val="en-US" w:eastAsia="zh-CN"/>
        </w:rPr>
      </w:pPr>
      <w:bookmarkStart w:id="15" w:name="_Toc7771"/>
      <w:r>
        <w:rPr>
          <w:rFonts w:hint="eastAsia" w:ascii="宋体" w:hAnsi="宋体" w:eastAsia="宋体" w:cs="宋体"/>
          <w:bCs/>
          <w:color w:val="auto"/>
          <w:sz w:val="28"/>
          <w:szCs w:val="28"/>
          <w:lang w:eastAsia="zh-CN"/>
        </w:rPr>
        <w:t>埃夫科纳（南充）特种聚合物有限公司能借用的外部力量包括南充市中心医院、南充市公安消防支队、南充经开区人民政府、南充经开区公安分局、南充市应急管理局以及周边企业应急救援物质。</w:t>
      </w:r>
      <w:r>
        <w:rPr>
          <w:rFonts w:hint="eastAsia" w:ascii="宋体" w:hAnsi="宋体" w:eastAsia="宋体" w:cs="宋体"/>
          <w:b/>
          <w:bCs w:val="0"/>
          <w:color w:val="auto"/>
          <w:sz w:val="28"/>
          <w:szCs w:val="28"/>
          <w:lang w:val="en-US" w:eastAsia="zh-CN"/>
        </w:rPr>
        <w:t>（具体联系方式详见附件五）</w:t>
      </w:r>
    </w:p>
    <w:p>
      <w:pPr>
        <w:pStyle w:val="2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表</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 xml:space="preserve"> 外部单位应急队伍</w:t>
      </w:r>
      <w:r>
        <w:rPr>
          <w:rFonts w:hint="eastAsia" w:ascii="宋体" w:hAnsi="宋体" w:cs="宋体"/>
          <w:b/>
          <w:bCs/>
          <w:color w:val="auto"/>
          <w:sz w:val="24"/>
          <w:szCs w:val="24"/>
          <w:lang w:val="en-US" w:eastAsia="zh-CN"/>
        </w:rPr>
        <w:t>联系表</w:t>
      </w:r>
    </w:p>
    <w:tbl>
      <w:tblPr>
        <w:tblStyle w:val="21"/>
        <w:tblW w:w="8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7"/>
        <w:gridCol w:w="3795"/>
        <w:gridCol w:w="3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3795" w:type="dxa"/>
            <w:vAlign w:val="center"/>
          </w:tcPr>
          <w:p>
            <w:pPr>
              <w:spacing w:before="161" w:line="364" w:lineRule="auto"/>
              <w:ind w:left="470" w:right="386" w:firstLine="798" w:firstLineChars="33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单位名称</w:t>
            </w:r>
          </w:p>
        </w:tc>
        <w:tc>
          <w:tcPr>
            <w:tcW w:w="3777" w:type="dxa"/>
            <w:vAlign w:val="center"/>
          </w:tcPr>
          <w:p>
            <w:pPr>
              <w:spacing w:before="161" w:line="364" w:lineRule="auto"/>
              <w:ind w:left="470" w:right="386" w:firstLine="798" w:firstLineChars="33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国家医疗中心</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010-63131122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国家化学事故应急咨询</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0532-83889090/83889191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公安部门</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急救中心</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消防电话</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南充市政府办公室</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0817-2225116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007" w:type="dxa"/>
            <w:vAlign w:val="center"/>
          </w:tcPr>
          <w:p>
            <w:pPr>
              <w:spacing w:before="161" w:line="364" w:lineRule="auto"/>
              <w:ind w:right="386"/>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南充市人民政府应急管理办公室</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0817-2666601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南充市生态环境局</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0817-2666355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南充市公安局</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0817-2803000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南充市公安消防支队</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0817-2609530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南充市中心医院</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0817-2222658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南充经开区人民政府</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0817-3639991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南充市嘉陵生态环境局</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0817-3883076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07" w:type="dxa"/>
            <w:vAlign w:val="center"/>
          </w:tcPr>
          <w:p>
            <w:pPr>
              <w:spacing w:before="161" w:line="364" w:lineRule="auto"/>
              <w:ind w:right="386"/>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南充经开区公安分局</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0817-3637510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1007" w:type="dxa"/>
            <w:vAlign w:val="center"/>
          </w:tcPr>
          <w:p>
            <w:pPr>
              <w:spacing w:before="161" w:line="364" w:lineRule="auto"/>
              <w:ind w:right="386"/>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3795"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南充市中心医院嘉陵院区</w:t>
            </w:r>
          </w:p>
        </w:tc>
        <w:tc>
          <w:tcPr>
            <w:tcW w:w="3777" w:type="dxa"/>
            <w:vAlign w:val="center"/>
          </w:tcPr>
          <w:p>
            <w:pPr>
              <w:spacing w:before="161" w:line="364" w:lineRule="auto"/>
              <w:ind w:right="386"/>
              <w:jc w:val="center"/>
              <w:rPr>
                <w:rFonts w:hint="eastAsia" w:ascii="宋体" w:hAnsi="宋体" w:eastAsia="宋体" w:cs="宋体"/>
                <w:color w:val="auto"/>
                <w:sz w:val="24"/>
                <w:szCs w:val="24"/>
              </w:rPr>
            </w:pPr>
            <w:r>
              <w:rPr>
                <w:rFonts w:hint="eastAsia" w:ascii="宋体" w:hAnsi="宋体" w:eastAsia="宋体" w:cs="宋体"/>
                <w:color w:val="auto"/>
                <w:sz w:val="24"/>
                <w:szCs w:val="24"/>
              </w:rPr>
              <w:t>0817-3633548</w:t>
            </w:r>
          </w:p>
        </w:tc>
      </w:tr>
    </w:tbl>
    <w:p>
      <w:pPr>
        <w:pStyle w:val="8"/>
        <w:keepNext/>
        <w:keepLines/>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outlineLvl w:val="1"/>
        <w:rPr>
          <w:rFonts w:hint="eastAsia" w:ascii="宋体" w:hAnsi="宋体" w:eastAsia="宋体" w:cs="宋体"/>
          <w:color w:val="auto"/>
          <w:sz w:val="28"/>
          <w:szCs w:val="28"/>
          <w:lang w:val="en-US" w:eastAsia="zh-CN"/>
        </w:rPr>
      </w:pPr>
      <w:bookmarkStart w:id="16" w:name="_Toc28193"/>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外部</w:t>
      </w:r>
      <w:r>
        <w:rPr>
          <w:rFonts w:hint="eastAsia" w:ascii="宋体" w:hAnsi="宋体" w:eastAsia="宋体" w:cs="宋体"/>
          <w:color w:val="auto"/>
          <w:sz w:val="28"/>
          <w:szCs w:val="28"/>
          <w:lang w:val="en-US" w:eastAsia="zh-CN"/>
        </w:rPr>
        <w:t>单位应急</w:t>
      </w:r>
      <w:r>
        <w:rPr>
          <w:rFonts w:hint="eastAsia" w:ascii="宋体" w:hAnsi="宋体" w:cs="宋体"/>
          <w:color w:val="auto"/>
          <w:sz w:val="28"/>
          <w:szCs w:val="28"/>
          <w:lang w:val="en-US" w:eastAsia="zh-CN"/>
        </w:rPr>
        <w:t>物资</w:t>
      </w:r>
      <w:bookmarkEnd w:id="16"/>
    </w:p>
    <w:p>
      <w:pPr>
        <w:keepNext/>
        <w:keepLines/>
        <w:pageBreakBefore w:val="0"/>
        <w:widowControl w:val="0"/>
        <w:kinsoku/>
        <w:wordWrap/>
        <w:overflowPunct/>
        <w:topLinePunct w:val="0"/>
        <w:autoSpaceDE/>
        <w:autoSpaceDN/>
        <w:bidi w:val="0"/>
        <w:adjustRightInd/>
        <w:snapToGrid/>
        <w:spacing w:before="0" w:after="0" w:line="360" w:lineRule="auto"/>
        <w:ind w:firstLine="560" w:firstLineChars="200"/>
        <w:jc w:val="left"/>
        <w:textAlignment w:val="auto"/>
        <w:outlineLvl w:val="9"/>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外部救援单位可调用或借用的应急装备、物资如下表所示：</w:t>
      </w:r>
    </w:p>
    <w:p>
      <w:pPr>
        <w:pStyle w:val="2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color w:val="auto"/>
          <w:lang w:val="en-US" w:eastAsia="zh-CN"/>
        </w:rPr>
      </w:pPr>
      <w:r>
        <w:rPr>
          <w:rFonts w:hint="eastAsia" w:ascii="宋体" w:hAnsi="宋体" w:eastAsia="宋体" w:cs="宋体"/>
          <w:b/>
          <w:bCs/>
          <w:color w:val="auto"/>
          <w:sz w:val="24"/>
          <w:szCs w:val="24"/>
          <w:lang w:val="en-US" w:eastAsia="zh-CN"/>
        </w:rPr>
        <w:t>表2-</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 xml:space="preserve"> 外部单位应急物资情况</w:t>
      </w:r>
    </w:p>
    <w:tbl>
      <w:tblPr>
        <w:tblStyle w:val="21"/>
        <w:tblW w:w="47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964"/>
        <w:gridCol w:w="954"/>
        <w:gridCol w:w="1060"/>
        <w:gridCol w:w="276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noWrap w:val="0"/>
            <w:vAlign w:val="center"/>
          </w:tcPr>
          <w:p>
            <w:pPr>
              <w:spacing w:line="4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01" w:type="pct"/>
            <w:noWrap w:val="0"/>
            <w:vAlign w:val="center"/>
          </w:tcPr>
          <w:p>
            <w:pPr>
              <w:spacing w:line="4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物资和装备名称</w:t>
            </w:r>
          </w:p>
        </w:tc>
        <w:tc>
          <w:tcPr>
            <w:tcW w:w="535" w:type="pct"/>
            <w:noWrap w:val="0"/>
            <w:vAlign w:val="center"/>
          </w:tcPr>
          <w:p>
            <w:pPr>
              <w:spacing w:line="4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594" w:type="pct"/>
            <w:noWrap w:val="0"/>
            <w:vAlign w:val="center"/>
          </w:tcPr>
          <w:p>
            <w:pPr>
              <w:spacing w:line="4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1548" w:type="pct"/>
            <w:noWrap w:val="0"/>
            <w:vAlign w:val="center"/>
          </w:tcPr>
          <w:p>
            <w:pPr>
              <w:spacing w:line="4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单位名称</w:t>
            </w:r>
          </w:p>
        </w:tc>
        <w:tc>
          <w:tcPr>
            <w:tcW w:w="820" w:type="pct"/>
            <w:noWrap w:val="0"/>
            <w:vAlign w:val="center"/>
          </w:tcPr>
          <w:p>
            <w:pPr>
              <w:spacing w:line="4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消防车</w:t>
            </w:r>
          </w:p>
        </w:tc>
        <w:tc>
          <w:tcPr>
            <w:tcW w:w="535" w:type="pct"/>
            <w:noWrap w:val="0"/>
            <w:vAlign w:val="center"/>
          </w:tcPr>
          <w:p>
            <w:pPr>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辆</w:t>
            </w:r>
          </w:p>
        </w:tc>
        <w:tc>
          <w:tcPr>
            <w:tcW w:w="1548"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南充市公安消防支队</w:t>
            </w: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消防人员</w:t>
            </w:r>
          </w:p>
        </w:tc>
        <w:tc>
          <w:tcPr>
            <w:tcW w:w="535" w:type="pct"/>
            <w:noWrap w:val="0"/>
            <w:vAlign w:val="center"/>
          </w:tcPr>
          <w:p>
            <w:pPr>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20</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tc>
        <w:tc>
          <w:tcPr>
            <w:tcW w:w="1548"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南充市公安消防支队</w:t>
            </w: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防护装备</w:t>
            </w:r>
          </w:p>
        </w:tc>
        <w:tc>
          <w:tcPr>
            <w:tcW w:w="535" w:type="pct"/>
            <w:noWrap w:val="0"/>
            <w:vAlign w:val="center"/>
          </w:tcPr>
          <w:p>
            <w:pPr>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20</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1548"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南充市公安消防支队</w:t>
            </w: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射水器材</w:t>
            </w:r>
          </w:p>
        </w:tc>
        <w:tc>
          <w:tcPr>
            <w:tcW w:w="535" w:type="pct"/>
            <w:noWrap w:val="0"/>
            <w:vAlign w:val="center"/>
          </w:tcPr>
          <w:p>
            <w:pPr>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1548"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南充市公安消防支队</w:t>
            </w: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输水器材</w:t>
            </w:r>
          </w:p>
        </w:tc>
        <w:tc>
          <w:tcPr>
            <w:tcW w:w="535" w:type="pct"/>
            <w:noWrap w:val="0"/>
            <w:vAlign w:val="center"/>
          </w:tcPr>
          <w:p>
            <w:pPr>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1548"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南充市公安消防支队</w:t>
            </w: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抢险救援装备</w:t>
            </w:r>
          </w:p>
        </w:tc>
        <w:tc>
          <w:tcPr>
            <w:tcW w:w="535" w:type="pct"/>
            <w:noWrap w:val="0"/>
            <w:vAlign w:val="center"/>
          </w:tcPr>
          <w:p>
            <w:pPr>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20</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1548"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南充市公安消防支队</w:t>
            </w: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其它器材装备</w:t>
            </w:r>
          </w:p>
        </w:tc>
        <w:tc>
          <w:tcPr>
            <w:tcW w:w="535" w:type="pct"/>
            <w:noWrap w:val="0"/>
            <w:vAlign w:val="center"/>
          </w:tcPr>
          <w:p>
            <w:pPr>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1548"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南充市公安消防支队</w:t>
            </w: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急救车</w:t>
            </w:r>
          </w:p>
        </w:tc>
        <w:tc>
          <w:tcPr>
            <w:tcW w:w="535" w:type="pct"/>
            <w:noWrap w:val="0"/>
            <w:vAlign w:val="center"/>
          </w:tcPr>
          <w:p>
            <w:pPr>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辆</w:t>
            </w:r>
          </w:p>
        </w:tc>
        <w:tc>
          <w:tcPr>
            <w:tcW w:w="1548"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南充市中心医院</w:t>
            </w: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担架</w:t>
            </w:r>
          </w:p>
        </w:tc>
        <w:tc>
          <w:tcPr>
            <w:tcW w:w="535" w:type="pct"/>
            <w:noWrap w:val="0"/>
            <w:vAlign w:val="center"/>
          </w:tcPr>
          <w:p>
            <w:pPr>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548"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南充市中心医院</w:t>
            </w: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应急床位</w:t>
            </w:r>
          </w:p>
        </w:tc>
        <w:tc>
          <w:tcPr>
            <w:tcW w:w="535" w:type="pct"/>
            <w:noWrap w:val="0"/>
            <w:vAlign w:val="center"/>
          </w:tcPr>
          <w:p>
            <w:pPr>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200</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548"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南充市中心医院</w:t>
            </w: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急救医生</w:t>
            </w:r>
          </w:p>
        </w:tc>
        <w:tc>
          <w:tcPr>
            <w:tcW w:w="535" w:type="pct"/>
            <w:noWrap w:val="0"/>
            <w:vAlign w:val="center"/>
          </w:tcPr>
          <w:p>
            <w:pPr>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tc>
        <w:tc>
          <w:tcPr>
            <w:tcW w:w="1548"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南充市中心医院</w:t>
            </w: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急救护士</w:t>
            </w:r>
          </w:p>
        </w:tc>
        <w:tc>
          <w:tcPr>
            <w:tcW w:w="535" w:type="pct"/>
            <w:noWrap w:val="0"/>
            <w:vAlign w:val="center"/>
          </w:tcPr>
          <w:p>
            <w:pPr>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20</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tc>
        <w:tc>
          <w:tcPr>
            <w:tcW w:w="1548"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南充市中心医院</w:t>
            </w: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i w:val="0"/>
                <w:color w:val="auto"/>
                <w:sz w:val="24"/>
                <w:szCs w:val="24"/>
                <w:u w:val="none"/>
                <w:lang w:val="en-US" w:eastAsia="zh-CN"/>
              </w:rPr>
              <w:t>干粉灭火器</w:t>
            </w:r>
          </w:p>
        </w:tc>
        <w:tc>
          <w:tcPr>
            <w:tcW w:w="535" w:type="pct"/>
            <w:noWrap w:val="0"/>
            <w:vAlign w:val="center"/>
          </w:tcPr>
          <w:p>
            <w:pPr>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w:t>
            </w:r>
          </w:p>
        </w:tc>
        <w:tc>
          <w:tcPr>
            <w:tcW w:w="1548" w:type="pct"/>
            <w:vMerge w:val="restart"/>
            <w:noWrap w:val="0"/>
            <w:vAlign w:val="center"/>
          </w:tcPr>
          <w:p>
            <w:pPr>
              <w:pStyle w:val="8"/>
              <w:bidi w:val="0"/>
              <w:jc w:val="center"/>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周边企业</w:t>
            </w: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防火服</w:t>
            </w:r>
          </w:p>
        </w:tc>
        <w:tc>
          <w:tcPr>
            <w:tcW w:w="535" w:type="pct"/>
            <w:noWrap w:val="0"/>
            <w:vAlign w:val="center"/>
          </w:tcPr>
          <w:p>
            <w:pPr>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套</w:t>
            </w:r>
          </w:p>
        </w:tc>
        <w:tc>
          <w:tcPr>
            <w:tcW w:w="1548" w:type="pct"/>
            <w:vMerge w:val="continue"/>
            <w:noWrap w:val="0"/>
            <w:vAlign w:val="center"/>
          </w:tcPr>
          <w:p>
            <w:pPr>
              <w:spacing w:line="240" w:lineRule="auto"/>
              <w:ind w:firstLine="0" w:firstLineChars="0"/>
              <w:jc w:val="center"/>
              <w:rPr>
                <w:rFonts w:hint="eastAsia" w:ascii="宋体" w:hAnsi="宋体" w:eastAsia="宋体" w:cs="宋体"/>
                <w:color w:val="auto"/>
                <w:sz w:val="24"/>
                <w:szCs w:val="24"/>
                <w:highlight w:val="none"/>
                <w:lang w:eastAsia="zh-CN"/>
              </w:rPr>
            </w:pP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防毒面具</w:t>
            </w:r>
          </w:p>
        </w:tc>
        <w:tc>
          <w:tcPr>
            <w:tcW w:w="535" w:type="pct"/>
            <w:noWrap w:val="0"/>
            <w:vAlign w:val="center"/>
          </w:tcPr>
          <w:p>
            <w:pPr>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只</w:t>
            </w:r>
          </w:p>
        </w:tc>
        <w:tc>
          <w:tcPr>
            <w:tcW w:w="1548" w:type="pct"/>
            <w:vMerge w:val="continue"/>
            <w:noWrap w:val="0"/>
            <w:vAlign w:val="center"/>
          </w:tcPr>
          <w:p>
            <w:pPr>
              <w:spacing w:line="240" w:lineRule="auto"/>
              <w:ind w:firstLine="0" w:firstLineChars="0"/>
              <w:jc w:val="center"/>
              <w:rPr>
                <w:rFonts w:hint="eastAsia" w:ascii="宋体" w:hAnsi="宋体" w:eastAsia="宋体" w:cs="宋体"/>
                <w:color w:val="auto"/>
                <w:sz w:val="24"/>
                <w:szCs w:val="24"/>
                <w:highlight w:val="none"/>
                <w:lang w:eastAsia="zh-CN"/>
              </w:rPr>
            </w:pP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i w:val="0"/>
                <w:color w:val="auto"/>
                <w:sz w:val="24"/>
                <w:szCs w:val="24"/>
                <w:u w:val="none"/>
                <w:lang w:val="en-US" w:eastAsia="zh-CN"/>
              </w:rPr>
              <w:t>应急照明</w:t>
            </w:r>
          </w:p>
        </w:tc>
        <w:tc>
          <w:tcPr>
            <w:tcW w:w="535" w:type="pct"/>
            <w:noWrap w:val="0"/>
            <w:vAlign w:val="center"/>
          </w:tcPr>
          <w:p>
            <w:pPr>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个</w:t>
            </w:r>
          </w:p>
        </w:tc>
        <w:tc>
          <w:tcPr>
            <w:tcW w:w="1548" w:type="pct"/>
            <w:vMerge w:val="continue"/>
            <w:noWrap w:val="0"/>
            <w:vAlign w:val="center"/>
          </w:tcPr>
          <w:p>
            <w:pPr>
              <w:spacing w:line="240" w:lineRule="auto"/>
              <w:ind w:firstLine="0" w:firstLineChars="0"/>
              <w:jc w:val="center"/>
              <w:rPr>
                <w:rFonts w:hint="eastAsia" w:ascii="宋体" w:hAnsi="宋体" w:eastAsia="宋体" w:cs="宋体"/>
                <w:color w:val="auto"/>
                <w:sz w:val="24"/>
                <w:szCs w:val="24"/>
                <w:highlight w:val="none"/>
                <w:lang w:eastAsia="zh-CN"/>
              </w:rPr>
            </w:pP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安全帽</w:t>
            </w:r>
          </w:p>
        </w:tc>
        <w:tc>
          <w:tcPr>
            <w:tcW w:w="535" w:type="pct"/>
            <w:noWrap w:val="0"/>
            <w:vAlign w:val="center"/>
          </w:tcPr>
          <w:p>
            <w:pPr>
              <w:spacing w:line="240" w:lineRule="auto"/>
              <w:ind w:firstLine="0" w:firstLineChars="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20</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只</w:t>
            </w:r>
          </w:p>
        </w:tc>
        <w:tc>
          <w:tcPr>
            <w:tcW w:w="1548" w:type="pct"/>
            <w:vMerge w:val="continue"/>
            <w:noWrap w:val="0"/>
            <w:vAlign w:val="center"/>
          </w:tcPr>
          <w:p>
            <w:pPr>
              <w:spacing w:line="240" w:lineRule="auto"/>
              <w:ind w:firstLine="0" w:firstLineChars="0"/>
              <w:jc w:val="center"/>
              <w:rPr>
                <w:rFonts w:hint="eastAsia" w:ascii="宋体" w:hAnsi="宋体" w:eastAsia="宋体" w:cs="宋体"/>
                <w:color w:val="auto"/>
                <w:sz w:val="24"/>
                <w:szCs w:val="24"/>
                <w:highlight w:val="none"/>
                <w:lang w:eastAsia="zh-CN"/>
              </w:rPr>
            </w:pP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发电机</w:t>
            </w:r>
          </w:p>
        </w:tc>
        <w:tc>
          <w:tcPr>
            <w:tcW w:w="535" w:type="pct"/>
            <w:noWrap w:val="0"/>
            <w:vAlign w:val="center"/>
          </w:tcPr>
          <w:p>
            <w:pPr>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台</w:t>
            </w:r>
          </w:p>
        </w:tc>
        <w:tc>
          <w:tcPr>
            <w:tcW w:w="1548" w:type="pct"/>
            <w:vMerge w:val="continue"/>
            <w:noWrap w:val="0"/>
            <w:vAlign w:val="center"/>
          </w:tcPr>
          <w:p>
            <w:pPr>
              <w:spacing w:line="240" w:lineRule="auto"/>
              <w:ind w:firstLine="0" w:firstLineChars="0"/>
              <w:jc w:val="center"/>
              <w:rPr>
                <w:rFonts w:hint="eastAsia" w:ascii="宋体" w:hAnsi="宋体" w:eastAsia="宋体" w:cs="宋体"/>
                <w:color w:val="auto"/>
                <w:sz w:val="24"/>
                <w:szCs w:val="24"/>
                <w:highlight w:val="none"/>
                <w:lang w:eastAsia="zh-CN"/>
              </w:rPr>
            </w:pP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消防水带</w:t>
            </w:r>
          </w:p>
        </w:tc>
        <w:tc>
          <w:tcPr>
            <w:tcW w:w="535" w:type="pct"/>
            <w:noWrap w:val="0"/>
            <w:vAlign w:val="center"/>
          </w:tcPr>
          <w:p>
            <w:pPr>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卷</w:t>
            </w:r>
          </w:p>
        </w:tc>
        <w:tc>
          <w:tcPr>
            <w:tcW w:w="1548" w:type="pct"/>
            <w:vMerge w:val="continue"/>
            <w:noWrap w:val="0"/>
            <w:vAlign w:val="center"/>
          </w:tcPr>
          <w:p>
            <w:pPr>
              <w:spacing w:line="240" w:lineRule="auto"/>
              <w:ind w:firstLine="0" w:firstLineChars="0"/>
              <w:jc w:val="center"/>
              <w:rPr>
                <w:rFonts w:hint="eastAsia" w:ascii="宋体" w:hAnsi="宋体" w:eastAsia="宋体" w:cs="宋体"/>
                <w:color w:val="auto"/>
                <w:sz w:val="24"/>
                <w:szCs w:val="24"/>
                <w:highlight w:val="none"/>
                <w:lang w:eastAsia="zh-CN"/>
              </w:rPr>
            </w:pP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担架</w:t>
            </w:r>
          </w:p>
        </w:tc>
        <w:tc>
          <w:tcPr>
            <w:tcW w:w="535" w:type="pct"/>
            <w:noWrap w:val="0"/>
            <w:vAlign w:val="center"/>
          </w:tcPr>
          <w:p>
            <w:pPr>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w:t>
            </w:r>
          </w:p>
        </w:tc>
        <w:tc>
          <w:tcPr>
            <w:tcW w:w="1548" w:type="pct"/>
            <w:vMerge w:val="continue"/>
            <w:noWrap w:val="0"/>
            <w:vAlign w:val="center"/>
          </w:tcPr>
          <w:p>
            <w:pPr>
              <w:spacing w:line="240" w:lineRule="auto"/>
              <w:ind w:firstLine="0" w:firstLineChars="0"/>
              <w:jc w:val="center"/>
              <w:rPr>
                <w:rFonts w:hint="eastAsia" w:ascii="宋体" w:hAnsi="宋体" w:eastAsia="宋体" w:cs="宋体"/>
                <w:color w:val="auto"/>
                <w:sz w:val="24"/>
                <w:szCs w:val="24"/>
                <w:highlight w:val="none"/>
                <w:lang w:eastAsia="zh-CN"/>
              </w:rPr>
            </w:pP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99" w:type="pct"/>
            <w:noWrap w:val="0"/>
            <w:vAlign w:val="center"/>
          </w:tcPr>
          <w:p>
            <w:pPr>
              <w:numPr>
                <w:ilvl w:val="0"/>
                <w:numId w:val="2"/>
              </w:numPr>
              <w:spacing w:line="240" w:lineRule="auto"/>
              <w:ind w:left="425" w:leftChars="0" w:hanging="425" w:firstLineChars="0"/>
              <w:jc w:val="center"/>
              <w:rPr>
                <w:rFonts w:hint="eastAsia" w:ascii="宋体" w:hAnsi="宋体" w:eastAsia="宋体" w:cs="宋体"/>
                <w:color w:val="auto"/>
                <w:sz w:val="24"/>
                <w:szCs w:val="24"/>
              </w:rPr>
            </w:pPr>
          </w:p>
        </w:tc>
        <w:tc>
          <w:tcPr>
            <w:tcW w:w="1101"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包扎消毒用品</w:t>
            </w:r>
          </w:p>
        </w:tc>
        <w:tc>
          <w:tcPr>
            <w:tcW w:w="535" w:type="pct"/>
            <w:noWrap w:val="0"/>
            <w:vAlign w:val="center"/>
          </w:tcPr>
          <w:p>
            <w:pPr>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594"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若干</w:t>
            </w:r>
          </w:p>
        </w:tc>
        <w:tc>
          <w:tcPr>
            <w:tcW w:w="1548" w:type="pct"/>
            <w:vMerge w:val="continue"/>
            <w:noWrap w:val="0"/>
            <w:vAlign w:val="center"/>
          </w:tcPr>
          <w:p>
            <w:pPr>
              <w:spacing w:line="240" w:lineRule="auto"/>
              <w:ind w:firstLine="0" w:firstLineChars="0"/>
              <w:jc w:val="center"/>
              <w:rPr>
                <w:rFonts w:hint="eastAsia" w:ascii="宋体" w:hAnsi="宋体" w:eastAsia="宋体" w:cs="宋体"/>
                <w:color w:val="auto"/>
                <w:sz w:val="24"/>
                <w:szCs w:val="24"/>
                <w:highlight w:val="none"/>
                <w:lang w:eastAsia="zh-CN"/>
              </w:rPr>
            </w:pPr>
          </w:p>
        </w:tc>
        <w:tc>
          <w:tcPr>
            <w:tcW w:w="820" w:type="pct"/>
            <w:noWrap w:val="0"/>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朱月志</w:t>
            </w:r>
          </w:p>
        </w:tc>
      </w:tr>
    </w:tbl>
    <w:p>
      <w:pPr>
        <w:pStyle w:val="7"/>
        <w:keepNext/>
        <w:keepLines/>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outlineLvl w:val="0"/>
        <w:rPr>
          <w:rFonts w:hint="eastAsia" w:ascii="宋体" w:hAnsi="宋体" w:eastAsia="宋体" w:cs="宋体"/>
          <w:color w:val="auto"/>
          <w:sz w:val="28"/>
          <w:szCs w:val="28"/>
          <w:lang w:val="en-US" w:eastAsia="zh-CN"/>
        </w:rPr>
        <w:sectPr>
          <w:footerReference r:id="rId4" w:type="default"/>
          <w:type w:val="continuous"/>
          <w:pgSz w:w="11906" w:h="16838"/>
          <w:pgMar w:top="1417" w:right="1417" w:bottom="1417" w:left="1417" w:header="851" w:footer="992" w:gutter="0"/>
          <w:pgNumType w:fmt="decimal"/>
          <w:cols w:space="425" w:num="1"/>
          <w:docGrid w:type="lines" w:linePitch="312" w:charSpace="0"/>
        </w:sectPr>
      </w:pPr>
    </w:p>
    <w:p>
      <w:pPr>
        <w:pStyle w:val="7"/>
        <w:keepNext/>
        <w:keepLines/>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outlineLvl w:val="0"/>
        <w:rPr>
          <w:rFonts w:hint="eastAsia" w:ascii="宋体" w:hAnsi="宋体" w:eastAsia="宋体" w:cs="宋体"/>
          <w:color w:val="auto"/>
          <w:sz w:val="28"/>
          <w:szCs w:val="28"/>
          <w:lang w:val="en-US" w:eastAsia="zh-CN"/>
        </w:rPr>
      </w:pPr>
      <w:bookmarkStart w:id="17" w:name="_Toc3923"/>
      <w:r>
        <w:rPr>
          <w:rFonts w:hint="eastAsia" w:ascii="宋体" w:hAnsi="宋体" w:eastAsia="宋体" w:cs="宋体"/>
          <w:color w:val="auto"/>
          <w:sz w:val="28"/>
          <w:szCs w:val="28"/>
          <w:lang w:val="en-US" w:eastAsia="zh-CN"/>
        </w:rPr>
        <w:t>3 应急资源差距分析</w:t>
      </w:r>
      <w:bookmarkEnd w:id="15"/>
      <w:bookmarkEnd w:id="17"/>
    </w:p>
    <w:p>
      <w:pPr>
        <w:pStyle w:val="8"/>
        <w:keepNext/>
        <w:keepLines/>
        <w:pageBreakBefore w:val="0"/>
        <w:widowControl w:val="0"/>
        <w:kinsoku/>
        <w:wordWrap/>
        <w:overflowPunct/>
        <w:topLinePunct w:val="0"/>
        <w:autoSpaceDE/>
        <w:autoSpaceDN/>
        <w:bidi w:val="0"/>
        <w:adjustRightInd/>
        <w:snapToGrid/>
        <w:spacing w:after="0" w:line="360" w:lineRule="auto"/>
        <w:ind w:firstLine="0" w:firstLineChars="0"/>
        <w:jc w:val="left"/>
        <w:textAlignment w:val="auto"/>
        <w:outlineLvl w:val="1"/>
        <w:rPr>
          <w:rFonts w:hint="eastAsia" w:ascii="宋体" w:hAnsi="宋体" w:eastAsia="宋体" w:cs="宋体"/>
          <w:color w:val="auto"/>
          <w:sz w:val="28"/>
          <w:szCs w:val="28"/>
          <w:lang w:val="en-US" w:eastAsia="zh-CN"/>
        </w:rPr>
      </w:pPr>
      <w:bookmarkStart w:id="18" w:name="_Toc10572"/>
      <w:r>
        <w:rPr>
          <w:rFonts w:hint="eastAsia" w:ascii="宋体" w:hAnsi="宋体" w:eastAsia="宋体" w:cs="宋体"/>
          <w:color w:val="auto"/>
          <w:sz w:val="28"/>
          <w:szCs w:val="28"/>
          <w:lang w:val="en-US" w:eastAsia="zh-CN"/>
        </w:rPr>
        <w:t>3.1 应急物资差距分析</w:t>
      </w:r>
      <w:bookmarkEnd w:id="18"/>
    </w:p>
    <w:p>
      <w:pPr>
        <w:pStyle w:val="20"/>
        <w:keepNext w:val="0"/>
        <w:keepLines w:val="0"/>
        <w:pageBreakBefore w:val="0"/>
        <w:widowControl w:val="0"/>
        <w:kinsoku/>
        <w:wordWrap/>
        <w:overflowPunct/>
        <w:topLinePunct w:val="0"/>
        <w:autoSpaceDE/>
        <w:autoSpaceDN/>
        <w:bidi w:val="0"/>
        <w:adjustRightInd/>
        <w:snapToGrid/>
        <w:spacing w:after="0"/>
        <w:ind w:left="0" w:leftChars="0" w:firstLine="560" w:firstLineChars="200"/>
        <w:jc w:val="both"/>
        <w:textAlignment w:val="auto"/>
        <w:outlineLvl w:val="9"/>
        <w:rPr>
          <w:rFonts w:hint="eastAsia" w:ascii="宋体" w:hAnsi="宋体" w:cs="宋体"/>
          <w:b w:val="0"/>
          <w:bCs/>
          <w:color w:val="auto"/>
          <w:kern w:val="2"/>
          <w:sz w:val="28"/>
          <w:szCs w:val="28"/>
          <w:lang w:val="en-US" w:eastAsia="zh-CN" w:bidi="ar-SA"/>
        </w:rPr>
      </w:pPr>
      <w:r>
        <w:rPr>
          <w:rFonts w:hint="eastAsia" w:ascii="宋体" w:hAnsi="宋体" w:cs="宋体"/>
          <w:b w:val="0"/>
          <w:bCs/>
          <w:color w:val="auto"/>
          <w:kern w:val="2"/>
          <w:sz w:val="28"/>
          <w:szCs w:val="28"/>
          <w:lang w:val="en-US" w:eastAsia="zh-CN" w:bidi="ar-SA"/>
        </w:rPr>
        <w:t>我公司</w:t>
      </w:r>
      <w:r>
        <w:rPr>
          <w:rFonts w:hint="eastAsia" w:ascii="宋体" w:hAnsi="宋体" w:eastAsia="宋体" w:cs="宋体"/>
          <w:b w:val="0"/>
          <w:bCs/>
          <w:color w:val="auto"/>
          <w:kern w:val="2"/>
          <w:sz w:val="28"/>
          <w:szCs w:val="28"/>
          <w:lang w:val="en-US" w:eastAsia="zh-CN" w:bidi="ar-SA"/>
        </w:rPr>
        <w:t>针对每个事故场景，进行</w:t>
      </w:r>
      <w:r>
        <w:rPr>
          <w:rFonts w:hint="eastAsia" w:ascii="宋体" w:hAnsi="宋体" w:cs="宋体"/>
          <w:b w:val="0"/>
          <w:bCs/>
          <w:color w:val="auto"/>
          <w:kern w:val="2"/>
          <w:sz w:val="28"/>
          <w:szCs w:val="28"/>
          <w:lang w:val="en-US" w:eastAsia="zh-CN" w:bidi="ar-SA"/>
        </w:rPr>
        <w:t>了</w:t>
      </w:r>
      <w:r>
        <w:rPr>
          <w:rFonts w:hint="eastAsia" w:ascii="宋体" w:hAnsi="宋体" w:eastAsia="宋体" w:cs="宋体"/>
          <w:b w:val="0"/>
          <w:bCs/>
          <w:color w:val="auto"/>
          <w:kern w:val="2"/>
          <w:sz w:val="28"/>
          <w:szCs w:val="28"/>
          <w:lang w:val="en-US" w:eastAsia="zh-CN" w:bidi="ar-SA"/>
        </w:rPr>
        <w:t>资源需求分析，结合现有的资源，分析得出应急资源的差距如下</w:t>
      </w:r>
      <w:r>
        <w:rPr>
          <w:rFonts w:hint="eastAsia" w:ascii="宋体" w:hAnsi="宋体" w:cs="宋体"/>
          <w:b w:val="0"/>
          <w:bCs/>
          <w:color w:val="auto"/>
          <w:kern w:val="2"/>
          <w:sz w:val="28"/>
          <w:szCs w:val="28"/>
          <w:lang w:val="en-US" w:eastAsia="zh-CN" w:bidi="ar-SA"/>
        </w:rPr>
        <w:t>：</w:t>
      </w:r>
    </w:p>
    <w:p>
      <w:pPr>
        <w:pStyle w:val="2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表</w:t>
      </w:r>
      <w:r>
        <w:rPr>
          <w:rFonts w:hint="eastAsia" w:ascii="宋体" w:hAnsi="宋体" w:cs="宋体"/>
          <w:b/>
          <w:bCs/>
          <w:color w:val="auto"/>
          <w:sz w:val="24"/>
          <w:szCs w:val="24"/>
          <w:lang w:val="en-US" w:eastAsia="zh-CN"/>
        </w:rPr>
        <w:t>3-1</w:t>
      </w:r>
      <w:r>
        <w:rPr>
          <w:rFonts w:hint="eastAsia" w:ascii="宋体" w:hAnsi="宋体" w:eastAsia="宋体" w:cs="宋体"/>
          <w:b/>
          <w:bCs/>
          <w:color w:val="auto"/>
          <w:sz w:val="24"/>
          <w:szCs w:val="24"/>
          <w:lang w:val="en-US" w:eastAsia="zh-CN"/>
        </w:rPr>
        <w:t xml:space="preserve"> 公司应急资源差异性分析及评估表</w:t>
      </w:r>
    </w:p>
    <w:tbl>
      <w:tblPr>
        <w:tblStyle w:val="21"/>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000"/>
        <w:gridCol w:w="2607"/>
        <w:gridCol w:w="20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624" w:type="dxa"/>
            <w:vMerge w:val="restart"/>
            <w:tcBorders>
              <w:top w:val="single" w:color="auto" w:sz="4" w:space="0"/>
              <w:left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66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应急资源需求分析</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应急资源差距分析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blHeader/>
          <w:jc w:val="center"/>
        </w:trPr>
        <w:tc>
          <w:tcPr>
            <w:tcW w:w="624" w:type="dxa"/>
            <w:vMerge w:val="continue"/>
            <w:tcBorders>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color w:val="auto"/>
                <w:sz w:val="24"/>
                <w:szCs w:val="24"/>
              </w:rPr>
            </w:pP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预案名称</w:t>
            </w:r>
          </w:p>
        </w:tc>
        <w:tc>
          <w:tcPr>
            <w:tcW w:w="26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应急物资需求</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需求位置/部门</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restart"/>
            <w:tcBorders>
              <w:top w:val="single" w:color="auto" w:sz="4" w:space="0"/>
              <w:left w:val="single" w:color="auto" w:sz="4" w:space="0"/>
              <w:right w:val="single" w:color="auto" w:sz="4" w:space="0"/>
            </w:tcBorders>
            <w:shd w:val="clear" w:color="auto" w:fill="FFFFFF"/>
            <w:vAlign w:val="center"/>
          </w:tcPr>
          <w:p>
            <w:pPr>
              <w:numPr>
                <w:ilvl w:val="0"/>
                <w:numId w:val="3"/>
              </w:num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restart"/>
            <w:tcBorders>
              <w:top w:val="single" w:color="auto" w:sz="4" w:space="0"/>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火灾</w:t>
            </w:r>
            <w:r>
              <w:rPr>
                <w:rFonts w:hint="eastAsia" w:ascii="宋体" w:hAnsi="宋体" w:eastAsia="宋体" w:cs="宋体"/>
                <w:color w:val="auto"/>
                <w:sz w:val="24"/>
                <w:szCs w:val="24"/>
                <w:lang w:eastAsia="zh-CN"/>
              </w:rPr>
              <w:t>、容器爆炸</w:t>
            </w:r>
            <w:r>
              <w:rPr>
                <w:rFonts w:hint="eastAsia" w:ascii="宋体" w:hAnsi="宋体" w:eastAsia="宋体" w:cs="宋体"/>
                <w:color w:val="auto"/>
                <w:sz w:val="24"/>
                <w:szCs w:val="24"/>
              </w:rPr>
              <w:t>事故专项应急预案</w:t>
            </w: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应急指挥办公室</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lang w:val="en-US" w:eastAsia="zh-CN"/>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紧急避难场所</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厂外有空旷地可做避难点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lang w:val="en-US" w:eastAsia="zh-CN"/>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紧急集合点</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lang w:val="en-US" w:eastAsia="zh-CN"/>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应急广播系统</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厂房</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办公楼</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lang w:val="en-US" w:eastAsia="zh-CN"/>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对讲机</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值班室、消防</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lang w:val="en-US" w:eastAsia="zh-CN"/>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反光背心</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担架</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警戒带</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门卫室</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消防腰斧</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有应急处置工具箱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手电筒</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4" w:type="dxa"/>
            <w:vMerge w:val="restart"/>
            <w:tcBorders>
              <w:top w:val="single" w:color="auto" w:sz="4" w:space="0"/>
              <w:left w:val="single" w:color="auto" w:sz="4" w:space="0"/>
              <w:right w:val="single" w:color="auto" w:sz="4" w:space="0"/>
            </w:tcBorders>
            <w:shd w:val="clear" w:color="auto" w:fill="FFFFFF"/>
            <w:vAlign w:val="center"/>
          </w:tcPr>
          <w:p>
            <w:pPr>
              <w:numPr>
                <w:ilvl w:val="0"/>
                <w:numId w:val="3"/>
              </w:num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restart"/>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危险化学品泄漏专项预案、</w:t>
            </w:r>
            <w:r>
              <w:rPr>
                <w:rFonts w:hint="eastAsia" w:ascii="宋体" w:hAnsi="宋体" w:eastAsia="宋体" w:cs="宋体"/>
                <w:color w:val="auto"/>
                <w:sz w:val="24"/>
                <w:szCs w:val="24"/>
              </w:rPr>
              <w:t>化学品泄漏现场处置方案</w:t>
            </w: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防化眼镜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防化靴、防化手套、防化服</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危化品存储/使用点</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只有</w:t>
            </w:r>
            <w:r>
              <w:rPr>
                <w:rFonts w:hint="eastAsia" w:ascii="宋体" w:hAnsi="宋体" w:eastAsia="宋体" w:cs="宋体"/>
                <w:color w:val="auto"/>
                <w:sz w:val="24"/>
                <w:szCs w:val="24"/>
              </w:rPr>
              <w:t>防化服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围堰区紧急切断阀</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危化品存储/使用点</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000"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隔离警戒带</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危化品存储/使用点</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000"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化学品泄漏吸附用品</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危化品存储/使用点</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000"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灭火器</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危化品存储/使用点</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63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消防沙</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危化品存储/使用点</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restart"/>
            <w:tcBorders>
              <w:left w:val="single" w:color="auto" w:sz="4" w:space="0"/>
              <w:right w:val="single" w:color="auto" w:sz="4" w:space="0"/>
            </w:tcBorders>
            <w:shd w:val="clear" w:color="auto" w:fill="FFFFFF"/>
            <w:vAlign w:val="center"/>
          </w:tcPr>
          <w:p>
            <w:pPr>
              <w:numPr>
                <w:ilvl w:val="0"/>
                <w:numId w:val="3"/>
              </w:num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restart"/>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有限空间作业、中毒窒息</w:t>
            </w:r>
            <w:r>
              <w:rPr>
                <w:rFonts w:hint="eastAsia" w:ascii="宋体" w:hAnsi="宋体" w:eastAsia="宋体" w:cs="宋体"/>
                <w:color w:val="auto"/>
                <w:sz w:val="24"/>
                <w:szCs w:val="24"/>
              </w:rPr>
              <w:t>事故</w:t>
            </w:r>
            <w:r>
              <w:rPr>
                <w:rFonts w:hint="eastAsia" w:ascii="宋体" w:hAnsi="宋体" w:eastAsia="宋体" w:cs="宋体"/>
                <w:color w:val="auto"/>
                <w:sz w:val="24"/>
                <w:szCs w:val="24"/>
                <w:lang w:eastAsia="zh-CN"/>
              </w:rPr>
              <w:t>专项应急预案</w:t>
            </w: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防毒面具</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numPr>
                <w:ilvl w:val="0"/>
                <w:numId w:val="3"/>
              </w:numPr>
              <w:snapToGrid w:val="0"/>
              <w:spacing w:before="60" w:line="300" w:lineRule="auto"/>
              <w:ind w:left="63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隔离警戒带</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numPr>
                <w:ilvl w:val="0"/>
                <w:numId w:val="3"/>
              </w:numPr>
              <w:snapToGrid w:val="0"/>
              <w:spacing w:before="60" w:line="300" w:lineRule="auto"/>
              <w:ind w:left="63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鼓风机</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鼓风带</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受限空间</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numPr>
                <w:ilvl w:val="0"/>
                <w:numId w:val="3"/>
              </w:numPr>
              <w:snapToGrid w:val="0"/>
              <w:spacing w:before="60" w:line="300" w:lineRule="auto"/>
              <w:ind w:left="63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携式气体检测仪</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受限空间</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numPr>
                <w:ilvl w:val="0"/>
                <w:numId w:val="3"/>
              </w:numPr>
              <w:snapToGrid w:val="0"/>
              <w:spacing w:before="60" w:line="300" w:lineRule="auto"/>
              <w:ind w:left="63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空气呼吸器</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numPr>
                <w:ilvl w:val="0"/>
                <w:numId w:val="3"/>
              </w:numPr>
              <w:snapToGrid w:val="0"/>
              <w:spacing w:before="60" w:line="300" w:lineRule="auto"/>
              <w:ind w:left="63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安全带和安全绳</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bottom w:val="single" w:color="auto" w:sz="4" w:space="0"/>
              <w:right w:val="single" w:color="auto" w:sz="4" w:space="0"/>
            </w:tcBorders>
            <w:shd w:val="clear" w:color="auto" w:fill="FFFFFF"/>
            <w:vAlign w:val="center"/>
          </w:tcPr>
          <w:p>
            <w:pPr>
              <w:numPr>
                <w:ilvl w:val="0"/>
                <w:numId w:val="3"/>
              </w:numPr>
              <w:snapToGrid w:val="0"/>
              <w:spacing w:before="60" w:line="300" w:lineRule="auto"/>
              <w:ind w:left="63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担架</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restart"/>
            <w:tcBorders>
              <w:top w:val="single" w:color="auto" w:sz="4" w:space="0"/>
              <w:left w:val="single" w:color="auto" w:sz="4" w:space="0"/>
              <w:right w:val="single" w:color="auto" w:sz="4" w:space="0"/>
            </w:tcBorders>
            <w:shd w:val="clear" w:color="auto" w:fill="FFFFFF"/>
            <w:vAlign w:val="center"/>
          </w:tcPr>
          <w:p>
            <w:pPr>
              <w:numPr>
                <w:ilvl w:val="0"/>
                <w:numId w:val="3"/>
              </w:num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restart"/>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火灾事故现场处置方案</w:t>
            </w: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可燃气体报警仪报警</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二氧化碳灭火器</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灭火器</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室内消火栓</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restart"/>
            <w:tcBorders>
              <w:top w:val="single" w:color="auto" w:sz="4" w:space="0"/>
              <w:left w:val="single" w:color="auto" w:sz="4" w:space="0"/>
              <w:right w:val="single" w:color="auto" w:sz="4" w:space="0"/>
            </w:tcBorders>
            <w:shd w:val="clear" w:color="auto" w:fill="FFFFFF"/>
            <w:vAlign w:val="center"/>
          </w:tcPr>
          <w:p>
            <w:pPr>
              <w:numPr>
                <w:ilvl w:val="0"/>
                <w:numId w:val="3"/>
              </w:num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restart"/>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触电事故现场处置方案</w:t>
            </w: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干燥绝缘物</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担架</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心肺复苏辅助用品</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通风良好场所</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4" w:type="dxa"/>
            <w:vMerge w:val="restart"/>
            <w:tcBorders>
              <w:top w:val="single" w:color="auto" w:sz="4" w:space="0"/>
              <w:left w:val="single" w:color="auto" w:sz="4" w:space="0"/>
              <w:right w:val="single" w:color="auto" w:sz="4" w:space="0"/>
            </w:tcBorders>
            <w:shd w:val="clear" w:color="auto" w:fill="FFFFFF"/>
            <w:vAlign w:val="center"/>
          </w:tcPr>
          <w:p>
            <w:pPr>
              <w:numPr>
                <w:ilvl w:val="0"/>
                <w:numId w:val="3"/>
              </w:num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restart"/>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灼</w:t>
            </w:r>
            <w:r>
              <w:rPr>
                <w:rFonts w:hint="eastAsia" w:ascii="宋体" w:hAnsi="宋体" w:eastAsia="宋体" w:cs="宋体"/>
                <w:color w:val="auto"/>
                <w:sz w:val="24"/>
                <w:szCs w:val="24"/>
                <w:lang w:eastAsia="zh-CN"/>
              </w:rPr>
              <w:t>烫</w:t>
            </w:r>
            <w:r>
              <w:rPr>
                <w:rFonts w:hint="eastAsia" w:ascii="宋体" w:hAnsi="宋体" w:eastAsia="宋体" w:cs="宋体"/>
                <w:color w:val="auto"/>
                <w:sz w:val="24"/>
                <w:szCs w:val="24"/>
              </w:rPr>
              <w:t>事故现场处置方案</w:t>
            </w: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化学品封堵吸附用品</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危化品存储/使用点</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紧急冲洗设施</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危化品存储/使用点</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酸灼伤处理用品</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危化品存储/使用点</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624"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冰块、烫伤膏、包扎消杀用品</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高温设备、管道车间</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restart"/>
            <w:tcBorders>
              <w:top w:val="single" w:color="auto" w:sz="4" w:space="0"/>
              <w:left w:val="single" w:color="auto" w:sz="4" w:space="0"/>
              <w:right w:val="single" w:color="auto" w:sz="4" w:space="0"/>
            </w:tcBorders>
            <w:shd w:val="clear" w:color="auto" w:fill="FFFFFF"/>
            <w:vAlign w:val="center"/>
          </w:tcPr>
          <w:p>
            <w:pPr>
              <w:numPr>
                <w:ilvl w:val="0"/>
                <w:numId w:val="3"/>
              </w:num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restart"/>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冻伤事故</w:t>
            </w:r>
            <w:r>
              <w:rPr>
                <w:rFonts w:hint="eastAsia" w:ascii="宋体" w:hAnsi="宋体" w:eastAsia="宋体" w:cs="宋体"/>
                <w:color w:val="auto"/>
                <w:sz w:val="24"/>
                <w:szCs w:val="24"/>
              </w:rPr>
              <w:t>现场处置方案</w:t>
            </w: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防寒大衣</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低温场所</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不高于40℃的温水或常温水</w:t>
            </w:r>
            <w:r>
              <w:rPr>
                <w:rFonts w:hint="eastAsia" w:ascii="宋体" w:hAnsi="宋体" w:eastAsia="宋体" w:cs="宋体"/>
                <w:color w:val="auto"/>
                <w:sz w:val="24"/>
                <w:szCs w:val="24"/>
                <w:lang w:eastAsia="zh-CN"/>
              </w:rPr>
              <w:t>、剪刀</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低温场所</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冻伤膏</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低温场所</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restart"/>
            <w:tcBorders>
              <w:top w:val="single" w:color="auto" w:sz="4" w:space="0"/>
              <w:left w:val="single" w:color="auto" w:sz="4" w:space="0"/>
              <w:right w:val="single" w:color="auto" w:sz="4" w:space="0"/>
            </w:tcBorders>
            <w:shd w:val="clear" w:color="auto" w:fill="FFFFFF"/>
            <w:vAlign w:val="center"/>
          </w:tcPr>
          <w:p>
            <w:pPr>
              <w:numPr>
                <w:ilvl w:val="0"/>
                <w:numId w:val="3"/>
              </w:num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restart"/>
            <w:tcBorders>
              <w:top w:val="single" w:color="auto" w:sz="4" w:space="0"/>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机械伤害事故现场处置方案</w:t>
            </w:r>
          </w:p>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止血包扎用品</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24"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担架</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restart"/>
            <w:tcBorders>
              <w:top w:val="single" w:color="auto" w:sz="4" w:space="0"/>
              <w:left w:val="single" w:color="auto" w:sz="4" w:space="0"/>
              <w:right w:val="single" w:color="auto" w:sz="4" w:space="0"/>
            </w:tcBorders>
            <w:shd w:val="clear" w:color="auto" w:fill="FFFFFF"/>
            <w:vAlign w:val="center"/>
          </w:tcPr>
          <w:p>
            <w:pPr>
              <w:numPr>
                <w:ilvl w:val="0"/>
                <w:numId w:val="3"/>
              </w:num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restart"/>
            <w:tcBorders>
              <w:top w:val="single" w:color="auto" w:sz="4" w:space="0"/>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高处坠落</w:t>
            </w:r>
            <w:r>
              <w:rPr>
                <w:rFonts w:hint="eastAsia" w:ascii="宋体" w:hAnsi="宋体" w:eastAsia="宋体" w:cs="宋体"/>
                <w:color w:val="auto"/>
                <w:sz w:val="24"/>
                <w:szCs w:val="24"/>
              </w:rPr>
              <w:t>事故现场处置方案</w:t>
            </w: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骨折固定用品</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止血包扎消杀用品</w:t>
            </w:r>
          </w:p>
        </w:tc>
        <w:tc>
          <w:tcPr>
            <w:tcW w:w="2006" w:type="dxa"/>
            <w:tcBorders>
              <w:top w:val="single" w:color="auto" w:sz="4" w:space="0"/>
              <w:left w:val="single" w:color="auto" w:sz="4" w:space="0"/>
              <w:bottom w:val="single" w:color="auto" w:sz="4" w:space="0"/>
              <w:right w:val="single" w:color="auto" w:sz="4" w:space="0"/>
            </w:tcBorders>
            <w:shd w:val="clear" w:color="auto" w:fill="FFFFFF"/>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担架</w:t>
            </w:r>
          </w:p>
        </w:tc>
        <w:tc>
          <w:tcPr>
            <w:tcW w:w="2006" w:type="dxa"/>
            <w:tcBorders>
              <w:top w:val="single" w:color="auto" w:sz="4" w:space="0"/>
              <w:left w:val="single" w:color="auto" w:sz="4" w:space="0"/>
              <w:bottom w:val="single" w:color="auto" w:sz="4" w:space="0"/>
              <w:right w:val="single" w:color="auto" w:sz="4" w:space="0"/>
            </w:tcBorders>
            <w:shd w:val="clear" w:color="auto" w:fill="FFFFFF"/>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restart"/>
            <w:tcBorders>
              <w:top w:val="single" w:color="auto" w:sz="4" w:space="0"/>
              <w:left w:val="single" w:color="auto" w:sz="4" w:space="0"/>
              <w:right w:val="single" w:color="auto" w:sz="4" w:space="0"/>
            </w:tcBorders>
            <w:shd w:val="clear" w:color="auto" w:fill="FFFFFF"/>
            <w:vAlign w:val="center"/>
          </w:tcPr>
          <w:p>
            <w:pPr>
              <w:numPr>
                <w:ilvl w:val="0"/>
                <w:numId w:val="3"/>
              </w:num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restart"/>
            <w:tcBorders>
              <w:top w:val="single" w:color="auto" w:sz="4" w:space="0"/>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物体打击</w:t>
            </w:r>
            <w:r>
              <w:rPr>
                <w:rFonts w:hint="eastAsia" w:ascii="宋体" w:hAnsi="宋体" w:eastAsia="宋体" w:cs="宋体"/>
                <w:color w:val="auto"/>
                <w:sz w:val="24"/>
                <w:szCs w:val="24"/>
              </w:rPr>
              <w:t>事故现场处置方案</w:t>
            </w: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骨折固定用品</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止血包扎消杀用品</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担架</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restart"/>
            <w:tcBorders>
              <w:top w:val="single" w:color="auto" w:sz="4" w:space="0"/>
              <w:left w:val="single" w:color="auto" w:sz="4" w:space="0"/>
              <w:right w:val="single" w:color="auto" w:sz="4" w:space="0"/>
            </w:tcBorders>
            <w:shd w:val="clear" w:color="auto" w:fill="FFFFFF"/>
            <w:vAlign w:val="center"/>
          </w:tcPr>
          <w:p>
            <w:pPr>
              <w:numPr>
                <w:ilvl w:val="0"/>
                <w:numId w:val="3"/>
              </w:numPr>
              <w:snapToGrid w:val="0"/>
              <w:spacing w:before="60" w:line="300" w:lineRule="auto"/>
              <w:ind w:left="425" w:leftChars="0" w:hanging="425" w:firstLineChars="0"/>
              <w:jc w:val="center"/>
              <w:rPr>
                <w:rFonts w:hint="eastAsia" w:ascii="宋体" w:hAnsi="宋体" w:eastAsia="宋体" w:cs="宋体"/>
                <w:color w:val="auto"/>
                <w:sz w:val="24"/>
                <w:szCs w:val="24"/>
              </w:rPr>
            </w:pPr>
          </w:p>
        </w:tc>
        <w:tc>
          <w:tcPr>
            <w:tcW w:w="2000" w:type="dxa"/>
            <w:vMerge w:val="restart"/>
            <w:tcBorders>
              <w:top w:val="single" w:color="auto" w:sz="4" w:space="0"/>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车辆伤害</w:t>
            </w:r>
            <w:r>
              <w:rPr>
                <w:rFonts w:hint="eastAsia" w:ascii="宋体" w:hAnsi="宋体" w:eastAsia="宋体" w:cs="宋体"/>
                <w:color w:val="auto"/>
                <w:sz w:val="24"/>
                <w:szCs w:val="24"/>
              </w:rPr>
              <w:t>事故现场处置方案</w:t>
            </w: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骨折固定用品</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numPr>
                <w:ilvl w:val="0"/>
                <w:numId w:val="3"/>
              </w:numPr>
              <w:snapToGrid w:val="0"/>
              <w:spacing w:before="60" w:line="300" w:lineRule="auto"/>
              <w:ind w:left="63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止血包扎消杀用品</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left w:val="single" w:color="auto" w:sz="4" w:space="0"/>
              <w:right w:val="single" w:color="auto" w:sz="4" w:space="0"/>
            </w:tcBorders>
            <w:shd w:val="clear" w:color="auto" w:fill="FFFFFF"/>
            <w:vAlign w:val="center"/>
          </w:tcPr>
          <w:p>
            <w:pPr>
              <w:numPr>
                <w:ilvl w:val="0"/>
                <w:numId w:val="3"/>
              </w:numPr>
              <w:snapToGrid w:val="0"/>
              <w:spacing w:before="60" w:line="300" w:lineRule="auto"/>
              <w:ind w:left="635" w:leftChars="0" w:hanging="425" w:firstLineChars="0"/>
              <w:jc w:val="center"/>
              <w:rPr>
                <w:rFonts w:hint="eastAsia" w:ascii="宋体" w:hAnsi="宋体" w:eastAsia="宋体" w:cs="宋体"/>
                <w:color w:val="auto"/>
                <w:sz w:val="24"/>
                <w:szCs w:val="24"/>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担架</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24" w:type="dxa"/>
            <w:vMerge w:val="restart"/>
            <w:tcBorders>
              <w:left w:val="single" w:color="auto" w:sz="4" w:space="0"/>
              <w:right w:val="single" w:color="auto" w:sz="4" w:space="0"/>
            </w:tcBorders>
            <w:shd w:val="clear" w:color="auto" w:fill="FFFFFF"/>
            <w:vAlign w:val="center"/>
          </w:tcPr>
          <w:p>
            <w:pPr>
              <w:numPr>
                <w:ilvl w:val="0"/>
                <w:numId w:val="3"/>
              </w:numPr>
              <w:snapToGrid w:val="0"/>
              <w:spacing w:before="60" w:line="300" w:lineRule="auto"/>
              <w:ind w:left="425" w:leftChars="0" w:hanging="425" w:firstLineChars="0"/>
              <w:jc w:val="center"/>
              <w:rPr>
                <w:rFonts w:hint="eastAsia" w:ascii="宋体" w:hAnsi="宋体" w:eastAsia="宋体" w:cs="宋体"/>
                <w:color w:val="auto"/>
                <w:sz w:val="24"/>
                <w:szCs w:val="24"/>
                <w:lang w:val="en-US" w:eastAsia="zh-CN"/>
              </w:rPr>
            </w:pPr>
          </w:p>
        </w:tc>
        <w:tc>
          <w:tcPr>
            <w:tcW w:w="2000" w:type="dxa"/>
            <w:vMerge w:val="restart"/>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淹溺</w:t>
            </w:r>
            <w:r>
              <w:rPr>
                <w:rFonts w:hint="eastAsia" w:ascii="宋体" w:hAnsi="宋体" w:eastAsia="宋体" w:cs="宋体"/>
                <w:color w:val="auto"/>
                <w:sz w:val="24"/>
                <w:szCs w:val="24"/>
              </w:rPr>
              <w:t>事故现场处置方案</w:t>
            </w: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营救溺水人员脱离险境的物品（绳子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救生圈）</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水池</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624"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ind w:left="635" w:leftChars="0" w:hanging="425" w:firstLineChars="0"/>
              <w:jc w:val="center"/>
              <w:rPr>
                <w:rFonts w:hint="eastAsia" w:ascii="宋体" w:hAnsi="宋体" w:eastAsia="宋体" w:cs="宋体"/>
                <w:color w:val="auto"/>
                <w:sz w:val="24"/>
                <w:szCs w:val="24"/>
                <w:lang w:val="en-US" w:eastAsia="zh-CN"/>
              </w:rPr>
            </w:pPr>
          </w:p>
        </w:tc>
        <w:tc>
          <w:tcPr>
            <w:tcW w:w="2000"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担架</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通用</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无</w:t>
            </w:r>
          </w:p>
        </w:tc>
      </w:tr>
    </w:tbl>
    <w:p>
      <w:pPr>
        <w:rPr>
          <w:rFonts w:hint="eastAsia"/>
          <w:color w:val="auto"/>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bCs/>
          <w:color w:val="auto"/>
          <w:sz w:val="28"/>
          <w:szCs w:val="28"/>
          <w:lang w:val="en-US" w:eastAsia="zh-CN"/>
        </w:rPr>
      </w:pPr>
      <w:r>
        <w:rPr>
          <w:rFonts w:hint="default" w:ascii="宋体" w:hAnsi="宋体" w:eastAsia="宋体" w:cs="宋体"/>
          <w:bCs/>
          <w:color w:val="auto"/>
          <w:sz w:val="28"/>
          <w:szCs w:val="28"/>
          <w:lang w:val="en-US" w:eastAsia="zh-CN"/>
        </w:rPr>
        <w:t>针对上述分析结果，本</w:t>
      </w:r>
      <w:r>
        <w:rPr>
          <w:rFonts w:hint="eastAsia" w:ascii="宋体" w:hAnsi="宋体" w:eastAsia="宋体" w:cs="宋体"/>
          <w:bCs/>
          <w:color w:val="auto"/>
          <w:sz w:val="28"/>
          <w:szCs w:val="28"/>
          <w:lang w:val="en-US" w:eastAsia="zh-CN"/>
        </w:rPr>
        <w:t>公司应指派人员及时补充相应的</w:t>
      </w:r>
      <w:r>
        <w:rPr>
          <w:rFonts w:hint="default" w:ascii="宋体" w:hAnsi="宋体" w:eastAsia="宋体" w:cs="宋体"/>
          <w:bCs/>
          <w:color w:val="auto"/>
          <w:sz w:val="28"/>
          <w:szCs w:val="28"/>
          <w:lang w:val="en-US" w:eastAsia="zh-CN"/>
        </w:rPr>
        <w:t>应急</w:t>
      </w:r>
      <w:r>
        <w:rPr>
          <w:rFonts w:hint="eastAsia" w:ascii="宋体" w:hAnsi="宋体" w:eastAsia="宋体" w:cs="宋体"/>
          <w:bCs/>
          <w:color w:val="auto"/>
          <w:sz w:val="28"/>
          <w:szCs w:val="28"/>
          <w:lang w:val="en-US" w:eastAsia="zh-CN"/>
        </w:rPr>
        <w:t>物资。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bCs/>
          <w:color w:val="auto"/>
          <w:sz w:val="28"/>
          <w:szCs w:val="28"/>
          <w:lang w:val="en-US" w:eastAsia="zh-CN"/>
        </w:rPr>
      </w:pPr>
      <w:r>
        <w:rPr>
          <w:rFonts w:hint="default" w:ascii="宋体" w:hAnsi="宋体" w:eastAsia="宋体" w:cs="宋体"/>
          <w:bCs/>
          <w:color w:val="auto"/>
          <w:sz w:val="28"/>
          <w:szCs w:val="28"/>
          <w:lang w:val="en-US" w:eastAsia="zh-CN"/>
        </w:rPr>
        <w:t>我公司定期组织应急能力提升培训，</w:t>
      </w:r>
      <w:r>
        <w:rPr>
          <w:rFonts w:hint="eastAsia" w:ascii="宋体" w:hAnsi="宋体" w:eastAsia="宋体" w:cs="宋体"/>
          <w:bCs/>
          <w:color w:val="auto"/>
          <w:sz w:val="28"/>
          <w:szCs w:val="28"/>
          <w:lang w:val="en-US" w:eastAsia="zh-CN"/>
        </w:rPr>
        <w:t>每年定期组织应急演练，</w:t>
      </w:r>
      <w:r>
        <w:rPr>
          <w:rFonts w:hint="default" w:ascii="宋体" w:hAnsi="宋体" w:eastAsia="宋体" w:cs="宋体"/>
          <w:bCs/>
          <w:color w:val="auto"/>
          <w:sz w:val="28"/>
          <w:szCs w:val="28"/>
          <w:lang w:val="en-US" w:eastAsia="zh-CN"/>
        </w:rPr>
        <w:t>发生紧急事故时，</w:t>
      </w:r>
      <w:r>
        <w:rPr>
          <w:rFonts w:hint="eastAsia" w:ascii="宋体" w:hAnsi="宋体" w:eastAsia="宋体" w:cs="宋体"/>
          <w:bCs/>
          <w:color w:val="auto"/>
          <w:sz w:val="28"/>
          <w:szCs w:val="28"/>
          <w:lang w:val="en-US" w:eastAsia="zh-CN"/>
        </w:rPr>
        <w:t>可以</w:t>
      </w:r>
      <w:r>
        <w:rPr>
          <w:rFonts w:hint="default" w:ascii="宋体" w:hAnsi="宋体" w:eastAsia="宋体" w:cs="宋体"/>
          <w:bCs/>
          <w:color w:val="auto"/>
          <w:sz w:val="28"/>
          <w:szCs w:val="28"/>
          <w:lang w:val="en-US" w:eastAsia="zh-CN"/>
        </w:rPr>
        <w:t>确保在事故初期阶段进行应急救援，当初期事故失去控制，仍需外部救援部门的支援。</w:t>
      </w:r>
    </w:p>
    <w:p>
      <w:pPr>
        <w:pStyle w:val="8"/>
        <w:keepNext/>
        <w:keepLines/>
        <w:pageBreakBefore w:val="0"/>
        <w:widowControl w:val="0"/>
        <w:kinsoku/>
        <w:wordWrap/>
        <w:overflowPunct/>
        <w:topLinePunct w:val="0"/>
        <w:autoSpaceDE/>
        <w:autoSpaceDN/>
        <w:bidi w:val="0"/>
        <w:adjustRightInd/>
        <w:snapToGrid/>
        <w:spacing w:after="0" w:line="360" w:lineRule="auto"/>
        <w:ind w:firstLine="0" w:firstLineChars="0"/>
        <w:jc w:val="left"/>
        <w:textAlignment w:val="auto"/>
        <w:outlineLvl w:val="1"/>
        <w:rPr>
          <w:rFonts w:hint="default" w:ascii="宋体" w:hAnsi="宋体" w:eastAsia="宋体" w:cs="宋体"/>
          <w:color w:val="auto"/>
          <w:sz w:val="28"/>
          <w:szCs w:val="28"/>
          <w:lang w:val="en-US" w:eastAsia="zh-CN"/>
        </w:rPr>
      </w:pPr>
      <w:bookmarkStart w:id="19" w:name="_Toc14183"/>
      <w:r>
        <w:rPr>
          <w:rFonts w:hint="default" w:ascii="宋体" w:hAnsi="宋体" w:eastAsia="宋体" w:cs="宋体"/>
          <w:color w:val="auto"/>
          <w:sz w:val="28"/>
          <w:szCs w:val="28"/>
          <w:lang w:val="en-US" w:eastAsia="zh-CN"/>
        </w:rPr>
        <w:t>3.2 应急</w:t>
      </w:r>
      <w:r>
        <w:rPr>
          <w:rFonts w:hint="eastAsia" w:ascii="宋体" w:hAnsi="宋体" w:eastAsia="宋体" w:cs="宋体"/>
          <w:color w:val="auto"/>
          <w:sz w:val="28"/>
          <w:szCs w:val="28"/>
          <w:lang w:val="en-US" w:eastAsia="zh-CN"/>
        </w:rPr>
        <w:t>资源补充计划</w:t>
      </w:r>
      <w:bookmarkEnd w:id="19"/>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pPr>
      <w:r>
        <w:rPr>
          <w:rFonts w:hint="default" w:ascii="宋体" w:hAnsi="宋体" w:eastAsia="宋体" w:cs="宋体"/>
          <w:bCs/>
          <w:color w:val="auto"/>
          <w:sz w:val="28"/>
          <w:szCs w:val="28"/>
          <w:lang w:val="en-US" w:eastAsia="zh-CN"/>
        </w:rPr>
        <w:t>针对</w:t>
      </w:r>
      <w:r>
        <w:rPr>
          <w:rFonts w:hint="eastAsia" w:ascii="宋体" w:hAnsi="宋体" w:eastAsia="宋体" w:cs="宋体"/>
          <w:bCs/>
          <w:color w:val="auto"/>
          <w:sz w:val="28"/>
          <w:szCs w:val="28"/>
          <w:lang w:val="en-US" w:eastAsia="zh-CN"/>
        </w:rPr>
        <w:t>上述分析结果，本单位应急资源补充计划如下：</w:t>
      </w:r>
    </w:p>
    <w:tbl>
      <w:tblPr>
        <w:tblStyle w:val="21"/>
        <w:tblW w:w="48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514"/>
        <w:gridCol w:w="1765"/>
        <w:gridCol w:w="1272"/>
        <w:gridCol w:w="1502"/>
        <w:gridCol w:w="132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预案名称</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应急物资差距</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行动计划</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负责部门</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期限</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0"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火灾、容器爆炸事故应急预案</w:t>
            </w: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r>
              <w:rPr>
                <w:rFonts w:hint="eastAsia" w:ascii="宋体" w:hAnsi="宋体" w:eastAsia="宋体" w:cs="宋体"/>
                <w:color w:val="auto"/>
                <w:sz w:val="24"/>
                <w:szCs w:val="24"/>
              </w:rPr>
              <w:t>担架</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2"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p>
        </w:tc>
        <w:tc>
          <w:tcPr>
            <w:tcW w:w="1514" w:type="dxa"/>
            <w:vMerge w:val="continue"/>
            <w:tcBorders>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应急广播系统</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采购手摇报警器</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42" w:type="dxa"/>
            <w:vMerge w:val="restart"/>
            <w:tcBorders>
              <w:top w:val="single" w:color="auto" w:sz="4" w:space="0"/>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14" w:type="dxa"/>
            <w:vMerge w:val="restart"/>
            <w:tcBorders>
              <w:top w:val="single" w:color="auto" w:sz="4" w:space="0"/>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color w:val="auto"/>
                <w:sz w:val="24"/>
                <w:szCs w:val="24"/>
                <w:lang w:eastAsia="zh-CN"/>
              </w:rPr>
              <w:t>危险化学品泄漏专项预案、</w:t>
            </w:r>
            <w:r>
              <w:rPr>
                <w:rFonts w:hint="eastAsia" w:ascii="宋体" w:hAnsi="宋体" w:eastAsia="宋体" w:cs="宋体"/>
                <w:color w:val="auto"/>
                <w:sz w:val="24"/>
                <w:szCs w:val="24"/>
              </w:rPr>
              <w:t>化学品泄漏现场处置方案</w:t>
            </w: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r>
              <w:rPr>
                <w:rFonts w:hint="eastAsia" w:ascii="宋体" w:hAnsi="宋体" w:eastAsia="宋体" w:cs="宋体"/>
                <w:color w:val="auto"/>
                <w:sz w:val="24"/>
                <w:szCs w:val="24"/>
              </w:rPr>
              <w:t>防化眼镜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防化靴、防化手套</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p>
        </w:tc>
        <w:tc>
          <w:tcPr>
            <w:tcW w:w="1514" w:type="dxa"/>
            <w:vMerge w:val="continue"/>
            <w:tcBorders>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r>
              <w:rPr>
                <w:rFonts w:hint="eastAsia" w:ascii="宋体" w:hAnsi="宋体" w:eastAsia="宋体" w:cs="宋体"/>
                <w:color w:val="auto"/>
                <w:sz w:val="24"/>
                <w:szCs w:val="24"/>
              </w:rPr>
              <w:t>化学品泄漏吸附用品</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p>
        </w:tc>
        <w:tc>
          <w:tcPr>
            <w:tcW w:w="1514" w:type="dxa"/>
            <w:vMerge w:val="continue"/>
            <w:tcBorders>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消防沙</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Merge w:val="restart"/>
            <w:tcBorders>
              <w:top w:val="single" w:color="auto" w:sz="4" w:space="0"/>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14" w:type="dxa"/>
            <w:vMerge w:val="restart"/>
            <w:tcBorders>
              <w:top w:val="single" w:color="auto" w:sz="4" w:space="0"/>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color w:val="auto"/>
                <w:sz w:val="24"/>
                <w:szCs w:val="24"/>
                <w:lang w:eastAsia="zh-CN"/>
              </w:rPr>
              <w:t>有限空间作业、中毒窒息</w:t>
            </w:r>
            <w:r>
              <w:rPr>
                <w:rFonts w:hint="eastAsia" w:ascii="宋体" w:hAnsi="宋体" w:eastAsia="宋体" w:cs="宋体"/>
                <w:color w:val="auto"/>
                <w:sz w:val="24"/>
                <w:szCs w:val="24"/>
              </w:rPr>
              <w:t>事故</w:t>
            </w:r>
            <w:r>
              <w:rPr>
                <w:rFonts w:hint="eastAsia" w:ascii="宋体" w:hAnsi="宋体" w:eastAsia="宋体" w:cs="宋体"/>
                <w:color w:val="auto"/>
                <w:sz w:val="24"/>
                <w:szCs w:val="24"/>
                <w:lang w:eastAsia="zh-CN"/>
              </w:rPr>
              <w:t>应急预案</w:t>
            </w: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鼓风机</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鼓风带</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2"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p>
        </w:tc>
        <w:tc>
          <w:tcPr>
            <w:tcW w:w="1514" w:type="dxa"/>
            <w:vMerge w:val="continue"/>
            <w:tcBorders>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安全带和安全绳</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2"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p>
        </w:tc>
        <w:tc>
          <w:tcPr>
            <w:tcW w:w="1514" w:type="dxa"/>
            <w:vMerge w:val="continue"/>
            <w:tcBorders>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担架</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2" w:type="dxa"/>
            <w:vMerge w:val="restart"/>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14" w:type="dxa"/>
            <w:vMerge w:val="restart"/>
            <w:tcBorders>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color w:val="auto"/>
                <w:sz w:val="24"/>
                <w:szCs w:val="24"/>
                <w:lang w:eastAsia="zh-CN"/>
              </w:rPr>
              <w:t>触</w:t>
            </w:r>
            <w:r>
              <w:rPr>
                <w:rFonts w:hint="eastAsia" w:ascii="宋体" w:hAnsi="宋体" w:eastAsia="宋体" w:cs="宋体"/>
                <w:color w:val="auto"/>
                <w:sz w:val="24"/>
                <w:szCs w:val="24"/>
              </w:rPr>
              <w:t>电事故现场处置方案</w:t>
            </w: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担架</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2"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p>
        </w:tc>
        <w:tc>
          <w:tcPr>
            <w:tcW w:w="1514" w:type="dxa"/>
            <w:vMerge w:val="continue"/>
            <w:tcBorders>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心肺复苏辅助用品</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医疗机构借用</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2" w:type="dxa"/>
            <w:vMerge w:val="restart"/>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14" w:type="dxa"/>
            <w:vMerge w:val="restart"/>
            <w:tcBorders>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color w:val="auto"/>
                <w:sz w:val="24"/>
                <w:szCs w:val="24"/>
              </w:rPr>
              <w:t>灼</w:t>
            </w:r>
            <w:r>
              <w:rPr>
                <w:rFonts w:hint="eastAsia" w:ascii="宋体" w:hAnsi="宋体" w:eastAsia="宋体" w:cs="宋体"/>
                <w:color w:val="auto"/>
                <w:sz w:val="24"/>
                <w:szCs w:val="24"/>
                <w:lang w:eastAsia="zh-CN"/>
              </w:rPr>
              <w:t>烫</w:t>
            </w:r>
            <w:r>
              <w:rPr>
                <w:rFonts w:hint="eastAsia" w:ascii="宋体" w:hAnsi="宋体" w:eastAsia="宋体" w:cs="宋体"/>
                <w:color w:val="auto"/>
                <w:sz w:val="24"/>
                <w:szCs w:val="24"/>
              </w:rPr>
              <w:t>事故现场处</w:t>
            </w: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化学品封堵吸附用品</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2"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p>
        </w:tc>
        <w:tc>
          <w:tcPr>
            <w:tcW w:w="1514" w:type="dxa"/>
            <w:vMerge w:val="continue"/>
            <w:tcBorders>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酸灼伤处理用品</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2"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p>
        </w:tc>
        <w:tc>
          <w:tcPr>
            <w:tcW w:w="1514" w:type="dxa"/>
            <w:tcBorders>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color w:val="auto"/>
                <w:sz w:val="24"/>
                <w:szCs w:val="24"/>
                <w:lang w:eastAsia="zh-CN"/>
              </w:rPr>
              <w:t>冻伤事故</w:t>
            </w:r>
            <w:r>
              <w:rPr>
                <w:rFonts w:hint="eastAsia" w:ascii="宋体" w:hAnsi="宋体" w:eastAsia="宋体" w:cs="宋体"/>
                <w:color w:val="auto"/>
                <w:sz w:val="24"/>
                <w:szCs w:val="24"/>
              </w:rPr>
              <w:t>现场处置方案</w:t>
            </w: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冻伤膏</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2" w:type="dxa"/>
            <w:vMerge w:val="restart"/>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14" w:type="dxa"/>
            <w:vMerge w:val="restart"/>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机械伤害</w:t>
            </w:r>
            <w:r>
              <w:rPr>
                <w:rFonts w:hint="eastAsia" w:ascii="宋体" w:hAnsi="宋体" w:eastAsia="宋体" w:cs="宋体"/>
                <w:color w:val="auto"/>
                <w:sz w:val="24"/>
                <w:szCs w:val="24"/>
                <w:lang w:eastAsia="zh-CN"/>
              </w:rPr>
              <w:t>、高处坠落、物体打击、车辆伤害、</w:t>
            </w:r>
            <w:r>
              <w:rPr>
                <w:rFonts w:hint="eastAsia" w:ascii="宋体" w:hAnsi="宋体" w:eastAsia="宋体" w:cs="宋体"/>
                <w:color w:val="auto"/>
                <w:sz w:val="24"/>
                <w:szCs w:val="24"/>
              </w:rPr>
              <w:t>事故现场处置方案</w:t>
            </w: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担架</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42"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p>
        </w:tc>
        <w:tc>
          <w:tcPr>
            <w:tcW w:w="1514" w:type="dxa"/>
            <w:vMerge w:val="continue"/>
            <w:tcBorders>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color w:val="auto"/>
                <w:sz w:val="24"/>
                <w:szCs w:val="24"/>
                <w:lang w:eastAsia="zh-CN"/>
              </w:rPr>
            </w:pP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骨折固定用品</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42" w:type="dxa"/>
            <w:vMerge w:val="restart"/>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514" w:type="dxa"/>
            <w:vMerge w:val="restart"/>
            <w:tcBorders>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淹溺</w:t>
            </w:r>
            <w:r>
              <w:rPr>
                <w:rFonts w:hint="eastAsia" w:ascii="宋体" w:hAnsi="宋体" w:eastAsia="宋体" w:cs="宋体"/>
                <w:color w:val="auto"/>
                <w:sz w:val="24"/>
                <w:szCs w:val="24"/>
              </w:rPr>
              <w:t>事故现场处置方案</w:t>
            </w: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营救溺水人员脱离险境的物品（绳子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救生圈）</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42" w:type="dxa"/>
            <w:vMerge w:val="continue"/>
            <w:tcBorders>
              <w:left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sz w:val="24"/>
                <w:szCs w:val="24"/>
              </w:rPr>
            </w:pPr>
          </w:p>
        </w:tc>
        <w:tc>
          <w:tcPr>
            <w:tcW w:w="1514" w:type="dxa"/>
            <w:vMerge w:val="continue"/>
            <w:tcBorders>
              <w:left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color w:val="auto"/>
                <w:sz w:val="24"/>
                <w:szCs w:val="24"/>
                <w:lang w:eastAsia="zh-CN"/>
              </w:rPr>
            </w:pPr>
          </w:p>
        </w:tc>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担架</w:t>
            </w:r>
          </w:p>
        </w:tc>
        <w:tc>
          <w:tcPr>
            <w:tcW w:w="12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购买</w:t>
            </w:r>
          </w:p>
        </w:tc>
        <w:tc>
          <w:tcPr>
            <w:tcW w:w="150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lang w:eastAsia="zh-CN"/>
              </w:rPr>
              <w:t>安全环保部</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-20</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60" w:line="300" w:lineRule="auto"/>
              <w:rPr>
                <w:rFonts w:hint="eastAsia" w:ascii="宋体" w:hAnsi="宋体" w:eastAsia="宋体" w:cs="宋体"/>
                <w:sz w:val="24"/>
                <w:szCs w:val="24"/>
              </w:rPr>
            </w:pPr>
            <w:r>
              <w:rPr>
                <w:rFonts w:hint="eastAsia" w:ascii="宋体" w:hAnsi="宋体" w:eastAsia="宋体" w:cs="宋体"/>
                <w:sz w:val="24"/>
                <w:szCs w:val="24"/>
              </w:rPr>
              <w:t>进行中</w:t>
            </w:r>
          </w:p>
        </w:tc>
      </w:tr>
    </w:tbl>
    <w:p>
      <w:pPr>
        <w:pStyle w:val="12"/>
        <w:ind w:left="0" w:leftChars="0" w:firstLine="0" w:firstLineChars="0"/>
        <w:rPr>
          <w:rFonts w:hint="eastAsia" w:ascii="宋体" w:hAnsi="宋体" w:eastAsia="宋体" w:cs="宋体"/>
          <w:color w:val="auto"/>
        </w:rPr>
      </w:pPr>
    </w:p>
    <w:sectPr>
      <w:type w:val="continuous"/>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C1926"/>
    <w:multiLevelType w:val="singleLevel"/>
    <w:tmpl w:val="B9CC1926"/>
    <w:lvl w:ilvl="0" w:tentative="0">
      <w:start w:val="1"/>
      <w:numFmt w:val="bullet"/>
      <w:lvlText w:val=""/>
      <w:lvlJc w:val="left"/>
      <w:pPr>
        <w:ind w:left="420" w:hanging="420"/>
      </w:pPr>
      <w:rPr>
        <w:rFonts w:hint="default" w:ascii="Wingdings" w:hAnsi="Wingdings"/>
      </w:rPr>
    </w:lvl>
  </w:abstractNum>
  <w:abstractNum w:abstractNumId="1">
    <w:nsid w:val="BBDC9C55"/>
    <w:multiLevelType w:val="singleLevel"/>
    <w:tmpl w:val="BBDC9C55"/>
    <w:lvl w:ilvl="0" w:tentative="0">
      <w:start w:val="1"/>
      <w:numFmt w:val="decimal"/>
      <w:lvlText w:val="%1."/>
      <w:lvlJc w:val="left"/>
      <w:pPr>
        <w:ind w:left="425" w:hanging="425"/>
      </w:pPr>
      <w:rPr>
        <w:rFonts w:hint="default"/>
      </w:rPr>
    </w:lvl>
  </w:abstractNum>
  <w:abstractNum w:abstractNumId="2">
    <w:nsid w:val="5096C63C"/>
    <w:multiLevelType w:val="singleLevel"/>
    <w:tmpl w:val="5096C63C"/>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83285"/>
    <w:rsid w:val="002251A1"/>
    <w:rsid w:val="019870F2"/>
    <w:rsid w:val="019E0F7C"/>
    <w:rsid w:val="02831D58"/>
    <w:rsid w:val="029204BC"/>
    <w:rsid w:val="036A4A61"/>
    <w:rsid w:val="03771F54"/>
    <w:rsid w:val="03D22A8A"/>
    <w:rsid w:val="04026B58"/>
    <w:rsid w:val="04947F1A"/>
    <w:rsid w:val="05952F18"/>
    <w:rsid w:val="063651EF"/>
    <w:rsid w:val="075B6992"/>
    <w:rsid w:val="07D86F79"/>
    <w:rsid w:val="083870CF"/>
    <w:rsid w:val="099129FF"/>
    <w:rsid w:val="09AD6932"/>
    <w:rsid w:val="0A0F16A4"/>
    <w:rsid w:val="0A4E4268"/>
    <w:rsid w:val="0B2909F1"/>
    <w:rsid w:val="0E0F54CF"/>
    <w:rsid w:val="0E4C7C3D"/>
    <w:rsid w:val="0F6D42DF"/>
    <w:rsid w:val="10393B29"/>
    <w:rsid w:val="104C5521"/>
    <w:rsid w:val="106957BD"/>
    <w:rsid w:val="109338E7"/>
    <w:rsid w:val="11FB2255"/>
    <w:rsid w:val="12E80DA3"/>
    <w:rsid w:val="13CA00F6"/>
    <w:rsid w:val="13FB0124"/>
    <w:rsid w:val="147012A1"/>
    <w:rsid w:val="15187188"/>
    <w:rsid w:val="155679F7"/>
    <w:rsid w:val="16096419"/>
    <w:rsid w:val="164A0B37"/>
    <w:rsid w:val="166D0F9D"/>
    <w:rsid w:val="16D14155"/>
    <w:rsid w:val="170473E0"/>
    <w:rsid w:val="17325B10"/>
    <w:rsid w:val="177D09EC"/>
    <w:rsid w:val="17A90EE1"/>
    <w:rsid w:val="17AE5BF3"/>
    <w:rsid w:val="17B7387E"/>
    <w:rsid w:val="18570EF8"/>
    <w:rsid w:val="187576B9"/>
    <w:rsid w:val="19AC6560"/>
    <w:rsid w:val="19AE3ABD"/>
    <w:rsid w:val="19DD3858"/>
    <w:rsid w:val="1A011B08"/>
    <w:rsid w:val="1A114C9E"/>
    <w:rsid w:val="1A3F612D"/>
    <w:rsid w:val="1AB21E18"/>
    <w:rsid w:val="1C046F5A"/>
    <w:rsid w:val="1C3D1421"/>
    <w:rsid w:val="1CA32F30"/>
    <w:rsid w:val="1D0A5761"/>
    <w:rsid w:val="1D9D3C7D"/>
    <w:rsid w:val="1DB83285"/>
    <w:rsid w:val="1E1D490B"/>
    <w:rsid w:val="206229DE"/>
    <w:rsid w:val="206B778D"/>
    <w:rsid w:val="22865CFD"/>
    <w:rsid w:val="228B6A30"/>
    <w:rsid w:val="2513706F"/>
    <w:rsid w:val="260F0CDE"/>
    <w:rsid w:val="26241923"/>
    <w:rsid w:val="26607FAA"/>
    <w:rsid w:val="29AE2A87"/>
    <w:rsid w:val="2A6E6A22"/>
    <w:rsid w:val="2B785EDE"/>
    <w:rsid w:val="2C7359B4"/>
    <w:rsid w:val="2D7D0BC9"/>
    <w:rsid w:val="2DE404BB"/>
    <w:rsid w:val="2F733466"/>
    <w:rsid w:val="340C22EC"/>
    <w:rsid w:val="35355D03"/>
    <w:rsid w:val="36E8343B"/>
    <w:rsid w:val="37FD4ACF"/>
    <w:rsid w:val="3DDF1882"/>
    <w:rsid w:val="3E063E65"/>
    <w:rsid w:val="3E5333C3"/>
    <w:rsid w:val="3EB22399"/>
    <w:rsid w:val="3F982E93"/>
    <w:rsid w:val="4027284E"/>
    <w:rsid w:val="405C74C4"/>
    <w:rsid w:val="41771C14"/>
    <w:rsid w:val="4204655A"/>
    <w:rsid w:val="42145043"/>
    <w:rsid w:val="43160059"/>
    <w:rsid w:val="468023DB"/>
    <w:rsid w:val="46944231"/>
    <w:rsid w:val="480560E3"/>
    <w:rsid w:val="485604E0"/>
    <w:rsid w:val="498F0D08"/>
    <w:rsid w:val="49CA37BE"/>
    <w:rsid w:val="4B1D50F9"/>
    <w:rsid w:val="4C7863C1"/>
    <w:rsid w:val="4D0259A6"/>
    <w:rsid w:val="4D4F1BDA"/>
    <w:rsid w:val="4FD607B2"/>
    <w:rsid w:val="50834F16"/>
    <w:rsid w:val="51EC6557"/>
    <w:rsid w:val="52A2414D"/>
    <w:rsid w:val="538A75F3"/>
    <w:rsid w:val="53A20CE0"/>
    <w:rsid w:val="542B0527"/>
    <w:rsid w:val="542D589C"/>
    <w:rsid w:val="545A39BE"/>
    <w:rsid w:val="54841069"/>
    <w:rsid w:val="569B1CA9"/>
    <w:rsid w:val="574026DD"/>
    <w:rsid w:val="578117FE"/>
    <w:rsid w:val="57F52D3D"/>
    <w:rsid w:val="58B22E41"/>
    <w:rsid w:val="58DD53CE"/>
    <w:rsid w:val="58FC5232"/>
    <w:rsid w:val="598A36B3"/>
    <w:rsid w:val="59C97595"/>
    <w:rsid w:val="5C5F425E"/>
    <w:rsid w:val="5CD242A3"/>
    <w:rsid w:val="5DB12368"/>
    <w:rsid w:val="5DB36475"/>
    <w:rsid w:val="5DC22D12"/>
    <w:rsid w:val="6042494F"/>
    <w:rsid w:val="6103608D"/>
    <w:rsid w:val="61E6366E"/>
    <w:rsid w:val="642013F5"/>
    <w:rsid w:val="64663885"/>
    <w:rsid w:val="66776416"/>
    <w:rsid w:val="66FE1ECA"/>
    <w:rsid w:val="67CE5F67"/>
    <w:rsid w:val="684F30DC"/>
    <w:rsid w:val="68700252"/>
    <w:rsid w:val="68B6624C"/>
    <w:rsid w:val="6B4A4427"/>
    <w:rsid w:val="6C9379A1"/>
    <w:rsid w:val="6E26193B"/>
    <w:rsid w:val="6ED60CE3"/>
    <w:rsid w:val="6F05338E"/>
    <w:rsid w:val="6F44732C"/>
    <w:rsid w:val="6FBF52F3"/>
    <w:rsid w:val="6FC43A20"/>
    <w:rsid w:val="6FD41220"/>
    <w:rsid w:val="6FD90E66"/>
    <w:rsid w:val="704A1925"/>
    <w:rsid w:val="71811358"/>
    <w:rsid w:val="71934562"/>
    <w:rsid w:val="72796B65"/>
    <w:rsid w:val="741E3D31"/>
    <w:rsid w:val="755D118D"/>
    <w:rsid w:val="76FF4A37"/>
    <w:rsid w:val="77DD7F15"/>
    <w:rsid w:val="79037824"/>
    <w:rsid w:val="79DA7EFC"/>
    <w:rsid w:val="7AEF1380"/>
    <w:rsid w:val="7B0F4E68"/>
    <w:rsid w:val="7B4763B3"/>
    <w:rsid w:val="7B517479"/>
    <w:rsid w:val="7D344DB6"/>
    <w:rsid w:val="7D89146A"/>
    <w:rsid w:val="7D9673A9"/>
    <w:rsid w:val="7E1146C7"/>
    <w:rsid w:val="7F062045"/>
    <w:rsid w:val="7F34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6">
    <w:name w:val="heading 1"/>
    <w:basedOn w:val="1"/>
    <w:next w:val="1"/>
    <w:qFormat/>
    <w:uiPriority w:val="9"/>
    <w:pPr>
      <w:spacing w:before="340" w:after="330" w:line="578" w:lineRule="auto"/>
      <w:ind w:firstLine="10"/>
      <w:outlineLvl w:val="0"/>
    </w:pPr>
    <w:rPr>
      <w:rFonts w:ascii="Times New Roman" w:hAnsi="Times New Roman" w:eastAsia="仿宋_GB2312" w:cs="Times New Roman"/>
      <w:lang w:val="en-US" w:eastAsia="zh-CN" w:bidi="ar-SA"/>
    </w:rPr>
  </w:style>
  <w:style w:type="paragraph" w:styleId="7">
    <w:name w:val="heading 2"/>
    <w:basedOn w:val="1"/>
    <w:next w:val="1"/>
    <w:qFormat/>
    <w:uiPriority w:val="9"/>
    <w:pPr>
      <w:keepNext/>
      <w:keepLines/>
      <w:adjustRightInd w:val="0"/>
      <w:snapToGrid w:val="0"/>
      <w:spacing w:before="50" w:beforeLines="50" w:line="360" w:lineRule="auto"/>
      <w:jc w:val="center"/>
      <w:outlineLvl w:val="1"/>
    </w:pPr>
    <w:rPr>
      <w:rFonts w:ascii="仿宋" w:hAnsi="仿宋" w:eastAsia="楷体"/>
      <w:b/>
      <w:bCs/>
      <w:sz w:val="32"/>
      <w:szCs w:val="32"/>
    </w:rPr>
  </w:style>
  <w:style w:type="paragraph" w:styleId="8">
    <w:name w:val="heading 3"/>
    <w:basedOn w:val="1"/>
    <w:next w:val="1"/>
    <w:qFormat/>
    <w:uiPriority w:val="9"/>
    <w:pPr>
      <w:keepNext/>
      <w:keepLines/>
      <w:adjustRightInd w:val="0"/>
      <w:snapToGrid w:val="0"/>
      <w:spacing w:line="360" w:lineRule="auto"/>
      <w:jc w:val="left"/>
      <w:outlineLvl w:val="2"/>
    </w:pPr>
    <w:rPr>
      <w:rFonts w:ascii="仿宋" w:hAnsi="仿宋" w:eastAsia="宋体"/>
      <w:b/>
      <w:bCs/>
      <w:sz w:val="28"/>
      <w:szCs w:val="32"/>
    </w:rPr>
  </w:style>
  <w:style w:type="paragraph" w:styleId="9">
    <w:name w:val="heading 4"/>
    <w:basedOn w:val="1"/>
    <w:next w:val="1"/>
    <w:qFormat/>
    <w:uiPriority w:val="9"/>
    <w:pPr>
      <w:keepNext/>
      <w:keepLines/>
      <w:adjustRightInd w:val="0"/>
      <w:snapToGrid w:val="0"/>
      <w:spacing w:line="360" w:lineRule="auto"/>
      <w:ind w:firstLine="422" w:firstLineChars="200"/>
      <w:jc w:val="left"/>
      <w:outlineLvl w:val="3"/>
    </w:pPr>
    <w:rPr>
      <w:rFonts w:ascii="仿宋" w:hAnsi="仿宋" w:eastAsia="宋体"/>
      <w:bCs/>
      <w:sz w:val="28"/>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
    <w:name w:val="样式1"/>
    <w:basedOn w:val="4"/>
    <w:next w:val="1"/>
    <w:qFormat/>
    <w:uiPriority w:val="0"/>
    <w:pPr>
      <w:spacing w:line="360" w:lineRule="exact"/>
      <w:jc w:val="center"/>
    </w:pPr>
    <w:rPr>
      <w:b w:val="0"/>
      <w:bCs w:val="0"/>
      <w:sz w:val="18"/>
      <w:szCs w:val="21"/>
    </w:rPr>
  </w:style>
  <w:style w:type="paragraph" w:styleId="4">
    <w:name w:val="index heading"/>
    <w:basedOn w:val="1"/>
    <w:next w:val="5"/>
    <w:qFormat/>
    <w:uiPriority w:val="0"/>
    <w:pPr>
      <w:spacing w:before="120" w:after="120"/>
    </w:pPr>
    <w:rPr>
      <w:b/>
      <w:bCs/>
      <w:i/>
      <w:iCs/>
      <w:sz w:val="20"/>
      <w:szCs w:val="20"/>
    </w:rPr>
  </w:style>
  <w:style w:type="paragraph" w:styleId="5">
    <w:name w:val="index 1"/>
    <w:basedOn w:val="1"/>
    <w:next w:val="1"/>
    <w:semiHidden/>
    <w:qFormat/>
    <w:uiPriority w:val="0"/>
    <w:pPr>
      <w:adjustRightInd w:val="0"/>
      <w:snapToGrid w:val="0"/>
      <w:spacing w:line="600" w:lineRule="exact"/>
      <w:jc w:val="center"/>
    </w:pPr>
    <w:rPr>
      <w:b/>
      <w:sz w:val="32"/>
      <w:szCs w:val="32"/>
    </w:rPr>
  </w:style>
  <w:style w:type="paragraph" w:styleId="10">
    <w:name w:val="Body Text"/>
    <w:basedOn w:val="1"/>
    <w:next w:val="1"/>
    <w:qFormat/>
    <w:uiPriority w:val="0"/>
    <w:pPr>
      <w:spacing w:line="360" w:lineRule="auto"/>
    </w:pPr>
    <w:rPr>
      <w:rFonts w:ascii="宋体" w:hAnsi="宋体"/>
      <w:sz w:val="28"/>
    </w:rPr>
  </w:style>
  <w:style w:type="paragraph" w:styleId="11">
    <w:name w:val="Body Text Indent"/>
    <w:basedOn w:val="1"/>
    <w:qFormat/>
    <w:uiPriority w:val="0"/>
    <w:pPr>
      <w:tabs>
        <w:tab w:val="left" w:pos="2520"/>
      </w:tabs>
      <w:adjustRightInd w:val="0"/>
      <w:spacing w:line="520" w:lineRule="exact"/>
      <w:ind w:firstLine="480" w:firstLineChars="200"/>
      <w:textAlignment w:val="baseline"/>
    </w:pPr>
    <w:rPr>
      <w:sz w:val="24"/>
    </w:rPr>
  </w:style>
  <w:style w:type="paragraph" w:styleId="12">
    <w:name w:val="Block Text"/>
    <w:basedOn w:val="1"/>
    <w:qFormat/>
    <w:uiPriority w:val="0"/>
    <w:pPr>
      <w:ind w:left="113" w:right="113"/>
    </w:pPr>
    <w:rPr>
      <w:sz w:val="24"/>
    </w:rPr>
  </w:style>
  <w:style w:type="paragraph" w:styleId="13">
    <w:name w:val="Body Text Indent 2"/>
    <w:basedOn w:val="1"/>
    <w:qFormat/>
    <w:uiPriority w:val="0"/>
    <w:pPr>
      <w:spacing w:after="120" w:line="480" w:lineRule="auto"/>
      <w:ind w:left="420" w:leftChars="200"/>
    </w:pPr>
    <w:rPr>
      <w:szCs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Body Text Indent 3"/>
    <w:basedOn w:val="1"/>
    <w:qFormat/>
    <w:uiPriority w:val="0"/>
    <w:pPr>
      <w:spacing w:line="240" w:lineRule="auto"/>
      <w:ind w:firstLine="0" w:firstLineChars="0"/>
      <w:jc w:val="center"/>
    </w:pPr>
    <w:rPr>
      <w:szCs w:val="16"/>
    </w:rPr>
  </w:style>
  <w:style w:type="paragraph" w:styleId="18">
    <w:name w:val="toc 2"/>
    <w:basedOn w:val="1"/>
    <w:next w:val="1"/>
    <w:uiPriority w:val="0"/>
    <w:pPr>
      <w:ind w:left="420" w:leftChars="200"/>
    </w:pPr>
  </w:style>
  <w:style w:type="paragraph" w:styleId="19">
    <w:name w:val="Body Text First Indent"/>
    <w:basedOn w:val="10"/>
    <w:qFormat/>
    <w:uiPriority w:val="0"/>
    <w:pPr>
      <w:spacing w:after="120" w:afterLines="0" w:line="240" w:lineRule="auto"/>
      <w:ind w:firstLine="420" w:firstLineChars="100"/>
    </w:pPr>
    <w:rPr>
      <w:rFonts w:ascii="Times New Roman" w:hAnsi="Times New Roman"/>
      <w:sz w:val="21"/>
    </w:rPr>
  </w:style>
  <w:style w:type="paragraph" w:styleId="20">
    <w:name w:val="Body Text First Indent 2"/>
    <w:basedOn w:val="11"/>
    <w:next w:val="1"/>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basedOn w:val="23"/>
    <w:qFormat/>
    <w:uiPriority w:val="0"/>
    <w:rPr>
      <w:i/>
    </w:rPr>
  </w:style>
  <w:style w:type="character" w:styleId="25">
    <w:name w:val="Hyperlink"/>
    <w:basedOn w:val="23"/>
    <w:qFormat/>
    <w:uiPriority w:val="0"/>
    <w:rPr>
      <w:color w:val="0000FF"/>
      <w:u w:val="single"/>
    </w:rPr>
  </w:style>
  <w:style w:type="paragraph" w:customStyle="1" w:styleId="26">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27">
    <w:name w:val="表格1"/>
    <w:basedOn w:val="1"/>
    <w:qFormat/>
    <w:uiPriority w:val="0"/>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center"/>
    </w:pPr>
    <w:rPr>
      <w:rFonts w:ascii="Times New Roman" w:hAnsi="Times New Roman"/>
      <w:kern w:val="0"/>
      <w:sz w:val="28"/>
      <w:szCs w:val="20"/>
      <w:lang w:bidi="ar"/>
    </w:rPr>
  </w:style>
  <w:style w:type="paragraph" w:customStyle="1" w:styleId="28">
    <w:name w:val="Table Paragraph"/>
    <w:basedOn w:val="1"/>
    <w:qFormat/>
    <w:uiPriority w:val="1"/>
    <w:rPr>
      <w:rFonts w:ascii="宋体" w:hAnsi="宋体" w:eastAsia="宋体" w:cs="宋体"/>
    </w:rPr>
  </w:style>
  <w:style w:type="paragraph" w:customStyle="1" w:styleId="29">
    <w:name w:val="章标题"/>
    <w:basedOn w:val="1"/>
    <w:next w:val="26"/>
    <w:qFormat/>
    <w:uiPriority w:val="0"/>
    <w:pPr>
      <w:widowControl/>
      <w:spacing w:before="158" w:beforeLines="0" w:after="153" w:afterLines="0" w:line="323" w:lineRule="atLeast"/>
      <w:ind w:right="-120"/>
      <w:jc w:val="center"/>
      <w:textAlignment w:val="baseline"/>
    </w:pPr>
    <w:rPr>
      <w:color w:val="FF0000"/>
      <w:kern w:val="0"/>
      <w:sz w:val="18"/>
      <w:szCs w:val="18"/>
    </w:rPr>
  </w:style>
  <w:style w:type="paragraph" w:customStyle="1" w:styleId="30">
    <w:name w:val="表头"/>
    <w:basedOn w:val="31"/>
    <w:next w:val="1"/>
    <w:qFormat/>
    <w:uiPriority w:val="0"/>
    <w:pPr>
      <w:tabs>
        <w:tab w:val="left" w:leader="middleDot" w:pos="9240"/>
      </w:tabs>
      <w:jc w:val="center"/>
    </w:pPr>
    <w:rPr>
      <w:rFonts w:ascii="仿宋_GB2312" w:hAnsi="仿宋_GB2312" w:eastAsia="宋体"/>
      <w:b/>
      <w:sz w:val="24"/>
    </w:rPr>
  </w:style>
  <w:style w:type="paragraph" w:customStyle="1" w:styleId="31">
    <w:name w:val="表格"/>
    <w:basedOn w:val="17"/>
    <w:next w:val="1"/>
    <w:qFormat/>
    <w:uiPriority w:val="0"/>
    <w:pPr>
      <w:tabs>
        <w:tab w:val="left" w:leader="middleDot" w:pos="9240"/>
      </w:tabs>
      <w:spacing w:line="240" w:lineRule="auto"/>
      <w:ind w:firstLine="0" w:firstLineChars="0"/>
      <w:jc w:val="left"/>
    </w:pPr>
    <w:rPr>
      <w:sz w:val="21"/>
      <w:szCs w:val="21"/>
    </w:rPr>
  </w:style>
  <w:style w:type="paragraph" w:customStyle="1" w:styleId="32">
    <w:name w:val="表内容"/>
    <w:next w:val="1"/>
    <w:qFormat/>
    <w:uiPriority w:val="0"/>
    <w:pPr>
      <w:spacing w:line="300" w:lineRule="auto"/>
    </w:pPr>
    <w:rPr>
      <w:rFonts w:ascii="宋体" w:hAnsi="Times New Roman" w:eastAsia="宋体" w:cs="宋体"/>
      <w:sz w:val="20"/>
      <w:szCs w:val="20"/>
      <w:lang w:val="en-US" w:eastAsia="zh-CN" w:bidi="ar-SA"/>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2021-04-12T11:10:00Z</dcterms:created>
  <dc:creator>Administrator</dc:creator>
  <cp:lastModifiedBy>玫瑰园的茉莉</cp:lastModifiedBy>
  <dcterms:modified xsi:type="dcterms:W3CDTF">2021-07-21T09:23:58Z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2463A85453D24E2FAA30FDAC95F4BE46</vt:lpwstr>
  </property>
</Properties>
</file>