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48"/>
          <w:lang w:val="en-US" w:eastAsia="zh-CN"/>
        </w:rPr>
      </w:pPr>
      <w:r>
        <w:rPr>
          <w:rFonts w:hint="eastAsia"/>
          <w:b/>
          <w:bCs/>
          <w:sz w:val="48"/>
          <w:szCs w:val="48"/>
          <w:lang w:val="en-US" w:eastAsia="zh-CN"/>
        </w:rPr>
        <w:t>南充市通发运业有限公司</w:t>
      </w:r>
    </w:p>
    <w:p>
      <w:pPr>
        <w:jc w:val="center"/>
        <w:rPr>
          <w:rFonts w:hint="eastAsia"/>
          <w:b/>
          <w:bCs/>
          <w:sz w:val="22"/>
          <w:szCs w:val="22"/>
          <w:lang w:val="en-US" w:eastAsia="zh-CN"/>
        </w:rPr>
      </w:pPr>
    </w:p>
    <w:p>
      <w:pPr>
        <w:jc w:val="center"/>
        <w:rPr>
          <w:rFonts w:hint="eastAsia"/>
          <w:b/>
          <w:bCs/>
          <w:sz w:val="48"/>
          <w:szCs w:val="48"/>
          <w:lang w:val="en-US" w:eastAsia="zh-CN"/>
        </w:rPr>
      </w:pPr>
    </w:p>
    <w:p>
      <w:pPr>
        <w:jc w:val="center"/>
        <w:rPr>
          <w:rFonts w:hint="eastAsia"/>
          <w:b/>
          <w:bCs/>
          <w:sz w:val="72"/>
          <w:szCs w:val="72"/>
          <w:lang w:val="en-US" w:eastAsia="zh-CN"/>
        </w:rPr>
      </w:pPr>
      <w:r>
        <w:rPr>
          <w:rFonts w:hint="eastAsia"/>
          <w:b/>
          <w:bCs/>
          <w:sz w:val="56"/>
          <w:szCs w:val="56"/>
          <w:lang w:val="en-US" w:eastAsia="zh-CN"/>
        </w:rPr>
        <w:t>生产安全事故</w:t>
      </w:r>
    </w:p>
    <w:p>
      <w:pPr>
        <w:jc w:val="center"/>
        <w:rPr>
          <w:rFonts w:hint="eastAsia"/>
          <w:b/>
          <w:bCs/>
          <w:sz w:val="56"/>
          <w:szCs w:val="56"/>
          <w:lang w:val="en-US" w:eastAsia="zh-CN"/>
        </w:rPr>
      </w:pPr>
      <w:r>
        <w:rPr>
          <w:rFonts w:hint="eastAsia"/>
          <w:b/>
          <w:bCs/>
          <w:sz w:val="56"/>
          <w:szCs w:val="56"/>
          <w:lang w:val="en-US" w:eastAsia="zh-CN"/>
        </w:rPr>
        <w:t>十七个专项应急预案</w:t>
      </w:r>
    </w:p>
    <w:p>
      <w:pPr>
        <w:jc w:val="center"/>
        <w:rPr>
          <w:rFonts w:hint="eastAsia"/>
          <w:b/>
          <w:bCs/>
          <w:sz w:val="56"/>
          <w:szCs w:val="56"/>
          <w:lang w:val="en-US" w:eastAsia="zh-CN"/>
        </w:rPr>
      </w:pPr>
    </w:p>
    <w:p>
      <w:pPr>
        <w:jc w:val="center"/>
        <w:rPr>
          <w:rFonts w:hint="eastAsia"/>
          <w:sz w:val="44"/>
          <w:szCs w:val="44"/>
          <w:lang w:val="en-US" w:eastAsia="zh-CN"/>
        </w:rPr>
      </w:pPr>
    </w:p>
    <w:p>
      <w:pPr>
        <w:jc w:val="center"/>
        <w:rPr>
          <w:rFonts w:hint="eastAsia"/>
          <w:b/>
          <w:bCs/>
          <w:sz w:val="36"/>
          <w:szCs w:val="36"/>
          <w:lang w:val="en-US" w:eastAsia="zh-CN"/>
        </w:rPr>
      </w:pPr>
      <w:r>
        <w:rPr>
          <w:rFonts w:hint="eastAsia"/>
          <w:b/>
          <w:bCs/>
          <w:sz w:val="36"/>
          <w:szCs w:val="36"/>
          <w:lang w:val="en-US" w:eastAsia="zh-CN"/>
        </w:rPr>
        <w:t>执行标准：GB/T29639－2013</w:t>
      </w:r>
    </w:p>
    <w:p>
      <w:pPr>
        <w:jc w:val="center"/>
        <w:rPr>
          <w:rFonts w:hint="eastAsia"/>
          <w:b/>
          <w:bCs/>
          <w:sz w:val="36"/>
          <w:szCs w:val="36"/>
          <w:lang w:val="en-US" w:eastAsia="zh-CN"/>
        </w:rPr>
      </w:pPr>
      <w:r>
        <w:rPr>
          <w:rFonts w:hint="eastAsia"/>
          <w:b/>
          <w:bCs/>
          <w:sz w:val="36"/>
          <w:szCs w:val="36"/>
          <w:lang w:val="en-US" w:eastAsia="zh-CN"/>
        </w:rPr>
        <w:t>执行标准：JT/T911</w:t>
      </w:r>
    </w:p>
    <w:p>
      <w:pPr>
        <w:jc w:val="center"/>
        <w:rPr>
          <w:rFonts w:hint="eastAsia" w:ascii="微软雅黑" w:hAnsi="微软雅黑" w:eastAsia="微软雅黑" w:cs="微软雅黑"/>
          <w:sz w:val="32"/>
          <w:szCs w:val="32"/>
          <w:lang w:val="en-US" w:eastAsia="zh-CN"/>
        </w:rPr>
      </w:pPr>
    </w:p>
    <w:p>
      <w:pPr>
        <w:jc w:val="center"/>
        <w:rPr>
          <w:rFonts w:hint="eastAsia"/>
          <w:sz w:val="44"/>
          <w:szCs w:val="44"/>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jc w:val="both"/>
        <w:rPr>
          <w:rFonts w:hint="eastAsia"/>
          <w:b/>
          <w:bCs/>
          <w:sz w:val="32"/>
          <w:szCs w:val="32"/>
          <w:lang w:val="en-US" w:eastAsia="zh-CN"/>
        </w:rPr>
      </w:pPr>
    </w:p>
    <w:p>
      <w:pPr>
        <w:jc w:val="both"/>
        <w:rPr>
          <w:rFonts w:hint="eastAsia"/>
          <w:b/>
          <w:bCs/>
          <w:sz w:val="32"/>
          <w:szCs w:val="32"/>
          <w:lang w:val="en-US" w:eastAsia="zh-CN"/>
        </w:rPr>
      </w:pPr>
    </w:p>
    <w:p>
      <w:pPr>
        <w:jc w:val="both"/>
        <w:rPr>
          <w:rFonts w:hint="eastAsia"/>
          <w:b/>
          <w:bCs/>
          <w:sz w:val="32"/>
          <w:szCs w:val="32"/>
          <w:lang w:val="en-US" w:eastAsia="zh-CN"/>
        </w:rPr>
      </w:pPr>
    </w:p>
    <w:p>
      <w:pPr>
        <w:jc w:val="both"/>
        <w:rPr>
          <w:rFonts w:hint="eastAsia"/>
          <w:b/>
          <w:bCs/>
          <w:sz w:val="32"/>
          <w:szCs w:val="32"/>
          <w:lang w:val="en-US" w:eastAsia="zh-CN"/>
        </w:rPr>
      </w:pPr>
    </w:p>
    <w:p>
      <w:pPr>
        <w:jc w:val="center"/>
        <w:rPr>
          <w:rFonts w:hint="default" w:eastAsia="宋体"/>
          <w:b/>
          <w:bCs/>
          <w:sz w:val="32"/>
          <w:szCs w:val="32"/>
          <w:lang w:val="en-US" w:eastAsia="zh-CN"/>
        </w:rPr>
      </w:pPr>
      <w:r>
        <w:rPr>
          <w:rFonts w:hint="eastAsia"/>
          <w:b/>
          <w:bCs/>
          <w:sz w:val="32"/>
          <w:szCs w:val="32"/>
          <w:lang w:val="en-US" w:eastAsia="zh-CN"/>
        </w:rPr>
        <w:t>实施日期2020年11月1日</w:t>
      </w:r>
    </w:p>
    <w:p>
      <w:pPr>
        <w:jc w:val="center"/>
        <w:rPr>
          <w:rFonts w:hint="default"/>
          <w:b/>
          <w:bCs/>
          <w:sz w:val="32"/>
          <w:szCs w:val="32"/>
          <w:lang w:val="en-US" w:eastAsia="zh-CN"/>
        </w:rPr>
      </w:pPr>
      <w:r>
        <w:rPr>
          <w:rFonts w:hint="eastAsia"/>
          <w:b/>
          <w:bCs/>
          <w:sz w:val="32"/>
          <w:szCs w:val="32"/>
          <w:lang w:val="en-US" w:eastAsia="zh-CN"/>
        </w:rPr>
        <w:t>南充市通发运业有限公司编制</w:t>
      </w:r>
    </w:p>
    <w:p>
      <w:pPr>
        <w:jc w:val="both"/>
        <w:rPr>
          <w:rFonts w:hint="eastAsia"/>
          <w:b/>
          <w:bCs/>
          <w:sz w:val="44"/>
          <w:szCs w:val="44"/>
        </w:rPr>
        <w:sectPr>
          <w:pgSz w:w="11906" w:h="16838"/>
          <w:pgMar w:top="1440" w:right="1800" w:bottom="1440" w:left="1800" w:header="851" w:footer="992" w:gutter="0"/>
          <w:pgNumType w:fmt="decimal" w:start="1"/>
          <w:cols w:space="720" w:num="1"/>
          <w:docGrid w:type="lines" w:linePitch="312" w:charSpace="0"/>
        </w:sectPr>
      </w:pPr>
    </w:p>
    <w:p>
      <w:pPr>
        <w:jc w:val="both"/>
        <w:rPr>
          <w:rFonts w:hint="eastAsia"/>
          <w:b/>
          <w:bCs/>
          <w:sz w:val="44"/>
          <w:szCs w:val="44"/>
        </w:rPr>
      </w:pPr>
    </w:p>
    <w:tbl>
      <w:tblPr>
        <w:tblStyle w:val="8"/>
        <w:tblW w:w="9000" w:type="dxa"/>
        <w:jc w:val="center"/>
        <w:shd w:val="clear" w:color="auto" w:fill="auto"/>
        <w:tblLayout w:type="fixed"/>
        <w:tblCellMar>
          <w:top w:w="0" w:type="dxa"/>
          <w:left w:w="0" w:type="dxa"/>
          <w:bottom w:w="0" w:type="dxa"/>
          <w:right w:w="0" w:type="dxa"/>
        </w:tblCellMar>
      </w:tblPr>
      <w:tblGrid>
        <w:gridCol w:w="971"/>
        <w:gridCol w:w="7058"/>
        <w:gridCol w:w="971"/>
      </w:tblGrid>
      <w:tr>
        <w:tblPrEx>
          <w:shd w:val="clear" w:color="auto" w:fill="auto"/>
          <w:tblCellMar>
            <w:top w:w="0" w:type="dxa"/>
            <w:left w:w="0" w:type="dxa"/>
            <w:bottom w:w="0" w:type="dxa"/>
            <w:right w:w="0" w:type="dxa"/>
          </w:tblCellMar>
        </w:tblPrEx>
        <w:trPr>
          <w:trHeight w:val="600" w:hRule="atLeast"/>
          <w:jc w:val="center"/>
        </w:trPr>
        <w:tc>
          <w:tcPr>
            <w:tcW w:w="9000"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专项应急预案目录</w:t>
            </w:r>
          </w:p>
        </w:tc>
      </w:tr>
      <w:tr>
        <w:tblPrEx>
          <w:tblCellMar>
            <w:top w:w="0" w:type="dxa"/>
            <w:left w:w="0" w:type="dxa"/>
            <w:bottom w:w="0" w:type="dxa"/>
            <w:right w:w="0" w:type="dxa"/>
          </w:tblCellMar>
        </w:tblPrEx>
        <w:trPr>
          <w:trHeight w:val="600" w:hRule="atLeast"/>
          <w:jc w:val="center"/>
        </w:trPr>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7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名称</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cs="宋体"/>
                <w:b/>
                <w:i w:val="0"/>
                <w:color w:val="000000"/>
                <w:kern w:val="0"/>
                <w:sz w:val="28"/>
                <w:szCs w:val="28"/>
                <w:u w:val="none"/>
                <w:lang w:val="en-US" w:eastAsia="zh-CN" w:bidi="ar"/>
              </w:rPr>
              <w:t>页码</w:t>
            </w:r>
          </w:p>
        </w:tc>
      </w:tr>
      <w:tr>
        <w:tblPrEx>
          <w:tblCellMar>
            <w:top w:w="0" w:type="dxa"/>
            <w:left w:w="0" w:type="dxa"/>
            <w:bottom w:w="0" w:type="dxa"/>
            <w:right w:w="0" w:type="dxa"/>
          </w:tblCellMar>
        </w:tblPrEx>
        <w:trPr>
          <w:trHeight w:val="600" w:hRule="atLeast"/>
          <w:jc w:val="center"/>
        </w:trPr>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w:t>
            </w:r>
          </w:p>
        </w:tc>
        <w:tc>
          <w:tcPr>
            <w:tcW w:w="7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停车场专项应急预案</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611" w:hRule="atLeast"/>
          <w:jc w:val="center"/>
        </w:trPr>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w:t>
            </w:r>
          </w:p>
        </w:tc>
        <w:tc>
          <w:tcPr>
            <w:tcW w:w="7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环境污染事件专项应急</w:t>
            </w:r>
            <w:bookmarkStart w:id="196" w:name="_GoBack"/>
            <w:bookmarkEnd w:id="196"/>
            <w:r>
              <w:rPr>
                <w:rFonts w:hint="eastAsia" w:ascii="宋体" w:hAnsi="宋体" w:eastAsia="宋体" w:cs="宋体"/>
                <w:b/>
                <w:i w:val="0"/>
                <w:color w:val="000000"/>
                <w:kern w:val="0"/>
                <w:sz w:val="28"/>
                <w:szCs w:val="28"/>
                <w:u w:val="none"/>
                <w:lang w:val="en-US" w:eastAsia="zh-CN" w:bidi="ar"/>
              </w:rPr>
              <w:t>预案</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8"/>
                <w:szCs w:val="28"/>
                <w:u w:val="none"/>
                <w:lang w:val="en-US"/>
              </w:rPr>
            </w:pPr>
            <w:r>
              <w:rPr>
                <w:rFonts w:hint="eastAsia" w:ascii="宋体" w:hAnsi="宋体" w:eastAsia="宋体" w:cs="宋体"/>
                <w:b/>
                <w:i w:val="0"/>
                <w:color w:val="000000"/>
                <w:kern w:val="0"/>
                <w:sz w:val="28"/>
                <w:szCs w:val="28"/>
                <w:u w:val="none"/>
                <w:lang w:val="en-US" w:eastAsia="zh-CN" w:bidi="ar"/>
              </w:rPr>
              <w:t>1</w:t>
            </w:r>
            <w:r>
              <w:rPr>
                <w:rFonts w:hint="eastAsia" w:ascii="宋体" w:hAnsi="宋体" w:cs="宋体"/>
                <w:b/>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600" w:hRule="atLeast"/>
          <w:jc w:val="center"/>
        </w:trPr>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3</w:t>
            </w:r>
          </w:p>
        </w:tc>
        <w:tc>
          <w:tcPr>
            <w:tcW w:w="7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反恐防暴工作专项应急预案</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8"/>
                <w:szCs w:val="28"/>
                <w:u w:val="none"/>
                <w:lang w:val="en-US" w:eastAsia="zh-CN"/>
              </w:rPr>
            </w:pPr>
            <w:r>
              <w:rPr>
                <w:rFonts w:hint="eastAsia" w:ascii="宋体" w:hAnsi="宋体" w:cs="宋体"/>
                <w:b/>
                <w:i w:val="0"/>
                <w:color w:val="000000"/>
                <w:sz w:val="28"/>
                <w:szCs w:val="28"/>
                <w:u w:val="none"/>
                <w:lang w:val="en-US" w:eastAsia="zh-CN"/>
              </w:rPr>
              <w:t>28</w:t>
            </w:r>
          </w:p>
        </w:tc>
      </w:tr>
      <w:tr>
        <w:tblPrEx>
          <w:tblCellMar>
            <w:top w:w="0" w:type="dxa"/>
            <w:left w:w="0" w:type="dxa"/>
            <w:bottom w:w="0" w:type="dxa"/>
            <w:right w:w="0" w:type="dxa"/>
          </w:tblCellMar>
        </w:tblPrEx>
        <w:trPr>
          <w:trHeight w:val="600" w:hRule="atLeast"/>
          <w:jc w:val="center"/>
        </w:trPr>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4</w:t>
            </w:r>
          </w:p>
        </w:tc>
        <w:tc>
          <w:tcPr>
            <w:tcW w:w="7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冬季安全行车专项应急预案</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8"/>
                <w:szCs w:val="28"/>
                <w:u w:val="none"/>
                <w:lang w:val="en-US" w:eastAsia="zh-CN"/>
              </w:rPr>
            </w:pPr>
            <w:r>
              <w:rPr>
                <w:rFonts w:hint="eastAsia" w:ascii="宋体" w:hAnsi="宋体" w:cs="宋体"/>
                <w:b/>
                <w:i w:val="0"/>
                <w:color w:val="000000"/>
                <w:sz w:val="28"/>
                <w:szCs w:val="28"/>
                <w:u w:val="none"/>
                <w:lang w:val="en-US" w:eastAsia="zh-CN"/>
              </w:rPr>
              <w:t>36</w:t>
            </w:r>
          </w:p>
        </w:tc>
      </w:tr>
      <w:tr>
        <w:tblPrEx>
          <w:tblCellMar>
            <w:top w:w="0" w:type="dxa"/>
            <w:left w:w="0" w:type="dxa"/>
            <w:bottom w:w="0" w:type="dxa"/>
            <w:right w:w="0" w:type="dxa"/>
          </w:tblCellMar>
        </w:tblPrEx>
        <w:trPr>
          <w:trHeight w:val="600" w:hRule="atLeast"/>
          <w:jc w:val="center"/>
        </w:trPr>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5</w:t>
            </w:r>
          </w:p>
        </w:tc>
        <w:tc>
          <w:tcPr>
            <w:tcW w:w="7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液化石油气汽车罐车突发事故专项应急预案</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8"/>
                <w:szCs w:val="28"/>
                <w:u w:val="none"/>
                <w:lang w:val="en-US" w:eastAsia="zh-CN"/>
              </w:rPr>
            </w:pPr>
            <w:r>
              <w:rPr>
                <w:rFonts w:hint="eastAsia" w:ascii="宋体" w:hAnsi="宋体" w:cs="宋体"/>
                <w:b/>
                <w:i w:val="0"/>
                <w:color w:val="000000"/>
                <w:sz w:val="28"/>
                <w:szCs w:val="28"/>
                <w:u w:val="none"/>
                <w:lang w:val="en-US" w:eastAsia="zh-CN"/>
              </w:rPr>
              <w:t>46</w:t>
            </w:r>
          </w:p>
        </w:tc>
      </w:tr>
      <w:tr>
        <w:tblPrEx>
          <w:tblCellMar>
            <w:top w:w="0" w:type="dxa"/>
            <w:left w:w="0" w:type="dxa"/>
            <w:bottom w:w="0" w:type="dxa"/>
            <w:right w:w="0" w:type="dxa"/>
          </w:tblCellMar>
        </w:tblPrEx>
        <w:trPr>
          <w:trHeight w:val="600" w:hRule="atLeast"/>
          <w:jc w:val="center"/>
        </w:trPr>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6</w:t>
            </w:r>
          </w:p>
        </w:tc>
        <w:tc>
          <w:tcPr>
            <w:tcW w:w="7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危险货物道路运输突发事件专项应急预案</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8"/>
                <w:szCs w:val="28"/>
                <w:u w:val="none"/>
                <w:lang w:val="en-US"/>
              </w:rPr>
            </w:pPr>
            <w:r>
              <w:rPr>
                <w:rFonts w:hint="eastAsia" w:ascii="宋体" w:hAnsi="宋体" w:cs="宋体"/>
                <w:b/>
                <w:i w:val="0"/>
                <w:color w:val="000000"/>
                <w:kern w:val="0"/>
                <w:sz w:val="28"/>
                <w:szCs w:val="28"/>
                <w:u w:val="none"/>
                <w:lang w:val="en-US" w:eastAsia="zh-CN" w:bidi="ar"/>
              </w:rPr>
              <w:t>88</w:t>
            </w:r>
          </w:p>
        </w:tc>
      </w:tr>
      <w:tr>
        <w:tblPrEx>
          <w:tblCellMar>
            <w:top w:w="0" w:type="dxa"/>
            <w:left w:w="0" w:type="dxa"/>
            <w:bottom w:w="0" w:type="dxa"/>
            <w:right w:w="0" w:type="dxa"/>
          </w:tblCellMar>
        </w:tblPrEx>
        <w:trPr>
          <w:trHeight w:val="600" w:hRule="atLeast"/>
          <w:jc w:val="center"/>
        </w:trPr>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7</w:t>
            </w:r>
          </w:p>
        </w:tc>
        <w:tc>
          <w:tcPr>
            <w:tcW w:w="7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防汛抢险专项应急预案</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8"/>
                <w:szCs w:val="28"/>
                <w:u w:val="none"/>
                <w:lang w:val="en-US"/>
              </w:rPr>
            </w:pPr>
            <w:r>
              <w:rPr>
                <w:rFonts w:hint="eastAsia" w:ascii="宋体" w:hAnsi="宋体" w:cs="宋体"/>
                <w:b/>
                <w:i w:val="0"/>
                <w:color w:val="000000"/>
                <w:kern w:val="0"/>
                <w:sz w:val="28"/>
                <w:szCs w:val="28"/>
                <w:u w:val="none"/>
                <w:lang w:val="en-US" w:eastAsia="zh-CN" w:bidi="ar"/>
              </w:rPr>
              <w:t>113</w:t>
            </w:r>
          </w:p>
        </w:tc>
      </w:tr>
      <w:tr>
        <w:tblPrEx>
          <w:tblCellMar>
            <w:top w:w="0" w:type="dxa"/>
            <w:left w:w="0" w:type="dxa"/>
            <w:bottom w:w="0" w:type="dxa"/>
            <w:right w:w="0" w:type="dxa"/>
          </w:tblCellMar>
        </w:tblPrEx>
        <w:trPr>
          <w:trHeight w:val="600" w:hRule="atLeast"/>
          <w:jc w:val="center"/>
        </w:trPr>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8</w:t>
            </w:r>
          </w:p>
        </w:tc>
        <w:tc>
          <w:tcPr>
            <w:tcW w:w="7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维稳工作管理专项应急预案</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8"/>
                <w:szCs w:val="28"/>
                <w:u w:val="none"/>
                <w:lang w:val="en-US"/>
              </w:rPr>
            </w:pPr>
            <w:r>
              <w:rPr>
                <w:rFonts w:hint="eastAsia" w:ascii="宋体" w:hAnsi="宋体" w:cs="宋体"/>
                <w:b/>
                <w:i w:val="0"/>
                <w:color w:val="000000"/>
                <w:kern w:val="0"/>
                <w:sz w:val="28"/>
                <w:szCs w:val="28"/>
                <w:u w:val="none"/>
                <w:lang w:val="en-US" w:eastAsia="zh-CN" w:bidi="ar"/>
              </w:rPr>
              <w:t>124</w:t>
            </w:r>
          </w:p>
        </w:tc>
      </w:tr>
      <w:tr>
        <w:tblPrEx>
          <w:tblCellMar>
            <w:top w:w="0" w:type="dxa"/>
            <w:left w:w="0" w:type="dxa"/>
            <w:bottom w:w="0" w:type="dxa"/>
            <w:right w:w="0" w:type="dxa"/>
          </w:tblCellMar>
        </w:tblPrEx>
        <w:trPr>
          <w:trHeight w:val="600" w:hRule="atLeast"/>
          <w:jc w:val="center"/>
        </w:trPr>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9</w:t>
            </w:r>
          </w:p>
        </w:tc>
        <w:tc>
          <w:tcPr>
            <w:tcW w:w="7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消防安全管理工作专项应急预案</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8"/>
                <w:szCs w:val="28"/>
                <w:u w:val="none"/>
                <w:lang w:val="en-US"/>
              </w:rPr>
            </w:pPr>
            <w:r>
              <w:rPr>
                <w:rFonts w:hint="eastAsia" w:ascii="宋体" w:hAnsi="宋体" w:cs="宋体"/>
                <w:b/>
                <w:i w:val="0"/>
                <w:color w:val="000000"/>
                <w:kern w:val="0"/>
                <w:sz w:val="28"/>
                <w:szCs w:val="28"/>
                <w:u w:val="none"/>
                <w:lang w:val="en-US" w:eastAsia="zh-CN" w:bidi="ar"/>
              </w:rPr>
              <w:t>129</w:t>
            </w:r>
          </w:p>
        </w:tc>
      </w:tr>
      <w:tr>
        <w:tblPrEx>
          <w:tblCellMar>
            <w:top w:w="0" w:type="dxa"/>
            <w:left w:w="0" w:type="dxa"/>
            <w:bottom w:w="0" w:type="dxa"/>
            <w:right w:w="0" w:type="dxa"/>
          </w:tblCellMar>
        </w:tblPrEx>
        <w:trPr>
          <w:trHeight w:val="600" w:hRule="atLeast"/>
          <w:jc w:val="center"/>
        </w:trPr>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10</w:t>
            </w:r>
          </w:p>
        </w:tc>
        <w:tc>
          <w:tcPr>
            <w:tcW w:w="7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自然灾害专项应急预案</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8"/>
                <w:szCs w:val="28"/>
                <w:u w:val="none"/>
                <w:lang w:val="en-US"/>
              </w:rPr>
            </w:pPr>
            <w:r>
              <w:rPr>
                <w:rFonts w:hint="eastAsia" w:ascii="宋体" w:hAnsi="宋体" w:cs="宋体"/>
                <w:b/>
                <w:i w:val="0"/>
                <w:color w:val="000000"/>
                <w:kern w:val="0"/>
                <w:sz w:val="28"/>
                <w:szCs w:val="28"/>
                <w:u w:val="none"/>
                <w:lang w:val="en-US" w:eastAsia="zh-CN" w:bidi="ar"/>
              </w:rPr>
              <w:t>139</w:t>
            </w:r>
          </w:p>
        </w:tc>
      </w:tr>
      <w:tr>
        <w:tblPrEx>
          <w:tblCellMar>
            <w:top w:w="0" w:type="dxa"/>
            <w:left w:w="0" w:type="dxa"/>
            <w:bottom w:w="0" w:type="dxa"/>
            <w:right w:w="0" w:type="dxa"/>
          </w:tblCellMar>
        </w:tblPrEx>
        <w:trPr>
          <w:trHeight w:val="600" w:hRule="atLeast"/>
          <w:jc w:val="center"/>
        </w:trPr>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11</w:t>
            </w:r>
          </w:p>
        </w:tc>
        <w:tc>
          <w:tcPr>
            <w:tcW w:w="7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危险货物道路运输车辆隧道内突发事故专项应急预案</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8"/>
                <w:szCs w:val="28"/>
                <w:u w:val="none"/>
                <w:lang w:val="en-US"/>
              </w:rPr>
            </w:pPr>
            <w:r>
              <w:rPr>
                <w:rFonts w:hint="eastAsia" w:ascii="宋体" w:hAnsi="宋体" w:cs="宋体"/>
                <w:b/>
                <w:i w:val="0"/>
                <w:color w:val="000000"/>
                <w:kern w:val="0"/>
                <w:sz w:val="28"/>
                <w:szCs w:val="28"/>
                <w:u w:val="none"/>
                <w:lang w:val="en-US" w:eastAsia="zh-CN" w:bidi="ar"/>
              </w:rPr>
              <w:t>145</w:t>
            </w:r>
          </w:p>
        </w:tc>
      </w:tr>
      <w:tr>
        <w:tblPrEx>
          <w:tblCellMar>
            <w:top w:w="0" w:type="dxa"/>
            <w:left w:w="0" w:type="dxa"/>
            <w:bottom w:w="0" w:type="dxa"/>
            <w:right w:w="0" w:type="dxa"/>
          </w:tblCellMar>
        </w:tblPrEx>
        <w:trPr>
          <w:trHeight w:val="600" w:hRule="atLeast"/>
          <w:jc w:val="center"/>
        </w:trPr>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12</w:t>
            </w:r>
          </w:p>
        </w:tc>
        <w:tc>
          <w:tcPr>
            <w:tcW w:w="7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重大事故隐患专项应急预案</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8"/>
                <w:szCs w:val="28"/>
                <w:u w:val="none"/>
                <w:lang w:val="en-US"/>
              </w:rPr>
            </w:pPr>
            <w:r>
              <w:rPr>
                <w:rFonts w:hint="eastAsia" w:ascii="宋体" w:hAnsi="宋体" w:cs="宋体"/>
                <w:b/>
                <w:i w:val="0"/>
                <w:color w:val="000000"/>
                <w:kern w:val="0"/>
                <w:sz w:val="28"/>
                <w:szCs w:val="28"/>
                <w:u w:val="none"/>
                <w:lang w:val="en-US" w:eastAsia="zh-CN" w:bidi="ar"/>
              </w:rPr>
              <w:t>154</w:t>
            </w:r>
          </w:p>
        </w:tc>
      </w:tr>
      <w:tr>
        <w:tblPrEx>
          <w:tblCellMar>
            <w:top w:w="0" w:type="dxa"/>
            <w:left w:w="0" w:type="dxa"/>
            <w:bottom w:w="0" w:type="dxa"/>
            <w:right w:w="0" w:type="dxa"/>
          </w:tblCellMar>
        </w:tblPrEx>
        <w:trPr>
          <w:trHeight w:val="600" w:hRule="atLeast"/>
          <w:jc w:val="center"/>
        </w:trPr>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13</w:t>
            </w:r>
          </w:p>
        </w:tc>
        <w:tc>
          <w:tcPr>
            <w:tcW w:w="7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突发公共卫生事件专项应急预案</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8"/>
                <w:szCs w:val="28"/>
                <w:u w:val="none"/>
                <w:lang w:val="en-US"/>
              </w:rPr>
            </w:pPr>
            <w:r>
              <w:rPr>
                <w:rFonts w:hint="eastAsia" w:ascii="宋体" w:hAnsi="宋体" w:cs="宋体"/>
                <w:b/>
                <w:i w:val="0"/>
                <w:color w:val="000000"/>
                <w:kern w:val="0"/>
                <w:sz w:val="28"/>
                <w:szCs w:val="28"/>
                <w:u w:val="none"/>
                <w:lang w:val="en-US" w:eastAsia="zh-CN" w:bidi="ar"/>
              </w:rPr>
              <w:t>169</w:t>
            </w:r>
          </w:p>
        </w:tc>
      </w:tr>
      <w:tr>
        <w:tblPrEx>
          <w:tblCellMar>
            <w:top w:w="0" w:type="dxa"/>
            <w:left w:w="0" w:type="dxa"/>
            <w:bottom w:w="0" w:type="dxa"/>
            <w:right w:w="0" w:type="dxa"/>
          </w:tblCellMar>
        </w:tblPrEx>
        <w:trPr>
          <w:trHeight w:val="600" w:hRule="atLeast"/>
          <w:jc w:val="center"/>
        </w:trPr>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14</w:t>
            </w:r>
          </w:p>
        </w:tc>
        <w:tc>
          <w:tcPr>
            <w:tcW w:w="7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突发社会治安事件专项应急预案</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8"/>
                <w:szCs w:val="28"/>
                <w:u w:val="none"/>
                <w:lang w:val="en-US" w:eastAsia="zh-CN"/>
              </w:rPr>
            </w:pPr>
            <w:r>
              <w:rPr>
                <w:rFonts w:hint="eastAsia" w:ascii="宋体" w:hAnsi="宋体" w:cs="宋体"/>
                <w:b/>
                <w:i w:val="0"/>
                <w:color w:val="000000"/>
                <w:sz w:val="28"/>
                <w:szCs w:val="28"/>
                <w:u w:val="none"/>
                <w:lang w:val="en-US" w:eastAsia="zh-CN"/>
              </w:rPr>
              <w:t>192</w:t>
            </w:r>
          </w:p>
        </w:tc>
      </w:tr>
      <w:tr>
        <w:tblPrEx>
          <w:tblCellMar>
            <w:top w:w="0" w:type="dxa"/>
            <w:left w:w="0" w:type="dxa"/>
            <w:bottom w:w="0" w:type="dxa"/>
            <w:right w:w="0" w:type="dxa"/>
          </w:tblCellMar>
        </w:tblPrEx>
        <w:trPr>
          <w:trHeight w:val="600" w:hRule="atLeast"/>
          <w:jc w:val="center"/>
        </w:trPr>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15</w:t>
            </w:r>
          </w:p>
        </w:tc>
        <w:tc>
          <w:tcPr>
            <w:tcW w:w="7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突发职业病危害事故专项应急预案</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8"/>
                <w:szCs w:val="28"/>
                <w:u w:val="none"/>
                <w:lang w:val="en-US"/>
              </w:rPr>
            </w:pPr>
            <w:r>
              <w:rPr>
                <w:rFonts w:hint="eastAsia" w:ascii="宋体" w:hAnsi="宋体" w:cs="宋体"/>
                <w:b/>
                <w:i w:val="0"/>
                <w:color w:val="000000"/>
                <w:kern w:val="0"/>
                <w:sz w:val="28"/>
                <w:szCs w:val="28"/>
                <w:u w:val="none"/>
                <w:lang w:val="en-US" w:eastAsia="zh-CN" w:bidi="ar"/>
              </w:rPr>
              <w:t>198</w:t>
            </w:r>
          </w:p>
        </w:tc>
      </w:tr>
      <w:tr>
        <w:tblPrEx>
          <w:tblCellMar>
            <w:top w:w="0" w:type="dxa"/>
            <w:left w:w="0" w:type="dxa"/>
            <w:bottom w:w="0" w:type="dxa"/>
            <w:right w:w="0" w:type="dxa"/>
          </w:tblCellMar>
        </w:tblPrEx>
        <w:trPr>
          <w:trHeight w:val="600" w:hRule="atLeast"/>
          <w:jc w:val="center"/>
        </w:trPr>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16</w:t>
            </w:r>
          </w:p>
        </w:tc>
        <w:tc>
          <w:tcPr>
            <w:tcW w:w="7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移动式压力容器突发事故</w:t>
            </w:r>
            <w:r>
              <w:rPr>
                <w:rFonts w:hint="eastAsia" w:ascii="宋体" w:hAnsi="宋体" w:cs="宋体"/>
                <w:b/>
                <w:i w:val="0"/>
                <w:color w:val="000000"/>
                <w:kern w:val="0"/>
                <w:sz w:val="28"/>
                <w:szCs w:val="28"/>
                <w:u w:val="none"/>
                <w:lang w:val="en-US" w:eastAsia="zh-CN" w:bidi="ar"/>
              </w:rPr>
              <w:t>专项</w:t>
            </w:r>
            <w:r>
              <w:rPr>
                <w:rFonts w:hint="eastAsia" w:ascii="宋体" w:hAnsi="宋体" w:eastAsia="宋体" w:cs="宋体"/>
                <w:b/>
                <w:i w:val="0"/>
                <w:color w:val="000000"/>
                <w:kern w:val="0"/>
                <w:sz w:val="28"/>
                <w:szCs w:val="28"/>
                <w:u w:val="none"/>
                <w:lang w:val="en-US" w:eastAsia="zh-CN" w:bidi="ar"/>
              </w:rPr>
              <w:t>应急预案</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8"/>
                <w:szCs w:val="28"/>
                <w:u w:val="none"/>
                <w:lang w:val="en-US"/>
              </w:rPr>
            </w:pPr>
            <w:r>
              <w:rPr>
                <w:rFonts w:hint="eastAsia" w:ascii="宋体" w:hAnsi="宋体" w:cs="宋体"/>
                <w:b/>
                <w:i w:val="0"/>
                <w:color w:val="000000"/>
                <w:kern w:val="0"/>
                <w:sz w:val="28"/>
                <w:szCs w:val="28"/>
                <w:u w:val="none"/>
                <w:lang w:val="en-US" w:eastAsia="zh-CN" w:bidi="ar"/>
              </w:rPr>
              <w:t>215</w:t>
            </w:r>
          </w:p>
        </w:tc>
      </w:tr>
      <w:tr>
        <w:tblPrEx>
          <w:tblCellMar>
            <w:top w:w="0" w:type="dxa"/>
            <w:left w:w="0" w:type="dxa"/>
            <w:bottom w:w="0" w:type="dxa"/>
            <w:right w:w="0" w:type="dxa"/>
          </w:tblCellMar>
        </w:tblPrEx>
        <w:trPr>
          <w:trHeight w:val="600" w:hRule="atLeast"/>
          <w:jc w:val="center"/>
        </w:trPr>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17</w:t>
            </w:r>
          </w:p>
        </w:tc>
        <w:tc>
          <w:tcPr>
            <w:tcW w:w="7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风险危害控制措施和应急处置预案</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8"/>
                <w:szCs w:val="28"/>
                <w:u w:val="none"/>
                <w:lang w:val="en-US"/>
              </w:rPr>
            </w:pPr>
            <w:r>
              <w:rPr>
                <w:rFonts w:hint="eastAsia" w:ascii="宋体" w:hAnsi="宋体" w:cs="宋体"/>
                <w:b/>
                <w:i w:val="0"/>
                <w:color w:val="000000"/>
                <w:kern w:val="0"/>
                <w:sz w:val="28"/>
                <w:szCs w:val="28"/>
                <w:u w:val="none"/>
                <w:lang w:val="en-US" w:eastAsia="zh-CN" w:bidi="ar"/>
              </w:rPr>
              <w:t>247</w:t>
            </w:r>
          </w:p>
        </w:tc>
      </w:tr>
    </w:tbl>
    <w:p>
      <w:pPr>
        <w:jc w:val="both"/>
        <w:rPr>
          <w:rFonts w:hint="eastAsia"/>
          <w:b/>
          <w:bCs/>
          <w:sz w:val="44"/>
          <w:szCs w:val="44"/>
        </w:rPr>
        <w:sectPr>
          <w:footerReference r:id="rId3" w:type="default"/>
          <w:pgSz w:w="11906" w:h="16838"/>
          <w:pgMar w:top="1440" w:right="1800" w:bottom="1440" w:left="1800" w:header="851" w:footer="992" w:gutter="0"/>
          <w:pgNumType w:fmt="decimal" w:start="1"/>
          <w:cols w:space="720" w:num="1"/>
          <w:docGrid w:type="lines" w:linePitch="312" w:charSpace="0"/>
        </w:sectPr>
      </w:pPr>
    </w:p>
    <w:p>
      <w:pPr>
        <w:jc w:val="center"/>
        <w:rPr>
          <w:rFonts w:hint="eastAsia"/>
          <w:b/>
          <w:bCs/>
          <w:sz w:val="44"/>
          <w:szCs w:val="44"/>
        </w:rPr>
      </w:pPr>
      <w:r>
        <w:rPr>
          <w:rFonts w:hint="eastAsia"/>
          <w:b/>
          <w:bCs/>
          <w:sz w:val="44"/>
          <w:szCs w:val="44"/>
        </w:rPr>
        <w:t>停车场专项应急预案</w:t>
      </w:r>
    </w:p>
    <w:p>
      <w:pPr>
        <w:rPr>
          <w:rFonts w:hint="eastAsia"/>
          <w:sz w:val="28"/>
          <w:szCs w:val="28"/>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一、目的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保障停车场区域内的公共安全，快速处置停车场内各种突发事故，最大限度地预防和减少突发事故造成或可能造成的重大人员伤亡和财产损失，保障公司和停车场区域内的财产安全，维护公共利益和社会稳定，结合停车场实际情况，特制定本应急预案。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二、编制依据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《中华人民共和国安全生产法》、《国家突发公共事件总体应急预案》等法律、法规和规范性文件。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三、突发事故及其类别</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1、预案所称突发事故，是指在停车场区域内突然发生，造成或可能造成的人员伤亡、财产损失和社会影响事件。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2、停车场突发事故分为自然灾害、意外事故和突发治安事件等三大类。    </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自然灾害主要指因地震、暴雨等非人力可抗拒的自然、气象灾害。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（b）意外事故是指车辆自燃、装载物品泄漏、埸内交通事故等。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（c）突发治安斗事件主要指人为蓄意破坏公共设施，阻拦车辆正常出入、寻衅滋事、打架、斗殴等事件。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四、突发事故级别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停车场区域内的突发事故，按照可能造成的危害和社会影响，分为一级突发事故、二级突发事故两个级别。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1、一级突发事故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（a）因自然灾害，造成场内发生大面积设施严重垮塌、内涝等事故。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（b）因蓄意破坏，造成停车场设施严重损坏或场内车辆爆炸、燃烧等事故。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（c）自身应急力量和资源不足，无力控制事态，需请求政府部门应急救援增援的事故。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2、二级突发事故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（a）因自然灾害，造成场内发生局部垮塌、内涝等事故。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（b）发现有车辆装载或携带易燃、易爆危险品，并强行入场的事故。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（c）因场内车辆发生擦碰，引起摩擦，造成出入口封堵等影响停车场正常工作的事故。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（d）自身应急力量不足和资源不足，可能无力控制事态，需向政府部门、公安、消防请求增援的事故。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五、适用范围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本预案适用于公司危化品运输车辆专用停车场区域内的突发事故或事件。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六、工作原则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停车场突发事故应急救援工作，坚持统一指挥、分级负责、科学决策、反应迅速、有效应对的原则。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七、组织体系与职责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1、组织机构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成立停车场突发事故应急救援领导小组。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组  长：</w:t>
      </w:r>
      <w:r>
        <w:rPr>
          <w:rFonts w:hint="eastAsia" w:ascii="仿宋" w:hAnsi="仿宋" w:eastAsia="仿宋" w:cs="仿宋"/>
          <w:sz w:val="32"/>
          <w:szCs w:val="32"/>
          <w:lang w:val="en-US" w:eastAsia="zh-CN"/>
        </w:rPr>
        <w:t>高见</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副组长：</w:t>
      </w:r>
      <w:r>
        <w:rPr>
          <w:rFonts w:hint="eastAsia" w:ascii="仿宋" w:hAnsi="仿宋" w:eastAsia="仿宋" w:cs="仿宋"/>
          <w:sz w:val="32"/>
          <w:szCs w:val="32"/>
          <w:lang w:val="en-US" w:eastAsia="zh-CN"/>
        </w:rPr>
        <w:t>胡宝赠、</w:t>
      </w:r>
      <w:r>
        <w:rPr>
          <w:rFonts w:hint="eastAsia" w:ascii="仿宋" w:hAnsi="仿宋" w:eastAsia="仿宋" w:cs="仿宋"/>
          <w:sz w:val="32"/>
          <w:szCs w:val="32"/>
        </w:rPr>
        <w:t>孙洪国、</w:t>
      </w:r>
      <w:r>
        <w:rPr>
          <w:rFonts w:hint="eastAsia" w:ascii="仿宋" w:hAnsi="仿宋" w:eastAsia="仿宋" w:cs="仿宋"/>
          <w:sz w:val="32"/>
          <w:szCs w:val="32"/>
          <w:lang w:val="en-US" w:eastAsia="zh-CN"/>
        </w:rPr>
        <w:t>郭洪三</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成  员：</w:t>
      </w:r>
      <w:r>
        <w:rPr>
          <w:rFonts w:hint="eastAsia" w:ascii="仿宋" w:hAnsi="仿宋" w:eastAsia="仿宋" w:cs="仿宋"/>
          <w:sz w:val="32"/>
          <w:szCs w:val="32"/>
          <w:lang w:val="en-US" w:eastAsia="zh-CN"/>
        </w:rPr>
        <w:t>高洪江、</w:t>
      </w:r>
      <w:r>
        <w:rPr>
          <w:rFonts w:hint="eastAsia" w:ascii="仿宋" w:hAnsi="仿宋" w:eastAsia="仿宋" w:cs="仿宋"/>
          <w:sz w:val="32"/>
          <w:szCs w:val="32"/>
        </w:rPr>
        <w:t>吴林涛、王郁明、</w:t>
      </w:r>
      <w:r>
        <w:rPr>
          <w:rFonts w:hint="eastAsia" w:ascii="仿宋" w:hAnsi="仿宋" w:eastAsia="仿宋" w:cs="仿宋"/>
          <w:sz w:val="32"/>
          <w:szCs w:val="32"/>
          <w:lang w:val="en-US" w:eastAsia="zh-CN"/>
        </w:rPr>
        <w:t>周正吉</w:t>
      </w:r>
      <w:r>
        <w:rPr>
          <w:rFonts w:hint="eastAsia" w:ascii="仿宋" w:hAnsi="仿宋" w:eastAsia="仿宋" w:cs="仿宋"/>
          <w:sz w:val="32"/>
          <w:szCs w:val="32"/>
        </w:rPr>
        <w:t>、</w:t>
      </w:r>
      <w:r>
        <w:rPr>
          <w:rFonts w:hint="eastAsia" w:ascii="仿宋" w:hAnsi="仿宋" w:eastAsia="仿宋" w:cs="仿宋"/>
          <w:sz w:val="32"/>
          <w:szCs w:val="32"/>
          <w:lang w:val="en-US" w:eastAsia="zh-CN"/>
        </w:rPr>
        <w:t>任林、朱明芬、方同辉、</w:t>
      </w:r>
      <w:r>
        <w:rPr>
          <w:rFonts w:hint="eastAsia" w:ascii="仿宋" w:hAnsi="仿宋" w:eastAsia="仿宋" w:cs="仿宋"/>
          <w:sz w:val="32"/>
          <w:szCs w:val="32"/>
        </w:rPr>
        <w:t>李定义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应急办公室电话：2320068、3332667</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2、应急救援领导小组主要职责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（a）负责启动本应急预案，调动公司综合应急预案中组建的应急救援队伍，组织、指挥停车场突发事故现场应急救援工作。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（b）负责组织现场工作小组的各成员按照应急预案要求，迅速开展救援工作，采取有效措施防止事故的进一步扩大，把事故损失降低到最低限度。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（c）依据事故现场情况，负责调度停车场应急救援所需的抢险人员、各类物质、设备等。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（d）了解掌握停车场突发事故发生原因和应急救援的实施情况，根据需要，及时向上级汇报突发事故的应急处置、抢险救援实际情况。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（e）协调处理其他停车场突发事故应急救援的重要事项。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3、应急办公室主要职责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（a）在应急救援期间，负责传达应急救援领导小组组长、副组长的指示，落实事故信息反馈上报和与各单位、部门间的联络工作。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（b）检查和报告应急救援抢险的开展情况。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（c）组织开展本预案的演练，并对演练中暴露的问题及时进行修订、补充和完善。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（d）协助应急救援领导小组完成各项其他工作。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公安交警</w:t>
      </w:r>
      <w:r>
        <w:rPr>
          <w:rFonts w:hint="eastAsia" w:ascii="仿宋" w:hAnsi="仿宋" w:eastAsia="仿宋" w:cs="仿宋"/>
          <w:sz w:val="32"/>
          <w:szCs w:val="32"/>
        </w:rPr>
        <w:t>：110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消防火警电话：119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医疗急救电话：120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交通急救电话: 122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供电抢修电话：95598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八、现场处置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1、先期处置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（a）停车场发生二级突发事故，应急救援领导小组需立即展开应急抢险工作，并将情 况上报区应急办公室。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（b）停车场发生一级突发事故，应急救援领导小组应立即采取措施控制事态发展，按下列提示组织先期处置。 </w:t>
      </w:r>
    </w:p>
    <w:p>
      <w:pPr>
        <w:numPr>
          <w:ilvl w:val="0"/>
          <w:numId w:val="2"/>
        </w:numPr>
        <w:ind w:firstLine="640" w:firstLineChars="200"/>
        <w:rPr>
          <w:rFonts w:hint="eastAsia" w:ascii="仿宋" w:hAnsi="仿宋" w:eastAsia="仿宋" w:cs="仿宋"/>
          <w:sz w:val="32"/>
          <w:szCs w:val="32"/>
        </w:rPr>
      </w:pPr>
      <w:r>
        <w:rPr>
          <w:rFonts w:hint="eastAsia" w:ascii="仿宋" w:hAnsi="仿宋" w:eastAsia="仿宋" w:cs="仿宋"/>
          <w:sz w:val="32"/>
          <w:szCs w:val="32"/>
        </w:rPr>
        <w:t>及时进行封堵，发出危险或避险警告。      </w:t>
      </w:r>
    </w:p>
    <w:p>
      <w:pPr>
        <w:numPr>
          <w:ilvl w:val="0"/>
          <w:numId w:val="2"/>
        </w:numPr>
        <w:ind w:firstLine="640" w:firstLineChars="200"/>
        <w:rPr>
          <w:rFonts w:hint="eastAsia" w:ascii="仿宋" w:hAnsi="仿宋" w:eastAsia="仿宋" w:cs="仿宋"/>
          <w:sz w:val="32"/>
          <w:szCs w:val="32"/>
        </w:rPr>
      </w:pPr>
      <w:r>
        <w:rPr>
          <w:rFonts w:hint="eastAsia" w:ascii="仿宋" w:hAnsi="仿宋" w:eastAsia="仿宋" w:cs="仿宋"/>
          <w:sz w:val="32"/>
          <w:szCs w:val="32"/>
        </w:rPr>
        <w:t>紧急调配停车场内应急资源开展应急抢险。      </w:t>
      </w:r>
    </w:p>
    <w:p>
      <w:pPr>
        <w:numPr>
          <w:ilvl w:val="0"/>
          <w:numId w:val="2"/>
        </w:numPr>
        <w:ind w:firstLine="640" w:firstLineChars="200"/>
        <w:rPr>
          <w:rFonts w:hint="eastAsia" w:ascii="仿宋" w:hAnsi="仿宋" w:eastAsia="仿宋" w:cs="仿宋"/>
          <w:sz w:val="32"/>
          <w:szCs w:val="32"/>
        </w:rPr>
      </w:pPr>
      <w:r>
        <w:rPr>
          <w:rFonts w:hint="eastAsia" w:ascii="仿宋" w:hAnsi="仿宋" w:eastAsia="仿宋" w:cs="仿宋"/>
          <w:sz w:val="32"/>
          <w:szCs w:val="32"/>
        </w:rPr>
        <w:t>采取各种有效措施控制事态发展。 </w:t>
      </w:r>
    </w:p>
    <w:p>
      <w:pPr>
        <w:numPr>
          <w:ilvl w:val="0"/>
          <w:numId w:val="2"/>
        </w:numPr>
        <w:ind w:firstLine="640" w:firstLineChars="200"/>
        <w:rPr>
          <w:rFonts w:hint="eastAsia" w:ascii="仿宋" w:hAnsi="仿宋" w:eastAsia="仿宋" w:cs="仿宋"/>
          <w:sz w:val="32"/>
          <w:szCs w:val="32"/>
        </w:rPr>
      </w:pPr>
      <w:r>
        <w:rPr>
          <w:rFonts w:hint="eastAsia" w:ascii="仿宋" w:hAnsi="仿宋" w:eastAsia="仿宋" w:cs="仿宋"/>
          <w:sz w:val="32"/>
          <w:szCs w:val="32"/>
        </w:rPr>
        <w:t>及时向区应急办公室报告，并提出应急处置建议和请求支援。    </w:t>
      </w:r>
    </w:p>
    <w:p>
      <w:pPr>
        <w:numPr>
          <w:ilvl w:val="0"/>
          <w:numId w:val="2"/>
        </w:numPr>
        <w:ind w:firstLine="640" w:firstLineChars="200"/>
        <w:rPr>
          <w:rFonts w:hint="eastAsia" w:ascii="仿宋" w:hAnsi="仿宋" w:eastAsia="仿宋" w:cs="仿宋"/>
          <w:sz w:val="32"/>
          <w:szCs w:val="32"/>
        </w:rPr>
      </w:pPr>
      <w:r>
        <w:rPr>
          <w:rFonts w:hint="eastAsia" w:ascii="仿宋" w:hAnsi="仿宋" w:eastAsia="仿宋" w:cs="仿宋"/>
          <w:sz w:val="32"/>
          <w:szCs w:val="32"/>
        </w:rPr>
        <w:t>其他必要的先期处置措施。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2、应急响应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（a）公司应急办公室接到停车场发生二级突发事故的报告后，立即派 人到现场，指挥应急处置，采取有效措施控制事态发展，并报应急办公室组长和应急救援领导小组组长。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（b）停车场发生一级突发事故和先期处置未能有效控制事态发展的二级事故，由应急救援领导小组组长启动应急预案，统一指挥开展应急处置工作。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（c）应急办公室配合、协调和调动各部门的人员、物质、设备保障应急需要。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（d）各现场应急工作小组成员应积极配合应急救援领导小组开展应急处置，并保护事故现场，维持现场秩序，妥善保管有关物证。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（e）各现场应急工作小组应及时向应急办公室报告，并提出应急处置建议和请求支援。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（f）应急办公室应及时向总经理汇报应急处置工作进展情况。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3、应急联动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应急救援领导小组应根据事故现埸应急处置的实际需要，调动全体力量，包括外联协作单位，全力以赴做好各项应急处置工作。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4、应急结束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应急救援领导小组的现场指挥人员确认事故得到有效控制、危险因素消除后，及时向应急办公室提出结束应急的指令。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5、后期处置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（A）善后工作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突发事故的现场抢险救援结束后，由应急办公室责成事故善后工作组即相关部门做好伤亡 人员救治、慰问及善后处置工作，并组织专业人士对突发事故原因进行调查分析， 及时清理现场，迅速抢修受损设施。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（B）调查和评估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停车场应急状态终止后，应急救援领导小组现场指挥人员负责向公司提交书面事故调查报告。事故调查报告应包括下列内容： </w:t>
      </w:r>
    </w:p>
    <w:p>
      <w:pPr>
        <w:ind w:left="560"/>
        <w:rPr>
          <w:rFonts w:hint="eastAsia" w:ascii="仿宋" w:hAnsi="仿宋" w:eastAsia="仿宋" w:cs="仿宋"/>
          <w:sz w:val="32"/>
          <w:szCs w:val="32"/>
        </w:rPr>
      </w:pPr>
      <w:r>
        <w:rPr>
          <w:rFonts w:hint="eastAsia" w:ascii="仿宋" w:hAnsi="仿宋" w:eastAsia="仿宋" w:cs="仿宋"/>
          <w:sz w:val="32"/>
          <w:szCs w:val="32"/>
        </w:rPr>
        <w:t>a.发生事故设施的基本情况。    </w:t>
      </w:r>
    </w:p>
    <w:p>
      <w:pPr>
        <w:ind w:left="560"/>
        <w:rPr>
          <w:rFonts w:hint="eastAsia" w:ascii="仿宋" w:hAnsi="仿宋" w:eastAsia="仿宋" w:cs="仿宋"/>
          <w:sz w:val="32"/>
          <w:szCs w:val="32"/>
        </w:rPr>
      </w:pPr>
      <w:r>
        <w:rPr>
          <w:rFonts w:hint="eastAsia" w:ascii="仿宋" w:hAnsi="仿宋" w:eastAsia="仿宋" w:cs="仿宋"/>
          <w:sz w:val="32"/>
          <w:szCs w:val="32"/>
        </w:rPr>
        <w:t>b.调查中查明的事实。 </w:t>
      </w:r>
    </w:p>
    <w:p>
      <w:pPr>
        <w:ind w:left="560"/>
        <w:rPr>
          <w:rFonts w:hint="eastAsia" w:ascii="仿宋" w:hAnsi="仿宋" w:eastAsia="仿宋" w:cs="仿宋"/>
          <w:sz w:val="32"/>
          <w:szCs w:val="32"/>
        </w:rPr>
      </w:pPr>
      <w:r>
        <w:rPr>
          <w:rFonts w:hint="eastAsia" w:ascii="仿宋" w:hAnsi="仿宋" w:eastAsia="仿宋" w:cs="仿宋"/>
          <w:sz w:val="32"/>
          <w:szCs w:val="32"/>
        </w:rPr>
        <w:t>c.事故原因分析及主要依据。 </w:t>
      </w:r>
    </w:p>
    <w:p>
      <w:pPr>
        <w:ind w:left="560"/>
        <w:rPr>
          <w:rFonts w:hint="eastAsia" w:ascii="仿宋" w:hAnsi="仿宋" w:eastAsia="仿宋" w:cs="仿宋"/>
          <w:sz w:val="32"/>
          <w:szCs w:val="32"/>
        </w:rPr>
      </w:pPr>
      <w:r>
        <w:rPr>
          <w:rFonts w:hint="eastAsia" w:ascii="仿宋" w:hAnsi="仿宋" w:eastAsia="仿宋" w:cs="仿宋"/>
          <w:sz w:val="32"/>
          <w:szCs w:val="32"/>
        </w:rPr>
        <w:t>d.发展过程及造成的后果（包括人员伤亡、经济损失）分析、评价。  </w:t>
      </w:r>
    </w:p>
    <w:p>
      <w:pPr>
        <w:ind w:left="560"/>
        <w:rPr>
          <w:rFonts w:hint="eastAsia" w:ascii="仿宋" w:hAnsi="仿宋" w:eastAsia="仿宋" w:cs="仿宋"/>
          <w:sz w:val="32"/>
          <w:szCs w:val="32"/>
        </w:rPr>
      </w:pPr>
      <w:r>
        <w:rPr>
          <w:rFonts w:hint="eastAsia" w:ascii="仿宋" w:hAnsi="仿宋" w:eastAsia="仿宋" w:cs="仿宋"/>
          <w:sz w:val="32"/>
          <w:szCs w:val="32"/>
        </w:rPr>
        <w:t>e.采取的主要应急措施及其有效性。  </w:t>
      </w:r>
    </w:p>
    <w:p>
      <w:pPr>
        <w:ind w:left="560"/>
        <w:rPr>
          <w:rFonts w:hint="eastAsia" w:ascii="仿宋" w:hAnsi="仿宋" w:eastAsia="仿宋" w:cs="仿宋"/>
          <w:sz w:val="32"/>
          <w:szCs w:val="32"/>
        </w:rPr>
      </w:pPr>
      <w:r>
        <w:rPr>
          <w:rFonts w:hint="eastAsia" w:ascii="仿宋" w:hAnsi="仿宋" w:eastAsia="仿宋" w:cs="仿宋"/>
          <w:sz w:val="32"/>
          <w:szCs w:val="32"/>
        </w:rPr>
        <w:t>f.事故结论。 </w:t>
      </w:r>
    </w:p>
    <w:p>
      <w:pPr>
        <w:ind w:left="560"/>
        <w:rPr>
          <w:rFonts w:hint="eastAsia" w:ascii="仿宋" w:hAnsi="仿宋" w:eastAsia="仿宋" w:cs="仿宋"/>
          <w:sz w:val="32"/>
          <w:szCs w:val="32"/>
        </w:rPr>
      </w:pPr>
      <w:r>
        <w:rPr>
          <w:rFonts w:hint="eastAsia" w:ascii="仿宋" w:hAnsi="仿宋" w:eastAsia="仿宋" w:cs="仿宋"/>
          <w:sz w:val="32"/>
          <w:szCs w:val="32"/>
        </w:rPr>
        <w:t>g.事故责任人及其处理 。</w:t>
      </w:r>
    </w:p>
    <w:p>
      <w:pPr>
        <w:ind w:left="560"/>
        <w:rPr>
          <w:rFonts w:hint="eastAsia" w:ascii="仿宋" w:hAnsi="仿宋" w:eastAsia="仿宋" w:cs="仿宋"/>
          <w:sz w:val="32"/>
          <w:szCs w:val="32"/>
        </w:rPr>
      </w:pPr>
      <w:r>
        <w:rPr>
          <w:rFonts w:hint="eastAsia" w:ascii="仿宋" w:hAnsi="仿宋" w:eastAsia="仿宋" w:cs="仿宋"/>
          <w:sz w:val="32"/>
          <w:szCs w:val="32"/>
        </w:rPr>
        <w:t>h.分析经验教训，提出防范、改进措施和修改预案的建议。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（C）恢复重建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应急办公室根据事故调查评估报告和恢复重建计划，提出解决建议和意见， 按有关规定进行报批，待报批通过后组织实施恢复重建工作。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九、应急保障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1、应急队伍保障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（a）应急办公室负责组建停车场区域内突发事故应急救援队伍，负责日常督促、检查等工作和突发事故的先期处置、应急救援工作。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（b）停车场的全体人员要配合停车场的应急抢险任务做好应急处置工作。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2、经费保障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应急办公室统筹安排资金计划，保证应急抢险时使用。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3、物质保障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应急办公室负责加强特种应急抢险设备、物质的采购和储备，满足抢险需要；应急抢险时服从调配，保障应急抢修所需。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4、通信保障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应急救援领导小组的各成员通讯工具需24小时开通，保证传输信息及时畅通，确保相互间的沟通与人员调动。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5、气象服务保障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应急办公室要通过搜集气象预报等方法，定期向停车场值班人员和公司应急值班室提供短、 中、长期天气预报和气象分析资料（梅雨季节尤为重要），负责应急救援期间的气候监测和预报，为应急救援处置提供气象支持和服务。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十、监督管理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1、预案演练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应急办公室要结合实际情况，有计划、有重点地组织停车场突发事故应急预案演练。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2、预案管理与更新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应急办公室负责本专项预案的管理与更新，并视情况作出相应修改。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3、宣传和培训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安全科负责组织开展停车场突发事故预防及应急救援基本常识的学习培训，不断提高应急救援队伍抢险水平。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4、责任与奖惩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（a）停车场突发事故应急救援工作实行责任追究制。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（b）对在日常管理中及时发现设施险情并报告，有效避免恶性事故发生伤及到的人员， 以及在事故应急抢险中做出贡献的个人，给予表彰和奖励。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（c）对迟报、谎报、瞒报和漏报突发事故、重要情况或者管理工作中有其他失职、 渎职行为的，依法追究有关责任人；构成犯罪的，依法追究刑事责任。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十一、附则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本预案由</w:t>
      </w:r>
      <w:r>
        <w:rPr>
          <w:rFonts w:hint="eastAsia" w:ascii="仿宋" w:hAnsi="仿宋" w:eastAsia="仿宋" w:cs="仿宋"/>
          <w:sz w:val="32"/>
          <w:szCs w:val="32"/>
          <w:lang w:eastAsia="zh-CN"/>
        </w:rPr>
        <w:t>通发公司</w:t>
      </w:r>
      <w:r>
        <w:rPr>
          <w:rFonts w:hint="eastAsia" w:ascii="仿宋" w:hAnsi="仿宋" w:eastAsia="仿宋" w:cs="仿宋"/>
          <w:sz w:val="32"/>
          <w:szCs w:val="32"/>
        </w:rPr>
        <w:t>停车场突发事故应急救援领导小组应急办公室制定并解释，自发布之日起实施。</w:t>
      </w:r>
    </w:p>
    <w:p>
      <w:pPr>
        <w:ind w:firstLine="640" w:firstLineChars="200"/>
        <w:rPr>
          <w:rFonts w:hint="eastAsia" w:ascii="仿宋" w:hAnsi="仿宋" w:eastAsia="仿宋" w:cs="仿宋"/>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both"/>
        <w:rPr>
          <w:rFonts w:hint="eastAsia" w:ascii="仿宋" w:hAnsi="仿宋" w:eastAsia="仿宋" w:cs="仿宋"/>
          <w:b/>
          <w:bCs/>
          <w:sz w:val="32"/>
          <w:szCs w:val="32"/>
        </w:rPr>
      </w:pPr>
    </w:p>
    <w:p>
      <w:pPr>
        <w:jc w:val="center"/>
        <w:rPr>
          <w:rFonts w:hint="eastAsia" w:ascii="宋体" w:hAnsi="宋体" w:cs="宋体"/>
          <w:b/>
          <w:sz w:val="44"/>
          <w:szCs w:val="44"/>
        </w:rPr>
      </w:pPr>
      <w:bookmarkStart w:id="0" w:name="OLE_LINK275"/>
      <w:bookmarkStart w:id="1" w:name="OLE_LINK274"/>
    </w:p>
    <w:p>
      <w:pPr>
        <w:jc w:val="center"/>
        <w:rPr>
          <w:rFonts w:hint="eastAsia" w:ascii="宋体" w:hAnsi="宋体" w:cs="宋体"/>
          <w:b/>
          <w:bCs/>
          <w:color w:val="333333"/>
          <w:kern w:val="0"/>
          <w:sz w:val="44"/>
          <w:szCs w:val="44"/>
        </w:rPr>
      </w:pPr>
      <w:r>
        <w:rPr>
          <w:rFonts w:hint="eastAsia" w:ascii="宋体" w:hAnsi="宋体" w:cs="宋体"/>
          <w:b/>
          <w:sz w:val="44"/>
          <w:szCs w:val="44"/>
        </w:rPr>
        <w:t>环境污染事件</w:t>
      </w:r>
      <w:r>
        <w:rPr>
          <w:rFonts w:hint="eastAsia" w:ascii="宋体" w:hAnsi="宋体" w:cs="宋体"/>
          <w:b/>
          <w:bCs/>
          <w:color w:val="333333"/>
          <w:kern w:val="0"/>
          <w:sz w:val="44"/>
          <w:szCs w:val="44"/>
        </w:rPr>
        <w:t>专项应急预案</w:t>
      </w:r>
    </w:p>
    <w:p>
      <w:pPr>
        <w:jc w:val="center"/>
        <w:rPr>
          <w:rFonts w:hint="eastAsia" w:ascii="宋体" w:hAnsi="宋体" w:cs="宋体"/>
          <w:b/>
          <w:bCs/>
          <w:color w:val="333333"/>
          <w:kern w:val="0"/>
          <w:sz w:val="44"/>
          <w:szCs w:val="44"/>
        </w:rPr>
      </w:pPr>
    </w:p>
    <w:p>
      <w:pPr>
        <w:ind w:firstLine="560"/>
        <w:rPr>
          <w:rFonts w:hint="eastAsia" w:ascii="仿宋" w:hAnsi="仿宋" w:eastAsia="仿宋" w:cs="仿宋"/>
          <w:sz w:val="32"/>
          <w:szCs w:val="32"/>
        </w:rPr>
      </w:pPr>
      <w:r>
        <w:rPr>
          <w:rFonts w:hint="eastAsia" w:ascii="仿宋" w:hAnsi="仿宋" w:eastAsia="仿宋" w:cs="仿宋"/>
          <w:sz w:val="32"/>
          <w:szCs w:val="32"/>
        </w:rPr>
        <w:t>为贯彻落实新《环境保护法》，加强危化品运输车辆的环境保护管理，确保危货运输车辆装载的危化品突发泄漏、燃烧、污染环境事件的应急控制和及时救援。对危化品事故的应急处置必须坚持统一指挥和快速响应，以确保事发地人民的生命、环境、财产安全，最大限度地减少人员中毒、伤亡、环境污染损失，特制定本专项应急预案。</w:t>
      </w:r>
    </w:p>
    <w:p>
      <w:pPr>
        <w:pStyle w:val="13"/>
        <w:numPr>
          <w:ilvl w:val="0"/>
          <w:numId w:val="3"/>
        </w:numPr>
        <w:ind w:firstLineChars="0"/>
        <w:rPr>
          <w:rFonts w:hint="eastAsia" w:ascii="仿宋" w:hAnsi="仿宋" w:eastAsia="仿宋" w:cs="仿宋"/>
          <w:b/>
          <w:bCs/>
          <w:sz w:val="32"/>
          <w:szCs w:val="32"/>
        </w:rPr>
      </w:pPr>
      <w:r>
        <w:rPr>
          <w:rFonts w:hint="eastAsia" w:ascii="仿宋" w:hAnsi="仿宋" w:eastAsia="仿宋" w:cs="仿宋"/>
          <w:b/>
          <w:bCs/>
          <w:sz w:val="32"/>
          <w:szCs w:val="32"/>
        </w:rPr>
        <w:t>指导思想</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建立统一、规范、科学、高效的危险化学品道路运输车辆交通事故引发的突发环境污染事件时的处置机制，我司应急救援队伍应密切协同配合，及时妥善处置突发环境污染事故，尽最大努力，有效控制或减轻环境污染。</w:t>
      </w:r>
    </w:p>
    <w:p>
      <w:pPr>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 xml:space="preserve">二、基本原则  </w:t>
      </w:r>
      <w:r>
        <w:rPr>
          <w:rFonts w:hint="eastAsia" w:ascii="仿宋" w:hAnsi="仿宋" w:eastAsia="仿宋" w:cs="仿宋"/>
          <w:sz w:val="32"/>
          <w:szCs w:val="32"/>
        </w:rPr>
        <w:t xml:space="preserve">                                                     </w:t>
      </w:r>
    </w:p>
    <w:p>
      <w:pPr>
        <w:ind w:firstLine="800" w:firstLineChars="250"/>
        <w:jc w:val="left"/>
        <w:rPr>
          <w:rFonts w:hint="eastAsia" w:ascii="仿宋" w:hAnsi="仿宋" w:eastAsia="仿宋" w:cs="仿宋"/>
          <w:sz w:val="32"/>
          <w:szCs w:val="32"/>
        </w:rPr>
      </w:pPr>
      <w:r>
        <w:rPr>
          <w:rFonts w:hint="eastAsia" w:ascii="仿宋" w:hAnsi="仿宋" w:eastAsia="仿宋" w:cs="仿宋"/>
          <w:sz w:val="32"/>
          <w:szCs w:val="32"/>
        </w:rPr>
        <w:t>危险化学品道路运输车辆事故突发环境污染事件处置原则：</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1、驾驶员、押运员应坚持“以人为本” ，在救人的同时立马向事发地相关救援部门求救，在保护好自身安全的情况下采取自救、互救的原则，为后续救援争取到更多的宝贵时间。</w:t>
      </w:r>
    </w:p>
    <w:p>
      <w:pPr>
        <w:pStyle w:val="13"/>
        <w:ind w:firstLine="560"/>
        <w:jc w:val="left"/>
        <w:rPr>
          <w:rFonts w:hint="eastAsia" w:ascii="仿宋" w:hAnsi="仿宋" w:eastAsia="仿宋" w:cs="仿宋"/>
          <w:sz w:val="32"/>
          <w:szCs w:val="32"/>
        </w:rPr>
      </w:pPr>
      <w:r>
        <w:rPr>
          <w:rFonts w:hint="eastAsia" w:ascii="仿宋" w:hAnsi="仿宋" w:eastAsia="仿宋" w:cs="仿宋"/>
          <w:sz w:val="32"/>
          <w:szCs w:val="32"/>
        </w:rPr>
        <w:t>2、公司应急救援队伍应遵循快速反应、统一指挥、分组响应，力争对道路危险货物运输车辆突发事故时，将环境污染最大限度地降到最低限度的原则。</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三、适用范围</w:t>
      </w:r>
    </w:p>
    <w:p>
      <w:pPr>
        <w:pStyle w:val="13"/>
        <w:ind w:firstLine="560"/>
        <w:rPr>
          <w:rFonts w:hint="eastAsia" w:ascii="仿宋" w:hAnsi="仿宋" w:eastAsia="仿宋" w:cs="仿宋"/>
          <w:sz w:val="32"/>
          <w:szCs w:val="32"/>
        </w:rPr>
      </w:pPr>
      <w:r>
        <w:rPr>
          <w:rFonts w:hint="eastAsia" w:ascii="仿宋" w:hAnsi="仿宋" w:eastAsia="仿宋" w:cs="仿宋"/>
          <w:sz w:val="32"/>
          <w:szCs w:val="32"/>
        </w:rPr>
        <w:t>本专项应急预案适用于我司道路危险货物运输车辆突发事故时，引发的环境污染事件的应急处置。</w:t>
      </w:r>
    </w:p>
    <w:p>
      <w:pPr>
        <w:pStyle w:val="13"/>
        <w:ind w:firstLine="562"/>
        <w:jc w:val="left"/>
        <w:rPr>
          <w:rFonts w:hint="eastAsia" w:ascii="仿宋" w:hAnsi="仿宋" w:eastAsia="仿宋" w:cs="仿宋"/>
          <w:b/>
          <w:bCs/>
          <w:sz w:val="32"/>
          <w:szCs w:val="32"/>
        </w:rPr>
      </w:pPr>
      <w:r>
        <w:rPr>
          <w:rFonts w:hint="eastAsia" w:ascii="仿宋" w:hAnsi="仿宋" w:eastAsia="仿宋" w:cs="仿宋"/>
          <w:b/>
          <w:bCs/>
          <w:sz w:val="32"/>
          <w:szCs w:val="32"/>
        </w:rPr>
        <w:t>四、预案启动条件</w:t>
      </w:r>
    </w:p>
    <w:p>
      <w:pPr>
        <w:pStyle w:val="13"/>
        <w:ind w:firstLine="560"/>
        <w:jc w:val="left"/>
        <w:rPr>
          <w:rFonts w:hint="eastAsia" w:ascii="仿宋" w:hAnsi="仿宋" w:eastAsia="仿宋" w:cs="仿宋"/>
          <w:sz w:val="32"/>
          <w:szCs w:val="32"/>
        </w:rPr>
      </w:pPr>
      <w:r>
        <w:rPr>
          <w:rFonts w:hint="eastAsia" w:ascii="仿宋" w:hAnsi="仿宋" w:eastAsia="仿宋" w:cs="仿宋"/>
          <w:sz w:val="32"/>
          <w:szCs w:val="32"/>
        </w:rPr>
        <w:t>1、因危货运输车辆装载的危化品发生泄漏，造成河流、水库、湖泊等地表水体大面积污染或居民区水源地取水中断的事故；</w:t>
      </w:r>
    </w:p>
    <w:p>
      <w:pPr>
        <w:pStyle w:val="13"/>
        <w:ind w:firstLine="560"/>
        <w:jc w:val="left"/>
        <w:rPr>
          <w:rFonts w:hint="eastAsia" w:ascii="仿宋" w:hAnsi="仿宋" w:eastAsia="仿宋" w:cs="仿宋"/>
          <w:sz w:val="32"/>
          <w:szCs w:val="32"/>
        </w:rPr>
      </w:pPr>
      <w:r>
        <w:rPr>
          <w:rFonts w:hint="eastAsia" w:ascii="仿宋" w:hAnsi="仿宋" w:eastAsia="仿宋" w:cs="仿宋"/>
          <w:sz w:val="32"/>
          <w:szCs w:val="32"/>
        </w:rPr>
        <w:t>2、因危货运输车辆装载的危化品发生泄漏，造成事发地土地、农作物、农村饮用水、以及周围空气等，大面积污染而影响当地农业生产和人民群众生活的事故；</w:t>
      </w:r>
    </w:p>
    <w:p>
      <w:pPr>
        <w:pStyle w:val="13"/>
        <w:ind w:firstLine="560"/>
        <w:jc w:val="left"/>
        <w:rPr>
          <w:rFonts w:hint="eastAsia" w:ascii="仿宋" w:hAnsi="仿宋" w:eastAsia="仿宋" w:cs="仿宋"/>
          <w:sz w:val="32"/>
          <w:szCs w:val="32"/>
        </w:rPr>
      </w:pPr>
      <w:r>
        <w:rPr>
          <w:rFonts w:hint="eastAsia" w:ascii="仿宋" w:hAnsi="仿宋" w:eastAsia="仿宋" w:cs="仿宋"/>
          <w:sz w:val="32"/>
          <w:szCs w:val="32"/>
        </w:rPr>
        <w:t>3、其它因危货运输车辆装载的危化品发生泄漏，引发环境事件，需要启动本专项应急预案的。</w:t>
      </w:r>
    </w:p>
    <w:p>
      <w:pPr>
        <w:pStyle w:val="13"/>
        <w:ind w:firstLine="562"/>
        <w:jc w:val="left"/>
        <w:rPr>
          <w:rFonts w:hint="eastAsia" w:ascii="仿宋" w:hAnsi="仿宋" w:eastAsia="仿宋" w:cs="仿宋"/>
          <w:b/>
          <w:bCs/>
          <w:sz w:val="32"/>
          <w:szCs w:val="32"/>
        </w:rPr>
      </w:pPr>
      <w:r>
        <w:rPr>
          <w:rFonts w:hint="eastAsia" w:ascii="仿宋" w:hAnsi="仿宋" w:eastAsia="仿宋" w:cs="仿宋"/>
          <w:b/>
          <w:bCs/>
          <w:sz w:val="32"/>
          <w:szCs w:val="32"/>
        </w:rPr>
        <w:t>五、启动本专项应急预案的等级</w:t>
      </w:r>
    </w:p>
    <w:p>
      <w:pPr>
        <w:pStyle w:val="13"/>
        <w:ind w:firstLine="560"/>
        <w:jc w:val="left"/>
        <w:rPr>
          <w:rFonts w:hint="eastAsia" w:ascii="仿宋" w:hAnsi="仿宋" w:eastAsia="仿宋" w:cs="仿宋"/>
          <w:sz w:val="32"/>
          <w:szCs w:val="32"/>
        </w:rPr>
      </w:pPr>
      <w:r>
        <w:rPr>
          <w:rFonts w:hint="eastAsia" w:ascii="仿宋" w:hAnsi="仿宋" w:eastAsia="仿宋" w:cs="仿宋"/>
          <w:sz w:val="32"/>
          <w:szCs w:val="32"/>
        </w:rPr>
        <w:t>依据中华人民共和国国务院令第493号，</w:t>
      </w:r>
      <w:r>
        <w:rPr>
          <w:rFonts w:hint="eastAsia" w:ascii="仿宋" w:hAnsi="仿宋" w:eastAsia="仿宋" w:cs="仿宋"/>
          <w:sz w:val="32"/>
          <w:szCs w:val="32"/>
          <w:lang w:val="en-US" w:eastAsia="zh-CN"/>
        </w:rPr>
        <w:t>2007</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日发布的《生产安全</w:t>
      </w:r>
      <w:bookmarkStart w:id="2" w:name="OLE_LINK61"/>
      <w:bookmarkStart w:id="3" w:name="OLE_LINK66"/>
      <w:r>
        <w:rPr>
          <w:rFonts w:hint="eastAsia" w:ascii="仿宋" w:hAnsi="仿宋" w:eastAsia="仿宋" w:cs="仿宋"/>
          <w:sz w:val="32"/>
          <w:szCs w:val="32"/>
        </w:rPr>
        <w:t>事故</w:t>
      </w:r>
      <w:bookmarkEnd w:id="2"/>
      <w:bookmarkEnd w:id="3"/>
      <w:r>
        <w:rPr>
          <w:rFonts w:hint="eastAsia" w:ascii="仿宋" w:hAnsi="仿宋" w:eastAsia="仿宋" w:cs="仿宋"/>
          <w:sz w:val="32"/>
          <w:szCs w:val="32"/>
        </w:rPr>
        <w:t>报告和调查处理条例》第三条</w:t>
      </w:r>
      <w:bookmarkStart w:id="4" w:name="OLE_LINK67"/>
      <w:r>
        <w:rPr>
          <w:rFonts w:hint="eastAsia" w:ascii="仿宋" w:hAnsi="仿宋" w:eastAsia="仿宋" w:cs="仿宋"/>
          <w:sz w:val="32"/>
          <w:szCs w:val="32"/>
        </w:rPr>
        <w:t>“事故</w:t>
      </w:r>
      <w:bookmarkEnd w:id="4"/>
      <w:r>
        <w:rPr>
          <w:rFonts w:hint="eastAsia" w:ascii="仿宋" w:hAnsi="仿宋" w:eastAsia="仿宋" w:cs="仿宋"/>
          <w:sz w:val="32"/>
          <w:szCs w:val="32"/>
        </w:rPr>
        <w:t>造成的人员伤亡或者直接经济损失”划分的等级和《中华人名共和国环境保护法》等规定作为启动我司危货运输车辆突发事故环境污染事件专项应急救援预案，该环境污染事故预案一般分为以下等级：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一般危险化学品道路运输车辆发生泄漏事故，因危险化学品急性中毒死亡1 至2 人，重症中毒1至9人，损失（含环境污染损失）100万元至900万元。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较大危险化学品道路运输车辆发生泄漏事故，因危险化学品急性中毒死亡3至9人，重症中毒10至49人，直经损失（含环境污染损失）1000万元至5000万元。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重大危险化学品道路运输车辆发生泄漏事故，因危险化学品急性中毒死亡10 至29人，重症中毒50 至99人，直经损失（含环境污染损失）5000万元至1亿元。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特别重大危险化学品道路运输车辆发生泄漏事故，因危险化学品急性中毒死亡30人以上，重症中毒100人以上，直接经济损失（含环境污染损失）1亿元以上。</w:t>
      </w:r>
    </w:p>
    <w:p>
      <w:pPr>
        <w:ind w:firstLine="643" w:firstLineChars="200"/>
        <w:rPr>
          <w:rFonts w:hint="eastAsia" w:ascii="仿宋" w:hAnsi="仿宋" w:eastAsia="仿宋" w:cs="仿宋"/>
          <w:b/>
          <w:bCs/>
          <w:sz w:val="32"/>
          <w:szCs w:val="32"/>
        </w:rPr>
      </w:pPr>
      <w:bookmarkStart w:id="5" w:name="OLE_LINK71"/>
      <w:r>
        <w:rPr>
          <w:rFonts w:hint="eastAsia" w:ascii="仿宋" w:hAnsi="仿宋" w:eastAsia="仿宋" w:cs="仿宋"/>
          <w:b/>
          <w:bCs/>
          <w:sz w:val="32"/>
          <w:szCs w:val="32"/>
        </w:rPr>
        <w:t>六、危险化学品道路运输车辆发生泄漏事故致使环境污染事故</w:t>
      </w:r>
      <w:bookmarkEnd w:id="5"/>
      <w:r>
        <w:rPr>
          <w:rFonts w:hint="eastAsia" w:ascii="仿宋" w:hAnsi="仿宋" w:eastAsia="仿宋" w:cs="仿宋"/>
          <w:b/>
          <w:bCs/>
          <w:sz w:val="32"/>
          <w:szCs w:val="32"/>
        </w:rPr>
        <w:t>风险分析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道路危险货物运输行业目前是全国各行业中的高危行业之一，受地理条件、环境因素、道路状况、气候以及驾驶员自身素质和驾驶技能的影响，容易诱发危险化学品道路运输车辆发生危化品货物泄漏、燃烧爆炸事故，以及风、雨、雪、雾等自然灾害引发的连锁反应的环境污染事故，极大的威胁着道路行车安全和周围人民生命财产安全以及周围环境安全。</w:t>
      </w:r>
    </w:p>
    <w:p>
      <w:pPr>
        <w:pStyle w:val="13"/>
        <w:ind w:firstLine="560"/>
        <w:rPr>
          <w:rFonts w:hint="eastAsia" w:ascii="仿宋" w:hAnsi="仿宋" w:eastAsia="仿宋" w:cs="仿宋"/>
          <w:sz w:val="32"/>
          <w:szCs w:val="32"/>
        </w:rPr>
      </w:pPr>
      <w:bookmarkStart w:id="6" w:name="OLE_LINK72"/>
      <w:bookmarkStart w:id="7" w:name="OLE_LINK73"/>
      <w:r>
        <w:rPr>
          <w:rFonts w:hint="eastAsia" w:ascii="仿宋" w:hAnsi="仿宋" w:eastAsia="仿宋" w:cs="仿宋"/>
          <w:sz w:val="32"/>
          <w:szCs w:val="32"/>
        </w:rPr>
        <w:t>1、危险化学品道路运输车辆可能发生泄漏环境污染事故</w:t>
      </w:r>
      <w:bookmarkEnd w:id="6"/>
      <w:bookmarkEnd w:id="7"/>
      <w:r>
        <w:rPr>
          <w:rFonts w:hint="eastAsia" w:ascii="仿宋" w:hAnsi="仿宋" w:eastAsia="仿宋" w:cs="仿宋"/>
          <w:sz w:val="32"/>
          <w:szCs w:val="32"/>
        </w:rPr>
        <w:t>风险、原因及影响如下：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（1）类型：危化品货物泄漏、着火、罐体爆炸事故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2、原因：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A、驾驶人员安全意识淡薄、超载、超速行驶，疲劳驾驶，强超强会违法行为，下长坡、转急弯、驶入匝道不减速发生侧翻。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B、车辆制动、转向突然失控，车胎突然爆裂等造成车辆失控。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C、道路状况差、视线不良、转弯半径、宽度不符合规定等。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D、环境因素的影响，雨、雾、冰雪等恶劣天气。</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E、其他因素：行人、非机动车违章和其他车辆违章等。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F、对所运危险化学品理化性质不熟装运与罐体能发生活性反应(化学反应)的危化品，以及误操作车辆(指擦刮、碰撞、侧翻)等引发的危险化学品环境污染事故。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G、押运员对所运危险化学品货物全程监控失职，引发的危险化学品环境污染事故。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（3）事故发生可能产生的后果：燃烧爆炸、车毁人亡、财产损失、环境污柒、周围人群中毒等影响社会稳定。</w:t>
      </w:r>
    </w:p>
    <w:p>
      <w:pPr>
        <w:ind w:firstLine="643" w:firstLineChars="200"/>
        <w:outlineLvl w:val="0"/>
        <w:rPr>
          <w:rFonts w:hint="eastAsia" w:ascii="仿宋" w:hAnsi="仿宋" w:eastAsia="仿宋" w:cs="仿宋"/>
          <w:b/>
          <w:bCs/>
          <w:sz w:val="32"/>
          <w:szCs w:val="32"/>
        </w:rPr>
      </w:pPr>
      <w:r>
        <w:rPr>
          <w:rFonts w:hint="eastAsia" w:ascii="仿宋" w:hAnsi="仿宋" w:eastAsia="仿宋" w:cs="仿宋"/>
          <w:b/>
          <w:bCs/>
          <w:sz w:val="32"/>
          <w:szCs w:val="32"/>
        </w:rPr>
        <w:t>七、危险化学品道路运输车辆突发环境污染事故应急指挥机构及职责：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（一）危化品道路运输车辆突发环境污染应急救援领导小组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lang w:val="en-US" w:eastAsia="zh-CN"/>
        </w:rPr>
        <w:t>高见</w:t>
      </w:r>
      <w:r>
        <w:rPr>
          <w:rFonts w:hint="eastAsia" w:ascii="仿宋" w:hAnsi="仿宋" w:eastAsia="仿宋" w:cs="仿宋"/>
          <w:sz w:val="32"/>
          <w:szCs w:val="32"/>
        </w:rPr>
        <w:t>（</w:t>
      </w:r>
      <w:r>
        <w:rPr>
          <w:rFonts w:hint="eastAsia" w:ascii="仿宋" w:hAnsi="仿宋" w:eastAsia="仿宋" w:cs="仿宋"/>
          <w:sz w:val="32"/>
          <w:szCs w:val="32"/>
          <w:lang w:val="en-US" w:eastAsia="zh-CN"/>
        </w:rPr>
        <w:t>董事长</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副组长：</w:t>
      </w:r>
      <w:r>
        <w:rPr>
          <w:rFonts w:hint="eastAsia" w:ascii="仿宋" w:hAnsi="仿宋" w:eastAsia="仿宋" w:cs="仿宋"/>
          <w:sz w:val="32"/>
          <w:szCs w:val="32"/>
          <w:lang w:val="en-US" w:eastAsia="zh-CN"/>
        </w:rPr>
        <w:t>胡宝赠（总经理）</w:t>
      </w:r>
    </w:p>
    <w:p>
      <w:pPr>
        <w:ind w:firstLine="640" w:firstLineChars="200"/>
        <w:rPr>
          <w:rFonts w:hint="eastAsia" w:ascii="仿宋" w:hAnsi="仿宋" w:eastAsia="仿宋" w:cs="仿宋"/>
          <w:sz w:val="32"/>
          <w:szCs w:val="32"/>
        </w:rPr>
      </w:pPr>
      <w:bookmarkStart w:id="8" w:name="OLE_LINK82"/>
      <w:bookmarkStart w:id="9" w:name="OLE_LINK81"/>
      <w:bookmarkStart w:id="10" w:name="OLE_LINK90"/>
      <w:r>
        <w:rPr>
          <w:rFonts w:hint="eastAsia" w:ascii="仿宋" w:hAnsi="仿宋" w:eastAsia="仿宋" w:cs="仿宋"/>
          <w:sz w:val="32"/>
          <w:szCs w:val="32"/>
        </w:rPr>
        <w:t>副组长：</w:t>
      </w:r>
      <w:bookmarkEnd w:id="8"/>
      <w:bookmarkEnd w:id="9"/>
      <w:r>
        <w:rPr>
          <w:rFonts w:hint="eastAsia" w:ascii="仿宋" w:hAnsi="仿宋" w:eastAsia="仿宋" w:cs="仿宋"/>
          <w:sz w:val="32"/>
          <w:szCs w:val="32"/>
        </w:rPr>
        <w:t>孙洪国（</w:t>
      </w:r>
      <w:bookmarkStart w:id="11" w:name="OLE_LINK83"/>
      <w:r>
        <w:rPr>
          <w:rFonts w:hint="eastAsia" w:ascii="仿宋" w:hAnsi="仿宋" w:eastAsia="仿宋" w:cs="仿宋"/>
          <w:sz w:val="32"/>
          <w:szCs w:val="32"/>
        </w:rPr>
        <w:t>副总经理）</w:t>
      </w:r>
      <w:bookmarkEnd w:id="11"/>
    </w:p>
    <w:bookmarkEnd w:id="10"/>
    <w:p>
      <w:pPr>
        <w:ind w:firstLine="640" w:firstLineChars="200"/>
        <w:rPr>
          <w:rFonts w:hint="eastAsia" w:ascii="仿宋" w:hAnsi="仿宋" w:eastAsia="仿宋" w:cs="仿宋"/>
          <w:sz w:val="32"/>
          <w:szCs w:val="32"/>
        </w:rPr>
      </w:pPr>
      <w:r>
        <w:rPr>
          <w:rFonts w:hint="eastAsia" w:ascii="仿宋" w:hAnsi="仿宋" w:eastAsia="仿宋" w:cs="仿宋"/>
          <w:sz w:val="32"/>
          <w:szCs w:val="32"/>
        </w:rPr>
        <w:t>副组长：</w:t>
      </w:r>
      <w:bookmarkStart w:id="12" w:name="OLE_LINK84"/>
      <w:r>
        <w:rPr>
          <w:rFonts w:hint="eastAsia" w:ascii="仿宋" w:hAnsi="仿宋" w:eastAsia="仿宋" w:cs="仿宋"/>
          <w:sz w:val="32"/>
          <w:szCs w:val="32"/>
          <w:lang w:val="en-US" w:eastAsia="zh-CN"/>
        </w:rPr>
        <w:t>郭洪三</w:t>
      </w:r>
      <w:r>
        <w:rPr>
          <w:rFonts w:hint="eastAsia" w:ascii="仿宋" w:hAnsi="仿宋" w:eastAsia="仿宋" w:cs="仿宋"/>
          <w:sz w:val="32"/>
          <w:szCs w:val="32"/>
        </w:rPr>
        <w:t>（</w:t>
      </w:r>
      <w:r>
        <w:rPr>
          <w:rFonts w:hint="eastAsia" w:ascii="仿宋" w:hAnsi="仿宋" w:eastAsia="仿宋" w:cs="仿宋"/>
          <w:sz w:val="32"/>
          <w:szCs w:val="32"/>
          <w:lang w:val="en-US" w:eastAsia="zh-CN"/>
        </w:rPr>
        <w:t>业务</w:t>
      </w:r>
      <w:r>
        <w:rPr>
          <w:rFonts w:hint="eastAsia" w:ascii="仿宋" w:hAnsi="仿宋" w:eastAsia="仿宋" w:cs="仿宋"/>
          <w:sz w:val="32"/>
          <w:szCs w:val="32"/>
        </w:rPr>
        <w:t>副总经理）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顾  问：李定义</w:t>
      </w:r>
    </w:p>
    <w:bookmarkEnd w:id="12"/>
    <w:p>
      <w:pPr>
        <w:ind w:firstLine="640" w:firstLineChars="200"/>
        <w:rPr>
          <w:rFonts w:hint="eastAsia" w:ascii="仿宋" w:hAnsi="仿宋" w:eastAsia="仿宋" w:cs="仿宋"/>
          <w:sz w:val="32"/>
          <w:szCs w:val="32"/>
          <w:lang w:val="en-US"/>
        </w:rPr>
      </w:pPr>
      <w:r>
        <w:rPr>
          <w:rFonts w:hint="eastAsia" w:ascii="仿宋" w:hAnsi="仿宋" w:eastAsia="仿宋" w:cs="仿宋"/>
          <w:sz w:val="32"/>
          <w:szCs w:val="32"/>
        </w:rPr>
        <w:t>成  员：</w:t>
      </w:r>
      <w:r>
        <w:rPr>
          <w:rFonts w:hint="eastAsia" w:ascii="仿宋" w:hAnsi="仿宋" w:eastAsia="仿宋" w:cs="仿宋"/>
          <w:sz w:val="32"/>
          <w:szCs w:val="32"/>
          <w:lang w:val="en-US" w:eastAsia="zh-CN"/>
        </w:rPr>
        <w:t>高洪江、</w:t>
      </w:r>
      <w:r>
        <w:rPr>
          <w:rFonts w:hint="eastAsia" w:ascii="仿宋" w:hAnsi="仿宋" w:eastAsia="仿宋" w:cs="仿宋"/>
          <w:sz w:val="32"/>
          <w:szCs w:val="32"/>
        </w:rPr>
        <w:t>吴林涛、</w:t>
      </w:r>
      <w:r>
        <w:rPr>
          <w:rFonts w:hint="eastAsia" w:ascii="仿宋" w:hAnsi="仿宋" w:eastAsia="仿宋" w:cs="仿宋"/>
          <w:sz w:val="32"/>
          <w:szCs w:val="32"/>
          <w:lang w:eastAsia="zh-CN"/>
        </w:rPr>
        <w:t>任林</w:t>
      </w:r>
      <w:r>
        <w:rPr>
          <w:rFonts w:hint="eastAsia" w:ascii="仿宋" w:hAnsi="仿宋" w:eastAsia="仿宋" w:cs="仿宋"/>
          <w:sz w:val="32"/>
          <w:szCs w:val="32"/>
        </w:rPr>
        <w:t>、</w:t>
      </w:r>
      <w:r>
        <w:rPr>
          <w:rFonts w:hint="eastAsia" w:ascii="仿宋" w:hAnsi="仿宋" w:eastAsia="仿宋" w:cs="仿宋"/>
          <w:sz w:val="32"/>
          <w:szCs w:val="32"/>
          <w:lang w:val="en-US" w:eastAsia="zh-CN"/>
        </w:rPr>
        <w:t>周正吉</w:t>
      </w:r>
      <w:r>
        <w:rPr>
          <w:rFonts w:hint="eastAsia" w:ascii="仿宋" w:hAnsi="仿宋" w:eastAsia="仿宋" w:cs="仿宋"/>
          <w:sz w:val="32"/>
          <w:szCs w:val="32"/>
        </w:rPr>
        <w:t>、</w:t>
      </w:r>
      <w:r>
        <w:rPr>
          <w:rFonts w:hint="eastAsia" w:ascii="仿宋" w:hAnsi="仿宋" w:eastAsia="仿宋" w:cs="仿宋"/>
          <w:sz w:val="32"/>
          <w:szCs w:val="32"/>
          <w:lang w:eastAsia="zh-CN"/>
        </w:rPr>
        <w:t>吴林涛</w:t>
      </w:r>
      <w:r>
        <w:rPr>
          <w:rFonts w:hint="eastAsia" w:ascii="仿宋" w:hAnsi="仿宋" w:eastAsia="仿宋" w:cs="仿宋"/>
          <w:sz w:val="32"/>
          <w:szCs w:val="32"/>
          <w:lang w:val="en-US" w:eastAsia="zh-CN"/>
        </w:rPr>
        <w:t>、朱明芬、方同辉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领导小组办公室联系人：</w:t>
      </w:r>
      <w:r>
        <w:rPr>
          <w:rFonts w:hint="eastAsia" w:ascii="仿宋" w:hAnsi="仿宋" w:eastAsia="仿宋" w:cs="仿宋"/>
          <w:sz w:val="32"/>
          <w:szCs w:val="32"/>
          <w:lang w:val="en-US" w:eastAsia="zh-CN"/>
        </w:rPr>
        <w:t>任林</w:t>
      </w:r>
      <w:r>
        <w:rPr>
          <w:rFonts w:hint="eastAsia" w:ascii="仿宋" w:hAnsi="仿宋" w:eastAsia="仿宋" w:cs="仿宋"/>
          <w:sz w:val="32"/>
          <w:szCs w:val="32"/>
        </w:rPr>
        <w:t>（安全科科长）</w:t>
      </w:r>
    </w:p>
    <w:p>
      <w:pPr>
        <w:ind w:firstLine="560"/>
        <w:rPr>
          <w:rFonts w:hint="eastAsia" w:ascii="仿宋" w:hAnsi="仿宋" w:eastAsia="仿宋" w:cs="仿宋"/>
          <w:sz w:val="32"/>
          <w:szCs w:val="32"/>
        </w:rPr>
      </w:pPr>
      <w:r>
        <w:rPr>
          <w:rFonts w:hint="eastAsia" w:ascii="仿宋" w:hAnsi="仿宋" w:eastAsia="仿宋" w:cs="仿宋"/>
          <w:sz w:val="32"/>
          <w:szCs w:val="32"/>
        </w:rPr>
        <w:t>联系电话：0817-3332667</w:t>
      </w:r>
    </w:p>
    <w:p>
      <w:pPr>
        <w:ind w:firstLine="560"/>
        <w:rPr>
          <w:rFonts w:hint="eastAsia" w:ascii="仿宋" w:hAnsi="仿宋" w:eastAsia="仿宋" w:cs="仿宋"/>
          <w:sz w:val="32"/>
          <w:szCs w:val="32"/>
        </w:rPr>
      </w:pPr>
      <w:r>
        <w:rPr>
          <w:rFonts w:hint="eastAsia" w:ascii="仿宋" w:hAnsi="仿宋" w:eastAsia="仿宋" w:cs="仿宋"/>
          <w:sz w:val="32"/>
          <w:szCs w:val="32"/>
        </w:rPr>
        <w:t>（二）环境污染应急救援领导小组工作职责：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1、负责全公司发生的各类危险化学品道路运输车辆突发环境污染事故的应急指挥、救援和处置等领导工作，负责完成上级政府、行业管理部门交办的其它应急救援任务。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2、负责对各类危险化学品道路运输车辆突发环境污染事故应急救援预案的演练、修订及领导小组成员的增补、调整等工作。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3、接报案后，用最短的时间组织公司应急救援队伍和资金迅速赶赴事故现场，配合当地政府及相关部门进行救援工作，力争将危险化学品道路运输车辆突发环境污染事故损失降到最低限度。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4、负责环境污染事故的上报和对外口径统一的信息发布。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w:t>
      </w:r>
      <w:bookmarkStart w:id="13" w:name="OLE_LINK47"/>
      <w:bookmarkStart w:id="14" w:name="OLE_LINK46"/>
      <w:r>
        <w:rPr>
          <w:rFonts w:hint="eastAsia" w:ascii="仿宋" w:hAnsi="仿宋" w:eastAsia="仿宋" w:cs="仿宋"/>
          <w:sz w:val="32"/>
          <w:szCs w:val="32"/>
        </w:rPr>
        <w:t>负责</w:t>
      </w:r>
      <w:bookmarkEnd w:id="13"/>
      <w:bookmarkEnd w:id="14"/>
      <w:r>
        <w:rPr>
          <w:rFonts w:hint="eastAsia" w:ascii="仿宋" w:hAnsi="仿宋" w:eastAsia="仿宋" w:cs="仿宋"/>
          <w:sz w:val="32"/>
          <w:szCs w:val="32"/>
        </w:rPr>
        <w:t>配合政府环境污染事故调查组的各项工作开展或成立公司环境污染事故调查组，严肃事故的查处。</w:t>
      </w:r>
    </w:p>
    <w:p>
      <w:pPr>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（三）一般环境污染事故应急救援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般道路环境污染事故应急救援工作，由分管安全领导视情直接或指派安全科开展应急救援工作，同时按公司《道路交通、环境污染事故报告和事故报表上报制度》上报环境污染事故，领导要及时了解环境污染事故应急救援、环境污染事故处理的进展情况。</w:t>
      </w:r>
    </w:p>
    <w:p>
      <w:pPr>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（四）较大以上道路环境污染事故应急救援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由公司总经理或分管安全副总经理启动环境污染应急救援预案，抽派人员，组织资金赶赴环境污染事故现场，进行环境污染事故善后处理。由公司派至环境污染事故现场人员中的最高行政职务者担任现场处理负责人，负责成立环境污染事故现场应急救援处理小组和对外信息的发布。根据环境污染事故中毒伤亡人数的多少，抽派人员赶赴环境污染事故现场，参加</w:t>
      </w:r>
      <w:bookmarkStart w:id="15" w:name="OLE_LINK78"/>
      <w:r>
        <w:rPr>
          <w:rFonts w:hint="eastAsia" w:ascii="仿宋" w:hAnsi="仿宋" w:eastAsia="仿宋" w:cs="仿宋"/>
          <w:sz w:val="32"/>
          <w:szCs w:val="32"/>
        </w:rPr>
        <w:t>环境污染应急救援</w:t>
      </w:r>
      <w:bookmarkEnd w:id="15"/>
      <w:r>
        <w:rPr>
          <w:rFonts w:hint="eastAsia" w:ascii="仿宋" w:hAnsi="仿宋" w:eastAsia="仿宋" w:cs="仿宋"/>
          <w:sz w:val="32"/>
          <w:szCs w:val="32"/>
        </w:rPr>
        <w:t>和环境污染事故处理。</w:t>
      </w:r>
    </w:p>
    <w:p>
      <w:pPr>
        <w:ind w:firstLine="640" w:firstLineChars="200"/>
        <w:rPr>
          <w:rFonts w:hint="eastAsia" w:ascii="仿宋" w:hAnsi="仿宋" w:eastAsia="仿宋" w:cs="仿宋"/>
          <w:sz w:val="32"/>
          <w:szCs w:val="32"/>
        </w:rPr>
      </w:pPr>
      <w:bookmarkStart w:id="16" w:name="OLE_LINK87"/>
      <w:bookmarkStart w:id="17" w:name="OLE_LINK86"/>
      <w:r>
        <w:rPr>
          <w:rFonts w:hint="eastAsia" w:ascii="仿宋" w:hAnsi="仿宋" w:eastAsia="仿宋" w:cs="仿宋"/>
          <w:sz w:val="32"/>
          <w:szCs w:val="32"/>
        </w:rPr>
        <w:t>1、环境污染应急救援</w:t>
      </w:r>
      <w:bookmarkEnd w:id="16"/>
      <w:bookmarkEnd w:id="17"/>
      <w:r>
        <w:rPr>
          <w:rFonts w:hint="eastAsia" w:ascii="仿宋" w:hAnsi="仿宋" w:eastAsia="仿宋" w:cs="仿宋"/>
          <w:sz w:val="32"/>
          <w:szCs w:val="32"/>
        </w:rPr>
        <w:t xml:space="preserve">报警值班组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lang w:val="en-US" w:eastAsia="zh-CN"/>
        </w:rPr>
        <w:t>朱明芬</w:t>
      </w:r>
      <w:r>
        <w:rPr>
          <w:rFonts w:hint="eastAsia" w:ascii="仿宋" w:hAnsi="仿宋" w:eastAsia="仿宋" w:cs="仿宋"/>
          <w:sz w:val="32"/>
          <w:szCs w:val="32"/>
        </w:rPr>
        <w:t>（监控中心主任）</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副组长：</w:t>
      </w:r>
      <w:r>
        <w:rPr>
          <w:rFonts w:hint="eastAsia" w:ascii="仿宋" w:hAnsi="仿宋" w:eastAsia="仿宋" w:cs="仿宋"/>
          <w:sz w:val="32"/>
          <w:szCs w:val="32"/>
        </w:rPr>
        <w:t>张雪梅（监控中心</w:t>
      </w:r>
      <w:r>
        <w:rPr>
          <w:rFonts w:hint="eastAsia" w:ascii="仿宋" w:hAnsi="仿宋" w:eastAsia="仿宋" w:cs="仿宋"/>
          <w:sz w:val="32"/>
          <w:szCs w:val="32"/>
          <w:lang w:val="en-US" w:eastAsia="zh-CN"/>
        </w:rPr>
        <w:t>副</w:t>
      </w:r>
      <w:r>
        <w:rPr>
          <w:rFonts w:hint="eastAsia" w:ascii="仿宋" w:hAnsi="仿宋" w:eastAsia="仿宋" w:cs="仿宋"/>
          <w:sz w:val="32"/>
          <w:szCs w:val="32"/>
        </w:rPr>
        <w:t>主任）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成  员</w:t>
      </w:r>
      <w:r>
        <w:rPr>
          <w:rFonts w:hint="eastAsia" w:ascii="仿宋" w:hAnsi="仿宋" w:eastAsia="仿宋" w:cs="仿宋"/>
          <w:sz w:val="32"/>
          <w:szCs w:val="32"/>
          <w:lang w:eastAsia="zh-CN"/>
        </w:rPr>
        <w:t>：</w:t>
      </w:r>
      <w:r>
        <w:rPr>
          <w:rFonts w:hint="eastAsia" w:ascii="仿宋" w:hAnsi="仿宋" w:eastAsia="仿宋" w:cs="仿宋"/>
          <w:sz w:val="32"/>
          <w:szCs w:val="32"/>
        </w:rPr>
        <w:t>监控中心监控员</w:t>
      </w:r>
    </w:p>
    <w:p>
      <w:pPr>
        <w:rPr>
          <w:rFonts w:hint="eastAsia" w:ascii="仿宋" w:hAnsi="仿宋" w:eastAsia="仿宋" w:cs="仿宋"/>
          <w:sz w:val="32"/>
          <w:szCs w:val="32"/>
        </w:rPr>
      </w:pPr>
      <w:r>
        <w:rPr>
          <w:rFonts w:hint="eastAsia" w:ascii="仿宋" w:hAnsi="仿宋" w:eastAsia="仿宋" w:cs="仿宋"/>
          <w:sz w:val="32"/>
          <w:szCs w:val="32"/>
        </w:rPr>
        <w:t xml:space="preserve">    职  责：负责具体指令的传递和及时联系相关人员，保障信息畅通，确保人员及时到位，工作衔接紧密。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2、环境污染应急救援综合协调组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组  长：</w:t>
      </w:r>
      <w:r>
        <w:rPr>
          <w:rFonts w:hint="eastAsia" w:ascii="仿宋" w:hAnsi="仿宋" w:eastAsia="仿宋" w:cs="仿宋"/>
          <w:sz w:val="32"/>
          <w:szCs w:val="32"/>
          <w:lang w:eastAsia="zh-CN"/>
        </w:rPr>
        <w:t>任林</w:t>
      </w:r>
      <w:r>
        <w:rPr>
          <w:rFonts w:hint="eastAsia" w:ascii="仿宋" w:hAnsi="仿宋" w:eastAsia="仿宋" w:cs="仿宋"/>
          <w:sz w:val="32"/>
          <w:szCs w:val="32"/>
        </w:rPr>
        <w:t>(安全科长)</w:t>
      </w:r>
    </w:p>
    <w:p>
      <w:pPr>
        <w:ind w:left="561" w:leftChars="267"/>
        <w:rPr>
          <w:rFonts w:hint="eastAsia" w:ascii="仿宋" w:hAnsi="仿宋" w:eastAsia="仿宋" w:cs="仿宋"/>
          <w:sz w:val="32"/>
          <w:szCs w:val="32"/>
          <w:lang w:eastAsia="zh-CN"/>
        </w:rPr>
      </w:pPr>
      <w:r>
        <w:rPr>
          <w:rFonts w:hint="eastAsia" w:ascii="仿宋" w:hAnsi="仿宋" w:eastAsia="仿宋" w:cs="仿宋"/>
          <w:sz w:val="32"/>
          <w:szCs w:val="32"/>
        </w:rPr>
        <w:t>成  员：</w:t>
      </w:r>
      <w:r>
        <w:rPr>
          <w:rFonts w:hint="eastAsia" w:ascii="仿宋" w:hAnsi="仿宋" w:eastAsia="仿宋" w:cs="仿宋"/>
          <w:sz w:val="32"/>
          <w:szCs w:val="32"/>
          <w:lang w:eastAsia="zh-CN"/>
        </w:rPr>
        <w:t>王郁明</w:t>
      </w:r>
      <w:r>
        <w:rPr>
          <w:rFonts w:hint="eastAsia" w:ascii="仿宋" w:hAnsi="仿宋" w:eastAsia="仿宋" w:cs="仿宋"/>
          <w:sz w:val="32"/>
          <w:szCs w:val="32"/>
        </w:rPr>
        <w:t>、蒋冬梅</w:t>
      </w:r>
      <w:r>
        <w:rPr>
          <w:rFonts w:hint="eastAsia" w:ascii="仿宋" w:hAnsi="仿宋" w:eastAsia="仿宋" w:cs="仿宋"/>
          <w:sz w:val="32"/>
          <w:szCs w:val="32"/>
          <w:lang w:eastAsia="zh-CN"/>
        </w:rPr>
        <w:t>、吴林涛、尹卫民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职  责：负责与各组的沟通、联络、传达指令，维持或协助现场执法人员维持现场秩序，保障现场救援工作的顺利进行，预防事故的再次发生，保护车辆、危险品货物、现场设施、财物不被破坏、偷盗，看管好抢救出的财物，并配合现场施救组做好财物的登记。</w:t>
      </w:r>
    </w:p>
    <w:p>
      <w:pPr>
        <w:ind w:firstLine="600"/>
        <w:rPr>
          <w:rFonts w:hint="eastAsia" w:ascii="仿宋" w:hAnsi="仿宋" w:eastAsia="仿宋" w:cs="仿宋"/>
          <w:sz w:val="32"/>
          <w:szCs w:val="32"/>
        </w:rPr>
      </w:pPr>
      <w:r>
        <w:rPr>
          <w:rFonts w:hint="eastAsia" w:ascii="仿宋" w:hAnsi="仿宋" w:eastAsia="仿宋" w:cs="仿宋"/>
          <w:sz w:val="32"/>
          <w:szCs w:val="32"/>
        </w:rPr>
        <w:t>3、</w:t>
      </w:r>
      <w:bookmarkStart w:id="18" w:name="OLE_LINK91"/>
      <w:bookmarkStart w:id="19" w:name="OLE_LINK92"/>
      <w:r>
        <w:rPr>
          <w:rFonts w:hint="eastAsia" w:ascii="仿宋" w:hAnsi="仿宋" w:eastAsia="仿宋" w:cs="仿宋"/>
          <w:sz w:val="32"/>
          <w:szCs w:val="32"/>
        </w:rPr>
        <w:t>环境污染应急救援</w:t>
      </w:r>
      <w:bookmarkEnd w:id="18"/>
      <w:bookmarkEnd w:id="19"/>
      <w:r>
        <w:rPr>
          <w:rFonts w:hint="eastAsia" w:ascii="仿宋" w:hAnsi="仿宋" w:eastAsia="仿宋" w:cs="仿宋"/>
          <w:sz w:val="32"/>
          <w:szCs w:val="32"/>
        </w:rPr>
        <w:t xml:space="preserve">施救组  </w:t>
      </w:r>
    </w:p>
    <w:p>
      <w:pPr>
        <w:ind w:firstLine="640" w:firstLineChars="200"/>
        <w:rPr>
          <w:rStyle w:val="12"/>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lang w:val="en-US" w:eastAsia="zh-CN"/>
        </w:rPr>
        <w:t>高洪江（</w:t>
      </w:r>
      <w:r>
        <w:rPr>
          <w:rStyle w:val="12"/>
          <w:rFonts w:hint="eastAsia" w:ascii="仿宋" w:hAnsi="仿宋" w:eastAsia="仿宋" w:cs="仿宋"/>
          <w:sz w:val="32"/>
          <w:szCs w:val="32"/>
          <w:lang w:val="en-US" w:eastAsia="zh-CN"/>
        </w:rPr>
        <w:t>车辆管理</w:t>
      </w:r>
      <w:r>
        <w:rPr>
          <w:rStyle w:val="12"/>
          <w:rFonts w:hint="eastAsia" w:ascii="仿宋" w:hAnsi="仿宋" w:eastAsia="仿宋" w:cs="仿宋"/>
          <w:sz w:val="32"/>
          <w:szCs w:val="32"/>
        </w:rPr>
        <w:t>科科长）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成  员：</w:t>
      </w:r>
      <w:r>
        <w:rPr>
          <w:rFonts w:hint="eastAsia" w:ascii="仿宋" w:hAnsi="仿宋" w:eastAsia="仿宋" w:cs="仿宋"/>
          <w:sz w:val="32"/>
          <w:szCs w:val="32"/>
          <w:lang w:val="en-US" w:eastAsia="zh-CN"/>
        </w:rPr>
        <w:t>方同辉、蒋勇</w:t>
      </w:r>
      <w:r>
        <w:rPr>
          <w:rFonts w:hint="eastAsia" w:ascii="仿宋" w:hAnsi="仿宋" w:eastAsia="仿宋" w:cs="仿宋"/>
          <w:sz w:val="32"/>
          <w:szCs w:val="32"/>
        </w:rPr>
        <w:t>、刘桓宇、</w:t>
      </w:r>
      <w:r>
        <w:rPr>
          <w:rFonts w:hint="eastAsia" w:ascii="仿宋" w:hAnsi="仿宋" w:eastAsia="仿宋" w:cs="仿宋"/>
          <w:sz w:val="32"/>
          <w:szCs w:val="32"/>
          <w:lang w:val="en-US" w:eastAsia="zh-CN"/>
        </w:rPr>
        <w:t>王建雄、张波、蒋金宏</w:t>
      </w:r>
      <w:r>
        <w:rPr>
          <w:rFonts w:hint="eastAsia" w:ascii="仿宋" w:hAnsi="仿宋" w:eastAsia="仿宋" w:cs="仿宋"/>
          <w:sz w:val="32"/>
          <w:szCs w:val="32"/>
        </w:rPr>
        <w:t>及</w:t>
      </w:r>
      <w:r>
        <w:rPr>
          <w:rFonts w:hint="eastAsia" w:ascii="仿宋" w:hAnsi="仿宋" w:eastAsia="仿宋" w:cs="仿宋"/>
          <w:sz w:val="32"/>
          <w:szCs w:val="32"/>
          <w:lang w:val="en-US" w:eastAsia="zh-CN"/>
        </w:rPr>
        <w:t>事故</w:t>
      </w:r>
      <w:r>
        <w:rPr>
          <w:rFonts w:hint="eastAsia" w:ascii="仿宋" w:hAnsi="仿宋" w:eastAsia="仿宋" w:cs="仿宋"/>
          <w:sz w:val="32"/>
          <w:szCs w:val="32"/>
        </w:rPr>
        <w:t>驾驶员 、押运员</w:t>
      </w:r>
    </w:p>
    <w:p>
      <w:pPr>
        <w:rPr>
          <w:rFonts w:hint="eastAsia" w:ascii="仿宋" w:hAnsi="仿宋" w:eastAsia="仿宋" w:cs="仿宋"/>
          <w:sz w:val="32"/>
          <w:szCs w:val="32"/>
        </w:rPr>
      </w:pPr>
      <w:r>
        <w:rPr>
          <w:rFonts w:hint="eastAsia" w:ascii="仿宋" w:hAnsi="仿宋" w:eastAsia="仿宋" w:cs="仿宋"/>
          <w:sz w:val="32"/>
          <w:szCs w:val="32"/>
        </w:rPr>
        <w:t xml:space="preserve">    职  责：全力以赴，想方设法协助交警、医护人员抢救中毒人员、伤者、财物，避免发生再次伤害，降低环境污染事故损失。</w:t>
      </w:r>
    </w:p>
    <w:p>
      <w:pPr>
        <w:ind w:firstLine="600"/>
        <w:rPr>
          <w:rFonts w:hint="eastAsia" w:ascii="仿宋" w:hAnsi="仿宋" w:eastAsia="仿宋" w:cs="仿宋"/>
          <w:sz w:val="32"/>
          <w:szCs w:val="32"/>
        </w:rPr>
      </w:pPr>
      <w:r>
        <w:rPr>
          <w:rFonts w:hint="eastAsia" w:ascii="仿宋" w:hAnsi="仿宋" w:eastAsia="仿宋" w:cs="仿宋"/>
          <w:sz w:val="32"/>
          <w:szCs w:val="32"/>
        </w:rPr>
        <w:t xml:space="preserve">4、环境污染应急救援善后处理组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组  长：</w:t>
      </w:r>
      <w:r>
        <w:rPr>
          <w:rFonts w:hint="eastAsia" w:ascii="仿宋" w:hAnsi="仿宋" w:eastAsia="仿宋" w:cs="仿宋"/>
          <w:sz w:val="32"/>
          <w:szCs w:val="32"/>
          <w:lang w:val="en-US" w:eastAsia="zh-CN"/>
        </w:rPr>
        <w:t>郭洪三</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成  员：</w:t>
      </w:r>
      <w:r>
        <w:rPr>
          <w:rFonts w:hint="eastAsia" w:ascii="仿宋" w:hAnsi="仿宋" w:eastAsia="仿宋" w:cs="仿宋"/>
          <w:sz w:val="32"/>
          <w:szCs w:val="32"/>
          <w:lang w:val="en-US" w:eastAsia="zh-CN"/>
        </w:rPr>
        <w:t>王李萍、</w:t>
      </w:r>
      <w:r>
        <w:rPr>
          <w:rFonts w:hint="eastAsia" w:ascii="仿宋" w:hAnsi="仿宋" w:eastAsia="仿宋" w:cs="仿宋"/>
          <w:sz w:val="32"/>
          <w:szCs w:val="32"/>
        </w:rPr>
        <w:t>王楠、</w:t>
      </w:r>
      <w:r>
        <w:rPr>
          <w:rFonts w:hint="eastAsia" w:ascii="仿宋" w:hAnsi="仿宋" w:eastAsia="仿宋" w:cs="仿宋"/>
          <w:sz w:val="32"/>
          <w:szCs w:val="32"/>
          <w:lang w:val="en-US" w:eastAsia="zh-CN"/>
        </w:rPr>
        <w:t>卢红君、王樱、高凤、易小璐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职  责：保证必需资金，确保中毒伤员得到及时救治，接待死、伤</w:t>
      </w:r>
      <w:bookmarkStart w:id="20" w:name="OLE_LINK50"/>
      <w:bookmarkStart w:id="21" w:name="OLE_LINK51"/>
      <w:r>
        <w:rPr>
          <w:rFonts w:hint="eastAsia" w:ascii="仿宋" w:hAnsi="仿宋" w:eastAsia="仿宋" w:cs="仿宋"/>
          <w:sz w:val="32"/>
          <w:szCs w:val="32"/>
        </w:rPr>
        <w:t>人员</w:t>
      </w:r>
      <w:bookmarkEnd w:id="20"/>
      <w:bookmarkEnd w:id="21"/>
      <w:r>
        <w:rPr>
          <w:rFonts w:hint="eastAsia" w:ascii="仿宋" w:hAnsi="仿宋" w:eastAsia="仿宋" w:cs="仿宋"/>
          <w:sz w:val="32"/>
          <w:szCs w:val="32"/>
        </w:rPr>
        <w:t>家属，安排住宿、生活、看望，登记医院治疗伤员，及时通知死、伤</w:t>
      </w:r>
      <w:bookmarkStart w:id="22" w:name="OLE_LINK49"/>
      <w:bookmarkStart w:id="23" w:name="OLE_LINK48"/>
      <w:r>
        <w:rPr>
          <w:rFonts w:hint="eastAsia" w:ascii="仿宋" w:hAnsi="仿宋" w:eastAsia="仿宋" w:cs="仿宋"/>
          <w:sz w:val="32"/>
          <w:szCs w:val="32"/>
        </w:rPr>
        <w:t>人员</w:t>
      </w:r>
      <w:bookmarkEnd w:id="22"/>
      <w:bookmarkEnd w:id="23"/>
      <w:r>
        <w:rPr>
          <w:rFonts w:hint="eastAsia" w:ascii="仿宋" w:hAnsi="仿宋" w:eastAsia="仿宋" w:cs="仿宋"/>
          <w:sz w:val="32"/>
          <w:szCs w:val="32"/>
        </w:rPr>
        <w:t>亲属，告知环境污染事故基本情况，安抚慰问死者家属，做好死、伤人员亲属的思想工作，防止发生上访事件和不稳定因素，保障环境污染事故妥善处理。</w:t>
      </w:r>
    </w:p>
    <w:p>
      <w:pPr>
        <w:ind w:firstLine="600"/>
        <w:rPr>
          <w:rFonts w:hint="eastAsia" w:ascii="仿宋" w:hAnsi="仿宋" w:eastAsia="仿宋" w:cs="仿宋"/>
          <w:sz w:val="32"/>
          <w:szCs w:val="32"/>
        </w:rPr>
      </w:pPr>
      <w:r>
        <w:rPr>
          <w:rFonts w:hint="eastAsia" w:ascii="仿宋" w:hAnsi="仿宋" w:eastAsia="仿宋" w:cs="仿宋"/>
          <w:sz w:val="32"/>
          <w:szCs w:val="32"/>
        </w:rPr>
        <w:t xml:space="preserve">5、环境污染事故赔偿、调解处理组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lang w:val="en-US" w:eastAsia="zh-CN"/>
        </w:rPr>
        <w:t>周正吉</w:t>
      </w:r>
      <w:r>
        <w:rPr>
          <w:rFonts w:hint="eastAsia" w:ascii="仿宋" w:hAnsi="仿宋" w:eastAsia="仿宋" w:cs="仿宋"/>
          <w:sz w:val="32"/>
          <w:szCs w:val="32"/>
        </w:rPr>
        <w:t>(财务科</w:t>
      </w:r>
      <w:r>
        <w:rPr>
          <w:rFonts w:hint="eastAsia" w:ascii="仿宋" w:hAnsi="仿宋" w:eastAsia="仿宋" w:cs="仿宋"/>
          <w:sz w:val="32"/>
          <w:szCs w:val="32"/>
          <w:lang w:val="en-US" w:eastAsia="zh-CN"/>
        </w:rPr>
        <w:t>科</w:t>
      </w:r>
      <w:r>
        <w:rPr>
          <w:rFonts w:hint="eastAsia" w:ascii="仿宋" w:hAnsi="仿宋" w:eastAsia="仿宋" w:cs="仿宋"/>
          <w:sz w:val="32"/>
          <w:szCs w:val="32"/>
        </w:rPr>
        <w:t>长)</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成  员：蒲利琼、</w:t>
      </w:r>
      <w:r>
        <w:rPr>
          <w:rFonts w:hint="eastAsia" w:ascii="仿宋" w:hAnsi="仿宋" w:eastAsia="仿宋" w:cs="仿宋"/>
          <w:sz w:val="32"/>
          <w:szCs w:val="32"/>
          <w:lang w:val="en-US" w:eastAsia="zh-CN"/>
        </w:rPr>
        <w:t>马娥、易小璐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职  责：配合交警、环保等部门宣传环境污染事故处理相关法律法规；筹集资金，保障中毒伤员治疗、转院手续的及时办理，以及中毒死、伤人员的赔付到位，做好相关单、证手续的收集、保管，负责对相关赔付资料、凭证的审查、核实。</w:t>
      </w:r>
    </w:p>
    <w:bookmarkEnd w:id="0"/>
    <w:bookmarkEnd w:id="1"/>
    <w:p>
      <w:pPr>
        <w:spacing w:line="560" w:lineRule="exact"/>
        <w:ind w:firstLine="645"/>
        <w:rPr>
          <w:rFonts w:hint="eastAsia" w:ascii="仿宋" w:hAnsi="仿宋" w:eastAsia="仿宋" w:cs="仿宋"/>
          <w:b/>
          <w:sz w:val="32"/>
          <w:szCs w:val="32"/>
        </w:rPr>
      </w:pPr>
      <w:r>
        <w:rPr>
          <w:rFonts w:hint="eastAsia" w:ascii="仿宋" w:hAnsi="仿宋" w:eastAsia="仿宋" w:cs="仿宋"/>
          <w:b/>
          <w:sz w:val="32"/>
          <w:szCs w:val="32"/>
        </w:rPr>
        <w:t>八、环境污染事故应急分段与启动</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公司</w:t>
      </w:r>
      <w:bookmarkStart w:id="24" w:name="OLE_LINK100"/>
      <w:r>
        <w:rPr>
          <w:rFonts w:hint="eastAsia" w:ascii="仿宋" w:hAnsi="仿宋" w:eastAsia="仿宋" w:cs="仿宋"/>
          <w:sz w:val="32"/>
          <w:szCs w:val="32"/>
        </w:rPr>
        <w:t>环境污染事</w:t>
      </w:r>
      <w:bookmarkEnd w:id="24"/>
      <w:r>
        <w:rPr>
          <w:rFonts w:hint="eastAsia" w:ascii="仿宋" w:hAnsi="仿宋" w:eastAsia="仿宋" w:cs="仿宋"/>
          <w:sz w:val="32"/>
          <w:szCs w:val="32"/>
        </w:rPr>
        <w:t>故</w:t>
      </w:r>
      <w:r>
        <w:rPr>
          <w:rFonts w:hint="eastAsia" w:ascii="仿宋" w:hAnsi="仿宋" w:eastAsia="仿宋" w:cs="仿宋"/>
          <w:kern w:val="0"/>
          <w:sz w:val="32"/>
          <w:szCs w:val="32"/>
        </w:rPr>
        <w:t>应急响应分为三级</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（1）一级（社会级）预警</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一级（社会级）预警是指</w:t>
      </w:r>
      <w:r>
        <w:rPr>
          <w:rFonts w:hint="eastAsia" w:ascii="仿宋" w:hAnsi="仿宋" w:eastAsia="仿宋" w:cs="仿宋"/>
          <w:sz w:val="32"/>
          <w:szCs w:val="32"/>
        </w:rPr>
        <w:t>环境污染</w:t>
      </w:r>
      <w:r>
        <w:rPr>
          <w:rFonts w:hint="eastAsia" w:ascii="仿宋" w:hAnsi="仿宋" w:eastAsia="仿宋" w:cs="仿宋"/>
          <w:kern w:val="0"/>
          <w:sz w:val="32"/>
          <w:szCs w:val="32"/>
        </w:rPr>
        <w:t>事故后果严重性或影响范围没有超出政府或相关行业部门的控制能力，但有可能会超出公司的控制能力，而做出相应的预警。</w:t>
      </w:r>
    </w:p>
    <w:p>
      <w:pPr>
        <w:widowControl/>
        <w:numPr>
          <w:ilvl w:val="0"/>
          <w:numId w:val="4"/>
        </w:num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二级（企业级）预警</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二级（公司级）预警是指已经发生了</w:t>
      </w:r>
      <w:r>
        <w:rPr>
          <w:rFonts w:hint="eastAsia" w:ascii="仿宋" w:hAnsi="仿宋" w:eastAsia="仿宋" w:cs="仿宋"/>
          <w:sz w:val="32"/>
          <w:szCs w:val="32"/>
        </w:rPr>
        <w:t>环境污染</w:t>
      </w:r>
      <w:r>
        <w:rPr>
          <w:rFonts w:hint="eastAsia" w:ascii="仿宋" w:hAnsi="仿宋" w:eastAsia="仿宋" w:cs="仿宋"/>
          <w:kern w:val="0"/>
          <w:sz w:val="32"/>
          <w:szCs w:val="32"/>
        </w:rPr>
        <w:t>事故，但</w:t>
      </w:r>
      <w:r>
        <w:rPr>
          <w:rFonts w:hint="eastAsia" w:ascii="仿宋" w:hAnsi="仿宋" w:eastAsia="仿宋" w:cs="仿宋"/>
          <w:sz w:val="32"/>
          <w:szCs w:val="32"/>
        </w:rPr>
        <w:t>环境污染</w:t>
      </w:r>
      <w:r>
        <w:rPr>
          <w:rFonts w:hint="eastAsia" w:ascii="仿宋" w:hAnsi="仿宋" w:eastAsia="仿宋" w:cs="仿宋"/>
          <w:kern w:val="0"/>
          <w:sz w:val="32"/>
          <w:szCs w:val="32"/>
        </w:rPr>
        <w:t>事故后果严重性或影响范围没有超出现场的控制能力，而做出相应的预警。</w:t>
      </w:r>
    </w:p>
    <w:p>
      <w:pPr>
        <w:widowControl/>
        <w:numPr>
          <w:ilvl w:val="0"/>
          <w:numId w:val="4"/>
        </w:num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三级（现场级）预警</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三级（现场级）预警是指有危险源可能发生</w:t>
      </w:r>
      <w:r>
        <w:rPr>
          <w:rFonts w:hint="eastAsia" w:ascii="仿宋" w:hAnsi="仿宋" w:eastAsia="仿宋" w:cs="仿宋"/>
          <w:sz w:val="32"/>
          <w:szCs w:val="32"/>
        </w:rPr>
        <w:t>环境污染</w:t>
      </w:r>
      <w:r>
        <w:rPr>
          <w:rFonts w:hint="eastAsia" w:ascii="仿宋" w:hAnsi="仿宋" w:eastAsia="仿宋" w:cs="仿宋"/>
          <w:kern w:val="0"/>
          <w:sz w:val="32"/>
          <w:szCs w:val="32"/>
        </w:rPr>
        <w:t>事故、已经出现发生</w:t>
      </w:r>
      <w:r>
        <w:rPr>
          <w:rFonts w:hint="eastAsia" w:ascii="仿宋" w:hAnsi="仿宋" w:eastAsia="仿宋" w:cs="仿宋"/>
          <w:sz w:val="32"/>
          <w:szCs w:val="32"/>
        </w:rPr>
        <w:t>环境污染</w:t>
      </w:r>
      <w:r>
        <w:rPr>
          <w:rFonts w:hint="eastAsia" w:ascii="仿宋" w:hAnsi="仿宋" w:eastAsia="仿宋" w:cs="仿宋"/>
          <w:kern w:val="0"/>
          <w:sz w:val="32"/>
          <w:szCs w:val="32"/>
        </w:rPr>
        <w:t>事故的苗头，或</w:t>
      </w:r>
      <w:r>
        <w:rPr>
          <w:rFonts w:hint="eastAsia" w:ascii="仿宋" w:hAnsi="仿宋" w:eastAsia="仿宋" w:cs="仿宋"/>
          <w:sz w:val="32"/>
          <w:szCs w:val="32"/>
        </w:rPr>
        <w:t>环境污染</w:t>
      </w:r>
      <w:r>
        <w:rPr>
          <w:rFonts w:hint="eastAsia" w:ascii="仿宋" w:hAnsi="仿宋" w:eastAsia="仿宋" w:cs="仿宋"/>
          <w:kern w:val="0"/>
          <w:sz w:val="32"/>
          <w:szCs w:val="32"/>
        </w:rPr>
        <w:t>事故发生的初期而做出相应的预警。</w:t>
      </w:r>
    </w:p>
    <w:p>
      <w:pPr>
        <w:spacing w:line="560" w:lineRule="exact"/>
        <w:ind w:firstLine="645"/>
        <w:rPr>
          <w:rFonts w:hint="eastAsia" w:ascii="仿宋" w:hAnsi="仿宋" w:eastAsia="仿宋" w:cs="仿宋"/>
          <w:b/>
          <w:sz w:val="32"/>
          <w:szCs w:val="32"/>
        </w:rPr>
      </w:pPr>
      <w:r>
        <w:rPr>
          <w:rFonts w:hint="eastAsia" w:ascii="仿宋" w:hAnsi="仿宋" w:eastAsia="仿宋" w:cs="仿宋"/>
          <w:b/>
          <w:sz w:val="32"/>
          <w:szCs w:val="32"/>
        </w:rPr>
        <w:t>九、环境污染</w:t>
      </w:r>
      <w:r>
        <w:rPr>
          <w:rFonts w:hint="eastAsia" w:ascii="仿宋" w:hAnsi="仿宋" w:eastAsia="仿宋" w:cs="仿宋"/>
          <w:b/>
          <w:kern w:val="0"/>
          <w:sz w:val="32"/>
          <w:szCs w:val="32"/>
        </w:rPr>
        <w:t>事故</w:t>
      </w:r>
      <w:bookmarkStart w:id="25" w:name="OLE_LINK113"/>
      <w:bookmarkStart w:id="26" w:name="OLE_LINK114"/>
      <w:r>
        <w:rPr>
          <w:rFonts w:hint="eastAsia" w:ascii="仿宋" w:hAnsi="仿宋" w:eastAsia="仿宋" w:cs="仿宋"/>
          <w:b/>
          <w:sz w:val="32"/>
          <w:szCs w:val="32"/>
        </w:rPr>
        <w:t>应急处置程序和措施</w:t>
      </w:r>
      <w:bookmarkEnd w:id="25"/>
      <w:bookmarkEnd w:id="26"/>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A、驾押人员的现埸应急处置程序和措施：</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（1）环境污染事故发生后，</w:t>
      </w:r>
      <w:bookmarkStart w:id="27" w:name="OLE_LINK102"/>
      <w:bookmarkStart w:id="28" w:name="OLE_LINK101"/>
      <w:bookmarkStart w:id="29" w:name="OLE_LINK103"/>
      <w:r>
        <w:rPr>
          <w:rFonts w:hint="eastAsia" w:ascii="仿宋" w:hAnsi="仿宋" w:eastAsia="仿宋" w:cs="仿宋"/>
          <w:sz w:val="32"/>
          <w:szCs w:val="32"/>
        </w:rPr>
        <w:t>驾、押</w:t>
      </w:r>
      <w:bookmarkEnd w:id="27"/>
      <w:bookmarkEnd w:id="28"/>
      <w:bookmarkEnd w:id="29"/>
      <w:r>
        <w:rPr>
          <w:rFonts w:hint="eastAsia" w:ascii="仿宋" w:hAnsi="仿宋" w:eastAsia="仿宋" w:cs="仿宋"/>
          <w:sz w:val="32"/>
          <w:szCs w:val="32"/>
        </w:rPr>
        <w:t>人员应立即打电话报警，并同时向公司安全科报告。</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报警电话：0817―2320068、3332667</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当地报警电话：122 或110  火警电话：119  急救电话：120</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保险公司电话：人保：95518   平安：95511   天安：95505</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报警内容：环境污染事故发生时间、地点、车辆类型、车牌号、人员中毒伤亡情况、泄漏的介质名称、对环境污染和对外求救情况等。</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（2）根据现场情况，驾押人员应立即采取以下措施：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①人员中毒受伤时，立即求助过往车辆或人员抢救伤员。</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②车辆着火时，应保持镇定，马上熄火切断油源或汽源，关闭油箱或汽罐开关和百页窗，立即利用随车灭火器灭火，同时将中毒伤员转移到安全地带请求救援。</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③危化品泄漏时，应按照随车携带的《道路运输危险货物安全卡》中的急救措施（即一品一案）进行现场应急救援。</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④在车尾距来车方向150m处设置警示牌和通知附近人员向上风方向撤离。</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⑤报警：请求当地医疗机构对中毒伤员进行救护，说明事故发生地点，中毒介质、受伤人员数量及程度（急救电话120）。</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B、启动应急预案：</w:t>
      </w:r>
    </w:p>
    <w:p>
      <w:pPr>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（1）公司安全科接到危化品泄漏环境污染事故报告后，立即判定应急级别并向公司董事长和总经理报告，并按照公司</w:t>
      </w:r>
      <w:bookmarkStart w:id="30" w:name="OLE_LINK105"/>
      <w:bookmarkStart w:id="31" w:name="OLE_LINK112"/>
      <w:bookmarkStart w:id="32" w:name="OLE_LINK107"/>
      <w:bookmarkStart w:id="33" w:name="OLE_LINK108"/>
      <w:r>
        <w:rPr>
          <w:rFonts w:hint="eastAsia" w:ascii="仿宋" w:hAnsi="仿宋" w:eastAsia="仿宋" w:cs="仿宋"/>
          <w:sz w:val="32"/>
          <w:szCs w:val="32"/>
        </w:rPr>
        <w:t>环境污染应急救援</w:t>
      </w:r>
      <w:bookmarkEnd w:id="30"/>
      <w:r>
        <w:rPr>
          <w:rFonts w:hint="eastAsia" w:ascii="仿宋" w:hAnsi="仿宋" w:eastAsia="仿宋" w:cs="仿宋"/>
          <w:sz w:val="32"/>
          <w:szCs w:val="32"/>
        </w:rPr>
        <w:t>领导小组</w:t>
      </w:r>
      <w:bookmarkEnd w:id="31"/>
      <w:bookmarkEnd w:id="32"/>
      <w:bookmarkEnd w:id="33"/>
      <w:r>
        <w:rPr>
          <w:rFonts w:hint="eastAsia" w:ascii="仿宋" w:hAnsi="仿宋" w:eastAsia="仿宋" w:cs="仿宋"/>
          <w:sz w:val="32"/>
          <w:szCs w:val="32"/>
        </w:rPr>
        <w:t>指令启动相应应急</w:t>
      </w:r>
      <w:bookmarkStart w:id="34" w:name="OLE_LINK116"/>
      <w:bookmarkStart w:id="35" w:name="OLE_LINK115"/>
      <w:r>
        <w:rPr>
          <w:rFonts w:hint="eastAsia" w:ascii="仿宋" w:hAnsi="仿宋" w:eastAsia="仿宋" w:cs="仿宋"/>
          <w:sz w:val="32"/>
          <w:szCs w:val="32"/>
        </w:rPr>
        <w:t>预案</w:t>
      </w:r>
      <w:bookmarkEnd w:id="34"/>
      <w:bookmarkEnd w:id="35"/>
      <w:r>
        <w:rPr>
          <w:rFonts w:hint="eastAsia" w:ascii="仿宋" w:hAnsi="仿宋" w:eastAsia="仿宋" w:cs="仿宋"/>
          <w:sz w:val="32"/>
          <w:szCs w:val="32"/>
        </w:rPr>
        <w:t>。</w:t>
      </w:r>
    </w:p>
    <w:p>
      <w:pPr>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（2）应急预案中相关人员应立即赶赴现场，指挥、协调或配合政府公安、消防、环保、</w:t>
      </w:r>
      <w:r>
        <w:rPr>
          <w:rFonts w:hint="eastAsia" w:ascii="仿宋" w:hAnsi="仿宋" w:eastAsia="仿宋" w:cs="仿宋"/>
          <w:sz w:val="32"/>
          <w:szCs w:val="32"/>
          <w:lang w:eastAsia="zh-CN"/>
        </w:rPr>
        <w:t>应急管理</w:t>
      </w:r>
      <w:r>
        <w:rPr>
          <w:rFonts w:hint="eastAsia" w:ascii="仿宋" w:hAnsi="仿宋" w:eastAsia="仿宋" w:cs="仿宋"/>
          <w:sz w:val="32"/>
          <w:szCs w:val="32"/>
        </w:rPr>
        <w:t>、交通等部门处理环境污染事故。</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C、应急处置程序和措施：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①</w:t>
      </w:r>
      <w:bookmarkStart w:id="36" w:name="OLE_LINK106"/>
      <w:r>
        <w:rPr>
          <w:rFonts w:hint="eastAsia" w:ascii="仿宋" w:hAnsi="仿宋" w:eastAsia="仿宋" w:cs="仿宋"/>
          <w:sz w:val="32"/>
          <w:szCs w:val="32"/>
        </w:rPr>
        <w:t>环境污染应急救援</w:t>
      </w:r>
      <w:bookmarkEnd w:id="36"/>
      <w:r>
        <w:rPr>
          <w:rFonts w:hint="eastAsia" w:ascii="仿宋" w:hAnsi="仿宋" w:eastAsia="仿宋" w:cs="仿宋"/>
          <w:sz w:val="32"/>
          <w:szCs w:val="32"/>
        </w:rPr>
        <w:t>综合协调组接到指令后，立即安排相应车辆和本组组员奔赴事发现场。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②环境污染应急救援善后处理组立即做好中毒伤亡人员的善后处理和家属的安抚工作。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③公司负责人应按预案规定立即向环境污染事故发生地人民政府报告，并请求救援。</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（3）危化品运输车辆发生危化品泄漏、着火和爆炸事故，</w:t>
      </w:r>
      <w:bookmarkStart w:id="37" w:name="OLE_LINK110"/>
      <w:bookmarkStart w:id="38" w:name="OLE_LINK109"/>
      <w:r>
        <w:rPr>
          <w:rFonts w:hint="eastAsia" w:ascii="仿宋" w:hAnsi="仿宋" w:eastAsia="仿宋" w:cs="仿宋"/>
          <w:sz w:val="32"/>
          <w:szCs w:val="32"/>
        </w:rPr>
        <w:t>环境污染应急救援</w:t>
      </w:r>
      <w:bookmarkEnd w:id="37"/>
      <w:bookmarkEnd w:id="38"/>
      <w:r>
        <w:rPr>
          <w:rFonts w:hint="eastAsia" w:ascii="仿宋" w:hAnsi="仿宋" w:eastAsia="仿宋" w:cs="仿宋"/>
          <w:sz w:val="32"/>
          <w:szCs w:val="32"/>
        </w:rPr>
        <w:t>领导小组立即与上级部门和应急中心联系，请求支援并做好以下工作：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①隔离：环境污染应急救援施救组负责协助交通管理部门或消防部门设置隔离区并在主要道路和出入口的隔离区外设立明显标志，安排人员巡逻，禁止无关人员和车辆进入隔离区，消除隔离区内所有火种。</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②疏散：发生大量危险品泄漏时，</w:t>
      </w:r>
      <w:bookmarkStart w:id="39" w:name="OLE_LINK111"/>
      <w:r>
        <w:rPr>
          <w:rFonts w:hint="eastAsia" w:ascii="仿宋" w:hAnsi="仿宋" w:eastAsia="仿宋" w:cs="仿宋"/>
          <w:sz w:val="32"/>
          <w:szCs w:val="32"/>
        </w:rPr>
        <w:t>环境污染应急救援</w:t>
      </w:r>
      <w:bookmarkEnd w:id="39"/>
      <w:r>
        <w:rPr>
          <w:rFonts w:hint="eastAsia" w:ascii="仿宋" w:hAnsi="仿宋" w:eastAsia="仿宋" w:cs="仿宋"/>
          <w:sz w:val="32"/>
          <w:szCs w:val="32"/>
        </w:rPr>
        <w:t>施救组负责立即与周边乡镇，村庄及单位联系，通过广播告知事故险情、疏散距离、方向和个人防护措施等信息。迅速将隔离区内无关人员和周边人员疏散到安全区域。</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③环境污染应急救援现埸处置组按应急办公室指令，立即安排起吊设备和危化品备用转驳车赶赴现场。要求组织危货运输转驳施救工作，建立以现场主要负责人为首的环境污染事故应急救援组织机构，制定本单位环境污染事故应急救援工作制度和措施，配备应急救援人员和必要的应急救援器材、设备，按救援现场指挥人员指令开展施救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④公司环境污染应急救援主要负责人应按照本“专项预案”立即组织救援，同时报告当地负责危险化学品安全监督管理部门和公安、交通、消防、</w:t>
      </w:r>
      <w:r>
        <w:rPr>
          <w:rFonts w:hint="eastAsia" w:ascii="仿宋" w:hAnsi="仿宋" w:eastAsia="仿宋" w:cs="仿宋"/>
          <w:sz w:val="32"/>
          <w:szCs w:val="32"/>
          <w:lang w:eastAsia="zh-CN"/>
        </w:rPr>
        <w:t>应急管理</w:t>
      </w:r>
      <w:r>
        <w:rPr>
          <w:rFonts w:hint="eastAsia" w:ascii="仿宋" w:hAnsi="仿宋" w:eastAsia="仿宋" w:cs="仿宋"/>
          <w:sz w:val="32"/>
          <w:szCs w:val="32"/>
        </w:rPr>
        <w:t>、环保、卫生、质检、救护等部门。</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⑤环境污染现场抢险组必须先采取以下措施，减少环境污染事故损失，防止环境污染事故蔓延、扩大。</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第一、立即组织营救中毒受害人员，组织撤离或采取其他措施保护环境污染区域内的其他人员。</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第二、迅速控制环境污染危害源，关闭或阻断危害源头（关闭发动机、渗漏源、切断电源、灭明火等），条件允许时指挥将车辆移至远离人群、建筑物或便于控制危害减少损失的地方。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第三、对危险化学品事故造成的环境污染危险进行检测、监测、测定环境污染事故的危害区域、危害化学品性质及危害程度。</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第四、针对环境污染事故对人体、动植物、土壤、水源、空气造成的现时危害和可能产生的危害，迅速采取封闭、隔离、洗消等措施，并设置明显的警示标志。</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第五、对危险化学品事故所造成的环境污染危害进行监测、处置，直至符合国家环境保护标准。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第六、负责环境污染事故调研的人员应将事故原因，所造成的环境污染危害损失及处理情况一并上报行业管理部门。</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⑥驾驶员、押运员在运输过程中，对发生的各类环境污染事故的应急处置措施：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a、一般交通事故（无化学品危害、危险性）的应急对策：</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第一，应立即关闭发动机；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第二，押运员应检查车辆所载危险化学品及容器损坏程度，判断是否可能发生环境污染危害事故的可能，并采取全面监控措施，设置警示标志；</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第三，疏导车辆和人员远离环境污染事故现场；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第四，驾驶员要立即向公司、公安﹙110、122）、环保报警，检查人员中毒伤亡情况，向救护部门</w:t>
      </w:r>
      <w:bookmarkStart w:id="40" w:name="OLE_LINK243"/>
      <w:r>
        <w:rPr>
          <w:rFonts w:hint="eastAsia" w:ascii="仿宋" w:hAnsi="仿宋" w:eastAsia="仿宋" w:cs="仿宋"/>
          <w:sz w:val="32"/>
          <w:szCs w:val="32"/>
        </w:rPr>
        <w:t>报警</w:t>
      </w:r>
      <w:bookmarkEnd w:id="40"/>
      <w:r>
        <w:rPr>
          <w:rFonts w:hint="eastAsia" w:ascii="仿宋" w:hAnsi="仿宋" w:eastAsia="仿宋" w:cs="仿宋"/>
          <w:sz w:val="32"/>
          <w:szCs w:val="32"/>
        </w:rPr>
        <w:t>（120），说明中毒介质，救护中毒伤员，保护好现场；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第五，事故现场处理完毕后，应及时将车辆驶离现场；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第六，将其他爆炸物品转移到安全地带进行保护性处置，对现场遗留物进行清除处理。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⑦危险化学品运输及装卸过程中发生撒漏事故的应急处置措施：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第一，应当立即停止作业活动；</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第二，关闭发动机和装卸作业阀门；</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第三，切断现场电源、火源；</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第四，疏散其他车辆和人员；</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第五，采取必要的堵漏措施，同时向公安、交通、</w:t>
      </w:r>
      <w:r>
        <w:rPr>
          <w:rFonts w:hint="eastAsia" w:ascii="仿宋" w:hAnsi="仿宋" w:eastAsia="仿宋" w:cs="仿宋"/>
          <w:sz w:val="32"/>
          <w:szCs w:val="32"/>
          <w:lang w:eastAsia="zh-CN"/>
        </w:rPr>
        <w:t>应急管理</w:t>
      </w:r>
      <w:r>
        <w:rPr>
          <w:rFonts w:hint="eastAsia" w:ascii="仿宋" w:hAnsi="仿宋" w:eastAsia="仿宋" w:cs="仿宋"/>
          <w:sz w:val="32"/>
          <w:szCs w:val="32"/>
        </w:rPr>
        <w:t>、卫生、环保、消防等部门报警。</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第六，采取有效措施将撒漏源转移到安全地带，并将撒漏物进行收集和清除危害处理；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第七，通知生产单位和使用单位。</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⑧危险化学品运输过程中或交通事故所致按类别发生撒漏的应急处置措施：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A、对爆炸物品撒漏物的应急处理：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发生撒漏，应及时用水润湿，再撒以锯末或棉絮等松软物品收集后并保持相当湿度，报请公安部门或消防人员处理，绝对不允许将收集的撒漏物重新装入原包装内。</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B、对压缩气体和液化气体撒漏时的应急处理：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发生撒漏，应迅速将气瓶移至安全场所，并根据气体性质做好相应的人身防护，人应站在上风处向气瓶倾泼冷水，使之降低温度，然后再将阀门旋紧。大部分有毒气体能溶解于水，在紧急情况时，可用浸过清水的湿毛巾捂住口鼻进行操作。若再不能制止，可将气瓶推入水中并及时通知有关生产单位进行抢修处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C、对易燃液体发生撒漏时的应急处理：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发生撒漏，应及时以砂土或松软材料覆盖吸附后，集中移至空旷安全处处理，覆盖时，特别要注意防止液体流入下水道、河道等地方，以防污染。更主要的是如果液体浮在下水道或河流的水面上，其火灾隐情更严重，在销毁收集物时，应充分注意燃烧时所产生的有毒气体对人体的危害，必要时应戴好防毒面具。</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D、易燃固体、自燃物品和遇湿易燃物品发生撒漏时的应急处理：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发生撒漏，可以收集起来，另行包装，收集的残留物不能任意排放、抛弃。对与水反应的撒漏物处理时不能用水，但清除后的现场可以用大量水冲洗，还应注意，对注有稳定剂的物品，残留物收集后重新包装，也应注入相应的稳定剂。</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E、氧化剂和有机过氧化物发生撒漏时的应急处理：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发生撒漏，应轻轻扫起，另行包装，这些从地上扫起重新包装的氧化剂，因接触过空气或混有可燃物等杂质，为防止发生变化，不得同车运输，须留在发货处适当地方，包括对撒漏的少量氧化剂或残留物均应清扫干净，另行处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F、毒害品和感染性物品发生撒漏时的应急处理：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发生撒漏时，应视其具体情况作出处理，如固体货物，通常扫集后装入其他容器中交货主单位处理，液体货物应以砂土、锯末等松软物浸润，吸附后扫集，盛入容器中交货主单位处理，对毒害品的撒漏物不能任意乱丢或乱放，以免扩大污染，甚至造成不可估量的危害，对污染过的场地、车辆或防护用品应洗刷消毒。</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G、放射性物品撒漏时的应急处理：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发生撒漏时，应针对不同情况采取相应的处理方法，剂量率较小的放射性物品的外层辅助包装损坏时，应及时修复，不能修复的，应更换相同的外包装，调换外包装后的运输指数不得大于原来的运输指数，或者按新包装修改相应的运输证件和运输标志。放射性矿石、矿砂撒漏时，应将撒漏物收集，并调换包装，如果Ⅱ、Ⅲ级货物包装内容器受到损坏，放射性物质扩散外面，或者外层包装受到严重破坏时，运输人员不得擅自处理，应立即向公安部门和卫生监督部门报告事故，并在事故地点划出适当的安全区，设置警戒线，悬挂警告标志牌。在划定安全区的同时，要用适当的材料进行屏蔽，对于粉末状物品，应该很快地将其覆盖，以防粉尘飞扬扩大污染区域。铁板、铝板、铅板、有机玻璃、混凝土、岩石、土壤、砖、石蜡等可作为屏蔽材料。</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H、腐蚀品撒漏时的应急处理：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发生撒漏时，对于液体腐蚀品用干砂、干土覆盖吸收。扫干净后，再用水洗刷。大量溢出用干砂土不足以吸收时，可视货物的酸碱性，分别用稀碱或稀酸中和，中和时，要防止发生剧烈反应。用水洗刷撒漏现场时，不能直喷射上去，而只能缓缓地浇洗，以防止水珠飞溅伤人，对有些物品作业时还要注意防火。</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⑨危险化学品伤人的急救措施：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A、发生急性中毒事故，应立即将中毒者送医院急救。进院时，护送者要向院方提供中毒的原因、毒物名称等。如化学物不明，则带该物体及呕吐物的样品，以供医院及时检测，如不能立即送医院，可采取急救处理。吸入中毒，应迅速逃离中毒现场，迅速将伤者从中毒现场转移到上风向安全空旷处，松解患者颈、胸围和裤带，以保持呼吸道的畅通，并注意保暖。</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B、化学毒物沾染皮肤时，应迅速脱去污染衣服、鞋袜等，用大量流水冲洗15—30分钟，头、面部受污染应及时清洗眼睛。</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C、参加救护者应重视自身保护。如时间不长，对有水溶性毒物，可用浸湿的毛巾捂住口鼻进行简单防护，有条件的可戴防毒面具，在抢救病人的同时，应设法阻漏，防止毒害蔓延扩大。</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D、发生化学性皮肤烧伤事故，应立即移离现场，迅速脱去被化学物沾染的衣服、鞋袜等。无论酸、碱或其他化学物烧伤，立即用大量流动自来水或清水冲洗创面15—30分钟。新鲜创面不要任意涂上油膏或红药水，不用脏布包裹。黄磷烧伤时，应用大量水冲洗、浸泡，或用多层湿布覆盖创面。烧伤病人应及时送往医院。烧伤的同时，往往合并骨折、出血等外伤，在现场也应及时处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E、发生化学性眼烧伤事故，应迅速在现场用流动清水冲洗，千万不要未经冲洗处理而急于送医院。冲洗时，眼皮一定要掰开。如无冲洗设备，也可把头部埋入凊洁盆水中，把眼睛掰开，眼球来回转动洗涤。</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电石、生石灰（氧化钙）颗粒溅入眼内，应先用石蜡油或植物油棉签去除颗粒再用水清洗。</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经上述处理后，立即送医院进行抢救治疗。</w:t>
      </w:r>
    </w:p>
    <w:p>
      <w:pPr>
        <w:outlineLvl w:val="0"/>
        <w:rPr>
          <w:rFonts w:hint="eastAsia" w:ascii="仿宋" w:hAnsi="仿宋" w:eastAsia="仿宋" w:cs="仿宋"/>
          <w:b/>
          <w:bCs/>
          <w:sz w:val="32"/>
          <w:szCs w:val="32"/>
        </w:rPr>
      </w:pPr>
      <w:r>
        <w:rPr>
          <w:rFonts w:hint="eastAsia" w:ascii="仿宋" w:hAnsi="仿宋" w:eastAsia="仿宋" w:cs="仿宋"/>
          <w:sz w:val="32"/>
          <w:szCs w:val="32"/>
        </w:rPr>
        <w:t xml:space="preserve">    十</w:t>
      </w:r>
      <w:r>
        <w:rPr>
          <w:rFonts w:hint="eastAsia" w:ascii="仿宋" w:hAnsi="仿宋" w:eastAsia="仿宋" w:cs="仿宋"/>
          <w:b/>
          <w:bCs/>
          <w:sz w:val="32"/>
          <w:szCs w:val="32"/>
        </w:rPr>
        <w:t>、组织纪律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1、公司安全生产一、二、三责任人，明确的专职安全人员和兼职应急管理人员及其它职能部门工作人员均为我司环境污染事故应急救援小组成员，必须服从指挥，尽心尽责开展各项工作。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2、在开展救治过程中，应统一指挥，各司其职，密切协作，快速反应，尽量把人员中毒伤亡和环境污染财产损失降低到最低程度， 同时要防止在救援过程中发生其它意外环境污染事故。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发生重特大环境污染事故后，主要负责人要亲赴环境污染事故现场，参与环境污染事故应急救援处理。对不执行环境污染救援任务安排或推诿、扯皮的部门负责人、经办人员要给予严肃处理，贻误时机造成损失扩大的要赔偿经济损失。</w:t>
      </w:r>
    </w:p>
    <w:p>
      <w:pPr>
        <w:ind w:firstLine="643" w:firstLineChars="200"/>
        <w:outlineLvl w:val="0"/>
        <w:rPr>
          <w:rFonts w:hint="eastAsia" w:ascii="仿宋" w:hAnsi="仿宋" w:eastAsia="仿宋" w:cs="仿宋"/>
          <w:b/>
          <w:bCs/>
          <w:sz w:val="32"/>
          <w:szCs w:val="32"/>
        </w:rPr>
      </w:pPr>
      <w:r>
        <w:rPr>
          <w:rFonts w:hint="eastAsia" w:ascii="仿宋" w:hAnsi="仿宋" w:eastAsia="仿宋" w:cs="仿宋"/>
          <w:b/>
          <w:bCs/>
          <w:sz w:val="32"/>
          <w:szCs w:val="32"/>
        </w:rPr>
        <w:t>十一、环境污染事故调查处理：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1、凡发生较大以上道路运输环境污染安全事故，公司成立环境污染事故调查小组，按照“四不放过”的原则进行环境污染事故调查和责任追究。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发生一般环境污染死亡事故，由公司分管安全副总经理与安全科参与环境污染事故的调查处理；发生较大及以上环境污染安全事故，由公司安委会成立环境污染事故调查小组进行环境污染事故调查并进行责任追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3、积极支持协助授权于法律法规规定的由各级政府或管理部门组建的环境污染事故调查机构的事故调查工作，任何人不得阻扰和干涉。</w:t>
      </w:r>
    </w:p>
    <w:p>
      <w:pPr>
        <w:ind w:firstLine="643" w:firstLineChars="200"/>
        <w:outlineLvl w:val="0"/>
        <w:rPr>
          <w:rFonts w:hint="eastAsia" w:ascii="仿宋" w:hAnsi="仿宋" w:eastAsia="仿宋" w:cs="仿宋"/>
          <w:b/>
          <w:bCs/>
          <w:sz w:val="32"/>
          <w:szCs w:val="32"/>
        </w:rPr>
      </w:pPr>
      <w:r>
        <w:rPr>
          <w:rFonts w:hint="eastAsia" w:ascii="仿宋" w:hAnsi="仿宋" w:eastAsia="仿宋" w:cs="仿宋"/>
          <w:b/>
          <w:bCs/>
          <w:sz w:val="32"/>
          <w:szCs w:val="32"/>
        </w:rPr>
        <w:t>十二、本专项应急预案的管理：</w:t>
      </w:r>
    </w:p>
    <w:p>
      <w:pPr>
        <w:pStyle w:val="14"/>
        <w:ind w:left="560" w:firstLine="320" w:firstLineChars="100"/>
        <w:rPr>
          <w:rFonts w:hint="eastAsia" w:ascii="仿宋" w:hAnsi="仿宋" w:eastAsia="仿宋" w:cs="仿宋"/>
          <w:sz w:val="32"/>
          <w:szCs w:val="32"/>
        </w:rPr>
      </w:pPr>
      <w:r>
        <w:rPr>
          <w:rFonts w:hint="eastAsia" w:ascii="仿宋" w:hAnsi="仿宋" w:eastAsia="仿宋" w:cs="仿宋"/>
          <w:sz w:val="32"/>
          <w:szCs w:val="32"/>
        </w:rPr>
        <w:t>1、本专项应急预案应根据客观实际情况</w:t>
      </w:r>
      <w:r>
        <w:rPr>
          <w:rFonts w:hint="eastAsia" w:ascii="仿宋" w:hAnsi="仿宋" w:eastAsia="仿宋" w:cs="仿宋"/>
          <w:sz w:val="32"/>
          <w:szCs w:val="32"/>
          <w:lang w:eastAsia="zh-CN"/>
        </w:rPr>
        <w:t>进行</w:t>
      </w:r>
      <w:r>
        <w:rPr>
          <w:rFonts w:hint="eastAsia" w:ascii="仿宋" w:hAnsi="仿宋" w:eastAsia="仿宋" w:cs="仿宋"/>
          <w:sz w:val="32"/>
          <w:szCs w:val="32"/>
        </w:rPr>
        <w:t>修订。</w:t>
      </w:r>
    </w:p>
    <w:p>
      <w:pPr>
        <w:pStyle w:val="14"/>
        <w:ind w:left="560" w:firstLine="320" w:firstLineChars="100"/>
        <w:rPr>
          <w:rFonts w:hint="eastAsia" w:ascii="仿宋" w:hAnsi="仿宋" w:eastAsia="仿宋" w:cs="仿宋"/>
          <w:sz w:val="32"/>
          <w:szCs w:val="32"/>
        </w:rPr>
      </w:pPr>
      <w:r>
        <w:rPr>
          <w:rFonts w:hint="eastAsia" w:ascii="仿宋" w:hAnsi="仿宋" w:eastAsia="仿宋" w:cs="仿宋"/>
          <w:sz w:val="32"/>
          <w:szCs w:val="32"/>
        </w:rPr>
        <w:t>2、本专项应急预案经公司审议后正式行文执行。</w:t>
      </w:r>
    </w:p>
    <w:p>
      <w:pPr>
        <w:pStyle w:val="14"/>
        <w:ind w:left="1280" w:firstLine="0" w:firstLineChars="0"/>
        <w:rPr>
          <w:rFonts w:hint="eastAsia" w:ascii="仿宋" w:hAnsi="仿宋" w:eastAsia="仿宋" w:cs="仿宋"/>
          <w:sz w:val="32"/>
          <w:szCs w:val="32"/>
        </w:rPr>
      </w:pPr>
    </w:p>
    <w:p>
      <w:pPr>
        <w:pStyle w:val="14"/>
        <w:ind w:left="1280" w:firstLine="0" w:firstLineChars="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rPr>
          <w:rFonts w:hint="eastAsia" w:ascii="仿宋" w:hAnsi="仿宋" w:eastAsia="仿宋" w:cs="仿宋"/>
          <w:sz w:val="32"/>
          <w:szCs w:val="32"/>
        </w:rPr>
      </w:pPr>
    </w:p>
    <w:p>
      <w:pPr>
        <w:pStyle w:val="7"/>
        <w:widowControl/>
        <w:wordWrap w:val="0"/>
        <w:jc w:val="center"/>
        <w:rPr>
          <w:rFonts w:ascii="Arial" w:hAnsi="Arial" w:cs="Arial"/>
          <w:b/>
          <w:bCs/>
          <w:color w:val="333333"/>
          <w:sz w:val="44"/>
          <w:szCs w:val="44"/>
          <w:shd w:val="clear" w:color="auto" w:fill="FFFFFF"/>
        </w:rPr>
      </w:pPr>
      <w:r>
        <w:rPr>
          <w:rFonts w:hint="eastAsia" w:ascii="Arial" w:hAnsi="Arial" w:cs="Arial"/>
          <w:b/>
          <w:bCs/>
          <w:color w:val="333333"/>
          <w:sz w:val="44"/>
          <w:szCs w:val="44"/>
          <w:shd w:val="clear" w:color="auto" w:fill="FFFFFF"/>
        </w:rPr>
        <w:t>反恐防暴</w:t>
      </w:r>
      <w:r>
        <w:rPr>
          <w:rFonts w:ascii="Arial" w:hAnsi="Arial" w:cs="Arial"/>
          <w:b/>
          <w:bCs/>
          <w:color w:val="333333"/>
          <w:sz w:val="44"/>
          <w:szCs w:val="44"/>
          <w:shd w:val="clear" w:color="auto" w:fill="FFFFFF"/>
        </w:rPr>
        <w:t>工作</w:t>
      </w:r>
      <w:r>
        <w:rPr>
          <w:rFonts w:hint="eastAsia" w:ascii="Arial" w:hAnsi="Arial" w:cs="Arial"/>
          <w:b/>
          <w:bCs/>
          <w:color w:val="333333"/>
          <w:sz w:val="44"/>
          <w:szCs w:val="44"/>
          <w:shd w:val="clear" w:color="auto" w:fill="FFFFFF"/>
        </w:rPr>
        <w:t>专项</w:t>
      </w:r>
      <w:r>
        <w:rPr>
          <w:rFonts w:ascii="Arial" w:hAnsi="Arial" w:cs="Arial"/>
          <w:b/>
          <w:bCs/>
          <w:color w:val="333333"/>
          <w:sz w:val="44"/>
          <w:szCs w:val="44"/>
          <w:shd w:val="clear" w:color="auto" w:fill="FFFFFF"/>
        </w:rPr>
        <w:t>应急预案</w:t>
      </w:r>
    </w:p>
    <w:p>
      <w:pPr>
        <w:pStyle w:val="7"/>
        <w:widowControl/>
        <w:wordWrap w:val="0"/>
        <w:jc w:val="center"/>
        <w:rPr>
          <w:rFonts w:ascii="Arial" w:hAnsi="Arial" w:cs="Arial"/>
          <w:b/>
          <w:bCs/>
          <w:color w:val="333333"/>
          <w:sz w:val="44"/>
          <w:szCs w:val="44"/>
          <w:shd w:val="clear" w:color="auto" w:fill="FFFFFF"/>
        </w:rPr>
      </w:pPr>
    </w:p>
    <w:p>
      <w:pPr>
        <w:pStyle w:val="7"/>
        <w:widowControl/>
        <w:wordWrap w:val="0"/>
        <w:rPr>
          <w:rFonts w:hint="eastAsia" w:ascii="仿宋_GB2312" w:hAnsi="仿宋_GB2312" w:eastAsia="仿宋_GB2312" w:cs="仿宋_GB2312"/>
          <w:sz w:val="32"/>
          <w:szCs w:val="32"/>
        </w:rPr>
      </w:pPr>
      <w:r>
        <w:rPr>
          <w:rFonts w:hint="eastAsia" w:ascii="Arial" w:hAnsi="Arial" w:cs="Arial"/>
          <w:color w:val="333333"/>
          <w:sz w:val="28"/>
          <w:szCs w:val="28"/>
          <w:shd w:val="clear" w:color="auto" w:fill="FFFFFF"/>
        </w:rPr>
        <w:t xml:space="preserve">  </w:t>
      </w:r>
      <w:r>
        <w:rPr>
          <w:rFonts w:hint="eastAsia" w:ascii="仿宋_GB2312" w:hAnsi="仿宋_GB2312" w:eastAsia="仿宋_GB2312" w:cs="仿宋_GB2312"/>
          <w:color w:val="333333"/>
          <w:sz w:val="32"/>
          <w:szCs w:val="32"/>
          <w:shd w:val="clear" w:color="auto" w:fill="FFFFFF"/>
        </w:rPr>
        <w:t xml:space="preserve">  根据《国务院办公厅《关于印发国家处置大规模恐怖袭击事件应急预案的函》（国办函 [2005]61号）、国家反恐怖工作协调小组《关于印发恐怖事件应急处置有关规定的通知》（国反恐发 [2009]7号）等有关规定，本着严厉打击恐怖主义、分裂主义、极端主义的精神，建立统一、快速、协调、高效的反恐安全防范工作应急处理机制，保证公司设施和公众的生命财产安全，确保稳定发展局面，结合公司的实际情况，制定本预案。</w:t>
      </w:r>
    </w:p>
    <w:p>
      <w:pPr>
        <w:pStyle w:val="7"/>
        <w:widowControl/>
        <w:wordWrap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一、总则</w:t>
      </w:r>
    </w:p>
    <w:p>
      <w:pPr>
        <w:pStyle w:val="7"/>
        <w:widowControl/>
        <w:wordWrap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1 指导思想</w:t>
      </w:r>
    </w:p>
    <w:p>
      <w:pPr>
        <w:pStyle w:val="7"/>
        <w:widowControl/>
        <w:wordWrap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进一步健全机制，完善预案，明确职责，加强领导，建立反应灵敏、协调有序、运转高效的应对道路危货运输等可能发生的各类恐怖袭击事件的应急机制，有效防范和快速处置各类恐怖袭击突发事件，最大限度地减少人员伤亡和财产损失。</w:t>
      </w:r>
    </w:p>
    <w:p>
      <w:pPr>
        <w:pStyle w:val="7"/>
        <w:widowControl/>
        <w:wordWrap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．工作原则</w:t>
      </w:r>
    </w:p>
    <w:p>
      <w:pPr>
        <w:pStyle w:val="7"/>
        <w:widowControl/>
        <w:wordWrap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坚持国家、民众利益至上的原则，坚持统一领导、分级负责、防范为主、处置优先的原则，在各级政府领导下，以保障人民群众的生命财产安全为重点，按照有关法律法规和反恐怖工作的要求，适时做好预防和处置可能发生的各类恐怖袭击的应对工作。</w:t>
      </w:r>
    </w:p>
    <w:p>
      <w:pPr>
        <w:pStyle w:val="7"/>
        <w:widowControl/>
        <w:wordWrap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3</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 xml:space="preserve"> 编制依据</w:t>
      </w:r>
    </w:p>
    <w:p>
      <w:pPr>
        <w:pStyle w:val="7"/>
        <w:widowControl/>
        <w:wordWrap w:val="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a.《中华人民共和国突发事件应对法》</w:t>
      </w:r>
    </w:p>
    <w:p>
      <w:pPr>
        <w:pStyle w:val="7"/>
        <w:widowControl/>
        <w:wordWrap w:val="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b.《中华人民共和国道路交通安全法实施条例》</w:t>
      </w:r>
    </w:p>
    <w:p>
      <w:pPr>
        <w:pStyle w:val="7"/>
        <w:widowControl/>
        <w:wordWrap w:val="0"/>
        <w:rPr>
          <w:rFonts w:hint="eastAsia" w:ascii="仿宋" w:hAnsi="仿宋" w:eastAsia="仿宋" w:cs="仿宋"/>
          <w:sz w:val="32"/>
          <w:szCs w:val="32"/>
        </w:rPr>
      </w:pPr>
      <w:r>
        <w:rPr>
          <w:rFonts w:hint="eastAsia" w:ascii="仿宋_GB2312" w:hAnsi="仿宋_GB2312" w:eastAsia="仿宋_GB2312" w:cs="仿宋_GB2312"/>
          <w:color w:val="333333"/>
          <w:sz w:val="32"/>
          <w:szCs w:val="32"/>
          <w:shd w:val="clear" w:color="auto" w:fill="FFFFFF"/>
        </w:rPr>
        <w:t>c.</w:t>
      </w:r>
      <w:r>
        <w:rPr>
          <w:rFonts w:hint="eastAsia"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lang w:eastAsia="zh-CN"/>
        </w:rPr>
        <w:t>危险货物运输企业应急预案</w:t>
      </w:r>
      <w:r>
        <w:rPr>
          <w:rFonts w:hint="eastAsia" w:ascii="仿宋" w:hAnsi="仿宋" w:eastAsia="仿宋" w:cs="仿宋"/>
          <w:color w:val="333333"/>
          <w:sz w:val="32"/>
          <w:szCs w:val="32"/>
          <w:shd w:val="clear" w:color="auto" w:fill="FFFFFF"/>
        </w:rPr>
        <w:t>》</w:t>
      </w:r>
    </w:p>
    <w:p>
      <w:pPr>
        <w:pStyle w:val="7"/>
        <w:widowControl/>
        <w:wordWrap w:val="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d.《中华人民共和国道路运输条例》</w:t>
      </w:r>
    </w:p>
    <w:p>
      <w:pPr>
        <w:pStyle w:val="7"/>
        <w:widowControl/>
        <w:wordWrap w:val="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e.《国家突发公共事件总体应急预案》</w:t>
      </w:r>
    </w:p>
    <w:p>
      <w:pPr>
        <w:pStyle w:val="7"/>
        <w:widowControl/>
        <w:wordWrap w:val="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f.《国务院关于全面加强应急管理工作的意见》</w:t>
      </w:r>
    </w:p>
    <w:p>
      <w:pPr>
        <w:pStyle w:val="7"/>
        <w:widowControl/>
        <w:wordWrap w:val="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g.《交通部关于全面加强交通应急管理工作的意见》</w:t>
      </w:r>
    </w:p>
    <w:p>
      <w:pPr>
        <w:pStyle w:val="7"/>
        <w:widowControl/>
        <w:wordWrap w:val="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h.《企业事业单位内部治安保卫条例》（国务院第421号令）</w:t>
      </w:r>
    </w:p>
    <w:p>
      <w:pPr>
        <w:pStyle w:val="7"/>
        <w:widowControl/>
        <w:wordWrap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4</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 xml:space="preserve"> 适用范围</w:t>
      </w:r>
    </w:p>
    <w:p>
      <w:pPr>
        <w:pStyle w:val="7"/>
        <w:widowControl/>
        <w:wordWrap w:val="0"/>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本预案主要针对境内外恐怖组织和恐怖分子（含疑似）可能对我公司危险货物运输车辆、单位内部保卫及其它重点部位实施的恐怖袭击。主要包括：</w:t>
      </w:r>
    </w:p>
    <w:p>
      <w:pPr>
        <w:pStyle w:val="7"/>
        <w:widowControl/>
        <w:numPr>
          <w:ilvl w:val="0"/>
          <w:numId w:val="5"/>
        </w:numPr>
        <w:wordWrap w:val="0"/>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使用爆炸、纵火手段、袭击运输车辆、人员、单位办公场所及其它重点部位的；</w:t>
      </w:r>
    </w:p>
    <w:p>
      <w:pPr>
        <w:pStyle w:val="7"/>
        <w:widowControl/>
        <w:numPr>
          <w:ilvl w:val="0"/>
          <w:numId w:val="5"/>
        </w:numPr>
        <w:wordWrap w:val="0"/>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使用杀伤性武器，袭击运输车辆、人员、单位办公场所及其它重点部位的；</w:t>
      </w:r>
    </w:p>
    <w:p>
      <w:pPr>
        <w:pStyle w:val="7"/>
        <w:widowControl/>
        <w:numPr>
          <w:ilvl w:val="0"/>
          <w:numId w:val="5"/>
        </w:numPr>
        <w:wordWrap w:val="0"/>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劫持危险货物运输车辆的；</w:t>
      </w:r>
    </w:p>
    <w:p>
      <w:pPr>
        <w:pStyle w:val="7"/>
        <w:widowControl/>
        <w:numPr>
          <w:ilvl w:val="0"/>
          <w:numId w:val="5"/>
        </w:numPr>
        <w:wordWrap w:val="0"/>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投放生物剂、化学毒剂、袭击运输车辆、人员、单位办公场所及其它重点部位的；</w:t>
      </w:r>
    </w:p>
    <w:p>
      <w:pPr>
        <w:pStyle w:val="7"/>
        <w:widowControl/>
        <w:numPr>
          <w:ilvl w:val="0"/>
          <w:numId w:val="5"/>
        </w:numPr>
        <w:wordWrap w:val="0"/>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其他恐怖袭击事件。</w:t>
      </w:r>
    </w:p>
    <w:p>
      <w:pPr>
        <w:pStyle w:val="7"/>
        <w:widowControl/>
        <w:numPr>
          <w:ilvl w:val="0"/>
          <w:numId w:val="0"/>
        </w:numPr>
        <w:wordWrap w:val="0"/>
        <w:ind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xml:space="preserve">5 </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应急重点</w:t>
      </w:r>
    </w:p>
    <w:p>
      <w:pPr>
        <w:pStyle w:val="7"/>
        <w:widowControl/>
        <w:wordWrap w:val="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xml:space="preserve">    危险货物运输车辆及其所运危化品介质、投毒、纵火、打砸抢等恐怖袭击破坏的预防，易燃、易爆、易腐蚀等危险品的监管，对遭受恐怖袭击后的人员、物资的运输等应急处置。</w:t>
      </w:r>
    </w:p>
    <w:p>
      <w:pPr>
        <w:pStyle w:val="7"/>
        <w:widowControl/>
        <w:wordWrap w:val="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xml:space="preserve">    救援时应遵循</w:t>
      </w:r>
      <w:r>
        <w:rPr>
          <w:rFonts w:hint="eastAsia" w:ascii="微软雅黑" w:hAnsi="微软雅黑" w:eastAsia="微软雅黑"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rPr>
        <w:t>以人为本，先急后缓；当事人引路，科技支持；先排险，后抢救（险情不影响抢救时可边排险边抢救）；先救生，后寻难；先妇幼，后其他；先重伤员，后轻伤员；先重要物资，后一般财产的原则</w:t>
      </w:r>
      <w:r>
        <w:rPr>
          <w:rFonts w:hint="eastAsia" w:ascii="微软雅黑" w:hAnsi="微软雅黑" w:eastAsia="微软雅黑"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rPr>
        <w:t>，提高抢险救援效益，减少损失。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危险货物运输企业反恐应急预案：</w:t>
      </w:r>
    </w:p>
    <w:p>
      <w:pPr>
        <w:numPr>
          <w:ilvl w:val="0"/>
          <w:numId w:val="3"/>
        </w:numPr>
        <w:ind w:left="1280" w:leftChars="0" w:hanging="7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组织指挥体系</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领导小组组成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公司成立反恐怖袭击应急指挥领导小组，负责统一指挥和调度危险货物运输车辆的反恐怖应急工作，领导小组下设办公室。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公司法人总经理为反恐领导小组组长，分管安全的副总经理为副组长，成员由各部门负责人和安全科人员组成，并根据应急工作的需要随时加以调整。</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反恐办设在安全科，安全科长担任反恐办主任</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处置保障组由救援组、安保组、车辆物质保障组组成，负责处置恐怖袭击发生后的应急救援运输和内部安全保卫工作，必要时由上级政府统一指挥、调度。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三、应急预防和预警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应急预防</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建立健全各项反恐安保责任制，全面落实领导责任制，建立起一把手负总责、分管领导各负其责、职能部门具体抓落实的反恐安保责任体系和责任追究制。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制定和完善应急、运输、内保等各项反恐怖分预案，加强与公安、消防、国安、交通、卫生等部门的协调联动，适时开展反恐怖救援演练。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和完善预警监测和信息报告制度，开展反恐安保、隐患排查、员工反恐业务知识培训和专项整治行动，加强对危险货物运输车辆、公司设施等重点领域的监控，定期进行排查和巡查，做到隐患早发现、早预防、早处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加强公司内部应急抢险救援物资设备的储备，开展对抢险救援队伍和紧急保障队伍及运输作业等重要岗位人员的业务技能培训和反恐知识培训，建立反应灵敏、纪律严明、保障有力的高素质抢险救援队伍。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坚持“内紧外松”的原则，加强反恐安保应急值班制，严格执行领导带班责任制，对重要岗位落实双岗专人管理看守制度。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按照“谁管理、谁负责、谁监管、谁负责”的原则，加强对全司干部职工的管理教育，加强矛盾纠纷排查化解工作，加强对从业人员、管理人员的调查摸底工作，对不可靠的人员要坚决调离重要岗位或给予清退。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预警报告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公司内各部门、各车队，在发现或得到恐怖袭击的信息和异常情况后，要立即向公司反恐领导小组和反恐办报告。信息报送视保密级别采用不同方式报告，不涉密的，直接用电话和传真报告。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预警处置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公司反恐领导小组得到恐怖袭击的预警信息和异常情况报告后，在向上级反恐领导机构报送的同时，要立即进入临战状态，迅速启动预案，并视事态的性质和程度，做出预防和处置的措施、建议及响应级别，及时跟踪事态发展动向，以便进一步采取相应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四、应急响应和处置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响应级别</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公司反恐应急响应，视应急程度设四个级别。特别重大为I级，重大为II级，较大为III级，一般为IV级。在启动特别重大和重大应急预案时，必须向当地人民政府和道路运输部门报告（具体响应级别的设定和报告，按有关规定执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响应条件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有下列情况之一的，立即启动相关反恐应急预案及响应级别并组织开展应急行动：</w:t>
      </w: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接到市政府、市交通局反恐办、市运管部门下达的处置反恐事件及其他应急任务的命令；</w:t>
      </w: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接到反恐预警信息或异常情况报告，经公司反恐领导小组决定批准立即采取行动的；</w:t>
      </w: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隶属全公司应急范围内的任何部位和环节遭到爆炸、投毒、纵火等恐怖袭击破坏的；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应急处置</w:t>
      </w:r>
    </w:p>
    <w:p>
      <w:pPr>
        <w:numPr>
          <w:ilvl w:val="0"/>
          <w:numId w:val="7"/>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发生恐怖袭击后，反恐领导小组要在当地政府的统一领导和指挥下，在积极协调配合公安、消防、卫生等部门的同时，迅速组织实施应急救援。</w:t>
      </w:r>
    </w:p>
    <w:p>
      <w:pPr>
        <w:numPr>
          <w:ilvl w:val="0"/>
          <w:numId w:val="7"/>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反恐战时领导小组总指挥、副总指挥要立即赶赴现场指挥应急救援工作，制定并实施抢险方案，采取防控措施，组织抢险队伍、紧急保障队伍、相关技术人员和机械设备、物资，配合卫生、消防等部门积极抢救、运输伤员。</w:t>
      </w:r>
    </w:p>
    <w:p>
      <w:pPr>
        <w:numPr>
          <w:ilvl w:val="0"/>
          <w:numId w:val="7"/>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公司反恐小组要在上级安排部署下，按照相关规定和要求，及时做好维护社会稳定工作，积极配合相关部门做好恐怖袭击事件善后处理，同时要加强内部员工的思想政治教育工作。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五、后期处置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重建修复</w:t>
      </w:r>
    </w:p>
    <w:p>
      <w:pPr>
        <w:numPr>
          <w:ilvl w:val="0"/>
          <w:numId w:val="8"/>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应急处置结束后，公司要立即组织相关部门争取在最短时间内恢复生产，并配合卫生、防疫部门做好传染病的影响和扩散，防止产生新的事故灾害。</w:t>
      </w:r>
    </w:p>
    <w:p>
      <w:pPr>
        <w:numPr>
          <w:ilvl w:val="0"/>
          <w:numId w:val="8"/>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公司反恐领导小组对恐怖袭击造成的间接影响和经济损失进行全面、详细的调查评估，在查找不足和漏洞的同时，进一步完善反恐应急机制。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六、保障措施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应急保障系统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建立健全公司内部应急信息管理，充分运用现代化科技手段对恐怖活动预警信息进行分析，提高反恐应急工作的快速反应能力和领导决策能力。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建立公司内部反恐应急工作通报制度，及时总结、研究反恐应急工作形势和任务，适时调整工作重点和工作方法、措施。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建立和完善公司内部反恐应急后勤保障，加强反恐应急工作资金、人员和设备、物质保障。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应急岗位代位制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建立应急岗位代位制，公司反恐领导小组和专项工作组人员出现缺位时，接替人自动代位履行职责。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信息报送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建立反恐应急信息报送制，具体信息报送由公司反恐办依据相关规定和要求落实。严格按照省、市的统一要求，任何人不得随意发布新闻和透露相关信息。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七、附则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奖励与责任追究</w:t>
      </w:r>
    </w:p>
    <w:p>
      <w:pPr>
        <w:numPr>
          <w:ilvl w:val="0"/>
          <w:numId w:val="9"/>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在反恐应急工作和抢险救援中做出突出贡献的单位和个人，公司将适时给予表彰和奖励。</w:t>
      </w:r>
    </w:p>
    <w:p>
      <w:pPr>
        <w:numPr>
          <w:ilvl w:val="0"/>
          <w:numId w:val="9"/>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对在反恐应急工作中擅离职守、玩忽职守、失职渎职和迟报、漏报、瞒报、谎报恐怖预警信息或异常情况报告，造成工作失误和重大损失、影响的责任人，按照有关法律、规定严肃追究责任。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预案解释与生效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本预案由公司反恐领导小组负责解释，自发布之日起生效。</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spacing w:line="800" w:lineRule="exact"/>
        <w:jc w:val="center"/>
        <w:rPr>
          <w:rFonts w:ascii="宋体" w:hAnsi="宋体"/>
          <w:b/>
          <w:sz w:val="32"/>
          <w:szCs w:val="32"/>
        </w:rPr>
      </w:pPr>
      <w:r>
        <w:rPr>
          <w:rFonts w:hint="eastAsia" w:ascii="宋体" w:hAnsi="宋体"/>
          <w:b/>
          <w:sz w:val="40"/>
          <w:szCs w:val="40"/>
        </w:rPr>
        <w:t>冬季安全行车专项应急预案</w:t>
      </w:r>
    </w:p>
    <w:p>
      <w:pPr>
        <w:rPr>
          <w:rFonts w:ascii="宋体" w:hAnsi="宋体"/>
          <w:sz w:val="28"/>
          <w:szCs w:val="28"/>
        </w:rPr>
      </w:pPr>
    </w:p>
    <w:p>
      <w:pPr>
        <w:ind w:firstLine="540"/>
        <w:rPr>
          <w:rFonts w:hint="eastAsia" w:ascii="仿宋" w:hAnsi="仿宋" w:eastAsia="仿宋" w:cs="仿宋"/>
          <w:sz w:val="32"/>
          <w:szCs w:val="32"/>
        </w:rPr>
      </w:pPr>
      <w:r>
        <w:rPr>
          <w:rFonts w:hint="eastAsia" w:ascii="仿宋" w:hAnsi="仿宋" w:eastAsia="仿宋" w:cs="仿宋"/>
          <w:sz w:val="32"/>
          <w:szCs w:val="32"/>
        </w:rPr>
        <w:t>为认真贯彻执行党和国家安全生产方针、政策，贯彻实施《中华人民共和国安全生产法》，完善应急预案，做好冬季安全行车防患措施，针对冬季恶劣天气及危险路况，把安全、稳定结合起来，确保我司每年冬季期间道路危险货物运输安全，增强处置冬季期间道路危货运输车辆突发事件的应变能力，结合公司实际情况，特制定本预案。</w:t>
      </w:r>
    </w:p>
    <w:p>
      <w:pPr>
        <w:ind w:firstLine="540"/>
        <w:rPr>
          <w:rFonts w:hint="eastAsia" w:ascii="仿宋" w:hAnsi="仿宋" w:eastAsia="仿宋" w:cs="仿宋"/>
          <w:b/>
          <w:sz w:val="32"/>
          <w:szCs w:val="32"/>
        </w:rPr>
      </w:pPr>
      <w:r>
        <w:rPr>
          <w:rFonts w:hint="eastAsia" w:ascii="仿宋" w:hAnsi="仿宋" w:eastAsia="仿宋" w:cs="仿宋"/>
          <w:b/>
          <w:sz w:val="32"/>
          <w:szCs w:val="32"/>
        </w:rPr>
        <w:t>一、冬季自然灾害风险分析</w:t>
      </w:r>
    </w:p>
    <w:p>
      <w:pPr>
        <w:ind w:firstLine="540"/>
        <w:rPr>
          <w:rFonts w:hint="eastAsia" w:ascii="仿宋" w:hAnsi="仿宋" w:eastAsia="仿宋" w:cs="仿宋"/>
          <w:sz w:val="32"/>
          <w:szCs w:val="32"/>
        </w:rPr>
      </w:pPr>
      <w:r>
        <w:rPr>
          <w:rFonts w:hint="eastAsia" w:ascii="仿宋" w:hAnsi="仿宋" w:eastAsia="仿宋" w:cs="仿宋"/>
          <w:sz w:val="32"/>
          <w:szCs w:val="32"/>
        </w:rPr>
        <w:t>每年冬季正是雨、雾、冰、雪多发期，路滑、视线不清，给道路危险货物运输车辆带来极大的危害。而且冬季雨雾、冰雪行车极易酿成特重大交通事故和危化品泄漏、燃烧、爆炸事故，严重的威胁着驾、押人员和事发地周围人民群众的生命财产和车辆行车安全。</w:t>
      </w:r>
    </w:p>
    <w:p>
      <w:pPr>
        <w:ind w:firstLine="540"/>
        <w:rPr>
          <w:rFonts w:hint="eastAsia" w:ascii="仿宋" w:hAnsi="仿宋" w:eastAsia="仿宋" w:cs="仿宋"/>
          <w:b/>
          <w:sz w:val="32"/>
          <w:szCs w:val="32"/>
        </w:rPr>
      </w:pPr>
      <w:r>
        <w:rPr>
          <w:rFonts w:hint="eastAsia" w:ascii="仿宋" w:hAnsi="仿宋" w:eastAsia="仿宋" w:cs="仿宋"/>
          <w:b/>
          <w:sz w:val="32"/>
          <w:szCs w:val="32"/>
        </w:rPr>
        <w:t>二、冬季行车处置程序和具体做法</w:t>
      </w:r>
    </w:p>
    <w:p>
      <w:pPr>
        <w:ind w:firstLine="540"/>
        <w:rPr>
          <w:rFonts w:hint="eastAsia" w:ascii="仿宋" w:hAnsi="仿宋" w:eastAsia="仿宋" w:cs="仿宋"/>
          <w:sz w:val="32"/>
          <w:szCs w:val="32"/>
        </w:rPr>
      </w:pPr>
      <w:r>
        <w:rPr>
          <w:rFonts w:hint="eastAsia" w:ascii="仿宋" w:hAnsi="仿宋" w:eastAsia="仿宋" w:cs="仿宋"/>
          <w:sz w:val="32"/>
          <w:szCs w:val="32"/>
        </w:rPr>
        <w:t>1、安全科负责接受并报告上级有关冬季行车各项指令和通知，负责向安委会全体成员传达上级会议精神，提交冬季行车安全防范措施意见稿，经讨论通过后行文执行。</w:t>
      </w:r>
    </w:p>
    <w:p>
      <w:pPr>
        <w:ind w:firstLine="540"/>
        <w:rPr>
          <w:rFonts w:hint="eastAsia" w:ascii="仿宋" w:hAnsi="仿宋" w:eastAsia="仿宋" w:cs="仿宋"/>
          <w:sz w:val="32"/>
          <w:szCs w:val="32"/>
        </w:rPr>
      </w:pPr>
      <w:r>
        <w:rPr>
          <w:rFonts w:hint="eastAsia" w:ascii="仿宋" w:hAnsi="仿宋" w:eastAsia="仿宋" w:cs="仿宋"/>
          <w:sz w:val="32"/>
          <w:szCs w:val="32"/>
        </w:rPr>
        <w:t>2、安全科负责宣传、贯彻、执行上级和安委会部署的冬季行车防范措施，组织员工和驾、押人员学习冬季行车注意事项和防范措施，以及应急处置程序，做到有备无患。</w:t>
      </w:r>
    </w:p>
    <w:p>
      <w:pPr>
        <w:ind w:firstLine="540"/>
        <w:rPr>
          <w:rFonts w:hint="eastAsia" w:ascii="仿宋" w:hAnsi="仿宋" w:eastAsia="仿宋" w:cs="仿宋"/>
          <w:sz w:val="32"/>
          <w:szCs w:val="32"/>
        </w:rPr>
      </w:pPr>
      <w:r>
        <w:rPr>
          <w:rFonts w:hint="eastAsia" w:ascii="仿宋" w:hAnsi="仿宋" w:eastAsia="仿宋" w:cs="仿宋"/>
          <w:sz w:val="32"/>
          <w:szCs w:val="32"/>
        </w:rPr>
        <w:t>3、监控中心负责冬季气温下降、恶劣天气、国省道、高速公路封道等警示信息传递，负责及时向驾、押人员发布冬季行车注意事项短信息。</w:t>
      </w:r>
    </w:p>
    <w:p>
      <w:pPr>
        <w:ind w:firstLine="540"/>
        <w:rPr>
          <w:rFonts w:hint="eastAsia" w:ascii="仿宋" w:hAnsi="仿宋" w:eastAsia="仿宋" w:cs="仿宋"/>
          <w:sz w:val="32"/>
          <w:szCs w:val="32"/>
        </w:rPr>
      </w:pPr>
      <w:r>
        <w:rPr>
          <w:rFonts w:hint="eastAsia" w:ascii="仿宋" w:hAnsi="仿宋" w:eastAsia="仿宋" w:cs="仿宋"/>
          <w:sz w:val="32"/>
          <w:szCs w:val="32"/>
        </w:rPr>
        <w:t>4、各职能部门负责做好各职责范围内的冬季行车安全检查，重点检查防滑链、三角木、防雾灯、警示标志、雨刮器、铁铲、沙袋、防撞装置等冬季行车常用的防滑、防雾、防雪、防追尾、御寒、保温装备配置情况。</w:t>
      </w:r>
    </w:p>
    <w:p>
      <w:pPr>
        <w:ind w:firstLine="540"/>
        <w:rPr>
          <w:rFonts w:hint="eastAsia" w:ascii="仿宋" w:hAnsi="仿宋" w:eastAsia="仿宋" w:cs="仿宋"/>
          <w:sz w:val="32"/>
          <w:szCs w:val="32"/>
        </w:rPr>
      </w:pPr>
      <w:r>
        <w:rPr>
          <w:rFonts w:hint="eastAsia" w:ascii="仿宋" w:hAnsi="仿宋" w:eastAsia="仿宋" w:cs="仿宋"/>
          <w:sz w:val="32"/>
          <w:szCs w:val="32"/>
        </w:rPr>
        <w:t>5、冬季期间要合理安排值班人员和带岗领导，加强值班守护和通信联络，全体管理人员和参加救援的驾、押人员必须全天候保持通信畅通。</w:t>
      </w:r>
    </w:p>
    <w:p>
      <w:pPr>
        <w:ind w:firstLine="540"/>
        <w:rPr>
          <w:rFonts w:hint="eastAsia" w:ascii="仿宋" w:hAnsi="仿宋" w:eastAsia="仿宋" w:cs="仿宋"/>
          <w:sz w:val="32"/>
          <w:szCs w:val="32"/>
        </w:rPr>
      </w:pPr>
      <w:r>
        <w:rPr>
          <w:rFonts w:hint="eastAsia" w:ascii="仿宋" w:hAnsi="仿宋" w:eastAsia="仿宋" w:cs="仿宋"/>
          <w:sz w:val="32"/>
          <w:szCs w:val="32"/>
        </w:rPr>
        <w:t>6、发生冬季行车突发事件立即启动本《应急预案》，在指挥部的指挥下，各行动小组应快速赶赴现场，接受和服从上级及现场领导的统一指挥。</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三、预防冬季行车突发事件应急预案</w:t>
      </w:r>
    </w:p>
    <w:p>
      <w:pPr>
        <w:pStyle w:val="13"/>
        <w:numPr>
          <w:ilvl w:val="0"/>
          <w:numId w:val="10"/>
        </w:numPr>
        <w:ind w:firstLineChars="0"/>
        <w:rPr>
          <w:rFonts w:hint="eastAsia" w:ascii="仿宋" w:hAnsi="仿宋" w:eastAsia="仿宋" w:cs="仿宋"/>
          <w:b/>
          <w:sz w:val="32"/>
          <w:szCs w:val="32"/>
        </w:rPr>
      </w:pPr>
      <w:r>
        <w:rPr>
          <w:rFonts w:hint="eastAsia" w:ascii="仿宋" w:hAnsi="仿宋" w:eastAsia="仿宋" w:cs="仿宋"/>
          <w:b/>
          <w:sz w:val="32"/>
          <w:szCs w:val="32"/>
        </w:rPr>
        <w:t>应急指挥部及职责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1、组  长：</w:t>
      </w:r>
      <w:r>
        <w:rPr>
          <w:rFonts w:hint="eastAsia" w:ascii="仿宋" w:hAnsi="仿宋" w:eastAsia="仿宋" w:cs="仿宋"/>
          <w:sz w:val="32"/>
          <w:szCs w:val="32"/>
          <w:lang w:val="en-US" w:eastAsia="zh-CN"/>
        </w:rPr>
        <w:t>高见</w:t>
      </w:r>
      <w:r>
        <w:rPr>
          <w:rFonts w:hint="eastAsia" w:ascii="仿宋" w:hAnsi="仿宋" w:eastAsia="仿宋" w:cs="仿宋"/>
          <w:sz w:val="32"/>
          <w:szCs w:val="32"/>
        </w:rPr>
        <w:t>（</w:t>
      </w:r>
      <w:r>
        <w:rPr>
          <w:rFonts w:hint="eastAsia" w:ascii="仿宋" w:hAnsi="仿宋" w:eastAsia="仿宋" w:cs="仿宋"/>
          <w:sz w:val="32"/>
          <w:szCs w:val="32"/>
          <w:lang w:val="en-US" w:eastAsia="zh-CN"/>
        </w:rPr>
        <w:t>董事长</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副组长：</w:t>
      </w:r>
      <w:r>
        <w:rPr>
          <w:rFonts w:hint="eastAsia" w:ascii="仿宋" w:hAnsi="仿宋" w:eastAsia="仿宋" w:cs="仿宋"/>
          <w:sz w:val="32"/>
          <w:szCs w:val="32"/>
          <w:lang w:val="en-US" w:eastAsia="zh-CN"/>
        </w:rPr>
        <w:t>胡宝赠（总经理）、</w:t>
      </w:r>
      <w:r>
        <w:rPr>
          <w:rFonts w:hint="eastAsia" w:ascii="仿宋" w:hAnsi="仿宋" w:eastAsia="仿宋" w:cs="仿宋"/>
          <w:sz w:val="32"/>
          <w:szCs w:val="32"/>
        </w:rPr>
        <w:t>孙洪国（</w:t>
      </w:r>
      <w:r>
        <w:rPr>
          <w:rFonts w:hint="eastAsia" w:ascii="仿宋" w:hAnsi="仿宋" w:eastAsia="仿宋" w:cs="仿宋"/>
          <w:sz w:val="32"/>
          <w:szCs w:val="32"/>
          <w:lang w:val="en-US" w:eastAsia="zh-CN"/>
        </w:rPr>
        <w:t>安全</w:t>
      </w:r>
      <w:r>
        <w:rPr>
          <w:rFonts w:hint="eastAsia" w:ascii="仿宋" w:hAnsi="仿宋" w:eastAsia="仿宋" w:cs="仿宋"/>
          <w:sz w:val="32"/>
          <w:szCs w:val="32"/>
        </w:rPr>
        <w:t>副总经理）、</w:t>
      </w:r>
      <w:r>
        <w:rPr>
          <w:rFonts w:hint="eastAsia" w:ascii="仿宋" w:hAnsi="仿宋" w:eastAsia="仿宋" w:cs="仿宋"/>
          <w:sz w:val="32"/>
          <w:szCs w:val="32"/>
          <w:lang w:val="en-US" w:eastAsia="zh-CN"/>
        </w:rPr>
        <w:t>郭洪三</w:t>
      </w:r>
      <w:r>
        <w:rPr>
          <w:rFonts w:hint="eastAsia" w:ascii="仿宋" w:hAnsi="仿宋" w:eastAsia="仿宋" w:cs="仿宋"/>
          <w:sz w:val="32"/>
          <w:szCs w:val="32"/>
        </w:rPr>
        <w:t>（</w:t>
      </w:r>
      <w:r>
        <w:rPr>
          <w:rFonts w:hint="eastAsia" w:ascii="仿宋" w:hAnsi="仿宋" w:eastAsia="仿宋" w:cs="仿宋"/>
          <w:sz w:val="32"/>
          <w:szCs w:val="32"/>
          <w:lang w:val="en-US" w:eastAsia="zh-CN"/>
        </w:rPr>
        <w:t>业务</w:t>
      </w:r>
      <w:r>
        <w:rPr>
          <w:rFonts w:hint="eastAsia" w:ascii="仿宋" w:hAnsi="仿宋" w:eastAsia="仿宋" w:cs="仿宋"/>
          <w:sz w:val="32"/>
          <w:szCs w:val="32"/>
        </w:rPr>
        <w:t>副总经理）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顾  问：李定义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安全顾问</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val="en-US"/>
        </w:rPr>
      </w:pPr>
      <w:r>
        <w:rPr>
          <w:rFonts w:hint="eastAsia" w:ascii="仿宋" w:hAnsi="仿宋" w:eastAsia="仿宋" w:cs="仿宋"/>
          <w:sz w:val="32"/>
          <w:szCs w:val="32"/>
        </w:rPr>
        <w:t>成  员：</w:t>
      </w:r>
      <w:r>
        <w:rPr>
          <w:rFonts w:hint="eastAsia" w:ascii="仿宋" w:hAnsi="仿宋" w:eastAsia="仿宋" w:cs="仿宋"/>
          <w:sz w:val="32"/>
          <w:szCs w:val="32"/>
          <w:lang w:val="en-US" w:eastAsia="zh-CN"/>
        </w:rPr>
        <w:t>高洪江、</w:t>
      </w:r>
      <w:r>
        <w:rPr>
          <w:rFonts w:hint="eastAsia" w:ascii="仿宋" w:hAnsi="仿宋" w:eastAsia="仿宋" w:cs="仿宋"/>
          <w:sz w:val="32"/>
          <w:szCs w:val="32"/>
        </w:rPr>
        <w:t>吴林涛、王郁明、</w:t>
      </w:r>
      <w:r>
        <w:rPr>
          <w:rFonts w:hint="eastAsia" w:ascii="仿宋" w:hAnsi="仿宋" w:eastAsia="仿宋" w:cs="仿宋"/>
          <w:sz w:val="32"/>
          <w:szCs w:val="32"/>
          <w:lang w:val="en-US" w:eastAsia="zh-CN"/>
        </w:rPr>
        <w:t>周正吉</w:t>
      </w:r>
      <w:r>
        <w:rPr>
          <w:rFonts w:hint="eastAsia" w:ascii="仿宋" w:hAnsi="仿宋" w:eastAsia="仿宋" w:cs="仿宋"/>
          <w:sz w:val="32"/>
          <w:szCs w:val="32"/>
        </w:rPr>
        <w:t>、</w:t>
      </w:r>
      <w:r>
        <w:rPr>
          <w:rFonts w:hint="eastAsia" w:ascii="仿宋" w:hAnsi="仿宋" w:eastAsia="仿宋" w:cs="仿宋"/>
          <w:sz w:val="32"/>
          <w:szCs w:val="32"/>
          <w:lang w:val="en-US" w:eastAsia="zh-CN"/>
        </w:rPr>
        <w:t>任林、朱明芬、方同辉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应急电话：0817-3332667</w:t>
      </w:r>
    </w:p>
    <w:p>
      <w:pPr>
        <w:ind w:firstLine="540"/>
        <w:rPr>
          <w:rFonts w:hint="eastAsia" w:ascii="仿宋" w:hAnsi="仿宋" w:eastAsia="仿宋" w:cs="仿宋"/>
          <w:sz w:val="32"/>
          <w:szCs w:val="32"/>
        </w:rPr>
      </w:pPr>
    </w:p>
    <w:p>
      <w:pPr>
        <w:ind w:firstLine="540"/>
        <w:rPr>
          <w:rFonts w:hint="eastAsia" w:ascii="仿宋" w:hAnsi="仿宋" w:eastAsia="仿宋" w:cs="仿宋"/>
          <w:sz w:val="32"/>
          <w:szCs w:val="32"/>
        </w:rPr>
      </w:pPr>
      <w:r>
        <w:rPr>
          <w:rFonts w:hint="eastAsia" w:ascii="仿宋" w:hAnsi="仿宋" w:eastAsia="仿宋" w:cs="仿宋"/>
          <w:sz w:val="32"/>
          <w:szCs w:val="32"/>
        </w:rPr>
        <w:t>工作职责：</w:t>
      </w:r>
    </w:p>
    <w:p>
      <w:pPr>
        <w:ind w:firstLine="540"/>
        <w:rPr>
          <w:rFonts w:hint="eastAsia" w:ascii="仿宋" w:hAnsi="仿宋" w:eastAsia="仿宋" w:cs="仿宋"/>
          <w:sz w:val="32"/>
          <w:szCs w:val="32"/>
        </w:rPr>
      </w:pPr>
      <w:r>
        <w:rPr>
          <w:rFonts w:hint="eastAsia" w:ascii="仿宋" w:hAnsi="仿宋" w:eastAsia="仿宋" w:cs="仿宋"/>
          <w:sz w:val="32"/>
          <w:szCs w:val="32"/>
        </w:rPr>
        <w:t>⑴突发事件应急指挥部对本公司发生的突发事件的处理负总责；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⑵加强领导，健全组织，落实和完善各项应急预案的制定和各项措施的实施，负责应急预案的启动；</w:t>
      </w:r>
    </w:p>
    <w:p>
      <w:pPr>
        <w:ind w:firstLine="540"/>
        <w:rPr>
          <w:rFonts w:hint="eastAsia" w:ascii="仿宋" w:hAnsi="仿宋" w:eastAsia="仿宋" w:cs="仿宋"/>
          <w:sz w:val="32"/>
          <w:szCs w:val="32"/>
        </w:rPr>
      </w:pPr>
      <w:r>
        <w:rPr>
          <w:rFonts w:hint="eastAsia" w:ascii="仿宋" w:hAnsi="仿宋" w:eastAsia="仿宋" w:cs="仿宋"/>
          <w:sz w:val="32"/>
          <w:szCs w:val="32"/>
        </w:rPr>
        <w:t>⑶发生突发事件，负责采取一切必要手段，组织各方面力量，及时调配人员、装备，按工作分工，以最快的速度赶赴突发事件现场，全面有效地进行救护工作，快速机动、通力协作，尽量把人员伤亡和财产损失降到最低程度；</w:t>
      </w:r>
    </w:p>
    <w:p>
      <w:pPr>
        <w:ind w:firstLine="540"/>
        <w:rPr>
          <w:rFonts w:hint="eastAsia" w:ascii="仿宋" w:hAnsi="仿宋" w:eastAsia="仿宋" w:cs="仿宋"/>
          <w:sz w:val="32"/>
          <w:szCs w:val="32"/>
        </w:rPr>
      </w:pPr>
      <w:r>
        <w:rPr>
          <w:rFonts w:hint="eastAsia" w:ascii="仿宋" w:hAnsi="仿宋" w:eastAsia="仿宋" w:cs="仿宋"/>
          <w:sz w:val="32"/>
          <w:szCs w:val="32"/>
        </w:rPr>
        <w:t>⑷现场应急救援指挥部应视情召开有各小组长参加的情况分析会，掌握动态、及时调整工作、适时进行处理；</w:t>
      </w:r>
    </w:p>
    <w:p>
      <w:pPr>
        <w:ind w:firstLine="540"/>
        <w:rPr>
          <w:rFonts w:hint="eastAsia" w:ascii="仿宋" w:hAnsi="仿宋" w:eastAsia="仿宋" w:cs="仿宋"/>
          <w:sz w:val="32"/>
          <w:szCs w:val="32"/>
        </w:rPr>
      </w:pPr>
      <w:r>
        <w:rPr>
          <w:rFonts w:hint="eastAsia" w:ascii="仿宋" w:hAnsi="仿宋" w:eastAsia="仿宋" w:cs="仿宋"/>
          <w:sz w:val="32"/>
          <w:szCs w:val="32"/>
        </w:rPr>
        <w:t>⑸调动一切积极因素，克服一切困难，保持公司的正常生产、经营秩序，促进公司的稳定；</w:t>
      </w:r>
    </w:p>
    <w:p>
      <w:pPr>
        <w:ind w:firstLine="540"/>
        <w:rPr>
          <w:rFonts w:hint="eastAsia" w:ascii="仿宋" w:hAnsi="仿宋" w:eastAsia="仿宋" w:cs="仿宋"/>
          <w:sz w:val="32"/>
          <w:szCs w:val="32"/>
        </w:rPr>
      </w:pPr>
      <w:r>
        <w:rPr>
          <w:rFonts w:hint="eastAsia" w:ascii="仿宋" w:hAnsi="仿宋" w:eastAsia="仿宋" w:cs="仿宋"/>
          <w:sz w:val="32"/>
          <w:szCs w:val="32"/>
        </w:rPr>
        <w:t>⑹负责做好应急演练和应急救援的各项保障资金的投入；</w:t>
      </w:r>
    </w:p>
    <w:p>
      <w:pPr>
        <w:ind w:firstLine="540"/>
        <w:rPr>
          <w:rFonts w:hint="eastAsia" w:ascii="仿宋" w:hAnsi="仿宋" w:eastAsia="仿宋" w:cs="仿宋"/>
          <w:sz w:val="32"/>
          <w:szCs w:val="32"/>
        </w:rPr>
      </w:pPr>
      <w:r>
        <w:rPr>
          <w:rFonts w:hint="eastAsia" w:ascii="仿宋" w:hAnsi="仿宋" w:eastAsia="仿宋" w:cs="仿宋"/>
          <w:sz w:val="32"/>
          <w:szCs w:val="32"/>
        </w:rPr>
        <w:t>⑺现场应急救援指挥部负责做好以下突发事件的协调：</w:t>
      </w:r>
    </w:p>
    <w:p>
      <w:pPr>
        <w:ind w:firstLine="540"/>
        <w:rPr>
          <w:rFonts w:hint="eastAsia" w:ascii="仿宋" w:hAnsi="仿宋" w:eastAsia="仿宋" w:cs="仿宋"/>
          <w:sz w:val="32"/>
          <w:szCs w:val="32"/>
        </w:rPr>
      </w:pPr>
      <w:r>
        <w:rPr>
          <w:rFonts w:hint="eastAsia" w:ascii="仿宋" w:hAnsi="仿宋" w:eastAsia="仿宋" w:cs="仿宋"/>
          <w:sz w:val="32"/>
          <w:szCs w:val="32"/>
        </w:rPr>
        <w:t>①、根据应急救援指挥部的意见做好各方协调工作；</w:t>
      </w:r>
    </w:p>
    <w:p>
      <w:pPr>
        <w:ind w:firstLine="540"/>
        <w:rPr>
          <w:rFonts w:hint="eastAsia" w:ascii="仿宋" w:hAnsi="仿宋" w:eastAsia="仿宋" w:cs="仿宋"/>
          <w:sz w:val="32"/>
          <w:szCs w:val="32"/>
        </w:rPr>
      </w:pPr>
      <w:r>
        <w:rPr>
          <w:rFonts w:hint="eastAsia" w:ascii="仿宋" w:hAnsi="仿宋" w:eastAsia="仿宋" w:cs="仿宋"/>
          <w:sz w:val="32"/>
          <w:szCs w:val="32"/>
        </w:rPr>
        <w:t>②、及时和公安、</w:t>
      </w:r>
      <w:r>
        <w:rPr>
          <w:rFonts w:hint="eastAsia" w:ascii="仿宋" w:hAnsi="仿宋" w:eastAsia="仿宋" w:cs="仿宋"/>
          <w:sz w:val="32"/>
          <w:szCs w:val="32"/>
          <w:lang w:eastAsia="zh-CN"/>
        </w:rPr>
        <w:t>应急管理</w:t>
      </w:r>
      <w:r>
        <w:rPr>
          <w:rFonts w:hint="eastAsia" w:ascii="仿宋" w:hAnsi="仿宋" w:eastAsia="仿宋" w:cs="仿宋"/>
          <w:sz w:val="32"/>
          <w:szCs w:val="32"/>
        </w:rPr>
        <w:t>、监察、卫生、交通等部门取得联系，做好“上情下达”工作；</w:t>
      </w:r>
    </w:p>
    <w:p>
      <w:pPr>
        <w:ind w:firstLine="540"/>
        <w:rPr>
          <w:rFonts w:hint="eastAsia" w:ascii="仿宋" w:hAnsi="仿宋" w:eastAsia="仿宋" w:cs="仿宋"/>
          <w:sz w:val="32"/>
          <w:szCs w:val="32"/>
        </w:rPr>
      </w:pPr>
      <w:r>
        <w:rPr>
          <w:rFonts w:hint="eastAsia" w:ascii="仿宋" w:hAnsi="仿宋" w:eastAsia="仿宋" w:cs="仿宋"/>
          <w:sz w:val="32"/>
          <w:szCs w:val="32"/>
        </w:rPr>
        <w:t>③、做好案发地党委、政府的协调工作；</w:t>
      </w:r>
    </w:p>
    <w:p>
      <w:pPr>
        <w:ind w:firstLine="540"/>
        <w:rPr>
          <w:rFonts w:hint="eastAsia" w:ascii="仿宋" w:hAnsi="仿宋" w:eastAsia="仿宋" w:cs="仿宋"/>
          <w:sz w:val="32"/>
          <w:szCs w:val="32"/>
        </w:rPr>
      </w:pPr>
      <w:r>
        <w:rPr>
          <w:rFonts w:hint="eastAsia" w:ascii="仿宋" w:hAnsi="仿宋" w:eastAsia="仿宋" w:cs="仿宋"/>
          <w:sz w:val="32"/>
          <w:szCs w:val="32"/>
        </w:rPr>
        <w:t>④、汇总各政府部门的信息，提出相关处理意见。</w:t>
      </w:r>
    </w:p>
    <w:p>
      <w:pPr>
        <w:ind w:firstLine="540"/>
        <w:rPr>
          <w:rFonts w:hint="eastAsia" w:ascii="仿宋" w:hAnsi="仿宋" w:eastAsia="仿宋" w:cs="仿宋"/>
          <w:sz w:val="32"/>
          <w:szCs w:val="32"/>
        </w:rPr>
      </w:pPr>
      <w:r>
        <w:rPr>
          <w:rFonts w:hint="eastAsia" w:ascii="仿宋" w:hAnsi="仿宋" w:eastAsia="仿宋" w:cs="仿宋"/>
          <w:sz w:val="32"/>
          <w:szCs w:val="32"/>
        </w:rPr>
        <w:t>㈡突发事件现场施救</w:t>
      </w:r>
    </w:p>
    <w:p>
      <w:pPr>
        <w:ind w:firstLine="540"/>
        <w:rPr>
          <w:rFonts w:hint="eastAsia" w:ascii="仿宋" w:hAnsi="仿宋" w:eastAsia="仿宋" w:cs="仿宋"/>
          <w:sz w:val="32"/>
          <w:szCs w:val="32"/>
        </w:rPr>
      </w:pPr>
      <w:r>
        <w:rPr>
          <w:rFonts w:hint="eastAsia" w:ascii="仿宋" w:hAnsi="仿宋" w:eastAsia="仿宋" w:cs="仿宋"/>
          <w:sz w:val="32"/>
          <w:szCs w:val="32"/>
        </w:rPr>
        <w:t>1、通讯联络组及工作职责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lang w:val="en-US" w:eastAsia="zh-CN"/>
        </w:rPr>
        <w:t>朱明芬</w:t>
      </w:r>
      <w:r>
        <w:rPr>
          <w:rFonts w:hint="eastAsia" w:ascii="仿宋" w:hAnsi="仿宋" w:eastAsia="仿宋" w:cs="仿宋"/>
          <w:sz w:val="32"/>
          <w:szCs w:val="32"/>
        </w:rPr>
        <w:t>（监控中心主任）</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副组长：</w:t>
      </w:r>
      <w:r>
        <w:rPr>
          <w:rFonts w:hint="eastAsia" w:ascii="仿宋" w:hAnsi="仿宋" w:eastAsia="仿宋" w:cs="仿宋"/>
          <w:sz w:val="32"/>
          <w:szCs w:val="32"/>
        </w:rPr>
        <w:t>张雪梅（监控中心</w:t>
      </w:r>
      <w:r>
        <w:rPr>
          <w:rFonts w:hint="eastAsia" w:ascii="仿宋" w:hAnsi="仿宋" w:eastAsia="仿宋" w:cs="仿宋"/>
          <w:sz w:val="32"/>
          <w:szCs w:val="32"/>
          <w:lang w:val="en-US" w:eastAsia="zh-CN"/>
        </w:rPr>
        <w:t>副</w:t>
      </w:r>
      <w:r>
        <w:rPr>
          <w:rFonts w:hint="eastAsia" w:ascii="仿宋" w:hAnsi="仿宋" w:eastAsia="仿宋" w:cs="仿宋"/>
          <w:sz w:val="32"/>
          <w:szCs w:val="32"/>
        </w:rPr>
        <w:t>主任）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成  员：监控中心监控员</w:t>
      </w:r>
    </w:p>
    <w:p>
      <w:pPr>
        <w:ind w:firstLine="540"/>
        <w:rPr>
          <w:rFonts w:hint="eastAsia" w:ascii="仿宋" w:hAnsi="仿宋" w:eastAsia="仿宋" w:cs="仿宋"/>
          <w:sz w:val="32"/>
          <w:szCs w:val="32"/>
        </w:rPr>
      </w:pPr>
      <w:r>
        <w:rPr>
          <w:rFonts w:hint="eastAsia" w:ascii="仿宋" w:hAnsi="仿宋" w:eastAsia="仿宋" w:cs="仿宋"/>
          <w:sz w:val="32"/>
          <w:szCs w:val="32"/>
        </w:rPr>
        <w:t>工作职责：</w:t>
      </w:r>
    </w:p>
    <w:p>
      <w:pPr>
        <w:ind w:firstLine="540"/>
        <w:rPr>
          <w:rFonts w:hint="eastAsia" w:ascii="仿宋" w:hAnsi="仿宋" w:eastAsia="仿宋" w:cs="仿宋"/>
          <w:sz w:val="32"/>
          <w:szCs w:val="32"/>
        </w:rPr>
      </w:pPr>
      <w:r>
        <w:rPr>
          <w:rFonts w:hint="eastAsia" w:ascii="仿宋" w:hAnsi="仿宋" w:eastAsia="仿宋" w:cs="仿宋"/>
          <w:sz w:val="32"/>
          <w:szCs w:val="32"/>
        </w:rPr>
        <w:t>（1）接到上级指令或天气监测预报信息、预警信号等，则通过公司通讯表及时联络各成员，第一时间将信息传递给指挥部领导，立即采取有效措施。</w:t>
      </w:r>
    </w:p>
    <w:p>
      <w:pPr>
        <w:ind w:firstLine="540"/>
        <w:rPr>
          <w:rFonts w:hint="eastAsia" w:ascii="仿宋" w:hAnsi="仿宋" w:eastAsia="仿宋" w:cs="仿宋"/>
          <w:sz w:val="32"/>
          <w:szCs w:val="32"/>
        </w:rPr>
      </w:pPr>
      <w:r>
        <w:rPr>
          <w:rFonts w:hint="eastAsia" w:ascii="仿宋" w:hAnsi="仿宋" w:eastAsia="仿宋" w:cs="仿宋"/>
          <w:sz w:val="32"/>
          <w:szCs w:val="32"/>
        </w:rPr>
        <w:t>（2）通讯小组在冬季时要随时与市交通局、市交管所、市交警大队等应急工作机构保持通讯畅通，在接到暴雨、雨雾、冰雪、寒冷等自然灾害信息时应及时向公司和驾押人员通报，同时进入战备状态，随时待命。</w:t>
      </w:r>
    </w:p>
    <w:p>
      <w:pPr>
        <w:ind w:firstLine="540"/>
        <w:rPr>
          <w:rFonts w:hint="eastAsia" w:ascii="仿宋" w:hAnsi="仿宋" w:eastAsia="仿宋" w:cs="仿宋"/>
          <w:sz w:val="32"/>
          <w:szCs w:val="32"/>
        </w:rPr>
      </w:pPr>
      <w:r>
        <w:rPr>
          <w:rFonts w:hint="eastAsia" w:ascii="仿宋" w:hAnsi="仿宋" w:eastAsia="仿宋" w:cs="仿宋"/>
          <w:sz w:val="32"/>
          <w:szCs w:val="32"/>
        </w:rPr>
        <w:t>（3）突发暴雨、冰雪、雨雾等自然灾害时，迅速通过GPS监控平台和通信工具告知危货运输车辆驾驶员，将车停放在安全区域或服务站，不能冒险行驶，该停运的停运，随时保持通讯联系；</w:t>
      </w:r>
    </w:p>
    <w:p>
      <w:pPr>
        <w:ind w:firstLine="540"/>
        <w:rPr>
          <w:rFonts w:hint="eastAsia" w:ascii="仿宋" w:hAnsi="仿宋" w:eastAsia="仿宋" w:cs="仿宋"/>
          <w:sz w:val="32"/>
          <w:szCs w:val="32"/>
        </w:rPr>
      </w:pPr>
      <w:r>
        <w:rPr>
          <w:rFonts w:hint="eastAsia" w:ascii="仿宋" w:hAnsi="仿宋" w:eastAsia="仿宋" w:cs="仿宋"/>
          <w:sz w:val="32"/>
          <w:szCs w:val="32"/>
        </w:rPr>
        <w:t>（4）发生突发事件，及时将事故情况如实报告给指挥部领导，并按应急部署调动应急救援队伍和应急救援装备、物资快速赶赴事发现場救援；同时，及时收集、整理公司应急救援情况，并按程序向各有关部门报告。</w:t>
      </w:r>
    </w:p>
    <w:p>
      <w:pPr>
        <w:ind w:firstLine="540"/>
        <w:rPr>
          <w:rFonts w:hint="eastAsia" w:ascii="仿宋" w:hAnsi="仿宋" w:eastAsia="仿宋" w:cs="仿宋"/>
          <w:sz w:val="32"/>
          <w:szCs w:val="32"/>
        </w:rPr>
      </w:pPr>
      <w:r>
        <w:rPr>
          <w:rFonts w:hint="eastAsia" w:ascii="仿宋" w:hAnsi="仿宋" w:eastAsia="仿宋" w:cs="仿宋"/>
          <w:sz w:val="32"/>
          <w:szCs w:val="32"/>
        </w:rPr>
        <w:t>2、抢险救援组</w:t>
      </w:r>
    </w:p>
    <w:p>
      <w:pPr>
        <w:ind w:firstLine="640" w:firstLineChars="200"/>
        <w:rPr>
          <w:rStyle w:val="12"/>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lang w:val="en-US" w:eastAsia="zh-CN"/>
        </w:rPr>
        <w:t>高洪江（</w:t>
      </w:r>
      <w:r>
        <w:rPr>
          <w:rStyle w:val="12"/>
          <w:rFonts w:hint="eastAsia" w:ascii="仿宋" w:hAnsi="仿宋" w:eastAsia="仿宋" w:cs="仿宋"/>
          <w:sz w:val="32"/>
          <w:szCs w:val="32"/>
          <w:lang w:val="en-US" w:eastAsia="zh-CN"/>
        </w:rPr>
        <w:t>车辆管理</w:t>
      </w:r>
      <w:r>
        <w:rPr>
          <w:rStyle w:val="12"/>
          <w:rFonts w:hint="eastAsia" w:ascii="仿宋" w:hAnsi="仿宋" w:eastAsia="仿宋" w:cs="仿宋"/>
          <w:sz w:val="32"/>
          <w:szCs w:val="32"/>
        </w:rPr>
        <w:t>科科长）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成  员：</w:t>
      </w:r>
      <w:r>
        <w:rPr>
          <w:rFonts w:hint="eastAsia" w:ascii="仿宋" w:hAnsi="仿宋" w:eastAsia="仿宋" w:cs="仿宋"/>
          <w:sz w:val="32"/>
          <w:szCs w:val="32"/>
          <w:lang w:val="en-US" w:eastAsia="zh-CN"/>
        </w:rPr>
        <w:t>方同辉、蒋勇</w:t>
      </w:r>
      <w:r>
        <w:rPr>
          <w:rFonts w:hint="eastAsia" w:ascii="仿宋" w:hAnsi="仿宋" w:eastAsia="仿宋" w:cs="仿宋"/>
          <w:sz w:val="32"/>
          <w:szCs w:val="32"/>
        </w:rPr>
        <w:t>、刘桓宇、</w:t>
      </w:r>
      <w:r>
        <w:rPr>
          <w:rFonts w:hint="eastAsia" w:ascii="仿宋" w:hAnsi="仿宋" w:eastAsia="仿宋" w:cs="仿宋"/>
          <w:sz w:val="32"/>
          <w:szCs w:val="32"/>
          <w:lang w:val="en-US" w:eastAsia="zh-CN"/>
        </w:rPr>
        <w:t>王建雄、张波、蒋金宏</w:t>
      </w:r>
      <w:r>
        <w:rPr>
          <w:rFonts w:hint="eastAsia" w:ascii="仿宋" w:hAnsi="仿宋" w:eastAsia="仿宋" w:cs="仿宋"/>
          <w:sz w:val="32"/>
          <w:szCs w:val="32"/>
        </w:rPr>
        <w:t>及</w:t>
      </w:r>
      <w:r>
        <w:rPr>
          <w:rFonts w:hint="eastAsia" w:ascii="仿宋" w:hAnsi="仿宋" w:eastAsia="仿宋" w:cs="仿宋"/>
          <w:sz w:val="32"/>
          <w:szCs w:val="32"/>
          <w:lang w:val="en-US" w:eastAsia="zh-CN"/>
        </w:rPr>
        <w:t>事故</w:t>
      </w:r>
      <w:r>
        <w:rPr>
          <w:rFonts w:hint="eastAsia" w:ascii="仿宋" w:hAnsi="仿宋" w:eastAsia="仿宋" w:cs="仿宋"/>
          <w:sz w:val="32"/>
          <w:szCs w:val="32"/>
        </w:rPr>
        <w:t>驾驶员 、押运员</w:t>
      </w:r>
    </w:p>
    <w:p>
      <w:pPr>
        <w:ind w:firstLine="540"/>
        <w:rPr>
          <w:rFonts w:hint="eastAsia" w:ascii="仿宋" w:hAnsi="仿宋" w:eastAsia="仿宋" w:cs="仿宋"/>
          <w:sz w:val="32"/>
          <w:szCs w:val="32"/>
        </w:rPr>
      </w:pPr>
      <w:r>
        <w:rPr>
          <w:rFonts w:hint="eastAsia" w:ascii="仿宋" w:hAnsi="仿宋" w:eastAsia="仿宋" w:cs="仿宋"/>
          <w:sz w:val="32"/>
          <w:szCs w:val="32"/>
        </w:rPr>
        <w:t>工作职责：</w:t>
      </w:r>
    </w:p>
    <w:p>
      <w:pPr>
        <w:ind w:firstLine="540"/>
        <w:rPr>
          <w:rFonts w:hint="eastAsia" w:ascii="仿宋" w:hAnsi="仿宋" w:eastAsia="仿宋" w:cs="仿宋"/>
          <w:sz w:val="32"/>
          <w:szCs w:val="32"/>
        </w:rPr>
      </w:pPr>
      <w:r>
        <w:rPr>
          <w:rFonts w:hint="eastAsia" w:ascii="仿宋" w:hAnsi="仿宋" w:eastAsia="仿宋" w:cs="仿宋"/>
          <w:sz w:val="32"/>
          <w:szCs w:val="32"/>
        </w:rPr>
        <w:t>⑴在接到突发事件报告后第一时间赶到现场，配合公安、交警、医院对伤员进行抢救，保护现场；</w:t>
      </w:r>
    </w:p>
    <w:p>
      <w:pPr>
        <w:ind w:firstLine="540"/>
        <w:rPr>
          <w:rFonts w:hint="eastAsia" w:ascii="仿宋" w:hAnsi="仿宋" w:eastAsia="仿宋" w:cs="仿宋"/>
          <w:sz w:val="32"/>
          <w:szCs w:val="32"/>
        </w:rPr>
      </w:pPr>
      <w:r>
        <w:rPr>
          <w:rFonts w:hint="eastAsia" w:ascii="仿宋" w:hAnsi="仿宋" w:eastAsia="仿宋" w:cs="仿宋"/>
          <w:sz w:val="32"/>
          <w:szCs w:val="32"/>
        </w:rPr>
        <w:t>⑵在求救的外部救援队伍未到达现场时，应沉着应对，组织各方人员，切断车辆油、气、电路，检查车辆各部件受损和所运危化品有无泄漏等情况，设置警示标志，并在相对安全区域，落实专人警戒，以确保现场和周围人员生命和财产安全；</w:t>
      </w:r>
    </w:p>
    <w:p>
      <w:pPr>
        <w:ind w:firstLine="540"/>
        <w:rPr>
          <w:rFonts w:hint="eastAsia" w:ascii="仿宋" w:hAnsi="仿宋" w:eastAsia="仿宋" w:cs="仿宋"/>
          <w:sz w:val="32"/>
          <w:szCs w:val="32"/>
        </w:rPr>
      </w:pPr>
      <w:r>
        <w:rPr>
          <w:rFonts w:hint="eastAsia" w:ascii="仿宋" w:hAnsi="仿宋" w:eastAsia="仿宋" w:cs="仿宋"/>
          <w:sz w:val="32"/>
          <w:szCs w:val="32"/>
        </w:rPr>
        <w:t>⑶根据伤员的伤情，展开救护；</w:t>
      </w:r>
    </w:p>
    <w:p>
      <w:pPr>
        <w:ind w:firstLine="540"/>
        <w:rPr>
          <w:rFonts w:hint="eastAsia" w:ascii="仿宋" w:hAnsi="仿宋" w:eastAsia="仿宋" w:cs="仿宋"/>
          <w:sz w:val="32"/>
          <w:szCs w:val="32"/>
        </w:rPr>
      </w:pPr>
      <w:r>
        <w:rPr>
          <w:rFonts w:hint="eastAsia" w:ascii="仿宋" w:hAnsi="仿宋" w:eastAsia="仿宋" w:cs="仿宋"/>
          <w:sz w:val="32"/>
          <w:szCs w:val="32"/>
        </w:rPr>
        <w:t>⑷做好伤员情况的登记工作（含姓名、住址、家庭情况、联系电话、伤情纪要）；</w:t>
      </w:r>
    </w:p>
    <w:p>
      <w:pPr>
        <w:ind w:firstLine="540"/>
        <w:rPr>
          <w:rFonts w:hint="eastAsia" w:ascii="仿宋" w:hAnsi="仿宋" w:eastAsia="仿宋" w:cs="仿宋"/>
          <w:spacing w:val="-3"/>
          <w:sz w:val="32"/>
          <w:szCs w:val="32"/>
        </w:rPr>
      </w:pPr>
      <w:r>
        <w:rPr>
          <w:rFonts w:hint="eastAsia" w:ascii="仿宋" w:hAnsi="仿宋" w:eastAsia="仿宋" w:cs="仿宋"/>
          <w:spacing w:val="-3"/>
          <w:sz w:val="32"/>
          <w:szCs w:val="32"/>
        </w:rPr>
        <w:t>⑸协助公安、交警处理死者遗体工作，做好遗物登记工作；</w:t>
      </w:r>
    </w:p>
    <w:p>
      <w:pPr>
        <w:ind w:firstLine="540"/>
        <w:rPr>
          <w:rFonts w:hint="eastAsia" w:ascii="仿宋" w:hAnsi="仿宋" w:eastAsia="仿宋" w:cs="仿宋"/>
          <w:sz w:val="32"/>
          <w:szCs w:val="32"/>
        </w:rPr>
      </w:pPr>
      <w:r>
        <w:rPr>
          <w:rFonts w:hint="eastAsia" w:ascii="仿宋" w:hAnsi="仿宋" w:eastAsia="仿宋" w:cs="仿宋"/>
          <w:sz w:val="32"/>
          <w:szCs w:val="32"/>
        </w:rPr>
        <w:t>⑹协助法医做好尸检报告；</w:t>
      </w:r>
    </w:p>
    <w:p>
      <w:pPr>
        <w:ind w:firstLine="540"/>
        <w:rPr>
          <w:rFonts w:hint="eastAsia" w:ascii="仿宋" w:hAnsi="仿宋" w:eastAsia="仿宋" w:cs="仿宋"/>
          <w:sz w:val="32"/>
          <w:szCs w:val="32"/>
        </w:rPr>
      </w:pPr>
      <w:r>
        <w:rPr>
          <w:rFonts w:hint="eastAsia" w:ascii="仿宋" w:hAnsi="仿宋" w:eastAsia="仿宋" w:cs="仿宋"/>
          <w:sz w:val="32"/>
          <w:szCs w:val="32"/>
        </w:rPr>
        <w:t>⑺若有人员生病、受伤，积极联系医院组织抢救；</w:t>
      </w:r>
    </w:p>
    <w:p>
      <w:pPr>
        <w:ind w:firstLine="540"/>
        <w:rPr>
          <w:rFonts w:hint="eastAsia" w:ascii="仿宋" w:hAnsi="仿宋" w:eastAsia="仿宋" w:cs="仿宋"/>
          <w:sz w:val="32"/>
          <w:szCs w:val="32"/>
        </w:rPr>
      </w:pPr>
      <w:r>
        <w:rPr>
          <w:rFonts w:hint="eastAsia" w:ascii="仿宋" w:hAnsi="仿宋" w:eastAsia="仿宋" w:cs="仿宋"/>
          <w:sz w:val="32"/>
          <w:szCs w:val="32"/>
        </w:rPr>
        <w:t>⑻危化品车辆泄漏或不能移动，能转运的应立及调动转驳车辆组织转驳，防止事态扩大；</w:t>
      </w:r>
    </w:p>
    <w:p>
      <w:pPr>
        <w:ind w:firstLine="540"/>
        <w:rPr>
          <w:rFonts w:hint="eastAsia" w:ascii="仿宋" w:hAnsi="仿宋" w:eastAsia="仿宋" w:cs="仿宋"/>
          <w:sz w:val="32"/>
          <w:szCs w:val="32"/>
        </w:rPr>
      </w:pPr>
      <w:r>
        <w:rPr>
          <w:rFonts w:hint="eastAsia" w:ascii="仿宋" w:hAnsi="仿宋" w:eastAsia="仿宋" w:cs="仿宋"/>
          <w:sz w:val="32"/>
          <w:szCs w:val="32"/>
        </w:rPr>
        <w:t>⑼做好施救中的清场工作；</w:t>
      </w:r>
    </w:p>
    <w:p>
      <w:pPr>
        <w:ind w:firstLine="540"/>
        <w:rPr>
          <w:rFonts w:hint="eastAsia" w:ascii="仿宋" w:hAnsi="仿宋" w:eastAsia="仿宋" w:cs="仿宋"/>
          <w:sz w:val="32"/>
          <w:szCs w:val="32"/>
        </w:rPr>
      </w:pPr>
      <w:r>
        <w:rPr>
          <w:rFonts w:hint="eastAsia" w:ascii="仿宋" w:hAnsi="仿宋" w:eastAsia="仿宋" w:cs="仿宋"/>
          <w:sz w:val="32"/>
          <w:szCs w:val="32"/>
        </w:rPr>
        <w:t>⑽做好突发事件的结案工作，向公司安委会提出结案报告，并提出按“四不放过”的处理意见；</w:t>
      </w:r>
    </w:p>
    <w:p>
      <w:pPr>
        <w:ind w:firstLine="540"/>
        <w:rPr>
          <w:rFonts w:hint="eastAsia" w:ascii="仿宋" w:hAnsi="仿宋" w:eastAsia="仿宋" w:cs="仿宋"/>
          <w:sz w:val="32"/>
          <w:szCs w:val="32"/>
        </w:rPr>
      </w:pPr>
      <w:r>
        <w:rPr>
          <w:rFonts w:hint="eastAsia" w:ascii="仿宋" w:hAnsi="仿宋" w:eastAsia="仿宋" w:cs="仿宋"/>
          <w:sz w:val="32"/>
          <w:szCs w:val="32"/>
        </w:rPr>
        <w:t>⑾完成领导交代的其他工作。</w:t>
      </w:r>
    </w:p>
    <w:p>
      <w:pPr>
        <w:ind w:firstLine="540"/>
        <w:rPr>
          <w:rFonts w:hint="eastAsia" w:ascii="仿宋" w:hAnsi="仿宋" w:eastAsia="仿宋" w:cs="仿宋"/>
          <w:sz w:val="32"/>
          <w:szCs w:val="32"/>
        </w:rPr>
      </w:pPr>
      <w:r>
        <w:rPr>
          <w:rFonts w:hint="eastAsia" w:ascii="仿宋" w:hAnsi="仿宋" w:eastAsia="仿宋" w:cs="仿宋"/>
          <w:sz w:val="32"/>
          <w:szCs w:val="32"/>
        </w:rPr>
        <w:t>3、善后处理组工作职责</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组  长：</w:t>
      </w:r>
      <w:r>
        <w:rPr>
          <w:rFonts w:hint="eastAsia" w:ascii="仿宋" w:hAnsi="仿宋" w:eastAsia="仿宋" w:cs="仿宋"/>
          <w:sz w:val="32"/>
          <w:szCs w:val="32"/>
          <w:lang w:val="en-US" w:eastAsia="zh-CN"/>
        </w:rPr>
        <w:t>郭洪三</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成  员：</w:t>
      </w:r>
      <w:r>
        <w:rPr>
          <w:rFonts w:hint="eastAsia" w:ascii="仿宋" w:hAnsi="仿宋" w:eastAsia="仿宋" w:cs="仿宋"/>
          <w:sz w:val="32"/>
          <w:szCs w:val="32"/>
          <w:lang w:val="en-US" w:eastAsia="zh-CN"/>
        </w:rPr>
        <w:t>王李萍、</w:t>
      </w:r>
      <w:r>
        <w:rPr>
          <w:rFonts w:hint="eastAsia" w:ascii="仿宋" w:hAnsi="仿宋" w:eastAsia="仿宋" w:cs="仿宋"/>
          <w:sz w:val="32"/>
          <w:szCs w:val="32"/>
        </w:rPr>
        <w:t>王楠、</w:t>
      </w:r>
      <w:r>
        <w:rPr>
          <w:rFonts w:hint="eastAsia" w:ascii="仿宋" w:hAnsi="仿宋" w:eastAsia="仿宋" w:cs="仿宋"/>
          <w:sz w:val="32"/>
          <w:szCs w:val="32"/>
          <w:lang w:val="en-US" w:eastAsia="zh-CN"/>
        </w:rPr>
        <w:t>卢红君、王樱、高凤、易小璐、周正吉、</w:t>
      </w:r>
      <w:r>
        <w:rPr>
          <w:rFonts w:hint="eastAsia" w:ascii="仿宋" w:hAnsi="仿宋" w:eastAsia="仿宋" w:cs="仿宋"/>
          <w:sz w:val="32"/>
          <w:szCs w:val="32"/>
        </w:rPr>
        <w:t>蒲利琼、</w:t>
      </w:r>
      <w:r>
        <w:rPr>
          <w:rFonts w:hint="eastAsia" w:ascii="仿宋" w:hAnsi="仿宋" w:eastAsia="仿宋" w:cs="仿宋"/>
          <w:sz w:val="32"/>
          <w:szCs w:val="32"/>
          <w:lang w:val="en-US" w:eastAsia="zh-CN"/>
        </w:rPr>
        <w:t>马娥、</w:t>
      </w:r>
    </w:p>
    <w:p>
      <w:pPr>
        <w:ind w:firstLine="540"/>
        <w:rPr>
          <w:rFonts w:hint="eastAsia" w:ascii="仿宋" w:hAnsi="仿宋" w:eastAsia="仿宋" w:cs="仿宋"/>
          <w:sz w:val="32"/>
          <w:szCs w:val="32"/>
        </w:rPr>
      </w:pPr>
      <w:r>
        <w:rPr>
          <w:rFonts w:hint="eastAsia" w:ascii="仿宋" w:hAnsi="仿宋" w:eastAsia="仿宋" w:cs="仿宋"/>
          <w:sz w:val="32"/>
          <w:szCs w:val="32"/>
        </w:rPr>
        <w:t>工作职责：</w:t>
      </w:r>
    </w:p>
    <w:p>
      <w:pPr>
        <w:pStyle w:val="15"/>
        <w:numPr>
          <w:ilvl w:val="0"/>
          <w:numId w:val="11"/>
        </w:numPr>
        <w:ind w:firstLineChars="0"/>
        <w:jc w:val="left"/>
        <w:rPr>
          <w:rFonts w:hint="eastAsia" w:ascii="仿宋" w:hAnsi="仿宋" w:eastAsia="仿宋" w:cs="仿宋"/>
          <w:sz w:val="32"/>
          <w:szCs w:val="32"/>
        </w:rPr>
      </w:pPr>
      <w:r>
        <w:rPr>
          <w:rFonts w:hint="eastAsia" w:ascii="仿宋" w:hAnsi="仿宋" w:eastAsia="仿宋" w:cs="仿宋"/>
          <w:sz w:val="32"/>
          <w:szCs w:val="32"/>
        </w:rPr>
        <w:t>发生人员伤亡应充分依靠当地政府、行业主管部门主</w:t>
      </w:r>
    </w:p>
    <w:p>
      <w:pPr>
        <w:jc w:val="left"/>
        <w:rPr>
          <w:rFonts w:hint="eastAsia" w:ascii="仿宋" w:hAnsi="仿宋" w:eastAsia="仿宋" w:cs="仿宋"/>
          <w:sz w:val="32"/>
          <w:szCs w:val="32"/>
        </w:rPr>
      </w:pPr>
      <w:r>
        <w:rPr>
          <w:rFonts w:hint="eastAsia" w:ascii="仿宋" w:hAnsi="仿宋" w:eastAsia="仿宋" w:cs="仿宋"/>
          <w:sz w:val="32"/>
          <w:szCs w:val="32"/>
        </w:rPr>
        <w:t>持做好家属和伤者的稳定工作；</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⑵做好伤员的护理和家属的安置等工作。</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⑶事故结案妥善处理善后事宜。</w:t>
      </w:r>
    </w:p>
    <w:p>
      <w:pPr>
        <w:ind w:firstLine="540"/>
        <w:rPr>
          <w:rFonts w:hint="eastAsia" w:ascii="仿宋" w:hAnsi="仿宋" w:eastAsia="仿宋" w:cs="仿宋"/>
          <w:sz w:val="32"/>
          <w:szCs w:val="32"/>
        </w:rPr>
      </w:pPr>
      <w:r>
        <w:rPr>
          <w:rFonts w:hint="eastAsia" w:ascii="仿宋" w:hAnsi="仿宋" w:eastAsia="仿宋" w:cs="仿宋"/>
          <w:sz w:val="32"/>
          <w:szCs w:val="32"/>
        </w:rPr>
        <w:t>4、宣传报道组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组  长：</w:t>
      </w:r>
      <w:r>
        <w:rPr>
          <w:rFonts w:hint="eastAsia" w:ascii="仿宋" w:hAnsi="仿宋" w:eastAsia="仿宋" w:cs="仿宋"/>
          <w:sz w:val="32"/>
          <w:szCs w:val="32"/>
          <w:lang w:eastAsia="zh-CN"/>
        </w:rPr>
        <w:t>任林</w:t>
      </w:r>
      <w:r>
        <w:rPr>
          <w:rFonts w:hint="eastAsia" w:ascii="仿宋" w:hAnsi="仿宋" w:eastAsia="仿宋" w:cs="仿宋"/>
          <w:sz w:val="32"/>
          <w:szCs w:val="32"/>
        </w:rPr>
        <w:t>(安全科长)</w:t>
      </w:r>
    </w:p>
    <w:p>
      <w:pPr>
        <w:ind w:left="561" w:leftChars="267"/>
        <w:rPr>
          <w:rFonts w:hint="eastAsia" w:ascii="仿宋" w:hAnsi="仿宋" w:eastAsia="仿宋" w:cs="仿宋"/>
          <w:sz w:val="32"/>
          <w:szCs w:val="32"/>
          <w:lang w:val="en-US" w:eastAsia="zh-CN"/>
        </w:rPr>
      </w:pPr>
      <w:r>
        <w:rPr>
          <w:rFonts w:hint="eastAsia" w:ascii="仿宋" w:hAnsi="仿宋" w:eastAsia="仿宋" w:cs="仿宋"/>
          <w:sz w:val="32"/>
          <w:szCs w:val="32"/>
        </w:rPr>
        <w:t>成  员：</w:t>
      </w:r>
      <w:r>
        <w:rPr>
          <w:rFonts w:hint="eastAsia" w:ascii="仿宋" w:hAnsi="仿宋" w:eastAsia="仿宋" w:cs="仿宋"/>
          <w:sz w:val="32"/>
          <w:szCs w:val="32"/>
          <w:lang w:eastAsia="zh-CN"/>
        </w:rPr>
        <w:t>王郁明</w:t>
      </w:r>
      <w:r>
        <w:rPr>
          <w:rFonts w:hint="eastAsia" w:ascii="仿宋" w:hAnsi="仿宋" w:eastAsia="仿宋" w:cs="仿宋"/>
          <w:sz w:val="32"/>
          <w:szCs w:val="32"/>
        </w:rPr>
        <w:t>、蒋冬梅</w:t>
      </w:r>
      <w:r>
        <w:rPr>
          <w:rFonts w:hint="eastAsia" w:ascii="仿宋" w:hAnsi="仿宋" w:eastAsia="仿宋" w:cs="仿宋"/>
          <w:sz w:val="32"/>
          <w:szCs w:val="32"/>
          <w:lang w:eastAsia="zh-CN"/>
        </w:rPr>
        <w:t>、吴林涛</w:t>
      </w:r>
      <w:r>
        <w:rPr>
          <w:rFonts w:hint="eastAsia" w:ascii="仿宋" w:hAnsi="仿宋" w:eastAsia="仿宋" w:cs="仿宋"/>
          <w:sz w:val="32"/>
          <w:szCs w:val="32"/>
          <w:lang w:val="en-US" w:eastAsia="zh-CN"/>
        </w:rPr>
        <w:t>、易小璐、尹卫民</w:t>
      </w:r>
    </w:p>
    <w:p>
      <w:pPr>
        <w:ind w:firstLine="540"/>
        <w:rPr>
          <w:rFonts w:hint="eastAsia" w:ascii="仿宋" w:hAnsi="仿宋" w:eastAsia="仿宋" w:cs="仿宋"/>
          <w:sz w:val="32"/>
          <w:szCs w:val="32"/>
        </w:rPr>
      </w:pPr>
      <w:r>
        <w:rPr>
          <w:rFonts w:hint="eastAsia" w:ascii="仿宋" w:hAnsi="仿宋" w:eastAsia="仿宋" w:cs="仿宋"/>
          <w:sz w:val="32"/>
          <w:szCs w:val="32"/>
        </w:rPr>
        <w:t>工作职责：</w:t>
      </w:r>
    </w:p>
    <w:p>
      <w:pPr>
        <w:ind w:firstLine="540"/>
        <w:rPr>
          <w:rFonts w:hint="eastAsia" w:ascii="仿宋" w:hAnsi="仿宋" w:eastAsia="仿宋" w:cs="仿宋"/>
          <w:sz w:val="32"/>
          <w:szCs w:val="32"/>
        </w:rPr>
      </w:pPr>
      <w:r>
        <w:rPr>
          <w:rFonts w:hint="eastAsia" w:ascii="仿宋" w:hAnsi="仿宋" w:eastAsia="仿宋" w:cs="仿宋"/>
          <w:sz w:val="32"/>
          <w:szCs w:val="32"/>
        </w:rPr>
        <w:t>⑴安全科负责冬季行车注意事项的安全宣传，每年冬季办一期冬季行车注意事项文化宣传栏期刊和一期冬季行车防范措施</w:t>
      </w:r>
      <w:r>
        <w:rPr>
          <w:rFonts w:hint="eastAsia" w:ascii="仿宋" w:hAnsi="仿宋" w:eastAsia="仿宋" w:cs="仿宋"/>
          <w:sz w:val="32"/>
          <w:szCs w:val="32"/>
          <w:lang w:eastAsia="zh-CN"/>
        </w:rPr>
        <w:t>专刊</w:t>
      </w:r>
      <w:r>
        <w:rPr>
          <w:rFonts w:hint="eastAsia" w:ascii="仿宋" w:hAnsi="仿宋" w:eastAsia="仿宋" w:cs="仿宋"/>
          <w:sz w:val="32"/>
          <w:szCs w:val="32"/>
        </w:rPr>
        <w:t>。</w:t>
      </w:r>
    </w:p>
    <w:p>
      <w:pPr>
        <w:ind w:firstLine="540"/>
        <w:rPr>
          <w:rFonts w:hint="eastAsia" w:ascii="仿宋" w:hAnsi="仿宋" w:eastAsia="仿宋" w:cs="仿宋"/>
          <w:spacing w:val="-5"/>
          <w:sz w:val="32"/>
          <w:szCs w:val="32"/>
        </w:rPr>
      </w:pPr>
      <w:r>
        <w:rPr>
          <w:rFonts w:hint="eastAsia" w:ascii="仿宋" w:hAnsi="仿宋" w:eastAsia="仿宋" w:cs="仿宋"/>
          <w:spacing w:val="-5"/>
          <w:sz w:val="32"/>
          <w:szCs w:val="32"/>
        </w:rPr>
        <w:t>⑵监控中心负责冬季行车注意事项和防范措施的短信宣传。</w:t>
      </w:r>
    </w:p>
    <w:p>
      <w:pPr>
        <w:ind w:firstLine="540"/>
        <w:rPr>
          <w:rFonts w:hint="eastAsia" w:ascii="仿宋" w:hAnsi="仿宋" w:eastAsia="仿宋" w:cs="仿宋"/>
          <w:sz w:val="32"/>
          <w:szCs w:val="32"/>
        </w:rPr>
      </w:pPr>
      <w:r>
        <w:rPr>
          <w:rFonts w:hint="eastAsia" w:ascii="仿宋" w:hAnsi="仿宋" w:eastAsia="仿宋" w:cs="仿宋"/>
          <w:sz w:val="32"/>
          <w:szCs w:val="32"/>
        </w:rPr>
        <w:t>⑶安委办负责做好新闻媒体的接访工作。</w:t>
      </w:r>
    </w:p>
    <w:p>
      <w:pPr>
        <w:ind w:firstLine="540"/>
        <w:rPr>
          <w:rFonts w:hint="eastAsia" w:ascii="仿宋" w:hAnsi="仿宋" w:eastAsia="仿宋" w:cs="仿宋"/>
          <w:b/>
          <w:sz w:val="32"/>
          <w:szCs w:val="32"/>
        </w:rPr>
      </w:pPr>
      <w:r>
        <w:rPr>
          <w:rFonts w:hint="eastAsia" w:ascii="仿宋" w:hAnsi="仿宋" w:eastAsia="仿宋" w:cs="仿宋"/>
          <w:b/>
          <w:sz w:val="32"/>
          <w:szCs w:val="32"/>
        </w:rPr>
        <w:t>四、认真开展好雨、雾、冰、雪路安全行车教育工作，提高驾驶员的安全意识和技能。</w:t>
      </w:r>
    </w:p>
    <w:p>
      <w:pPr>
        <w:ind w:firstLine="540"/>
        <w:rPr>
          <w:rFonts w:hint="eastAsia" w:ascii="仿宋" w:hAnsi="仿宋" w:eastAsia="仿宋" w:cs="仿宋"/>
          <w:sz w:val="32"/>
          <w:szCs w:val="32"/>
        </w:rPr>
      </w:pPr>
      <w:r>
        <w:rPr>
          <w:rFonts w:hint="eastAsia" w:ascii="仿宋" w:hAnsi="仿宋" w:eastAsia="仿宋" w:cs="仿宋"/>
          <w:sz w:val="32"/>
          <w:szCs w:val="32"/>
        </w:rPr>
        <w:t>重点做好“预防为主，综合治理”工作，针对恶劣天气每年对驾押人员进行一次雨、雾、冰、雪天行车安全培训，并形成常态化，培训内容如下：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1、不</w:t>
      </w:r>
      <w:r>
        <w:rPr>
          <w:rFonts w:hint="eastAsia" w:ascii="仿宋" w:hAnsi="仿宋" w:eastAsia="仿宋" w:cs="仿宋"/>
          <w:vanish/>
          <w:sz w:val="32"/>
          <w:szCs w:val="32"/>
        </w:rPr>
        <w:t>不</w:t>
      </w:r>
      <w:r>
        <w:rPr>
          <w:rFonts w:hint="eastAsia" w:ascii="仿宋" w:hAnsi="仿宋" w:eastAsia="仿宋" w:cs="仿宋"/>
          <w:sz w:val="32"/>
          <w:szCs w:val="32"/>
        </w:rPr>
        <w:t>要紧急刹车。冬季行车制动突出一个“早”字和一个“柔”字，即便是在无冰雪的路面上行驶，冬季制动的效果也与其它季节不尽相同，往往略有些“硬”，所以冬季驾车制动应早一些轻踩，与减档制动结合起来更好，切记紧急制动和淋水冷却刹车，须保持安全距离。在冰雪路上则尽量不踩制动，而运用减挡让发动机制动。必要时还可运用手制动，但应按住手制动的放松钮，不要让手制动卡死。绝对不要忘记的是上路前和停车休息再上路时，一定要试着踩几脚制动，以免结冰导致制动失效。</w:t>
      </w:r>
    </w:p>
    <w:p>
      <w:pPr>
        <w:ind w:firstLine="540"/>
        <w:rPr>
          <w:rFonts w:hint="eastAsia" w:ascii="仿宋" w:hAnsi="仿宋" w:eastAsia="仿宋" w:cs="仿宋"/>
          <w:sz w:val="32"/>
          <w:szCs w:val="32"/>
        </w:rPr>
      </w:pPr>
      <w:r>
        <w:rPr>
          <w:rFonts w:hint="eastAsia" w:ascii="仿宋" w:hAnsi="仿宋" w:eastAsia="仿宋" w:cs="仿宋"/>
          <w:sz w:val="32"/>
          <w:szCs w:val="32"/>
        </w:rPr>
        <w:t>2、不要急打方向。在有雨冰雪的路面上行车选线直接关系到安全和行车的顺畅。尽可能保持直线行走，不要频繁换道，有车辙处最好沿车辙走，没有辙处要注意周围参照物，辩明道路的走向，提防覆雪掩盖处的坑洼，有可能话尽量在路中间行走。</w:t>
      </w:r>
    </w:p>
    <w:p>
      <w:pPr>
        <w:ind w:firstLine="540"/>
        <w:rPr>
          <w:rFonts w:hint="eastAsia" w:ascii="仿宋" w:hAnsi="仿宋" w:eastAsia="仿宋" w:cs="仿宋"/>
          <w:sz w:val="32"/>
          <w:szCs w:val="32"/>
        </w:rPr>
      </w:pPr>
      <w:r>
        <w:rPr>
          <w:rFonts w:hint="eastAsia" w:ascii="仿宋" w:hAnsi="仿宋" w:eastAsia="仿宋" w:cs="仿宋"/>
          <w:sz w:val="32"/>
          <w:szCs w:val="32"/>
        </w:rPr>
        <w:t>3、遇停车起步时不要以为一档起步是最好，因为一档起步容易打滑，经实验最好是二档半连动起步。起步一定要十分柔和缓慢，这样一方面是为了让发动机在未达到正常运输温度时负载尽量小，另一方面也让轮胎在没热起来还处于较硬的状态下有一个渐热的过程。</w:t>
      </w:r>
    </w:p>
    <w:p>
      <w:pPr>
        <w:ind w:firstLine="540"/>
        <w:rPr>
          <w:rFonts w:hint="eastAsia" w:ascii="仿宋" w:hAnsi="仿宋" w:eastAsia="仿宋" w:cs="仿宋"/>
          <w:sz w:val="32"/>
          <w:szCs w:val="32"/>
        </w:rPr>
      </w:pPr>
      <w:r>
        <w:rPr>
          <w:rFonts w:hint="eastAsia" w:ascii="仿宋" w:hAnsi="仿宋" w:eastAsia="仿宋" w:cs="仿宋"/>
          <w:sz w:val="32"/>
          <w:szCs w:val="32"/>
        </w:rPr>
        <w:t>4、冬季驾车换档要勤，要象驾驶磨合期的车一样驾驶，一定要注意档位的选择和油离配合，档位过低过高都易使车失控，这一点在冰雪路面上行驶尤为重要。</w:t>
      </w:r>
    </w:p>
    <w:p>
      <w:pPr>
        <w:ind w:firstLine="540"/>
        <w:rPr>
          <w:rFonts w:hint="eastAsia" w:ascii="仿宋" w:hAnsi="仿宋" w:eastAsia="仿宋" w:cs="仿宋"/>
          <w:sz w:val="32"/>
          <w:szCs w:val="32"/>
        </w:rPr>
      </w:pPr>
      <w:r>
        <w:rPr>
          <w:rFonts w:hint="eastAsia" w:ascii="仿宋" w:hAnsi="仿宋" w:eastAsia="仿宋" w:cs="仿宋"/>
          <w:sz w:val="32"/>
          <w:szCs w:val="32"/>
        </w:rPr>
        <w:t>5、在一般情况下冬季上路会车如同其它季节一样，但在有雨冰雪时，会车应及早减速，特别是在道路不很宽的情况下，会车要尽量在直道和稍宽一点的路段。</w:t>
      </w:r>
    </w:p>
    <w:p>
      <w:pPr>
        <w:ind w:firstLine="540"/>
        <w:rPr>
          <w:rFonts w:hint="eastAsia" w:ascii="仿宋" w:hAnsi="仿宋" w:eastAsia="仿宋" w:cs="仿宋"/>
          <w:sz w:val="32"/>
          <w:szCs w:val="32"/>
        </w:rPr>
      </w:pPr>
      <w:r>
        <w:rPr>
          <w:rFonts w:hint="eastAsia" w:ascii="仿宋" w:hAnsi="仿宋" w:eastAsia="仿宋" w:cs="仿宋"/>
          <w:sz w:val="32"/>
          <w:szCs w:val="32"/>
        </w:rPr>
        <w:t>6、在有雨、雾、冰、雪的天气，超车很危险，实在必须超车时，要选择宽直的，对面有足够的安全距离的路段进行，而且超过前车千万不要马上向回变线，而要尽量给被超车留出安全距离。</w:t>
      </w:r>
    </w:p>
    <w:p>
      <w:pPr>
        <w:ind w:firstLine="540"/>
        <w:rPr>
          <w:rFonts w:hint="eastAsia" w:ascii="仿宋" w:hAnsi="仿宋" w:eastAsia="仿宋" w:cs="仿宋"/>
          <w:sz w:val="32"/>
          <w:szCs w:val="32"/>
        </w:rPr>
      </w:pPr>
      <w:r>
        <w:rPr>
          <w:rFonts w:hint="eastAsia" w:ascii="仿宋" w:hAnsi="仿宋" w:eastAsia="仿宋" w:cs="仿宋"/>
          <w:sz w:val="32"/>
          <w:szCs w:val="32"/>
        </w:rPr>
        <w:t>7、冬季驾车过弯要特别注意避开积水、积雪、结冰、冰雪路面，当无法避开时，一定要提早减档减速、缓慢通过。转弯时车速降下来后，应采取转大弯、走缓弯的办法，不可急转方向，更不可在弯中制动或挂空档。</w:t>
      </w:r>
    </w:p>
    <w:p>
      <w:pPr>
        <w:ind w:firstLine="540"/>
        <w:rPr>
          <w:rFonts w:hint="eastAsia" w:ascii="仿宋" w:hAnsi="仿宋" w:eastAsia="仿宋" w:cs="仿宋"/>
          <w:sz w:val="32"/>
          <w:szCs w:val="32"/>
        </w:rPr>
      </w:pPr>
      <w:r>
        <w:rPr>
          <w:rFonts w:hint="eastAsia" w:ascii="仿宋" w:hAnsi="仿宋" w:eastAsia="仿宋" w:cs="仿宋"/>
          <w:sz w:val="32"/>
          <w:szCs w:val="32"/>
        </w:rPr>
        <w:t>8、冬季停车要注意选择地点，尽量避开坑洼潮湿处，以免积水成冰冻住车轮。另外，有冰雪时要选择平地停车，不宜在坡地停车，以免起步困难。</w:t>
      </w:r>
    </w:p>
    <w:p>
      <w:pPr>
        <w:ind w:firstLine="540"/>
        <w:rPr>
          <w:rFonts w:hint="eastAsia" w:ascii="仿宋" w:hAnsi="仿宋" w:eastAsia="仿宋" w:cs="仿宋"/>
          <w:spacing w:val="-4"/>
          <w:sz w:val="32"/>
          <w:szCs w:val="32"/>
        </w:rPr>
      </w:pPr>
      <w:r>
        <w:rPr>
          <w:rFonts w:hint="eastAsia" w:ascii="仿宋" w:hAnsi="仿宋" w:eastAsia="仿宋" w:cs="仿宋"/>
          <w:spacing w:val="-4"/>
          <w:sz w:val="32"/>
          <w:szCs w:val="32"/>
        </w:rPr>
        <w:t>9、冬季行车，常常会发生车内因充满湿气而导致车窗起雾，特别是前档风玻璃上易出现一片由水气组成的雾气，严重影响行车视线。如前档风玻璃起雾不及时排出，很容易因视线模糊而发生交通事故。防雾的最快方法就是打开车窗或打开空调使空气循环。在这个季节则可以打开暖气，将风口吹向玻璃，使玻璃变热来蒸发车窗上的水滴，以达到除雾的效果。</w:t>
      </w:r>
    </w:p>
    <w:p>
      <w:pPr>
        <w:ind w:firstLine="540"/>
        <w:rPr>
          <w:rFonts w:hint="eastAsia" w:ascii="仿宋" w:hAnsi="仿宋" w:eastAsia="仿宋" w:cs="仿宋"/>
          <w:sz w:val="32"/>
          <w:szCs w:val="32"/>
        </w:rPr>
      </w:pPr>
      <w:r>
        <w:rPr>
          <w:rFonts w:hint="eastAsia" w:ascii="仿宋" w:hAnsi="仿宋" w:eastAsia="仿宋" w:cs="仿宋"/>
          <w:sz w:val="32"/>
          <w:szCs w:val="32"/>
        </w:rPr>
        <w:t>10、雨天：视距不足时开灯行驶、控制车速。</w:t>
      </w:r>
    </w:p>
    <w:p>
      <w:pPr>
        <w:ind w:firstLine="540"/>
        <w:rPr>
          <w:rFonts w:hint="eastAsia" w:ascii="仿宋" w:hAnsi="仿宋" w:eastAsia="仿宋" w:cs="仿宋"/>
          <w:sz w:val="32"/>
          <w:szCs w:val="32"/>
        </w:rPr>
      </w:pPr>
      <w:r>
        <w:rPr>
          <w:rFonts w:hint="eastAsia" w:ascii="仿宋" w:hAnsi="仿宋" w:eastAsia="仿宋" w:cs="仿宋"/>
          <w:sz w:val="32"/>
          <w:szCs w:val="32"/>
        </w:rPr>
        <w:t>11、雾天：开启应急灯和防雾灯，严控车速，就近驶出收费站或驶入服务区。</w:t>
      </w:r>
    </w:p>
    <w:p>
      <w:pPr>
        <w:ind w:firstLine="540"/>
        <w:rPr>
          <w:rFonts w:hint="eastAsia" w:ascii="仿宋" w:hAnsi="仿宋" w:eastAsia="仿宋" w:cs="仿宋"/>
          <w:sz w:val="32"/>
          <w:szCs w:val="32"/>
        </w:rPr>
      </w:pPr>
      <w:r>
        <w:rPr>
          <w:rFonts w:hint="eastAsia" w:ascii="仿宋" w:hAnsi="仿宋" w:eastAsia="仿宋" w:cs="仿宋"/>
          <w:sz w:val="32"/>
          <w:szCs w:val="32"/>
        </w:rPr>
        <w:t>12、雾天应急处置</w:t>
      </w:r>
    </w:p>
    <w:p>
      <w:pPr>
        <w:ind w:firstLine="540"/>
        <w:rPr>
          <w:rFonts w:hint="eastAsia" w:ascii="仿宋" w:hAnsi="仿宋" w:eastAsia="仿宋" w:cs="仿宋"/>
          <w:sz w:val="32"/>
          <w:szCs w:val="32"/>
        </w:rPr>
      </w:pPr>
      <w:r>
        <w:rPr>
          <w:rFonts w:hint="eastAsia" w:ascii="仿宋" w:hAnsi="仿宋" w:eastAsia="仿宋" w:cs="仿宋"/>
          <w:sz w:val="32"/>
          <w:szCs w:val="32"/>
        </w:rPr>
        <w:t>⑴每天监控中心应了解天气预报，掌握雾天信息和起雾路段，提醒相关路段运行的驾押人员做好防大雾的准备。</w:t>
      </w:r>
    </w:p>
    <w:p>
      <w:pPr>
        <w:ind w:firstLine="540"/>
        <w:rPr>
          <w:rFonts w:hint="eastAsia" w:ascii="仿宋" w:hAnsi="仿宋" w:eastAsia="仿宋" w:cs="仿宋"/>
          <w:sz w:val="32"/>
          <w:szCs w:val="32"/>
        </w:rPr>
      </w:pPr>
      <w:r>
        <w:rPr>
          <w:rFonts w:hint="eastAsia" w:ascii="仿宋" w:hAnsi="仿宋" w:eastAsia="仿宋" w:cs="仿宋"/>
          <w:sz w:val="32"/>
          <w:szCs w:val="32"/>
        </w:rPr>
        <w:t>⑵各车必须服从现场交警和交通执法人员的指挥，不得冒险抢道行驶和强行通过，杜绝车辆驶出车道发生侧翻。</w:t>
      </w:r>
    </w:p>
    <w:p>
      <w:pPr>
        <w:ind w:firstLine="480" w:firstLineChars="150"/>
        <w:rPr>
          <w:rFonts w:hint="eastAsia" w:ascii="仿宋" w:hAnsi="仿宋" w:eastAsia="仿宋" w:cs="仿宋"/>
          <w:spacing w:val="-6"/>
          <w:sz w:val="32"/>
          <w:szCs w:val="32"/>
        </w:rPr>
      </w:pPr>
      <w:r>
        <w:rPr>
          <w:rFonts w:hint="eastAsia" w:ascii="仿宋" w:hAnsi="仿宋" w:eastAsia="仿宋" w:cs="仿宋"/>
          <w:sz w:val="32"/>
          <w:szCs w:val="32"/>
        </w:rPr>
        <w:t>⑶</w:t>
      </w:r>
      <w:r>
        <w:rPr>
          <w:rFonts w:hint="eastAsia" w:ascii="仿宋" w:hAnsi="仿宋" w:eastAsia="仿宋" w:cs="仿宋"/>
          <w:spacing w:val="-6"/>
          <w:sz w:val="32"/>
          <w:szCs w:val="32"/>
        </w:rPr>
        <w:t>驾驶员驾驶车辆必须坚持车辆“三检制” ，重点检查防滑链、灯光、信号、防雾灯、雨刮和除雾设备，确保驾驶员视线良好。</w:t>
      </w:r>
    </w:p>
    <w:p>
      <w:pPr>
        <w:ind w:firstLine="540"/>
        <w:rPr>
          <w:rFonts w:hint="eastAsia" w:ascii="仿宋" w:hAnsi="仿宋" w:eastAsia="仿宋" w:cs="仿宋"/>
          <w:sz w:val="32"/>
          <w:szCs w:val="32"/>
        </w:rPr>
      </w:pPr>
      <w:r>
        <w:rPr>
          <w:rFonts w:hint="eastAsia" w:ascii="仿宋" w:hAnsi="仿宋" w:eastAsia="仿宋" w:cs="仿宋"/>
          <w:sz w:val="32"/>
          <w:szCs w:val="32"/>
        </w:rPr>
        <w:t>⑷掌握高速公路关闭信息，及时通知在高速公路上行驶的车辆改道运行。</w:t>
      </w:r>
    </w:p>
    <w:p>
      <w:pPr>
        <w:ind w:firstLine="540"/>
        <w:rPr>
          <w:rFonts w:hint="eastAsia" w:ascii="仿宋" w:hAnsi="仿宋" w:eastAsia="仿宋" w:cs="仿宋"/>
          <w:sz w:val="32"/>
          <w:szCs w:val="32"/>
        </w:rPr>
      </w:pPr>
      <w:r>
        <w:rPr>
          <w:rFonts w:hint="eastAsia" w:ascii="仿宋" w:hAnsi="仿宋" w:eastAsia="仿宋" w:cs="仿宋"/>
          <w:sz w:val="32"/>
          <w:szCs w:val="32"/>
        </w:rPr>
        <w:t>⑸各驾驶员在雾天行车中，应保持与前车较大的跟车距离，在发生突发事件时，能及时停车，避免追尾事故的发生。在视线受限制时，押运员应协助驾驶员观察，重点防范行人、自行车、电瓶车、摩托车。</w:t>
      </w:r>
    </w:p>
    <w:p>
      <w:pPr>
        <w:ind w:firstLine="540"/>
        <w:rPr>
          <w:rFonts w:hint="eastAsia" w:ascii="仿宋" w:hAnsi="仿宋" w:eastAsia="仿宋" w:cs="仿宋"/>
          <w:b/>
          <w:sz w:val="32"/>
          <w:szCs w:val="32"/>
        </w:rPr>
      </w:pPr>
      <w:r>
        <w:rPr>
          <w:rFonts w:hint="eastAsia" w:ascii="仿宋" w:hAnsi="仿宋" w:eastAsia="仿宋" w:cs="仿宋"/>
          <w:b/>
          <w:sz w:val="32"/>
          <w:szCs w:val="32"/>
        </w:rPr>
        <w:t>五、加强车辆设施设备的检查工作</w:t>
      </w:r>
    </w:p>
    <w:p>
      <w:pPr>
        <w:ind w:firstLine="540"/>
        <w:rPr>
          <w:rFonts w:hint="eastAsia" w:ascii="仿宋" w:hAnsi="仿宋" w:eastAsia="仿宋" w:cs="仿宋"/>
          <w:sz w:val="32"/>
          <w:szCs w:val="32"/>
        </w:rPr>
      </w:pPr>
      <w:r>
        <w:rPr>
          <w:rFonts w:hint="eastAsia" w:ascii="仿宋" w:hAnsi="仿宋" w:eastAsia="仿宋" w:cs="仿宋"/>
          <w:sz w:val="32"/>
          <w:szCs w:val="32"/>
        </w:rPr>
        <w:t>在冬季行车时，对运营危货车辆有冰雪线路和可能出现冰雪路面的危货车辆，必须配备防滑链、三角木、沙袋等防滑装备，各相关职能部门必须进行专项检查，发现有损坏或配置不全必须督促落实到位，并做好检查记录备查。</w:t>
      </w:r>
    </w:p>
    <w:p>
      <w:pPr>
        <w:ind w:firstLine="540"/>
        <w:rPr>
          <w:rFonts w:hint="eastAsia" w:ascii="仿宋" w:hAnsi="仿宋" w:eastAsia="仿宋" w:cs="仿宋"/>
          <w:b/>
          <w:sz w:val="32"/>
          <w:szCs w:val="32"/>
        </w:rPr>
      </w:pPr>
      <w:r>
        <w:rPr>
          <w:rFonts w:hint="eastAsia" w:ascii="仿宋" w:hAnsi="仿宋" w:eastAsia="仿宋" w:cs="仿宋"/>
          <w:b/>
          <w:sz w:val="32"/>
          <w:szCs w:val="32"/>
        </w:rPr>
        <w:t>六、交通工具保障</w:t>
      </w:r>
    </w:p>
    <w:p>
      <w:pPr>
        <w:ind w:firstLine="540"/>
        <w:rPr>
          <w:rFonts w:hint="eastAsia" w:ascii="仿宋" w:hAnsi="仿宋" w:eastAsia="仿宋" w:cs="仿宋"/>
          <w:sz w:val="32"/>
          <w:szCs w:val="32"/>
        </w:rPr>
      </w:pPr>
      <w:r>
        <w:rPr>
          <w:rFonts w:hint="eastAsia" w:ascii="仿宋" w:hAnsi="仿宋" w:eastAsia="仿宋" w:cs="仿宋"/>
          <w:sz w:val="32"/>
          <w:szCs w:val="32"/>
        </w:rPr>
        <w:t>公司要按运输的危化品介质始终各保持一辆突发事件应急车辆，并由安全科负责落实车牌号，处于待命状态。</w:t>
      </w:r>
    </w:p>
    <w:p>
      <w:pPr>
        <w:ind w:firstLine="540"/>
        <w:rPr>
          <w:rFonts w:hint="eastAsia" w:ascii="仿宋" w:hAnsi="仿宋" w:eastAsia="仿宋" w:cs="仿宋"/>
          <w:b/>
          <w:sz w:val="32"/>
          <w:szCs w:val="32"/>
        </w:rPr>
      </w:pPr>
      <w:r>
        <w:rPr>
          <w:rFonts w:hint="eastAsia" w:ascii="仿宋" w:hAnsi="仿宋" w:eastAsia="仿宋" w:cs="仿宋"/>
          <w:b/>
          <w:sz w:val="32"/>
          <w:szCs w:val="32"/>
        </w:rPr>
        <w:t>七、应急救援电话</w:t>
      </w:r>
    </w:p>
    <w:p>
      <w:pPr>
        <w:ind w:firstLine="540"/>
        <w:rPr>
          <w:rFonts w:hint="eastAsia" w:ascii="仿宋" w:hAnsi="仿宋" w:eastAsia="仿宋" w:cs="仿宋"/>
        </w:rPr>
      </w:pPr>
      <w:r>
        <w:rPr>
          <w:rFonts w:hint="eastAsia" w:ascii="仿宋" w:hAnsi="仿宋" w:eastAsia="仿宋" w:cs="仿宋"/>
          <w:spacing w:val="-9"/>
          <w:sz w:val="32"/>
          <w:szCs w:val="32"/>
        </w:rPr>
        <w:t>公司设突发事件应急救援24小时值班电话：0817—3332667。</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液化石油气汽车罐车突发事故</w:t>
      </w:r>
    </w:p>
    <w:p>
      <w:pPr>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专项应急预案</w:t>
      </w:r>
    </w:p>
    <w:p>
      <w:pPr>
        <w:rPr>
          <w:rFonts w:asciiTheme="majorEastAsia" w:hAnsiTheme="majorEastAsia" w:eastAsiaTheme="majorEastAsia" w:cstheme="majorEastAsia"/>
          <w:sz w:val="44"/>
          <w:szCs w:val="44"/>
        </w:rPr>
      </w:pPr>
    </w:p>
    <w:p>
      <w:pPr>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一、编制目的</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为了积极履行企业主体责任，落实液化石油气汽车罐车突发事故的应急救援，及时控制和消除事故的危害，最大限度地减少事故造成的人员伤亡、财产损失，维护人民生命安全和社会稳定，特制定本专项应急救援预案。</w:t>
      </w:r>
    </w:p>
    <w:p>
      <w:pPr>
        <w:ind w:firstLine="540"/>
        <w:rPr>
          <w:rFonts w:ascii="仿宋_GB2312" w:hAnsi="仿宋_GB2312" w:eastAsia="仿宋_GB2312" w:cs="仿宋_GB2312"/>
          <w:b/>
          <w:sz w:val="32"/>
          <w:szCs w:val="32"/>
        </w:rPr>
      </w:pPr>
      <w:r>
        <w:rPr>
          <w:rFonts w:hint="eastAsia" w:ascii="仿宋_GB2312" w:hAnsi="仿宋_GB2312" w:eastAsia="仿宋_GB2312" w:cs="仿宋_GB2312"/>
          <w:b/>
          <w:sz w:val="32"/>
          <w:szCs w:val="32"/>
        </w:rPr>
        <w:t>二、编制依据</w:t>
      </w:r>
    </w:p>
    <w:p>
      <w:pPr>
        <w:ind w:firstLine="540"/>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依据《中华人民共和国突发事件应对法》、《中华人民共和国安全生产法》、《特种设备安全监察条例》、《特种设备事故报告和调查处理规定》、《国务院关于全面加强应急管理工作的意见》等法律、法规及有关规定编制本专项应急救援预案。</w:t>
      </w:r>
    </w:p>
    <w:p>
      <w:pPr>
        <w:ind w:firstLine="540"/>
        <w:rPr>
          <w:rFonts w:ascii="仿宋_GB2312" w:hAnsi="仿宋_GB2312" w:eastAsia="仿宋_GB2312" w:cs="仿宋_GB2312"/>
          <w:b/>
          <w:sz w:val="32"/>
          <w:szCs w:val="32"/>
        </w:rPr>
      </w:pPr>
      <w:r>
        <w:rPr>
          <w:rFonts w:hint="eastAsia" w:ascii="仿宋_GB2312" w:hAnsi="仿宋_GB2312" w:eastAsia="仿宋_GB2312" w:cs="仿宋_GB2312"/>
          <w:b/>
          <w:sz w:val="32"/>
          <w:szCs w:val="32"/>
        </w:rPr>
        <w:t>三、适用范围</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本专项应急预案适用于液化石油气汽车罐车突发事故时的应急救援，也适用于应急救援队伍的培训和演练。</w:t>
      </w:r>
    </w:p>
    <w:p>
      <w:pPr>
        <w:ind w:firstLine="540"/>
        <w:rPr>
          <w:rFonts w:ascii="仿宋_GB2312" w:hAnsi="仿宋_GB2312" w:eastAsia="仿宋_GB2312" w:cs="仿宋_GB2312"/>
          <w:b/>
          <w:sz w:val="32"/>
          <w:szCs w:val="32"/>
        </w:rPr>
      </w:pPr>
      <w:r>
        <w:rPr>
          <w:rFonts w:hint="eastAsia" w:ascii="仿宋_GB2312" w:hAnsi="仿宋_GB2312" w:eastAsia="仿宋_GB2312" w:cs="仿宋_GB2312"/>
          <w:b/>
          <w:sz w:val="32"/>
          <w:szCs w:val="32"/>
        </w:rPr>
        <w:t>四、工作原则</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1、坚持“以人为本，安全第一”的工作原则。始终把保障人民群众的生命安全放在首位，认真做好预防事故工作，切实加强驾、押人员和应急救援人员的安全培训和防护，尽最大努力预防和遏制液化石油气汽车罐车突发事故的发生。</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2、坚持积极应对，立足自救。各级管理人员应认真贯彻落实“安全第一、预防为主、综合治理”方针。努力完善安全管理制度和应急预案体系，充分准备应急救援器材，落实各级岗位职责，做到人人清楚事故特征、类型和危害程度，遇到突发事件时，能够及时迅速采取措施，积极应对，立足自救、互救。</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3、坚持统一领导，分级管理。现场应急救援指挥部在总指挥统一领导下，负责指挥、协调处理突发事故灾难应急救援工作；各应急救援工作组应按照各自职责和权限，负责事故灾难的应急管理和现场应急处置工作。</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4、坚持依靠科学、依法规范。应急救援应遵循科学原理，充分发挥专家组的作用，实现科学民主决策。依靠科技进步，不断改进和完善应急救援的方法、装备、设施和手段，依法规范应急救援工作，确保预案的科学性、权威性和可操作性。</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5、坚持预防为主，平战结合。坚持事故应急与预防工作相结合，加强为液化石油气汽车罐车配置的各种安全附属部件、进出料控制阀门等危险源的管理和安全检查，做好事故预防、预测、预警和预报工作。做好应对突发事故的思想准备、预案准备、物资和经费准备、工作准备，加强应急救援队伍的培训和演练，做到常备不懈，将日常管理工作和应急救援工作相结合，充分利用安全文化栏搞好安全宣传和警示教育，不断提高全体员工的安全意识和应急救援技能。</w:t>
      </w:r>
    </w:p>
    <w:p>
      <w:pPr>
        <w:ind w:firstLine="540"/>
        <w:rPr>
          <w:rFonts w:ascii="仿宋_GB2312" w:hAnsi="仿宋_GB2312" w:eastAsia="仿宋_GB2312" w:cs="仿宋_GB2312"/>
          <w:b/>
          <w:sz w:val="32"/>
          <w:szCs w:val="32"/>
        </w:rPr>
      </w:pPr>
      <w:r>
        <w:rPr>
          <w:rFonts w:hint="eastAsia" w:ascii="仿宋_GB2312" w:hAnsi="仿宋_GB2312" w:eastAsia="仿宋_GB2312" w:cs="仿宋_GB2312"/>
          <w:b/>
          <w:sz w:val="32"/>
          <w:szCs w:val="32"/>
        </w:rPr>
        <w:t>五、应急组织体系及职责</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1、应急救援组织机构：</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公司成立应急救援组织机构，组织机构由总指挥、应急办公室（值班室）、现场指挥部、专家技术组等组成。现场指挥部下设抢险救援组、通信联络组、警戒保卫组、医疗救护组、后勤保障组、善后工作组等部门，其中总指挥由公司的主要责任人担任。发生紧急事件时，现场指挥部在总指挥的领导下，有序开展应急救援。</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2、应急救援指挥人员岗位职责：</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应急救援领导小组负责人由企业法人担任组长，组员由安全、监控中心、</w:t>
      </w:r>
      <w:bookmarkStart w:id="41" w:name="OLE_LINK24"/>
      <w:bookmarkStart w:id="42" w:name="OLE_LINK23"/>
      <w:r>
        <w:rPr>
          <w:rFonts w:hint="eastAsia" w:ascii="仿宋_GB2312" w:hAnsi="仿宋_GB2312" w:eastAsia="仿宋_GB2312" w:cs="仿宋_GB2312"/>
          <w:sz w:val="32"/>
          <w:szCs w:val="32"/>
        </w:rPr>
        <w:t>车辆</w:t>
      </w:r>
      <w:bookmarkEnd w:id="41"/>
      <w:bookmarkEnd w:id="42"/>
      <w:r>
        <w:rPr>
          <w:rFonts w:hint="eastAsia" w:ascii="仿宋_GB2312" w:hAnsi="仿宋_GB2312" w:eastAsia="仿宋_GB2312" w:cs="仿宋_GB2312"/>
          <w:sz w:val="32"/>
          <w:szCs w:val="32"/>
        </w:rPr>
        <w:t>技术、车辆调度、营运、办公室、财务等部门的负责人组成。其中主要职责如下：</w:t>
      </w:r>
    </w:p>
    <w:p>
      <w:pPr>
        <w:ind w:firstLine="540"/>
        <w:rPr>
          <w:rFonts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⑴组织制定液化石油气罐车应急救援预案和现场处置方案；</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⑵负责人员和资源的配备，应急救援队伍的调动和指挥；</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⑶确定现场总指挥；</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⑷协调事故现场有关工作；</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⑸批准应急救援预案的启动和终止；</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⑹负责事故信息的上报工作；</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⑺负责保护事故现场及相关物证、资料；</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⑻组织应急救援预案的演练；</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⑼接受政府的指令和调动。</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3、相关操作岗位职责：</w:t>
      </w:r>
    </w:p>
    <w:p>
      <w:pPr>
        <w:ind w:firstLine="540"/>
        <w:rPr>
          <w:rFonts w:ascii="仿宋_GB2312" w:hAnsi="仿宋_GB2312" w:eastAsia="仿宋_GB2312" w:cs="仿宋_GB2312"/>
          <w:b/>
          <w:sz w:val="32"/>
          <w:szCs w:val="32"/>
        </w:rPr>
      </w:pPr>
      <w:r>
        <w:rPr>
          <w:rFonts w:hint="eastAsia" w:ascii="仿宋_GB2312" w:hAnsi="仿宋_GB2312" w:eastAsia="仿宋_GB2312" w:cs="仿宋_GB2312"/>
          <w:b/>
          <w:sz w:val="32"/>
          <w:szCs w:val="32"/>
        </w:rPr>
        <w:t>应急救援办公室</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应急救援办公室设在公司安全科，为应急救援领导小组的常设机构，监控中心值班人员负责24小时值守，配有专用值班电话。其主要职责为：</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⑴负责应急救援领导小组的日常管理工作；</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⑵监督和检查各应急救援组的资源配备和装备状态；</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⑶负责事故报告记录；</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⑷在事故状态下接受现场总指挥的指令。</w:t>
      </w:r>
    </w:p>
    <w:p>
      <w:pPr>
        <w:ind w:firstLine="540"/>
        <w:rPr>
          <w:rFonts w:ascii="仿宋_GB2312" w:hAnsi="仿宋_GB2312" w:eastAsia="仿宋_GB2312" w:cs="仿宋_GB2312"/>
          <w:b/>
          <w:sz w:val="32"/>
          <w:szCs w:val="32"/>
        </w:rPr>
      </w:pPr>
      <w:r>
        <w:rPr>
          <w:rFonts w:hint="eastAsia" w:ascii="仿宋_GB2312" w:hAnsi="仿宋_GB2312" w:eastAsia="仿宋_GB2312" w:cs="仿宋_GB2312"/>
          <w:b/>
          <w:sz w:val="32"/>
          <w:szCs w:val="32"/>
        </w:rPr>
        <w:t>现场指挥人员主要职责</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⑴全面负责事故现场工作；</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⑵组织指挥应急救援队伍，实施抢险救灾和救援的行动；</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⑶协调事故现场有关工作；</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⑷向事故发生地的有关部门和使用注册登记的质量技术监督行政部门报告，以及向事故现场周边单位通报事故情况，必要时向当地政府、上级部门和有关单位发出救援要求；</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⑸保护事故现场。</w:t>
      </w:r>
    </w:p>
    <w:p>
      <w:pPr>
        <w:ind w:firstLine="540"/>
        <w:rPr>
          <w:rFonts w:ascii="仿宋_GB2312" w:hAnsi="仿宋_GB2312" w:eastAsia="仿宋_GB2312" w:cs="仿宋_GB2312"/>
          <w:b/>
          <w:sz w:val="32"/>
          <w:szCs w:val="32"/>
        </w:rPr>
      </w:pPr>
      <w:r>
        <w:rPr>
          <w:rFonts w:hint="eastAsia" w:ascii="仿宋_GB2312" w:hAnsi="仿宋_GB2312" w:eastAsia="仿宋_GB2312" w:cs="仿宋_GB2312"/>
          <w:b/>
          <w:sz w:val="32"/>
          <w:szCs w:val="32"/>
        </w:rPr>
        <w:t>现场警戒组</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警戒保卫组由企业相关警戒保卫等人员组成，并接受现场总指挥的领导，其主要职责为：</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⑴依据专项应急救援预案有关现埸安全防范设立警戒区域的要求和规定，第一时间做好事故现场的警戒保卫；</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⑵疏散警戒区内无关人员；</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⑶维持治安、交通秩序；</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⑷协助医疗救护组转移中毒、烧伤等受伤人员。</w:t>
      </w:r>
    </w:p>
    <w:p>
      <w:pPr>
        <w:ind w:firstLine="540"/>
        <w:rPr>
          <w:rFonts w:ascii="仿宋_GB2312" w:hAnsi="仿宋_GB2312" w:eastAsia="仿宋_GB2312" w:cs="仿宋_GB2312"/>
          <w:b/>
          <w:sz w:val="32"/>
          <w:szCs w:val="32"/>
        </w:rPr>
      </w:pPr>
      <w:r>
        <w:rPr>
          <w:rFonts w:hint="eastAsia" w:ascii="仿宋_GB2312" w:hAnsi="仿宋_GB2312" w:eastAsia="仿宋_GB2312" w:cs="仿宋_GB2312"/>
          <w:b/>
          <w:sz w:val="32"/>
          <w:szCs w:val="32"/>
        </w:rPr>
        <w:t>抢险救援组</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抢险救援组应由专业安全技术人员、消防、环境检测人员（这部分人员视情求助社会解决，平时加强联系）、罐车作业人员（驾驶员、押运员）、堵漏抢险员等人员组成，其主要职责为：</w:t>
      </w:r>
    </w:p>
    <w:p>
      <w:pPr>
        <w:ind w:firstLine="540"/>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⑴负责查明事故的性质，影响范围及可能继续造成的后果；</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⑵负责现场救火和环境动态检测；</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⑶根据事故情况、制定堵漏、灭火、液化石油气转驳等抢险技术方案；</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⑷实施经现场总指挥批准的抢险技术方案，以排除险情；</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⑸实施事故现场的受伤人员救援和物资转移。</w:t>
      </w:r>
    </w:p>
    <w:p>
      <w:pPr>
        <w:ind w:firstLine="540"/>
        <w:rPr>
          <w:rFonts w:ascii="仿宋_GB2312" w:hAnsi="仿宋_GB2312" w:eastAsia="仿宋_GB2312" w:cs="仿宋_GB2312"/>
          <w:b/>
          <w:sz w:val="32"/>
          <w:szCs w:val="32"/>
        </w:rPr>
      </w:pPr>
      <w:r>
        <w:rPr>
          <w:rFonts w:hint="eastAsia" w:ascii="仿宋_GB2312" w:hAnsi="仿宋_GB2312" w:eastAsia="仿宋_GB2312" w:cs="仿宋_GB2312"/>
          <w:b/>
          <w:sz w:val="32"/>
          <w:szCs w:val="32"/>
        </w:rPr>
        <w:t>医疗救护组</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医疗救护组由企业的职业病防治办公室、事故发生地的急救中心医疗和化学救援等专业人员组成，其主要职责为：</w:t>
      </w:r>
    </w:p>
    <w:p>
      <w:pPr>
        <w:ind w:firstLine="54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⑴制定液化石油气中毒、烧伤等人员的现场医疗救治方案；</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⑵负责现场中毒、烧伤等受伤人员的医疗救治。</w:t>
      </w:r>
    </w:p>
    <w:p>
      <w:pPr>
        <w:ind w:firstLine="540"/>
        <w:rPr>
          <w:rFonts w:ascii="仿宋_GB2312" w:hAnsi="仿宋_GB2312" w:eastAsia="仿宋_GB2312" w:cs="仿宋_GB2312"/>
          <w:b/>
          <w:sz w:val="32"/>
          <w:szCs w:val="32"/>
        </w:rPr>
      </w:pPr>
      <w:r>
        <w:rPr>
          <w:rFonts w:hint="eastAsia" w:ascii="仿宋_GB2312" w:hAnsi="仿宋_GB2312" w:eastAsia="仿宋_GB2312" w:cs="仿宋_GB2312"/>
          <w:b/>
          <w:sz w:val="32"/>
          <w:szCs w:val="32"/>
        </w:rPr>
        <w:t>通信联络组</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通信联络组由相关人员组成，其主要职责为：</w:t>
      </w:r>
    </w:p>
    <w:p>
      <w:pPr>
        <w:pStyle w:val="15"/>
        <w:numPr>
          <w:ilvl w:val="0"/>
          <w:numId w:val="1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建立有效的通信网络，为危险区域内提供防爆型通信</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器材；</w:t>
      </w:r>
    </w:p>
    <w:p>
      <w:pPr>
        <w:pStyle w:val="15"/>
        <w:numPr>
          <w:ilvl w:val="0"/>
          <w:numId w:val="1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禁止使用手机等非防爆型通信器材施救；</w:t>
      </w:r>
    </w:p>
    <w:p>
      <w:pPr>
        <w:pStyle w:val="15"/>
        <w:numPr>
          <w:ilvl w:val="0"/>
          <w:numId w:val="1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保障救援通信联络和对外通信联络的畅通。</w:t>
      </w:r>
    </w:p>
    <w:p>
      <w:pPr>
        <w:ind w:firstLine="540"/>
        <w:rPr>
          <w:rFonts w:ascii="仿宋_GB2312" w:hAnsi="仿宋_GB2312" w:eastAsia="仿宋_GB2312" w:cs="仿宋_GB2312"/>
          <w:b/>
          <w:sz w:val="32"/>
          <w:szCs w:val="32"/>
        </w:rPr>
      </w:pPr>
      <w:r>
        <w:rPr>
          <w:rFonts w:hint="eastAsia" w:ascii="仿宋_GB2312" w:hAnsi="仿宋_GB2312" w:eastAsia="仿宋_GB2312" w:cs="仿宋_GB2312"/>
          <w:b/>
          <w:sz w:val="32"/>
          <w:szCs w:val="32"/>
        </w:rPr>
        <w:t>后勤保障组</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由企业办公室和相关人员组成，其主要职责为：</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⑴提供如隔离式防毒面具和正压式呼吸器、消防器材、防化服、液化石油气回收装置（储罐、罐车或罐式集装箱）等抢险救援用物资及装备；</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⑵堵漏用的专用工具、物资及装备；</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⑶应急救援专用车辆；</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⑷应急救援专用资金；</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⑸应急救援专用物资来源明细表和联系人、联系方式。</w:t>
      </w:r>
    </w:p>
    <w:p>
      <w:pPr>
        <w:ind w:firstLine="540"/>
        <w:rPr>
          <w:rFonts w:ascii="仿宋_GB2312" w:hAnsi="仿宋_GB2312" w:eastAsia="仿宋_GB2312" w:cs="仿宋_GB2312"/>
          <w:b/>
          <w:sz w:val="32"/>
          <w:szCs w:val="32"/>
        </w:rPr>
      </w:pPr>
      <w:r>
        <w:rPr>
          <w:rFonts w:hint="eastAsia" w:ascii="仿宋_GB2312" w:hAnsi="仿宋_GB2312" w:eastAsia="仿宋_GB2312" w:cs="仿宋_GB2312"/>
          <w:b/>
          <w:sz w:val="32"/>
          <w:szCs w:val="32"/>
        </w:rPr>
        <w:t>善后工作组</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由公司财务科和相关人员组成，其主要职责为： </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⑴负责现场恢复工作，在指挥部确定现场已无人身危险的情况下，组织抢修人员对现场其他危险设施、损坏设备进行排险抢险或抢修，尽快恢复正常通行；</w:t>
      </w:r>
    </w:p>
    <w:p>
      <w:pPr>
        <w:ind w:firstLine="54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⑵负责事故伤亡人员及其家属的安抚、抚恤和理赔等工作；</w:t>
      </w:r>
    </w:p>
    <w:p>
      <w:pPr>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⑶罐车、设备、厂房以及周围建筑物、环境污染等损坏后的保险和赔偿处理等。</w:t>
      </w:r>
    </w:p>
    <w:p>
      <w:pPr>
        <w:ind w:firstLine="540"/>
        <w:rPr>
          <w:rFonts w:ascii="仿宋_GB2312" w:hAnsi="仿宋_GB2312" w:eastAsia="仿宋_GB2312" w:cs="仿宋_GB2312"/>
          <w:b/>
          <w:sz w:val="32"/>
          <w:szCs w:val="32"/>
        </w:rPr>
      </w:pPr>
      <w:r>
        <w:rPr>
          <w:rFonts w:hint="eastAsia" w:ascii="仿宋_GB2312" w:hAnsi="仿宋_GB2312" w:eastAsia="仿宋_GB2312" w:cs="仿宋_GB2312"/>
          <w:b/>
          <w:sz w:val="32"/>
          <w:szCs w:val="32"/>
        </w:rPr>
        <w:t>六、公司资源和安全状况分析</w:t>
      </w:r>
    </w:p>
    <w:p>
      <w:pPr>
        <w:ind w:firstLine="540"/>
        <w:rPr>
          <w:rFonts w:ascii="仿宋_GB2312" w:hAnsi="仿宋_GB2312" w:eastAsia="仿宋_GB2312" w:cs="仿宋_GB2312"/>
          <w:b/>
          <w:sz w:val="32"/>
          <w:szCs w:val="32"/>
        </w:rPr>
      </w:pPr>
      <w:r>
        <w:rPr>
          <w:rFonts w:hint="eastAsia" w:ascii="仿宋_GB2312" w:hAnsi="仿宋_GB2312" w:eastAsia="仿宋_GB2312" w:cs="仿宋_GB2312"/>
          <w:b/>
          <w:sz w:val="32"/>
          <w:szCs w:val="32"/>
        </w:rPr>
        <w:t>㈠公司概况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南充市通发运业</w:t>
      </w:r>
      <w:r>
        <w:rPr>
          <w:rFonts w:hint="eastAsia" w:ascii="仿宋_GB2312" w:hAnsi="仿宋_GB2312" w:eastAsia="仿宋_GB2312" w:cs="仿宋_GB2312"/>
          <w:sz w:val="32"/>
          <w:szCs w:val="32"/>
        </w:rPr>
        <w:t>有限公司坐落于嘉陵江畔</w:t>
      </w:r>
      <w:r>
        <w:rPr>
          <w:rFonts w:hint="eastAsia" w:ascii="仿宋_GB2312" w:hAnsi="仿宋_GB2312" w:eastAsia="仿宋_GB2312" w:cs="仿宋_GB2312"/>
          <w:sz w:val="32"/>
          <w:szCs w:val="32"/>
          <w:lang w:eastAsia="zh-CN"/>
        </w:rPr>
        <w:t>中上游的果城</w:t>
      </w:r>
      <w:r>
        <w:rPr>
          <w:rFonts w:hint="eastAsia" w:ascii="仿宋_GB2312" w:hAnsi="仿宋_GB2312" w:eastAsia="仿宋_GB2312" w:cs="仿宋_GB2312"/>
          <w:sz w:val="32"/>
          <w:szCs w:val="32"/>
        </w:rPr>
        <w:t>南充市</w:t>
      </w:r>
      <w:r>
        <w:rPr>
          <w:rFonts w:hint="eastAsia" w:ascii="仿宋_GB2312" w:hAnsi="仿宋_GB2312" w:eastAsia="仿宋_GB2312" w:cs="仿宋_GB2312"/>
          <w:sz w:val="32"/>
          <w:szCs w:val="32"/>
          <w:lang w:eastAsia="zh-CN"/>
        </w:rPr>
        <w:t>高坪区，位于成南高速、南广高速、南渝高速和南大梁高速交叉路口附近，</w:t>
      </w:r>
      <w:r>
        <w:rPr>
          <w:rFonts w:hint="eastAsia" w:ascii="仿宋_GB2312" w:hAnsi="仿宋_GB2312" w:eastAsia="仿宋_GB2312" w:cs="仿宋_GB2312"/>
          <w:sz w:val="32"/>
          <w:szCs w:val="32"/>
        </w:rPr>
        <w:t>交通十分便利。</w:t>
      </w:r>
    </w:p>
    <w:p>
      <w:pPr>
        <w:spacing w:line="360" w:lineRule="auto"/>
        <w:ind w:firstLine="629"/>
        <w:rPr>
          <w:rFonts w:ascii="仿宋_GB2312" w:hAnsi="仿宋_GB2312" w:eastAsia="仿宋_GB2312" w:cs="仿宋_GB2312"/>
          <w:sz w:val="32"/>
          <w:szCs w:val="32"/>
        </w:rPr>
      </w:pPr>
      <w:r>
        <w:rPr>
          <w:rFonts w:hint="eastAsia" w:ascii="仿宋_GB2312" w:hAnsi="仿宋_GB2312" w:eastAsia="仿宋_GB2312" w:cs="仿宋_GB2312"/>
          <w:sz w:val="32"/>
          <w:szCs w:val="32"/>
        </w:rPr>
        <w:t>公司在上级部门的指导下进行了</w:t>
      </w:r>
      <w:bookmarkStart w:id="43" w:name="OLE_LINK6"/>
      <w:bookmarkStart w:id="44" w:name="OLE_LINK5"/>
      <w:r>
        <w:rPr>
          <w:rFonts w:hint="eastAsia" w:ascii="仿宋_GB2312" w:hAnsi="仿宋_GB2312" w:eastAsia="仿宋_GB2312" w:cs="仿宋_GB2312"/>
          <w:sz w:val="32"/>
          <w:szCs w:val="32"/>
        </w:rPr>
        <w:t>重组</w:t>
      </w:r>
      <w:bookmarkEnd w:id="43"/>
      <w:bookmarkEnd w:id="44"/>
      <w:r>
        <w:rPr>
          <w:rStyle w:val="12"/>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登记于</w:t>
      </w:r>
      <w:r>
        <w:rPr>
          <w:rFonts w:hint="eastAsia" w:ascii="仿宋_GB2312" w:hAnsi="仿宋_GB2312" w:eastAsia="仿宋_GB2312" w:cs="仿宋_GB2312"/>
          <w:sz w:val="32"/>
          <w:szCs w:val="32"/>
          <w:lang w:val="en-US" w:eastAsia="zh-CN"/>
        </w:rPr>
        <w:t>2014年5月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2019年3月再次进行变更重组，</w:t>
      </w:r>
      <w:r>
        <w:rPr>
          <w:rFonts w:hint="eastAsia" w:ascii="仿宋_GB2312" w:hAnsi="仿宋_GB2312" w:eastAsia="仿宋_GB2312" w:cs="仿宋_GB2312"/>
          <w:sz w:val="32"/>
          <w:szCs w:val="32"/>
        </w:rPr>
        <w:t>性质为有限责任</w:t>
      </w:r>
      <w:r>
        <w:rPr>
          <w:rStyle w:val="12"/>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rPr>
        <w:t>注册资本为</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万元。公司经营的危化品运输项目有一类、二类、三类、四类、五类、六类、八类、九类，运输的危险化学品达</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种，危货车辆的运行轨迹遍布全国主要城市。现有危险化学品专用车辆</w:t>
      </w:r>
      <w:r>
        <w:rPr>
          <w:rFonts w:hint="eastAsia" w:ascii="仿宋_GB2312" w:hAnsi="仿宋_GB2312" w:eastAsia="仿宋_GB2312" w:cs="仿宋_GB2312"/>
          <w:sz w:val="32"/>
          <w:szCs w:val="32"/>
          <w:lang w:val="en-US" w:eastAsia="zh-CN"/>
        </w:rPr>
        <w:t>236</w:t>
      </w:r>
      <w:r>
        <w:rPr>
          <w:rFonts w:hint="eastAsia" w:ascii="仿宋_GB2312" w:hAnsi="仿宋_GB2312" w:eastAsia="仿宋_GB2312" w:cs="仿宋_GB2312"/>
          <w:sz w:val="32"/>
          <w:szCs w:val="32"/>
        </w:rPr>
        <w:t>辆，总运力为</w:t>
      </w:r>
      <w:r>
        <w:rPr>
          <w:rFonts w:hint="eastAsia" w:ascii="仿宋_GB2312" w:hAnsi="仿宋_GB2312" w:eastAsia="仿宋_GB2312" w:cs="仿宋_GB2312"/>
          <w:sz w:val="32"/>
          <w:szCs w:val="32"/>
          <w:lang w:val="en-US" w:eastAsia="zh-CN"/>
        </w:rPr>
        <w:t>4359</w:t>
      </w:r>
      <w:r>
        <w:rPr>
          <w:rFonts w:hint="eastAsia" w:ascii="仿宋_GB2312" w:hAnsi="仿宋_GB2312" w:eastAsia="仿宋_GB2312" w:cs="仿宋_GB2312"/>
          <w:sz w:val="32"/>
          <w:szCs w:val="32"/>
        </w:rPr>
        <w:t>万吨，有从业人员</w:t>
      </w:r>
      <w:r>
        <w:rPr>
          <w:rFonts w:hint="eastAsia" w:ascii="仿宋_GB2312" w:hAnsi="仿宋_GB2312" w:eastAsia="仿宋_GB2312" w:cs="仿宋_GB2312"/>
          <w:sz w:val="32"/>
          <w:szCs w:val="32"/>
          <w:lang w:val="en-US" w:eastAsia="zh-CN"/>
        </w:rPr>
        <w:t>273</w:t>
      </w:r>
      <w:r>
        <w:rPr>
          <w:rFonts w:hint="eastAsia" w:ascii="仿宋_GB2312" w:hAnsi="仿宋_GB2312" w:eastAsia="仿宋_GB2312" w:cs="仿宋_GB2312"/>
          <w:sz w:val="32"/>
          <w:szCs w:val="32"/>
        </w:rPr>
        <w:t>人，其中各级管理人员</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人。遵照《中华人民共和国安全生产法》企业必须建立健全组织机构，加强危险货物运输管理的规定，公司下设了</w:t>
      </w:r>
      <w:r>
        <w:rPr>
          <w:rFonts w:hint="eastAsia" w:ascii="仿宋_GB2312" w:hAnsi="仿宋_GB2312" w:eastAsia="仿宋_GB2312" w:cs="仿宋_GB2312"/>
          <w:sz w:val="32"/>
          <w:szCs w:val="32"/>
          <w:lang w:eastAsia="zh-CN"/>
        </w:rPr>
        <w:t>三科、一室、一中心即</w:t>
      </w:r>
      <w:r>
        <w:rPr>
          <w:rFonts w:hint="eastAsia" w:ascii="仿宋_GB2312" w:hAnsi="仿宋_GB2312" w:eastAsia="仿宋_GB2312" w:cs="仿宋_GB2312"/>
          <w:sz w:val="32"/>
          <w:szCs w:val="32"/>
        </w:rPr>
        <w:t>车辆</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科、安全科、财务科、办公室、监控中心，并履行“一岗双责” 的责任制管理。</w:t>
      </w:r>
    </w:p>
    <w:p>
      <w:pPr>
        <w:spacing w:line="360" w:lineRule="auto"/>
        <w:ind w:firstLine="540"/>
        <w:rPr>
          <w:rFonts w:ascii="仿宋_GB2312" w:hAnsi="仿宋_GB2312" w:eastAsia="仿宋_GB2312" w:cs="仿宋_GB2312"/>
          <w:sz w:val="32"/>
          <w:szCs w:val="32"/>
        </w:rPr>
      </w:pPr>
      <w:r>
        <w:rPr>
          <w:rFonts w:hint="eastAsia" w:ascii="仿宋_GB2312" w:hAnsi="仿宋_GB2312" w:eastAsia="仿宋_GB2312" w:cs="仿宋_GB2312"/>
          <w:sz w:val="32"/>
          <w:szCs w:val="32"/>
        </w:rPr>
        <w:t>公司承担了全省道路运输和南充市政府组织的大型危险货物运输泄漏燃烧事故演练，并邀请了省道路运输管理局，周边地、市、州运管局，南充市人民政府，南充市交通运输局，南充市道路运输管理局领导到场指导和观摩，演练取得的圆满成功，得到了参会人员和社会的好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⑵运输道路概况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公司现有</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液化石油气汽车罐车，装货点主要有：巴中市的平昌同凯能源公司，遂宁市的大英中腾能源公司，广西防城港液化石油气公司等；卸货点主要有：云南地区的潽洱、保山、腾冲、松林，贵州地区的贵阳、毕节、长顺、六盘水、铜仁；四川的仪陇、达县、攀枝花；重庆地区的壁山等。运输道路除特殊情况限行外基本上都在高速公路上运行，临时停靠加油、加水、吃饭基本上都在高速公路上的服务区进行补给、车检和休息。</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⑶装卸单位概况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上述几个地区的装卸单位基本上都是股份制或有限责任公司性质，所处地理位置、占地面积、周边人口密度与数量、纵横距离及周边交通环境状况等符合安全装缷要求。</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㈡应急救援资源（具体规格型号见应急救援器材台账表一、表二）</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1、目前公司已有下列应急救援装备和物资：</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⑴干粉灭火器20个；</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⑵过滤式防毒面具一套；</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⑶可燃气体检测仪、风向仪各一套；</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⑷警戒带、路锥一套，可控范围300米；</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⑸配有安全帽、护目镜、防静电消防服和工作服、全封闭防化服、防静电手套等；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⑹专用堵漏工具一套；</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⑺所需的危化品救援车、特种救援车、救护车、消防车、汽车吊及专用吊索等应急救援车辆向社会求助；</w:t>
      </w:r>
    </w:p>
    <w:p>
      <w:pPr>
        <w:ind w:firstLine="570"/>
        <w:rPr>
          <w:rFonts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⑻通信联络保障设备：防爆对讲机2对，现场对讲机20对；</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⑼回收液化石油气专用罐车根据远近一是自调或求助当地支援；</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⑽自备抽液泵</w:t>
      </w:r>
      <w:bookmarkStart w:id="45" w:name="OLE_LINK27"/>
      <w:r>
        <w:rPr>
          <w:rFonts w:hint="eastAsia" w:ascii="仿宋_GB2312" w:hAnsi="仿宋_GB2312" w:eastAsia="仿宋_GB2312" w:cs="仿宋_GB2312"/>
          <w:sz w:val="32"/>
          <w:szCs w:val="32"/>
        </w:rPr>
        <w:t>和防爆发电机各</w:t>
      </w:r>
      <w:bookmarkEnd w:id="45"/>
      <w:r>
        <w:rPr>
          <w:rFonts w:hint="eastAsia" w:ascii="仿宋_GB2312" w:hAnsi="仿宋_GB2312" w:eastAsia="仿宋_GB2312" w:cs="仿宋_GB2312"/>
          <w:sz w:val="32"/>
          <w:szCs w:val="32"/>
        </w:rPr>
        <w:t>一台；</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⑾自备有用于封堵的高标号速干水泥、胶泥、石棉、棉被等物料；</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⑿</w:t>
      </w:r>
      <w:bookmarkStart w:id="46" w:name="OLE_LINK1"/>
      <w:bookmarkStart w:id="47" w:name="OLE_LINK2"/>
      <w:r>
        <w:rPr>
          <w:rFonts w:hint="eastAsia" w:ascii="仿宋_GB2312" w:hAnsi="仿宋_GB2312" w:eastAsia="仿宋_GB2312" w:cs="仿宋_GB2312"/>
          <w:sz w:val="32"/>
          <w:szCs w:val="32"/>
        </w:rPr>
        <w:t>自备</w:t>
      </w:r>
      <w:bookmarkEnd w:id="46"/>
      <w:bookmarkEnd w:id="47"/>
      <w:r>
        <w:rPr>
          <w:rFonts w:hint="eastAsia" w:ascii="仿宋_GB2312" w:hAnsi="仿宋_GB2312" w:eastAsia="仿宋_GB2312" w:cs="仿宋_GB2312"/>
          <w:sz w:val="32"/>
          <w:szCs w:val="32"/>
        </w:rPr>
        <w:t>有现场应急发电照明设备一套；</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⒀自备有应急救援资金，保证专款专用。</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w:t>
      </w:r>
      <w:bookmarkStart w:id="48" w:name="OLE_LINK9"/>
      <w:bookmarkStart w:id="49" w:name="OLE_LINK10"/>
      <w:r>
        <w:rPr>
          <w:rFonts w:hint="eastAsia" w:ascii="仿宋_GB2312" w:hAnsi="仿宋_GB2312" w:eastAsia="仿宋_GB2312" w:cs="仿宋_GB2312"/>
          <w:sz w:val="32"/>
          <w:szCs w:val="32"/>
        </w:rPr>
        <w:t>应急救援</w:t>
      </w:r>
      <w:bookmarkEnd w:id="48"/>
      <w:bookmarkEnd w:id="49"/>
      <w:r>
        <w:rPr>
          <w:rFonts w:hint="eastAsia" w:ascii="仿宋_GB2312" w:hAnsi="仿宋_GB2312" w:eastAsia="仿宋_GB2312" w:cs="仿宋_GB2312"/>
          <w:sz w:val="32"/>
          <w:szCs w:val="32"/>
        </w:rPr>
        <w:t>人员包括现场总指挥，能处理事故的安全技术专家、罐车作业（驾驶员、押运员）、堵漏抢险、警戒保卫、医疗救护、环境检测、通信联络等人员，具体人员名单见附表：应急救援队伍花名册。</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3、应急资源补充和采购规定：根据应急演练或实际需要由安全科提交购置清单并经安委会主任批准后执行。特殊情况先购后报。</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Style w:val="12"/>
          <w:rFonts w:hint="eastAsia" w:ascii="仿宋_GB2312" w:hAnsi="仿宋_GB2312" w:eastAsia="仿宋_GB2312" w:cs="仿宋_GB2312"/>
          <w:sz w:val="32"/>
          <w:szCs w:val="32"/>
        </w:rPr>
        <w:t>、对暂未配备的应急救援设备和物资，由安全科</w:t>
      </w:r>
      <w:r>
        <w:rPr>
          <w:rFonts w:hint="eastAsia" w:ascii="仿宋_GB2312" w:hAnsi="仿宋_GB2312" w:eastAsia="仿宋_GB2312" w:cs="仿宋_GB2312"/>
          <w:sz w:val="32"/>
          <w:szCs w:val="32"/>
        </w:rPr>
        <w:t>根据应急救援预案的要求，与具备相应条件的单位或专业救援部门签订应急救援救助联合协议，落实相关应急救援救助方案。</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㈢安全状况分析</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1、由公司相关科室依据TSG R7001－2004《压力容器定期检验规则》要求和规定，定期对罐车安全状态进行检测和分析，罐体安全状况评定等级为（4－5）级的LPG罐车禁止使用。需要掌握和分析的问题如下：</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⑴罐车检验结论和存在的问题；</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⑵罐车及其安全附件在使用过程中的安全状况；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⑶罐车投用以来出现问题的记载。</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2、由公司相关科室根据LPG罐车的罐体、《特种设备检验意见书》的意见，汽车底盘的安全状况，以及预测危险源、危险目标、可能发生事故的类别及危害程度等做好</w:t>
      </w:r>
      <w:bookmarkStart w:id="50" w:name="OLE_LINK13"/>
      <w:bookmarkStart w:id="51" w:name="OLE_LINK14"/>
      <w:r>
        <w:rPr>
          <w:rFonts w:hint="eastAsia" w:ascii="仿宋_GB2312" w:hAnsi="仿宋_GB2312" w:eastAsia="仿宋_GB2312" w:cs="仿宋_GB2312"/>
          <w:sz w:val="32"/>
          <w:szCs w:val="32"/>
        </w:rPr>
        <w:t>月度</w:t>
      </w:r>
      <w:bookmarkEnd w:id="50"/>
      <w:bookmarkEnd w:id="51"/>
      <w:r>
        <w:rPr>
          <w:rFonts w:hint="eastAsia" w:ascii="仿宋_GB2312" w:hAnsi="仿宋_GB2312" w:eastAsia="仿宋_GB2312" w:cs="仿宋_GB2312"/>
          <w:sz w:val="32"/>
          <w:szCs w:val="32"/>
        </w:rPr>
        <w:t>分析，并在月度安全会议上进行通报。</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3、LPG罐车技术档案规定：LPG罐车总图、罐体图、管路图和主要技术参数数据，主要技术参数数据至少应包括下列内容：</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⑴罐体的设计压力和设计温度；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⑵罐体的最高工作压力和工作温度；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⑶罐体几何容积和有效容积；</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⑷管路图；</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⑸安全附件型号、参数、生产厂家等；</w:t>
      </w:r>
    </w:p>
    <w:p>
      <w:pPr>
        <w:ind w:firstLine="570"/>
        <w:rPr>
          <w:rFonts w:ascii="仿宋_GB2312" w:hAnsi="仿宋_GB2312" w:eastAsia="仿宋_GB2312" w:cs="仿宋_GB2312"/>
          <w:b/>
          <w:sz w:val="32"/>
          <w:szCs w:val="32"/>
        </w:rPr>
      </w:pPr>
      <w:r>
        <w:rPr>
          <w:rFonts w:hint="eastAsia" w:ascii="仿宋_GB2312" w:hAnsi="仿宋_GB2312" w:eastAsia="仿宋_GB2312" w:cs="仿宋_GB2312"/>
          <w:sz w:val="32"/>
          <w:szCs w:val="32"/>
        </w:rPr>
        <w:t>⑹罐车最大装载量；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⑺罐车满载时的最大总质量；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⑻罐车外形尺寸。</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七、危险辨识与灾害后果预测</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㈠、</w:t>
      </w:r>
      <w:r>
        <w:rPr>
          <w:rFonts w:hint="eastAsia" w:ascii="仿宋_GB2312" w:hAnsi="仿宋_GB2312" w:eastAsia="仿宋_GB2312" w:cs="仿宋_GB2312"/>
          <w:sz w:val="32"/>
          <w:szCs w:val="32"/>
        </w:rPr>
        <w:t>液化石油气</w:t>
      </w:r>
      <w:r>
        <w:rPr>
          <w:rFonts w:hint="eastAsia" w:ascii="仿宋_GB2312" w:hAnsi="仿宋_GB2312" w:eastAsia="仿宋_GB2312" w:cs="仿宋_GB2312"/>
          <w:b/>
          <w:sz w:val="32"/>
          <w:szCs w:val="32"/>
        </w:rPr>
        <w:t>罐车危险源辨识</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液化石油气罐车主要有以下危险源：</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1、罐体自身缺陷引起罐体和管路的破损，导致装卸和运输中液化石油气介质的泄漏、燃烧及爆炸；</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2、罐体的安全附件如：安全阀、紧急切断装置、液位计和阀门等失效，导致液化石油气介质泄漏、燃烧及爆炸；</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3、罐车在装卸过程中，装卸软管的脱落和破裂，导致液化石油气介质泄漏、燃烧及爆炸；</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4、交通事故如翻车、撞车、擦刮，以及违章驶入限高区域内等，引发罐车的罐体破损，安全附件如安全阀、压力表、液位计及装卸阀门等损坏，易导致液化石油气介质泄漏、燃烧、爆炸等；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5、导静电接地装置失效或损坏，因静电或遭雷击，导致罐车燃烧、爆炸；</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6、罐体受到热源影响（如汽车罐车燃烧或高温辐射），引起罐体压力升高，造成罐体爆炸或安全阀开启，导致液化石油气介质泄漏。</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㈡灾害后果预测</w:t>
      </w:r>
    </w:p>
    <w:p>
      <w:pPr>
        <w:ind w:firstLine="570"/>
        <w:rPr>
          <w:rFonts w:ascii="仿宋_GB2312" w:hAnsi="仿宋_GB2312" w:eastAsia="仿宋_GB2312" w:cs="仿宋_GB2312"/>
          <w:sz w:val="32"/>
          <w:szCs w:val="32"/>
        </w:rPr>
      </w:pPr>
      <w:bookmarkStart w:id="52" w:name="OLE_LINK29"/>
      <w:bookmarkStart w:id="53" w:name="OLE_LINK28"/>
      <w:r>
        <w:rPr>
          <w:rFonts w:hint="eastAsia" w:ascii="仿宋_GB2312" w:hAnsi="仿宋_GB2312" w:eastAsia="仿宋_GB2312" w:cs="仿宋_GB2312"/>
          <w:sz w:val="32"/>
          <w:szCs w:val="32"/>
        </w:rPr>
        <w:t>液化石油气</w:t>
      </w:r>
      <w:bookmarkEnd w:id="52"/>
      <w:bookmarkEnd w:id="53"/>
      <w:r>
        <w:rPr>
          <w:rFonts w:hint="eastAsia" w:ascii="仿宋_GB2312" w:hAnsi="仿宋_GB2312" w:eastAsia="仿宋_GB2312" w:cs="仿宋_GB2312"/>
          <w:sz w:val="32"/>
          <w:szCs w:val="32"/>
        </w:rPr>
        <w:t>火灾有以下特点：燃点低、热值大；火焰温度高、辐射热强；爆炸速度快，破坏冲击性强；液化石油气泄漏后还易在空气中挥发，复燃的危险性大，有关液化石油气物性特性详见附录A。</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1、危险特性</w:t>
      </w:r>
    </w:p>
    <w:p>
      <w:pPr>
        <w:ind w:firstLine="570"/>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液化石油气主要是由丙烷、丁烷、丙烯、丁烯等低分子烃类组成的混合物，也含有少量的杂质。液化石油气根据GB12268《危险货物品名表》的规定，属于第2.1类易燃气体。</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⑴燃烧爆炸性</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液化石油气能够燃烧，分为稳定燃烧和爆炸两种形式。液化石油气发生泄漏，遇火发生的连续燃烧现象，叫做稳定燃烧。液化石油气发生泄漏后，与空气混合形成爆炸混合物[爆炸极限约为（1.5～10）%]，遇到火源发生爆炸，其爆炸速度为（2000～3000）m/s；其与空气混合形成爆炸混合物在（4～5）%时，燃烧、爆炸最佳。液化石油气燃烧热值高达105000kJ/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，火焰温度达2000℃以上，通常会产生强大的冲击波和高温。</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⑵比空气重</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液化石油气的气态相对密度为1.5～2，比重是空气的1.5～2倍。由于比重大，发生泄漏时液化石油气就会积存在低洼处和沟渠，或沿地面任意漂流，一旦达到爆炸浓度，遇明火或火花，静电等火源时，可引起液化石油气的燃烧，甚至爆炸。</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⑶受热膨胀</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液化石油气的液体密度随着温度的升高而变小，体积则增加。其液体的体积膨胀系数比汽油、煤油都大，是水膨胀系数的10～16倍。因此，在充装液化石油气的罐车应严格控制充装量，否则随着温度的升高气瓶极易被胀裂。</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⑷点火能量小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液化石油气的闪点低，引燃能量小[（0.2～0.3）mJ表示热值单位毫焦]，液化石油气的着火温度约为430～460℃，比其它可燃气体低，点火能量小，一个火星就能点燃。</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⑸带电性</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液化石油气在罐装和运输过程中易产生静电，流速越快，越易产生静电。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⑹腐蚀性</w:t>
      </w:r>
    </w:p>
    <w:p>
      <w:pPr>
        <w:ind w:firstLine="570"/>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液化石油气对容器、管道、橡胶管、密封物等有腐蚀作用。</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⑺气体泄漏的流散性与液化气的潜伏性</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液化变为气态能迅速扩散，形成高浓度区，迅速混合区，燃烧、爆炸最猛，其扩散的区与区之间，迅速扩大而且电阻率大于1013cm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他们之间静电位达300V时即放电，产生燃烧爆炸，比重是空气的1.52倍，可沿地面扩散，且聚积在地面或低洼处，蒸气扩散后遇火源着火回燃。当流入河道中时，由于摩擦作用，即使逆风也会向水流方向扩散。遇火源即燃烧、爆炸。</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2、爆炸性</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液化石油气其液态变成气态体积要增大约250～350倍，同时吸收大量的热。其一旦着火，无论是对罐车、还是储罐，皆具有直接的威胁，他们都成了威力巨大，随时可能爆炸的“炸弹”。着火时容器受火燃烧辐射和热气流的影响，其罐体内压力变化有三种情况出现：</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⑴受热50℃时，其饱和蒸气压力1.4MPa，压力增加与温度升高成正比，其速度约为（20.3～30.4）kPa/℃。</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⑵在容器内的液量很少时，当达到某一温度时液态全部气化，此时气体压力的增加与温度的升高成正比。</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容器受热后，内部的液体膨胀造成内部压力剧增，此种情况最危险，在火灾中这种情况极易出现。容器金属壁被加热，材料结构强度下降，发生塑性变形。容器内压力的剧增，造成容器物理性爆炸，容器一旦爆裂，除了大量的液化气冲出以外还同时会抛出金属碎块，足以伤害人体和建筑物毁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注：在火焰体积因气体的扩大而加速增大，火势（尤其是燃烧的储罐或设施）的噪音不断增大，燃烧火焰由红到白，光芒耀眼，从燃烧处发出刺耳的哨声，罐体抖动，罐车变色，安全阀发出声响时（这些是储罐爆炸前的征兆）。</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3、健康危害</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如没有防护，人直接大量吸入有麻醉作用的液化石油气，可引起头晕、头痛、兴奋或嗜睡、恶心、呕吐、脉缓等；液化石油气在空气中含量为1%时，人在空气中10min无危险；当空气中含量达到10%时，人处在该环境中2min就会麻醉。重症者可突然倒下、尿失禁、意识丧失，甚至呼吸停止，不完全燃烧可导致一氧化碳中毒；直接接触液化石油气液化或其射流引起皮肤冻伤。如果皮肤与液化石油气液体接触时间过长，会造成永久性的伤害，甚至可能危及生命。</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4、环境危害</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对大气可造成污染，残液还可对土壤、水体造成污染。</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八、预警和预防机制</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㈠、预警机制</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根据罐车事故的严重程度、影响范围及可控制性，其预警等级划分为以下3个等级。</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1、一级预警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罐车罐体的管路、紧急切断阀、接头、装卸软管、装卸阀门等由于长期磨损等原因，造成液化石油气介质轻微泄漏，并且采取措施可能得到有效控制和消除的，定为一级预警。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2、二级预警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指人为责任原因或其他外因，导致罐体、安全阀、液位计、压力表、导静电装置、紧急切断装置、阀门、装卸软管、管路等设备的破损或失灵，引发液化石油气介质大面积泄漏和燃烧，并且采取有效措施后能得到控制的，定为二级预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3、三级预警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指人为责任原因或自身原因，导致罐体、安全阀、液位计、压力表、导静电装置、阀门、装卸软管、管路等失效严重，引发大量液化石油气介质大面积泄漏，并发生燃烧，现场人员无法处置，对社区和人群极易造成重大伤害的事故或造成一定的社会影响，定为三级预警。</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㈡预防机制</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1、安全管理制度和岗位安全责任制度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⑴罐车运输单位必须建立和严格执行罐车安全管理制度。其内容至少包括充装、运输、装卸液（气）、全程监控、维护、检测、报废等环节。</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⑵公司必须对罐车运输建立严格的岗位责任制度，且至少包括第一、二、三负责人、调度员、罐车作业人员（驾驶员、押运员）、车辆技术、营运管理部门等人员岗位安全责任制度。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①企业负责人主要职责：全面负责企业安全工作，监督企业各级人员严格执行国家安全生产的法律法规，负责建立和执行企业规章制度。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②主管车辆技术的负责人主要职责：负责对罐车作业人员（驾驶员、押运员）进行安全技术教育和考核等工作，建立罐车的技术档案，监督有关人员执行有关管理制度，定期或不定期对罐车安全、定期保养等工作进行检查，并在安全前提下完成运输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③营运科的管理员和调度科的调度员主要职责：除正常安排运输任务人外，在每次运输前，检查罐车作业人员执行电子运单制度情况，以及宣传有关安全岗位责任制度。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④车辆技术科的管理人员主要职责：负责督促驾押人员按时进行罐体安全附件的修理、罐车底盘或走行部分的定期保养和维护，保证罐车不带病运输。</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⑤罐车作业人员（驾驶员、押运员）主要职责：严格执行道路交通安全法和企业各项安全管理制度，安全运行、规范操作。</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2、专门机构或专（兼）职人员</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公司根据自身管理需要，设立了安全科、车辆技术科、营运科、调度室、监控中心、办公室﹙经理室﹚等专门机构和专（兼）管理人员主管危货运输管理。</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3、要求相关部门和责任人定期分析罐车安全状况，完善事故应急救援预案，具体要求如下：</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⑴定期分析罐车的罐体、汽车底盘的安全状况，预测危险源、危险目标、可能发生事故的类别及危害程度。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各部门应根据罐车的罐体、《特种设备检验意见书》的意见、汽车底盘的安全状况，以及预测危险源、危险目标、可能发生事故的类别及危害程度等，并在应急救援预案中提出相应的技术措施，不断完善应急救援预案。</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⑶罐体的安全状况应按TSG R7001－2004《压力容器定期检验规则》要求督促各LPG罐车的罐体进行定期评定，罐体安全状况评定等级为（4～5）级的LPG罐车禁止使用。</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⑷每辆LPG罐车必须配备安全运输卡二份和防毒面具或正压式呼吸器二套。安全运输卡的内容至少应包括液化石油气特性，应急救援措施、注意事项以及应急联系电话等，安全运输卡应张贴在罐车驾驶室内的醒目位置。</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4、使用登记、定期检验（保养）制度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车辆技术科必须对罐车建立和严格执行使用登记、定期检验（保养）制度。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5、日常检查制度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车辆技术科、营运科、安全科必须建立和严格执行LPG罐车日常安全检查制度。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6、消除事故隐患制度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由车辆技术科负责建立和严格执行消除LPG罐车事故隐患制度，并明确规定存在安全隐患的LPG罐车不允许使用的要求。</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7、作业人员培训考核、持证上岗制度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公司相关部门应根据罐车安全管理作业的规定建立和严格执行驾驶员、押运员等特种设备作业人员的培训制度，驾驶员、押运员等特种设备作业人员，必须取得质量技术监督等相关部门颁发的《特种设备作业人员证》等上岗操作证允许上岗，驾驶员还应取得中华人民共和国正式驾驶执照方可上岗。</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九、应急响应</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㈠、内部报告程度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罐车发生事故后，车辆的作业人员（驾驶员、押运员）应佩戴好防毒面具或正压式空气呼吸器，关闭罐体进出口阀门和紧急切断装置。一名作业人员应立即向企业应急救援办公室报告，另一名作业人员在事故现场进行监控。报告内容至少如下：</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⑴事故发生地点；</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⑵事故类型（如泄漏、燃烧、翻车等）；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⑶装运介质的车牌号、吨位，事故车辆的总吨位；</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⑷装运液化石油气品种（丁烯、丙烯、丁烷、丙烷）；</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⑸有无人员伤亡情况；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⑹周围环境情况（如建筑物性质、交通、人流等）；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⑺影响范围；</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⑻</w:t>
      </w:r>
      <w:bookmarkStart w:id="54" w:name="OLE_LINK31"/>
      <w:r>
        <w:rPr>
          <w:rFonts w:hint="eastAsia" w:ascii="仿宋_GB2312" w:hAnsi="仿宋_GB2312" w:eastAsia="仿宋_GB2312" w:cs="仿宋_GB2312"/>
          <w:sz w:val="32"/>
          <w:szCs w:val="32"/>
        </w:rPr>
        <w:t>是否已向当地交警、消防、</w:t>
      </w:r>
      <w:r>
        <w:rPr>
          <w:rFonts w:hint="eastAsia" w:ascii="仿宋_GB2312" w:hAnsi="仿宋_GB2312" w:eastAsia="仿宋_GB2312" w:cs="仿宋_GB2312"/>
          <w:sz w:val="32"/>
          <w:szCs w:val="32"/>
          <w:lang w:eastAsia="zh-CN"/>
        </w:rPr>
        <w:t>应急管理</w:t>
      </w:r>
      <w:r>
        <w:rPr>
          <w:rFonts w:hint="eastAsia" w:ascii="仿宋_GB2312" w:hAnsi="仿宋_GB2312" w:eastAsia="仿宋_GB2312" w:cs="仿宋_GB2312"/>
          <w:sz w:val="32"/>
          <w:szCs w:val="32"/>
        </w:rPr>
        <w:t>、交通、质检等部门报告</w:t>
      </w:r>
      <w:bookmarkEnd w:id="54"/>
      <w:r>
        <w:rPr>
          <w:rFonts w:hint="eastAsia" w:ascii="仿宋_GB2312" w:hAnsi="仿宋_GB2312" w:eastAsia="仿宋_GB2312" w:cs="仿宋_GB2312"/>
          <w:sz w:val="32"/>
          <w:szCs w:val="32"/>
        </w:rPr>
        <w:t>；</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⑼报告人姓名、联系电话。</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2、公司应急救援办公室接到除罐车作业人员或有关部门以外人员的事故报告时，应至少询问下列内容：</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⑴事故发生地；</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⑵事故类型（如泄漏、燃烧、翻车等）；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⑶装运介质的车牌号、吨位，事故车辆的总吨位；</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⑷有无人员伤亡情况；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⑸周围环境情况（如有无易燃易爆危险品、建筑物性质、交通、人流等）；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⑹可能影响的范围；</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⑺是否已向当地交警、消防、</w:t>
      </w:r>
      <w:r>
        <w:rPr>
          <w:rFonts w:hint="eastAsia" w:ascii="仿宋_GB2312" w:hAnsi="仿宋_GB2312" w:eastAsia="仿宋_GB2312" w:cs="仿宋_GB2312"/>
          <w:sz w:val="32"/>
          <w:szCs w:val="32"/>
          <w:lang w:eastAsia="zh-CN"/>
        </w:rPr>
        <w:t>应急管理</w:t>
      </w:r>
      <w:r>
        <w:rPr>
          <w:rFonts w:hint="eastAsia" w:ascii="仿宋_GB2312" w:hAnsi="仿宋_GB2312" w:eastAsia="仿宋_GB2312" w:cs="仿宋_GB2312"/>
          <w:sz w:val="32"/>
          <w:szCs w:val="32"/>
        </w:rPr>
        <w:t>、交通、质检等部门报告</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⑻报告人姓名和联系方式。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3、公司应急救援办公室接到事故报告和确认事故后，应立即向应急救援领导小组成员报告。</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4、应急救援领导小组长根据事故等级，分析事故可能发展的趋势后，确定启动应急救援预案，任命现场总指挥，并按应急救援预案的要求，组织实施应急救援行动。</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㈡、外部报告程序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1、事故确认后，公司授权的责任部门或负责人应根据事故等级和事故地点分别向110、119、120、特种设备安全监督管理、安全生产监察、环境保护等有关部门及应急中心报告事故情况。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2、运输途中发生事故后，罐车作业人员（驾驶员、押运员）除了向公司应急救援办公室报告外，同时还应向事故发生地的110、119、120、特种设备安全监督管理、安全生产监察等政府有关部门报告。</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㈢事故监控措施</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救援抢险组应采用可燃气体浓度检测仪和风向仪对事故现场进行动态检测和监控，并根据检测数据判断事故是否得到了有效控制，是否有扩大的趋势，及时将有关数据和发展趋势报现场总指挥。</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㈣人员疏散与安置原则</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发生事故时应按应急救援预案的规定和要求，及时疏散事故现场和危险区域内的无关人员，当预测事故有扩大趋势时，并对周围建筑物（如居住区、商店、学校、风景区、工矿企业等）造成影响时，应立即请求政府有关部门启动上级应急救援预案，同时请求相关企业和职能部门进行增援，并按应急救援预案的规定和要求，将转移的人员安置至安全场所。</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如运输中发生事故时，应立即请求事故发生地的政府启动应急救援预案，由公安等有关部门负责将事故现场和危险区域内的无关人员及时疏散，特别做好人员聚集区（如居住区、商店、学校、风景区、工矿企业等）的疏散工作，并按应急救援预案的要求和规定，将转移人员安置至安全场所。</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3、人员疏散时，应向事故现场上风区转移，下风人员需佩带好过滤式防毒面具或正压式空气呼吸器。</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㈤事故现场的警戒要求</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罐车一旦出现泄漏的防护参考距离：初始隔离区，首先以罐车为中心方圆1600m内为危险区域。其中：100m内为重危害区；（100～800）m内属危害区；（800～1600）m内属过渡区；1600m外属安全区。需要封锁相关交通路口；设立相关警示标志。</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救援抢险组到达后，根据地形、风向、风速、事故LPG罐车内LPG储量、泄漏程度、以及周边道路、重要设施、建筑情况和人员密集程度等，以及应急救援技术方案对警戒区域的要求和规定，对泄漏影响范围进行评估。在专家的指导下迅速标出事故现场危险区和安全区，并根据现场情况和事故发展趋势，随时扩大警戒区域。</w:t>
      </w:r>
    </w:p>
    <w:p>
      <w:pPr>
        <w:ind w:firstLine="57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3、现场总指挥下达设立警戒指令后，由警戒保卫组设置警戒范围和实施交通管制。危险区应有明显警戒标志，并有毒、爆炸等警示标志等。警戒区内必须消除一切引起火灾的隐患。</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4、警戒保卫人员应防止无关人员进入和接近警戒区，并执行24小时专人值守。</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5、除公安、消防人员外，其他警戒保卫人员，以及抢险人员、医疗人员等参与应急救援行动人员，须有标明其身份的明显标志，同时禁带一切火源设备进入。</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6、当LPG罐车在运输中发生事故，警戒区周边必须实行交通管制。</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7、救援指挥部应设置在上风处，救援物资尽可能靠近事故现场。</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8、当事故完全消除，事故现场勘查完毕，由现场总指挥下达取消警戒区的指令后，方可取消警戒区。</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㈥应急救援中医疗、卫生服务措施和程序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1、当事故现场有中毒、冻伤等受伤人员，救援人员首先应将受伤人员移至上风处的安全区内，由医护等专业人员进行救治。</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2、受伤人员经现场医护等专业人员救护后，应尽快转入医院进行治疗。</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3、当发现有呼吸困难、休克及中毒者，救援抢险人员应佩戴个人防护装备后进入现场，迅速将其转移至空气新鲜的安全区域静卧，且采取以下相应措施：</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⑴当发现有呼吸困难、休克及中毒者，将受伤者的衣扣及裤带松开，保持其呼吸通畅；</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⑵呼吸停止者，实施人工呼吸；</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⑶对冻伤者，首先脱去被污染的衣服，用大量清水冲洗冻伤部位，至少15min以上，且在24h内在患处涂上药膏，然后用医用纱布包扎。</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㈦保护应急救援人员安全的准备和规定</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1、应急救援人员进入危险区前，必须穿戴（携）好个人防护装备和救生器材。现场总指挥应指定一名抢险救援人员为现场组长。</w:t>
      </w:r>
    </w:p>
    <w:p>
      <w:pPr>
        <w:ind w:firstLine="57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2、进行救援和抢险的人员必须少而精，但不允许少于二名。</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3、抢险救援的个人装备至少应配备正压式呼吸器、安全帽、全封闭防化服或防静电的消防服、防冻手套、不产生火花工作鞋或胶鞋、通信工具，以及抢险用具、器材和设备等。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4、救援人员应能熟练应用自救措施和互救措施，进入事故现场前首先应辨别风向，下风区、低洼区和沟渠附近不准停留，个人走动必须汇报。</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5、救援人员离开时，现场组长应清点救援人员人数，防止人员遗漏。</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㈧处理公共关系和救助程序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1、应急过程中，应有政府部门或应急救援领导小组长及时通知向事故发生地附近的企业、学校等有关单位和公众，通报事故的情况，以便于做好警戒和疏散工作。</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2、告诫媒体报道应按政府的有关规定执行。</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3、当事故有扩大趋势或现有措施无法消除事故，以及LPG罐车运输中发生事故时，应迅速报警，请求政府有关部门或已经协商的其他企业的应急救援队伍进行应急救援。</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十、应急技术和现场处置措施</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㈠判断事故扩展趋势所需的检测装备</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应急救援人员应配备可燃气体浓度探测仪和风向仪，并测定罐体内的液化石油气是否泄漏及风向，根据事故状态，以及应急救援技术方案对警戒区域的要求和规定，迅速划定危险区和安全区。</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㈡救援装备</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1、通信设备应采用无线电通信设备。危险区内须使用防爆型通信器材，禁止使用移动电话等非防爆型通信工具。</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2、消防装备和器材：各种型号的干粉、二氧化碳灭火器、应急照明设备等。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3、回收液化石油气的储罐、汽车罐车、抽液泵等。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4、正压式空气呼吸器、隔离式防毒面具、全封闭防化服、防静电消防服、防静电工作服、防护隔热服、避火服、防冻衬纱橡胶手套等。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5、吊车、可燃气体浓度测试仪、风向仪、不同规格带压堵漏卡具、夹具、高压注胶枪、手动高压油泵、防火花的专业施工工具、防爆电筒、适用石油液化气介质的密封胶若干、高标号快干水泥等。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6、化学救援车、特种救援车、医疗救护车、汽车吊及专用吊索等应急救援车辆救护车。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7、常用救护药品等。</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㈢应急作业技术</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1、一般处置</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⑴液体石油气罐车发生泄漏，应立即切断或关闭液体石油气等可燃气体来源，并关闭继续运行将加剧或延长事故的相关设备；</w:t>
      </w:r>
    </w:p>
    <w:p>
      <w:pPr>
        <w:ind w:firstLine="57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⑵如关闭困难，而燃烧并不危及周围环境，则可任其燃烧；</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⑶切断事故现场电源（防爆电器除外），关闭常用通信工具（灾区电话除外）；</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⑷消除所有火种。立即在警戒区内停电、停火，灭绝一切可能引发火灾和爆炸的火种。进入危险区前用水枪将地面喷湿，以防止摩擦、撞击产生火花，作业时设备应确保接地。</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⑸使用防爆抢险工具，穿戴专用救援服装，防止撞击、摩擦、静电起火；</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⑹警戒区内禁止车辆通行，防止排气管引发明火；</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⑺防止液体石油气泄漏溢出进入下水道、凹坑、地面，以及向通风系统及密闭空间扩散；</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⑻对于液体石油气，应喷水保持液体石油气罐车的冷却，但禁止将水直接喷到液体石油气中；</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⑼控制蒸气云，如有可能用蒸汽带对准泄漏点送气，或开启消防喷淋系统以喷雾形式或带架水枪以开花的形式，对准泄漏处喷射并形成水幕，用来冲散可燃气体；用中倍数泡沫或干粉覆盖泄漏的液相，减少液化气蒸发；用喷雾水（或强制通风）转移蒸气云飘逸的方向，使其在安全地方扩散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⑽通常含氧量10%是人体不出现永久性损伤的最低限。因此，一定要在培训中或应急救援中告诫大家不要进入液体石油气蒸气中。</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2、泄漏处理</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⑴堵漏处理</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①当泄漏处为圆形小孔，可采用木锲堵漏法；</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②当管道壁发生泄漏，且不能关闭阀门止漏时，可使用不同形状的堵漏垫、堵漏楔、堵漏胶、堵漏带等器具实施封堵；或采用木楔子、堵漏器堵漏或卡箍堵漏，随后用高标号速冻水泥覆盖法暂时封堵；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③当罐体焊缝微量泄漏，可采用高标号速冻水泥覆盖进行堵漏；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④当罐壁撕裂泄漏可以用充气袋、充气垫等专用器具从外部包裹堵漏；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⑤带压管道泄漏可用捆绑式充气堵漏袋，或使用金属外壳内衬橡胶垫等专用器具施行堵漏。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⑵当罐体开裂尺寸较大而又无法止漏时</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①当泄漏处在液面以上的，从气相管路充入氮气等惰性气体将事故罐体内液化石油气置换至备用空液化石油气储罐或汽车罐车、罐式集装箱内；</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②当泄漏点在液面以下的，从液相管注入清水至事故罐体内，也就是采用注水升浮法，将液化石油气界位抬高到泄漏部位以上，使水从破裂口流出，再进行堵漏。为了防止液化气从顶部安全阀排出，可以采取先倒液、再注水修复或边导液边注水；</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③当罐车各流程管线完好，可通过出液管线、排污管线，将液化石油气导入备用的空液化石油气储罐或罐车中；</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④采用烃泵将事故罐体内液化石油气介质输送至备用的空液化石油气储罐或LPG罐车中。</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3、安全附件损坏处置</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如安全阀碰坏后造成的LPG泄漏时，可采用卡箍法（专用工具）等临时带压堵漏方法进行封堵。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4、附件损坏处置</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阀门、法兰盘或法兰垫片损坏发生泄漏，可采用不同型号的法兰夹具并注射密封胶的方法实施封堵，也可采用直接使用专门阀门堵漏工具实施封堵。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5、装卸软管破裂处置</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⑴立即关闭罐车上的紧急切断装置，也就是立即打开罐车上紧急切断阀油压开关，卸掉紧急切断阀油泵压力（压力卸掉后紧急切断阀自动关闭），关闭槽车上液相阀门，切断液化石油气气源；</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⑵同一时间，卸掉卸储罐（液台）上紧急切断阀油泵压力（压力卸掉后紧急切断阀自动关闭），关闭卸液台管道上液相阀门，切断液化石油气气源；</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⑶关毕压缩机，关闭工艺管线上气相阀门。</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6、翻车处置</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⑴罐车翻车时，首先应确定是否有泄漏。如无泄漏，应用二部吊车进行起吊扶正，然后将罐车移至安全处。</w:t>
      </w:r>
    </w:p>
    <w:p>
      <w:pPr>
        <w:pStyle w:val="15"/>
        <w:numPr>
          <w:ilvl w:val="0"/>
          <w:numId w:val="1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起吊人员应有相应的专业技术，起吊用吊索应用帆布包裹钢丝绳的铠装吊索。</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⑶对吊车起吊能力不足时，应将发生事故的罐车内的介质输送至备用的空罐车或罐式集装箱内，然后再进行起吊扶正。</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7、火灾处置</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当罐车发生火灾时，积极冷却，稳定燃烧，防止爆炸。组织足够的力量，将火势控制在一定范围内，用射流水冷却着火及邻近罐壁，并保护毗邻建筑物免受火势威胁，控制火势不再扩大蔓延。在未切断泄漏源的情况下，严禁熄灭已稳定燃烧的火焰。</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⑵待温度降下之后，向稳定燃烧的火焰喷干粉，覆盖火焰，终止燃烧，达到灭火目的。</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⑶当消灭火源和降温后进行堵漏或扶正。堵漏或扶正按2～5或6的要求施救。</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㈣紧急上报</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当事故向不利方面发展时，由现场总指挥迅速向上级部门报告，并提出请求支援和启动上级应急救援预案的要求，同时积极采取措施防止事故扩大。</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十一、现场恢复</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㈠撤离救援和宣布应急救援结束程序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现场总指挥应根据各相关救援部门的报告，确认事故已经得到控制，可能产生的次生事故隐患得到清除，现场的安全和环境恢复正常，也就是一般因泄漏已经止漏、火灾已经熄灭、受伤人员及中毒人员已经抢救完毕，空气中液化石油气含量已经正常。经政府主管部门许可，由总指挥宣布结束应急救援行动，并撤离应急救援人员。</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㈡重新进入和人群返回程序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一般现场勘测和清理完毕，并宣布应急救援行动结束后，方可允许人群陆续返回。</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㈢现场清理和设施基本恢复要求</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罐车已经撤离现场，移至安全地方，残余火星已经熄灭，空气中液化石油气含量已经正常，现场清理已经完毕。</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㈣受影响区域的连续检测要求</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一般应在事故处理现场，在一定的时间内（24h）留（1～2）人监督现场是否有异常情况，并继续测定空气中液化石油气含量情况。</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十二、保障措施</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㈠通信与信息保障措施</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1、建立的应急工作相关联的单位或人员的通信联系方式或电话号码</w:t>
      </w:r>
      <w:bookmarkStart w:id="55" w:name="OLE_LINK11"/>
      <w:r>
        <w:rPr>
          <w:rFonts w:hint="eastAsia" w:ascii="仿宋_GB2312" w:hAnsi="仿宋_GB2312" w:eastAsia="仿宋_GB2312" w:cs="仿宋_GB2312"/>
          <w:sz w:val="32"/>
          <w:szCs w:val="32"/>
        </w:rPr>
        <w:t>必须</w:t>
      </w:r>
      <w:bookmarkEnd w:id="55"/>
      <w:r>
        <w:rPr>
          <w:rFonts w:hint="eastAsia" w:ascii="仿宋_GB2312" w:hAnsi="仿宋_GB2312" w:eastAsia="仿宋_GB2312" w:cs="仿宋_GB2312"/>
          <w:sz w:val="32"/>
          <w:szCs w:val="32"/>
        </w:rPr>
        <w:t>每季度核实一次，如有变动应立即更新。</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2、建立和完善危货运输车辆及驾押人员通信联系台帐，人员或号码变化</w:t>
      </w:r>
      <w:bookmarkStart w:id="56" w:name="OLE_LINK12"/>
      <w:bookmarkStart w:id="57" w:name="OLE_LINK15"/>
      <w:r>
        <w:rPr>
          <w:rFonts w:hint="eastAsia" w:ascii="仿宋_GB2312" w:hAnsi="仿宋_GB2312" w:eastAsia="仿宋_GB2312" w:cs="仿宋_GB2312"/>
          <w:sz w:val="32"/>
          <w:szCs w:val="32"/>
        </w:rPr>
        <w:t>必须</w:t>
      </w:r>
      <w:bookmarkEnd w:id="56"/>
      <w:bookmarkEnd w:id="57"/>
      <w:r>
        <w:rPr>
          <w:rFonts w:hint="eastAsia" w:ascii="仿宋_GB2312" w:hAnsi="仿宋_GB2312" w:eastAsia="仿宋_GB2312" w:cs="仿宋_GB2312"/>
          <w:sz w:val="32"/>
          <w:szCs w:val="32"/>
        </w:rPr>
        <w:t>及时更换。</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3、安全科和监控中心的保障报警、通信器材</w:t>
      </w:r>
      <w:bookmarkStart w:id="58" w:name="OLE_LINK16"/>
      <w:bookmarkStart w:id="59" w:name="OLE_LINK17"/>
      <w:r>
        <w:rPr>
          <w:rFonts w:hint="eastAsia" w:ascii="仿宋_GB2312" w:hAnsi="仿宋_GB2312" w:eastAsia="仿宋_GB2312" w:cs="仿宋_GB2312"/>
          <w:sz w:val="32"/>
          <w:szCs w:val="32"/>
        </w:rPr>
        <w:t>必须</w:t>
      </w:r>
      <w:bookmarkEnd w:id="58"/>
      <w:bookmarkEnd w:id="59"/>
      <w:r>
        <w:rPr>
          <w:rFonts w:hint="eastAsia" w:ascii="仿宋_GB2312" w:hAnsi="仿宋_GB2312" w:eastAsia="仿宋_GB2312" w:cs="仿宋_GB2312"/>
          <w:sz w:val="32"/>
          <w:szCs w:val="32"/>
        </w:rPr>
        <w:t>完好，保证信息渠道24小时畅通，如有停机应立即报告和启动备份手机应急。</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㈡救援装备和物资保障</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1、为应对突发事故公司建立了应急救援设备、设施与物资仓库，并按制度要求明确了类型、数量、性能、存放位置、管理责任人及其维护方法，如有添加或减少必须及时更新。</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2、应急救援设备、物资（经费）支持工作程序按公司制定的应急救援装备维护管理制度执行，如有不适之处应立即进行修订。</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㈢应急队伍保障</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结合实际公司已建立了应急救援队伍，在本专项应急救援预案中明确了各应急救援工作组的职责，并作为应急队伍的保障措施，人员变动必须及时调整。</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㈣经费保障</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应急救援和应急演练所需的专项经费按公司下达的安全专项经费年度计划执行，以保障应急状态时应急经费的及时到位，特殊情况特办不得延误。</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㈤培训与演练</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1、应急救援培训</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⑴每年未由安全科负责制定次年度培训计划及落实的措施，做到有计划可行，开展应急培训的方式和要求按</w:t>
      </w:r>
      <w:r>
        <w:rPr>
          <w:rStyle w:val="12"/>
          <w:rFonts w:hint="eastAsia" w:ascii="仿宋_GB2312" w:hAnsi="仿宋_GB2312" w:eastAsia="仿宋_GB2312" w:cs="仿宋_GB2312"/>
          <w:sz w:val="32"/>
          <w:szCs w:val="32"/>
        </w:rPr>
        <w:t>明确的</w:t>
      </w:r>
      <w:r>
        <w:rPr>
          <w:rFonts w:hint="eastAsia" w:ascii="仿宋_GB2312" w:hAnsi="仿宋_GB2312" w:eastAsia="仿宋_GB2312" w:cs="仿宋_GB2312"/>
          <w:sz w:val="32"/>
          <w:szCs w:val="32"/>
        </w:rPr>
        <w:t>措施执行。</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⑵应急救援人员有义务定期接受救援程序、救援方案、救援工具使用、紧急救护等方面的知识培训，除特殊情况外不得缺席。</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⑶有条件时可组织全员培训，以利提高应急意识、自我保护和参与救援的能力。</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2、演习（演练）</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⑴每年未安全科应制定次年度罐车事故应急救援预案演练计划和组织实施要求，实施情况必须纳入责任制考核。</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⑵通过</w:t>
      </w:r>
      <w:bookmarkStart w:id="60" w:name="OLE_LINK20"/>
      <w:r>
        <w:rPr>
          <w:rFonts w:hint="eastAsia" w:ascii="仿宋_GB2312" w:hAnsi="仿宋_GB2312" w:eastAsia="仿宋_GB2312" w:cs="仿宋_GB2312"/>
          <w:sz w:val="32"/>
          <w:szCs w:val="32"/>
        </w:rPr>
        <w:t>演练</w:t>
      </w:r>
      <w:bookmarkEnd w:id="60"/>
      <w:r>
        <w:rPr>
          <w:rFonts w:hint="eastAsia" w:ascii="仿宋_GB2312" w:hAnsi="仿宋_GB2312" w:eastAsia="仿宋_GB2312" w:cs="仿宋_GB2312"/>
          <w:sz w:val="32"/>
          <w:szCs w:val="32"/>
        </w:rPr>
        <w:t>应急救援行动，必须按规定在演练结束后及时评估罐车应急救援预案符合性和有效性，以及存在的缺陷。</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⑶通过评估演练结果，对原预案存在缺陷必须及时进行改进和完善。</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㈥其他保障</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1、建立和完善应急抢险专家库，包括化工设备专家和当地气象、地质、水文环境监测、汽修厂、罐子维修、行业管理等相关部门的专家信息，做到有备无患。</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2、上墙公示请求援助的外部机构和组织的名单和联络方式注意及时更新，以确保急用时派上用场。</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3、在对本应急预案修订时，应根据本单位应急工作需求而确定的其他相关保障措施（如：交通运输保障、治安保障、技术保障、医疗保障、后勤保障、经费保障等）及时进行补充，以利完善相应保障措施。</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十三、预案编制、管理和更新</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㈠预案编制一般步骤</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1、编制准备程序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⑴成立编制小组，其组长应由公司主要负责人担任；</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⑵制定编制计划；</w:t>
      </w:r>
    </w:p>
    <w:p>
      <w:pPr>
        <w:ind w:firstLine="57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⑶收集资料，主要是本单位基本情况和LPG罐车基本状况；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⑷安全状况分析和重大危险源分析；</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⑸资源和自身救援能力分析。</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2、编制预案</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3、审定和演练</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4、改进措施</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㈡预案编制的格式要求</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1、格式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⑴封面、包括标题、单位名称、预案编号、实施日期、编制、审核、签发人（签字）、公章。</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⑵目录。</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⑶总则（引言、概况、目的、原则、依据）。</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⑷预案内容。</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⑸附件。</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⑹附加说明。</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2、基本要求</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⑴使用A4纸打印文本。</w:t>
      </w:r>
    </w:p>
    <w:p>
      <w:pPr>
        <w:pStyle w:val="15"/>
        <w:numPr>
          <w:ilvl w:val="0"/>
          <w:numId w:val="14"/>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文采用仿宋四号字，标题采用宋体三号字。</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㈢预案管理</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应急救援指挥部应组织专项应急预案编写、修改、验证。预案编制后组织或邀请专家进行审定，并由公司主要负责人批准后发布、实施。</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㈣预案的演练和更新</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1、预案在发布后由公司定期组织预案所涉人员学习贯彻、演习演练。</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2、罐车事故应急救援预案至少每年演练一次。</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3、根据人员变动、设备参数改变、演习演练验证结果、新经验新教训，以及法律法规、主管部门和地方政府要求的改变等实际情况，对预案进行更新和修订。</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㈤预案上报</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预案发布或更新后报送特种设备安全监督部门和当地人民政府及有关部门备案。</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㈥监督检查</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依据《安全生产法》、《特种设备安全监察条例》和其他法律、法规的规定，接受上级主管部门对本预案的制定、完善、演练进行监督检查。</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十四、事故调查</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㈠事故现场保护</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1、除因抢救伤员和控制事态发展外，在事故发展尚未</w:t>
      </w:r>
      <w:r>
        <w:rPr>
          <w:rStyle w:val="12"/>
          <w:rFonts w:hint="eastAsia" w:ascii="仿宋_GB2312" w:hAnsi="仿宋_GB2312" w:eastAsia="仿宋_GB2312" w:cs="仿宋_GB2312"/>
          <w:sz w:val="32"/>
          <w:szCs w:val="32"/>
        </w:rPr>
        <w:t>进行之前，任何人不得破坏和改变现场，事故发生</w:t>
      </w:r>
      <w:r>
        <w:rPr>
          <w:rFonts w:hint="eastAsia" w:ascii="仿宋_GB2312" w:hAnsi="仿宋_GB2312" w:eastAsia="仿宋_GB2312" w:cs="仿宋_GB2312"/>
          <w:sz w:val="32"/>
          <w:szCs w:val="32"/>
        </w:rPr>
        <w:t>人员和应急救援人员应当保护好事故现场。</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2、因抢救人员、防止事故扩大及疏通交通等原因，确需要移动现场、物件的，应当做出标志、绘制现场事故简图并写出书面记录，妥善保存现场重要痕迹、物证。</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3、公司全体员工有责任协助</w:t>
      </w:r>
      <w:r>
        <w:rPr>
          <w:rStyle w:val="12"/>
          <w:rFonts w:hint="eastAsia" w:ascii="仿宋_GB2312" w:hAnsi="仿宋_GB2312" w:eastAsia="仿宋_GB2312" w:cs="仿宋_GB2312"/>
          <w:sz w:val="32"/>
          <w:szCs w:val="32"/>
        </w:rPr>
        <w:t>有关部门</w:t>
      </w:r>
      <w:r>
        <w:rPr>
          <w:rFonts w:hint="eastAsia" w:ascii="仿宋_GB2312" w:hAnsi="仿宋_GB2312" w:eastAsia="仿宋_GB2312" w:cs="仿宋_GB2312"/>
          <w:sz w:val="32"/>
          <w:szCs w:val="32"/>
        </w:rPr>
        <w:t>做好事故相关证据的收集和保全工作。</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㈡事故调查的一般程序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1、事故调查组应有一定经验，且熟悉LPG罐车的专家、安全及管理等人员组成，并确定事故调查分析组长。</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2、了解事故概况，听取事故情况介绍、初步勘察事故现场，查阅有关档案资料。</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3、确定事故调查内容和要求。</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4、组织实施技术调查，必要时进行检验、试验或者鉴定，注明检验、试验、鉴定的机构。</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5、确定事故发生原因及责任。</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6、对责任者提出处理建议。</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7、提出预防类似事故的措施建议。</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8、写出事故调查报告并归档。</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㈢事故调查</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1、通过对事故发生的当事人及其相关人员询问，了解事故发生前后经过及人员伤亡情况。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2、调查罐车作业人员（驾驶员、押运员）、调度人员等有关人员基本情况。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3、罐车运行是否正常，是否有超过设计温度、设计压力、过量充装、规定车速、罐体变形、泄（渗）漏、异常响声、安全附件及保护装置失效等异常情况。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4、运行管理及作业人员的操作情况，调度室安排罐车运输任务是否正常、合理，驾驶员是否有疲劳开车和违章驾驶，以及有关人员是否持证上岗等情况。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5、现场应急措施及应急救援情况。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6、其他情况。</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㈣资料调查（此部分只作参考）</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1、事故发生单位主要负责人及相关人员，应主动向事故调查组提供发生前后罐车生产（含设计、制造、改造、维修）、检验、使用等档案资料、运行记录和相关会议记录等资料。</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2、罐车设计、制造、改造、维修、检验、登记使用档案资料：</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⑴液化石油气汽车罐车结构、强度、材料的选用情况；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⑵液化石油气汽车罐车及其安全附件、安全保护装置的制造质量情况；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⑶液化石油气汽车罐车车型式试验、改造、维修质量情况，并对汽车罐车损坏影响进行分析。</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3、罐车及其安全附件，定期检验情况及存在问题整改情况。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4、企业安全责任制、相关管理制度、应急措施与救援预案的制定和执行情况，罐车使用登记、驾驶员、押运员持证情况；运行中违章作业违章指挥或误操作情况，运行相关记录情况，运行参数波动等异常情况。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5、罐车使用单位对存在事故隐患的整改情况。</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㈤现场调查</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1、对事故现场的调查，应当收集完整的原始客观证据，数据要准确，资料要真实。</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2、事故现场检查的一般要求</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仔细勘察记录各种现象，并进行必要的技术测量。记录罐车主要受压元件、汽车底盘或走行部分、事故发生部位及周围设施损坏情况，要注意检查安全附件、装卸阀门及安全保护装置等情况。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3、人员伤亡情况的调查</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事故造成的死亡、受伤（重伤、轻伤界定按GB13644《企业职工死亡事故分类》的规定）人数及所处位置、死亡人员性别、年龄、职务、从事本职工作的年限，持证情况。其他人员死亡应包括居民、过路人、外单位救援人员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4、事故现场破坏情况的调查</w:t>
      </w:r>
    </w:p>
    <w:p>
      <w:pPr>
        <w:ind w:firstLine="570"/>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主要包括罐车损坏的状况，罐车损坏导致的现场破坏情况与波及范围、拍摄现场照片，绘制现场简图、记录环境状态；如属泄漏事故应当寻找泄漏源，如属爆炸事故，应当寻找泄漏源和爆炸源，收集罐体或其他爆炸物碎片及残余介质。</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5、罐体及部件损坏情况的检查</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⑴罐体及部件损坏情况的检查应包括损坏的部位、形状、尺寸等。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⑵注意保护好严重损坏部位（特别注意保护断口、爆炸口）、仔细检查断裂或失效部位内外表面情况，检查有无腐蚀减薄，材料原始缺陷等。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⑶应当测量断裂或失效部位的位置、方向、尺寸、绘制设备损坏位置简图。</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⑷收集损坏碎片，测量碎片飞出的距离，称量飞出碎片的重量，绘制碎片形状图。</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⑸对无碎片的设备，应当测量开裂位置、方向、尺寸。</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6、罐车发生交通事故，按交通事故有关规定，测线路、车速、刹车装置等规定，绘制交通事故现场简图。</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7、安全附件、安全保护装置、附属设备（设施）损坏情况的调查。</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⑴安全附件主要包括安全阀、爆破片、安全阀与爆破片串联组合装置、压力表、液位计、测温仪表、紧急切断装置、导静电装置等。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⑵安全保护装置（红外线探头、操作箱门关闭与汽车发动机联锁装置）、液位报警装置。</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⑶罐车底盘或走行部分的损坏调查。</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8、事故发生过程中采取应当紧急措施与应急救援情况。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9、需要调查的其他情况。</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十五、附则</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㈠有关术语和定义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1、汽车罐车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指罐体内装载液化气体，并安装在定型汽车底盘或无动力半挂行走机构上的单车或半挂车。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2、重点监管设备</w:t>
      </w:r>
    </w:p>
    <w:p>
      <w:pPr>
        <w:ind w:firstLine="570"/>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——存在重大隐患的设备；罐车按TSG R7001－2004《压力容器定期检验规则》评定的安全状况等级为（4～5）级；</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——在重要地区使用的罐车。</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㈡预案的实施和生效时间</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本预案自发布之日起实施和生效</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㈢制定与解释</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本预案由公司预案编制小组负责制定，公司安委会办公室负责解释</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十六、附件</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㈠重点设备事故救援方案（见十、应急技术和现场处置措施）</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㈡相关的图表</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⑴综合应急预案应急救援队伍结构图。</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⑵特种设备登记列表和分布图。</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⑶重大事故灾害影响范围预测图（由于线路长、装缷点多由安全科临时汇制）。</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⑷</w:t>
      </w:r>
      <w:bookmarkStart w:id="61" w:name="OLE_LINK22"/>
      <w:bookmarkStart w:id="62" w:name="OLE_LINK21"/>
      <w:r>
        <w:rPr>
          <w:rFonts w:hint="eastAsia" w:ascii="仿宋_GB2312" w:hAnsi="仿宋_GB2312" w:eastAsia="仿宋_GB2312" w:cs="仿宋_GB2312"/>
          <w:sz w:val="32"/>
          <w:szCs w:val="32"/>
        </w:rPr>
        <w:t>应急救援队</w:t>
      </w:r>
      <w:bookmarkEnd w:id="61"/>
      <w:bookmarkEnd w:id="62"/>
      <w:r>
        <w:rPr>
          <w:rFonts w:hint="eastAsia" w:ascii="仿宋_GB2312" w:hAnsi="仿宋_GB2312" w:eastAsia="仿宋_GB2312" w:cs="仿宋_GB2312"/>
          <w:sz w:val="32"/>
          <w:szCs w:val="32"/>
        </w:rPr>
        <w:t>伍花名冊（</w:t>
      </w:r>
      <w:bookmarkStart w:id="63" w:name="OLE_LINK19"/>
      <w:bookmarkStart w:id="64" w:name="OLE_LINK18"/>
      <w:r>
        <w:rPr>
          <w:rFonts w:hint="eastAsia" w:ascii="仿宋_GB2312" w:hAnsi="仿宋_GB2312" w:eastAsia="仿宋_GB2312" w:cs="仿宋_GB2312"/>
          <w:sz w:val="32"/>
          <w:szCs w:val="32"/>
        </w:rPr>
        <w:t>含</w:t>
      </w:r>
      <w:bookmarkEnd w:id="63"/>
      <w:bookmarkEnd w:id="64"/>
      <w:r>
        <w:rPr>
          <w:rFonts w:hint="eastAsia" w:ascii="仿宋_GB2312" w:hAnsi="仿宋_GB2312" w:eastAsia="仿宋_GB2312" w:cs="仿宋_GB2312"/>
          <w:sz w:val="32"/>
          <w:szCs w:val="32"/>
        </w:rPr>
        <w:t>应急机构、队伍、人员通信联络表）。</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⑸应急救援器材台账（应急装备、设备、物资表）。</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⑹疏散线路图和安置场所分布图（由于线路长、装缷点多由安全科临时汇制）。</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㈢外部机构通信联络方式（可用表格）</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⑴政府安全生产主管部门、特种设备安全监督管理部门、应急主管部门和相应的应急中心及联络方式。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⑵医院、公安、交通、消防等部门及联络方式。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⑶应急物资供应企业名录及联络方式（网购）。</w:t>
      </w:r>
    </w:p>
    <w:p>
      <w:pPr>
        <w:pStyle w:val="15"/>
        <w:numPr>
          <w:ilvl w:val="0"/>
          <w:numId w:val="1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协议可求助的救援单位及联络方式。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以上四项通信联络方式见应急救援外部关联单位应急通信联系表。</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附录A液化石油气物性特性</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A.1液化石油气</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液化石油气是一种广泛应用于工业生产和居民日常生活的燃料，液化石油气从设备中泄漏出来很容易与空气形成爆炸性混合物，若在短时间内大量泄漏，可以在现场很大范围内形成液化石油气蒸气云，遇明火、静电或处置不慎打出火星，就会导致爆炸事故的发生。</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A.2理化特性</w:t>
      </w:r>
    </w:p>
    <w:p>
      <w:pPr>
        <w:ind w:firstLine="57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液化石油气主要由丙烷、丙烯、丁烷、丁烯等烃类介质组成，还含有少量H</w:t>
      </w:r>
      <w:r>
        <w:rPr>
          <w:rFonts w:hint="eastAsia" w:ascii="仿宋_GB2312" w:hAnsi="仿宋_GB2312" w:eastAsia="仿宋_GB2312" w:cs="仿宋_GB2312"/>
          <w:spacing w:val="-4"/>
          <w:sz w:val="32"/>
          <w:szCs w:val="32"/>
          <w:vertAlign w:val="subscript"/>
        </w:rPr>
        <w:t>2</w:t>
      </w:r>
      <w:r>
        <w:rPr>
          <w:rFonts w:hint="eastAsia" w:ascii="仿宋_GB2312" w:hAnsi="仿宋_GB2312" w:eastAsia="仿宋_GB2312" w:cs="仿宋_GB2312"/>
          <w:spacing w:val="-4"/>
          <w:sz w:val="32"/>
          <w:szCs w:val="32"/>
        </w:rPr>
        <w:t>S等杂质，是由原油蒸馏或其他石油加工过程中所得到的各类烃类混合物，为无色气体或黄棕色油状液体，有特殊臭味；闪点－74℃；沸点（0.5～42）℃，引燃温度（426～537）℃；气态相对密度：1.5～2。液态相对密度约0.5，爆炸下限[%（</w:t>
      </w:r>
      <w:r>
        <w:rPr>
          <w:rFonts w:hint="eastAsia" w:ascii="仿宋_GB2312" w:hAnsi="仿宋_GB2312" w:eastAsia="仿宋_GB2312" w:cs="仿宋_GB2312"/>
          <w:i/>
          <w:spacing w:val="-4"/>
          <w:sz w:val="32"/>
          <w:szCs w:val="32"/>
        </w:rPr>
        <w:t>V</w:t>
      </w:r>
      <w:r>
        <w:rPr>
          <w:rFonts w:hint="eastAsia" w:ascii="仿宋_GB2312" w:hAnsi="仿宋_GB2312" w:eastAsia="仿宋_GB2312" w:cs="仿宋_GB2312"/>
          <w:spacing w:val="-4"/>
          <w:sz w:val="32"/>
          <w:szCs w:val="32"/>
        </w:rPr>
        <w:t>/</w:t>
      </w:r>
      <w:r>
        <w:rPr>
          <w:rFonts w:hint="eastAsia" w:ascii="仿宋_GB2312" w:hAnsi="仿宋_GB2312" w:eastAsia="仿宋_GB2312" w:cs="仿宋_GB2312"/>
          <w:i/>
          <w:spacing w:val="-4"/>
          <w:sz w:val="32"/>
          <w:szCs w:val="32"/>
        </w:rPr>
        <w:t>V</w:t>
      </w:r>
      <w:r>
        <w:rPr>
          <w:rFonts w:hint="eastAsia" w:ascii="仿宋_GB2312" w:hAnsi="仿宋_GB2312" w:eastAsia="仿宋_GB2312" w:cs="仿宋_GB2312"/>
          <w:spacing w:val="-4"/>
          <w:sz w:val="32"/>
          <w:szCs w:val="32"/>
        </w:rPr>
        <w:t>）]2，爆炸上限[%（</w:t>
      </w:r>
      <w:r>
        <w:rPr>
          <w:rFonts w:hint="eastAsia" w:ascii="仿宋_GB2312" w:hAnsi="仿宋_GB2312" w:eastAsia="仿宋_GB2312" w:cs="仿宋_GB2312"/>
          <w:i/>
          <w:spacing w:val="-4"/>
          <w:sz w:val="32"/>
          <w:szCs w:val="32"/>
        </w:rPr>
        <w:t>V</w:t>
      </w:r>
      <w:r>
        <w:rPr>
          <w:rFonts w:hint="eastAsia" w:ascii="仿宋_GB2312" w:hAnsi="仿宋_GB2312" w:eastAsia="仿宋_GB2312" w:cs="仿宋_GB2312"/>
          <w:spacing w:val="-4"/>
          <w:sz w:val="32"/>
          <w:szCs w:val="32"/>
        </w:rPr>
        <w:t>/</w:t>
      </w:r>
      <w:r>
        <w:rPr>
          <w:rFonts w:hint="eastAsia" w:ascii="仿宋_GB2312" w:hAnsi="仿宋_GB2312" w:eastAsia="仿宋_GB2312" w:cs="仿宋_GB2312"/>
          <w:i/>
          <w:spacing w:val="-4"/>
          <w:sz w:val="32"/>
          <w:szCs w:val="32"/>
        </w:rPr>
        <w:t>V</w:t>
      </w:r>
      <w:r>
        <w:rPr>
          <w:rFonts w:hint="eastAsia" w:ascii="仿宋_GB2312" w:hAnsi="仿宋_GB2312" w:eastAsia="仿宋_GB2312" w:cs="仿宋_GB2312"/>
          <w:spacing w:val="-4"/>
          <w:sz w:val="32"/>
          <w:szCs w:val="32"/>
        </w:rPr>
        <w:t>）]9.5；相对于空气的密度：1.5～2.0；不溶于水。液态蒸发时要吸收大量的热。接触时会冻伤、其体积膨胀系数较大，膨胀率比水大16.1倍，随着温度升高，压力显著升高，超装极易发生爆炸。</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A.3危险特性</w:t>
      </w:r>
    </w:p>
    <w:p>
      <w:pPr>
        <w:ind w:firstLine="570"/>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液化石油气为第2.1类易燃气体，闪点低，引燃能量小（0.2～0.3）mJ，着火温度约为（430～460）℃，极度易燃，受热、遇明火或火花秀色可餐引起燃烧，与空气能形成爆炸性混合物。在空气中占（1.5～10）%遇明火即可燃烧爆炸；（4～5）%时，燃烧、爆炸最佳。蒸气比空气重，可沿地面扩散，蒸气扩散后遇火源着火回燃。主要有以下几个方面特点：</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⑴燃烧速度快。液化石油气燃烧属于气、液化混合燃烧，燃烧速度快，火势猛烈，蔓延扩展迅速。</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⑵火焰温度高，辐射热高。液化石油气燃烧热值高达105000Kj/m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，火焰温度高达2000℃。</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⑶爆炸速度快，冲击波威力大，破坏性强。液化石油气爆炸速度快，达到（2000～3000）m/s。</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⑷易挥发。常温下，液化石油气易挥发，一旦暴露在空气中能迅速扩到250倍以上。</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⑸比空气重。爆炸下限低，最小着火能量小。液化石油气比空气重（1.5～2.5）倍，在空气中易向低洼地方流动，并聚焦起来。液化石油气爆炸浓度范围较窄，只有（2～10）%，最小着火能量也很低，只有3×10―4J。极度易燃，受热、遇明火或火花可引起燃烧，与空气能形成爆炸性混合物。</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⑹液化石油气属碳氢化合物，具有腐蚀性，对容器、管道、橡胶管、阀门、密封物料等有腐蚀作用，易发生脆变的泄漏。</w:t>
      </w:r>
    </w:p>
    <w:p>
      <w:pPr>
        <w:ind w:firstLine="570"/>
      </w:pPr>
      <w:r>
        <w:rPr>
          <w:rFonts w:hint="eastAsia" w:ascii="仿宋_GB2312" w:hAnsi="仿宋_GB2312" w:eastAsia="仿宋_GB2312" w:cs="仿宋_GB2312"/>
          <w:sz w:val="32"/>
          <w:szCs w:val="32"/>
        </w:rPr>
        <w:t>液化石油气包装容器受热后可发生爆炸，爆炸破裂的碎片具有飞射危险。</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宋体" w:hAnsi="宋体" w:cs="宋体"/>
          <w:sz w:val="28"/>
          <w:szCs w:val="28"/>
          <w:lang w:val="en-US" w:eastAsia="zh-CN"/>
        </w:rPr>
      </w:pPr>
      <w:r>
        <w:rPr>
          <w:rFonts w:hint="eastAsia" w:ascii="宋体" w:hAnsi="宋体" w:cs="宋体"/>
          <w:sz w:val="32"/>
          <w:szCs w:val="32"/>
        </w:rPr>
        <w:t xml:space="preserve">   </w:t>
      </w:r>
      <w:r>
        <w:rPr>
          <w:rFonts w:hint="eastAsia" w:ascii="宋体" w:hAnsi="宋体" w:cs="宋体"/>
          <w:sz w:val="32"/>
          <w:szCs w:val="32"/>
          <w:lang w:val="en-US" w:eastAsia="zh-CN"/>
        </w:rPr>
        <w:t xml:space="preserve">                       </w:t>
      </w:r>
      <w:r>
        <w:rPr>
          <w:rFonts w:hint="eastAsia" w:ascii="宋体" w:hAnsi="宋体" w:cs="宋体"/>
          <w:sz w:val="28"/>
          <w:szCs w:val="28"/>
          <w:lang w:val="en-US" w:eastAsia="zh-CN"/>
        </w:rPr>
        <w:t xml:space="preserve">   </w:t>
      </w:r>
    </w:p>
    <w:p>
      <w:pPr>
        <w:jc w:val="center"/>
        <w:rPr>
          <w:rFonts w:hint="eastAsia" w:ascii="宋体" w:hAnsi="宋体" w:cs="宋体"/>
          <w:sz w:val="28"/>
          <w:szCs w:val="28"/>
          <w:lang w:val="en-US" w:eastAsia="zh-CN"/>
        </w:rPr>
      </w:pPr>
    </w:p>
    <w:p>
      <w:pPr>
        <w:jc w:val="center"/>
        <w:rPr>
          <w:rFonts w:hint="eastAsia" w:ascii="宋体" w:hAnsi="宋体" w:cs="宋体"/>
          <w:sz w:val="28"/>
          <w:szCs w:val="28"/>
          <w:lang w:val="en-US" w:eastAsia="zh-CN"/>
        </w:rPr>
      </w:pPr>
    </w:p>
    <w:p>
      <w:pPr>
        <w:jc w:val="center"/>
        <w:rPr>
          <w:rFonts w:hint="eastAsia" w:ascii="宋体" w:hAnsi="宋体" w:cs="宋体"/>
          <w:sz w:val="28"/>
          <w:szCs w:val="28"/>
          <w:lang w:val="en-US" w:eastAsia="zh-CN"/>
        </w:rPr>
      </w:pPr>
    </w:p>
    <w:p>
      <w:pPr>
        <w:jc w:val="center"/>
        <w:rPr>
          <w:rFonts w:hint="eastAsia" w:ascii="宋体" w:hAnsi="宋体" w:cs="宋体"/>
          <w:sz w:val="28"/>
          <w:szCs w:val="28"/>
          <w:lang w:val="en-US" w:eastAsia="zh-CN"/>
        </w:rPr>
      </w:pPr>
    </w:p>
    <w:p>
      <w:pPr>
        <w:jc w:val="center"/>
        <w:rPr>
          <w:rFonts w:hint="eastAsia" w:ascii="宋体" w:hAnsi="宋体" w:cs="宋体"/>
          <w:sz w:val="28"/>
          <w:szCs w:val="28"/>
          <w:lang w:val="en-US" w:eastAsia="zh-CN"/>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both"/>
        <w:rPr>
          <w:rFonts w:hint="eastAsia"/>
          <w:b/>
          <w:bCs/>
          <w:sz w:val="44"/>
          <w:szCs w:val="44"/>
        </w:rPr>
      </w:pPr>
    </w:p>
    <w:p>
      <w:pPr>
        <w:jc w:val="center"/>
        <w:rPr>
          <w:rFonts w:hint="eastAsia"/>
          <w:b/>
          <w:bCs/>
          <w:sz w:val="44"/>
          <w:szCs w:val="44"/>
        </w:rPr>
      </w:pPr>
      <w:r>
        <w:rPr>
          <w:rFonts w:hint="eastAsia"/>
          <w:b/>
          <w:bCs/>
          <w:sz w:val="44"/>
          <w:szCs w:val="44"/>
        </w:rPr>
        <w:t>危险货物道路运输突发事件</w:t>
      </w:r>
    </w:p>
    <w:p>
      <w:pPr>
        <w:jc w:val="center"/>
        <w:rPr>
          <w:rFonts w:hint="eastAsia"/>
          <w:b/>
          <w:bCs/>
          <w:sz w:val="44"/>
          <w:szCs w:val="44"/>
        </w:rPr>
      </w:pPr>
      <w:r>
        <w:rPr>
          <w:rFonts w:hint="eastAsia"/>
          <w:b/>
          <w:bCs/>
          <w:sz w:val="44"/>
          <w:szCs w:val="44"/>
        </w:rPr>
        <w:t>专项应急预案</w:t>
      </w:r>
    </w:p>
    <w:p>
      <w:pPr>
        <w:jc w:val="center"/>
        <w:rPr>
          <w:rFonts w:hint="eastAsia"/>
          <w:b/>
          <w:bCs/>
          <w:sz w:val="44"/>
          <w:szCs w:val="44"/>
        </w:rPr>
      </w:pPr>
    </w:p>
    <w:p>
      <w:pPr>
        <w:rPr>
          <w:rFonts w:hint="eastAsia" w:ascii="仿宋" w:hAnsi="仿宋" w:eastAsia="仿宋" w:cs="仿宋"/>
          <w:b/>
          <w:bCs/>
          <w:sz w:val="32"/>
          <w:szCs w:val="32"/>
        </w:rPr>
      </w:pPr>
      <w:r>
        <w:rPr>
          <w:rFonts w:hint="eastAsia" w:ascii="宋体" w:hAnsi="宋体" w:cs="宋体"/>
          <w:b/>
          <w:bCs/>
          <w:sz w:val="32"/>
          <w:szCs w:val="32"/>
        </w:rPr>
        <w:t>　</w:t>
      </w:r>
      <w:r>
        <w:rPr>
          <w:rFonts w:hint="eastAsia" w:ascii="仿宋" w:hAnsi="仿宋" w:eastAsia="仿宋" w:cs="仿宋"/>
          <w:b/>
          <w:bCs/>
          <w:sz w:val="32"/>
          <w:szCs w:val="32"/>
        </w:rPr>
        <w:t>　1.0总则</w:t>
      </w:r>
    </w:p>
    <w:p>
      <w:pPr>
        <w:rPr>
          <w:rFonts w:hint="eastAsia" w:ascii="仿宋" w:hAnsi="仿宋" w:eastAsia="仿宋" w:cs="仿宋"/>
          <w:sz w:val="32"/>
          <w:szCs w:val="32"/>
        </w:rPr>
      </w:pPr>
      <w:r>
        <w:rPr>
          <w:rFonts w:hint="eastAsia" w:ascii="仿宋" w:hAnsi="仿宋" w:eastAsia="仿宋" w:cs="仿宋"/>
          <w:sz w:val="32"/>
          <w:szCs w:val="32"/>
        </w:rPr>
        <w:t>　　1.1编制目的</w:t>
      </w:r>
    </w:p>
    <w:p>
      <w:pPr>
        <w:ind w:firstLine="665"/>
        <w:rPr>
          <w:rFonts w:hint="eastAsia" w:ascii="仿宋" w:hAnsi="仿宋" w:eastAsia="仿宋" w:cs="仿宋"/>
          <w:sz w:val="32"/>
          <w:szCs w:val="32"/>
        </w:rPr>
      </w:pPr>
      <w:r>
        <w:rPr>
          <w:rFonts w:hint="eastAsia" w:ascii="仿宋" w:hAnsi="仿宋" w:eastAsia="仿宋" w:cs="仿宋"/>
          <w:sz w:val="32"/>
          <w:szCs w:val="32"/>
        </w:rPr>
        <w:t>为有效预防和控制危险货物道路运输过程中可能发生的道路交通事故，以及叠加的所运危险货物介质事故，建立积极有效的道路运输安全生产事故处理指挥机制，对可能发生的上述事故迅速作出反应，避免事故的蔓延和扩大，最大程度地预防和减少事故造成的人员伤亡、财产损失和环境污染；并结合公司的实际，而预先制定的本专项应急预案。</w:t>
      </w:r>
    </w:p>
    <w:p>
      <w:pPr>
        <w:ind w:firstLine="665"/>
        <w:rPr>
          <w:rFonts w:hint="eastAsia" w:ascii="仿宋" w:hAnsi="仿宋" w:eastAsia="仿宋" w:cs="仿宋"/>
          <w:sz w:val="32"/>
          <w:szCs w:val="32"/>
        </w:rPr>
      </w:pPr>
      <w:r>
        <w:rPr>
          <w:rFonts w:hint="eastAsia" w:ascii="仿宋" w:hAnsi="仿宋" w:eastAsia="仿宋" w:cs="仿宋"/>
          <w:sz w:val="32"/>
          <w:szCs w:val="32"/>
        </w:rPr>
        <w:t>1.2编制依据</w:t>
      </w:r>
    </w:p>
    <w:p>
      <w:pPr>
        <w:numPr>
          <w:ilvl w:val="0"/>
          <w:numId w:val="15"/>
        </w:numPr>
        <w:ind w:firstLine="665"/>
        <w:rPr>
          <w:rFonts w:hint="eastAsia" w:ascii="仿宋" w:hAnsi="仿宋" w:eastAsia="仿宋" w:cs="仿宋"/>
          <w:sz w:val="32"/>
          <w:szCs w:val="32"/>
        </w:rPr>
      </w:pPr>
      <w:r>
        <w:rPr>
          <w:rFonts w:hint="eastAsia" w:ascii="仿宋" w:hAnsi="仿宋" w:eastAsia="仿宋" w:cs="仿宋"/>
          <w:sz w:val="32"/>
          <w:szCs w:val="32"/>
        </w:rPr>
        <w:t>《中华人民共和国安全生产法》；</w:t>
      </w:r>
    </w:p>
    <w:p>
      <w:pPr>
        <w:numPr>
          <w:ilvl w:val="0"/>
          <w:numId w:val="15"/>
        </w:numPr>
        <w:ind w:firstLine="665"/>
        <w:rPr>
          <w:rFonts w:hint="eastAsia" w:ascii="仿宋" w:hAnsi="仿宋" w:eastAsia="仿宋" w:cs="仿宋"/>
          <w:sz w:val="32"/>
          <w:szCs w:val="32"/>
        </w:rPr>
      </w:pPr>
      <w:r>
        <w:rPr>
          <w:rFonts w:hint="eastAsia" w:ascii="仿宋" w:hAnsi="仿宋" w:eastAsia="仿宋" w:cs="仿宋"/>
          <w:sz w:val="32"/>
          <w:szCs w:val="32"/>
        </w:rPr>
        <w:t>《中华人民共和国道路运输条例》第三十二条；</w:t>
      </w:r>
    </w:p>
    <w:p>
      <w:pPr>
        <w:numPr>
          <w:ilvl w:val="0"/>
          <w:numId w:val="15"/>
        </w:numPr>
        <w:ind w:firstLine="665"/>
        <w:rPr>
          <w:rFonts w:hint="eastAsia" w:ascii="仿宋" w:hAnsi="仿宋" w:eastAsia="仿宋" w:cs="仿宋"/>
          <w:sz w:val="32"/>
          <w:szCs w:val="32"/>
        </w:rPr>
      </w:pPr>
      <w:r>
        <w:rPr>
          <w:rFonts w:hint="eastAsia" w:ascii="仿宋" w:hAnsi="仿宋" w:eastAsia="仿宋" w:cs="仿宋"/>
          <w:sz w:val="32"/>
          <w:szCs w:val="32"/>
        </w:rPr>
        <w:t>《生产安全事故应急预案管理办法》国家安全生产监督管理总局88号令；</w:t>
      </w:r>
    </w:p>
    <w:p>
      <w:pPr>
        <w:numPr>
          <w:ilvl w:val="0"/>
          <w:numId w:val="15"/>
        </w:numPr>
        <w:ind w:firstLine="665"/>
        <w:rPr>
          <w:rFonts w:hint="eastAsia" w:ascii="仿宋" w:hAnsi="仿宋" w:eastAsia="仿宋" w:cs="仿宋"/>
          <w:sz w:val="32"/>
          <w:szCs w:val="32"/>
        </w:rPr>
      </w:pPr>
      <w:r>
        <w:rPr>
          <w:rFonts w:hint="eastAsia" w:ascii="仿宋" w:hAnsi="仿宋" w:eastAsia="仿宋" w:cs="仿宋"/>
          <w:sz w:val="32"/>
          <w:szCs w:val="32"/>
        </w:rPr>
        <w:t>《生产经营单位生产安全事故应急预案编制导则》GB/T29639-2013；</w:t>
      </w:r>
    </w:p>
    <w:p>
      <w:pPr>
        <w:numPr>
          <w:ilvl w:val="0"/>
          <w:numId w:val="15"/>
        </w:numPr>
        <w:ind w:firstLine="665"/>
        <w:rPr>
          <w:rFonts w:hint="eastAsia" w:ascii="仿宋" w:hAnsi="仿宋" w:eastAsia="仿宋" w:cs="仿宋"/>
          <w:sz w:val="32"/>
          <w:szCs w:val="32"/>
        </w:rPr>
      </w:pPr>
      <w:r>
        <w:rPr>
          <w:rFonts w:hint="eastAsia" w:ascii="仿宋" w:hAnsi="仿宋" w:eastAsia="仿宋" w:cs="仿宋"/>
          <w:sz w:val="32"/>
          <w:szCs w:val="32"/>
        </w:rPr>
        <w:t>《危险货物道路运输企业运输事故应急预案编制要求》（JT/T911-2014）；</w:t>
      </w:r>
    </w:p>
    <w:p>
      <w:pPr>
        <w:numPr>
          <w:ilvl w:val="0"/>
          <w:numId w:val="15"/>
        </w:numPr>
        <w:ind w:firstLine="665"/>
        <w:rPr>
          <w:rFonts w:hint="eastAsia" w:ascii="仿宋" w:hAnsi="仿宋" w:eastAsia="仿宋" w:cs="仿宋"/>
          <w:sz w:val="32"/>
          <w:szCs w:val="32"/>
        </w:rPr>
      </w:pPr>
      <w:r>
        <w:rPr>
          <w:rFonts w:hint="eastAsia" w:ascii="仿宋" w:hAnsi="仿宋" w:eastAsia="仿宋" w:cs="仿宋"/>
          <w:sz w:val="32"/>
          <w:szCs w:val="32"/>
        </w:rPr>
        <w:t>《企业安全生产标准化基本规范》；</w:t>
      </w:r>
    </w:p>
    <w:p>
      <w:pPr>
        <w:numPr>
          <w:ilvl w:val="0"/>
          <w:numId w:val="15"/>
        </w:numPr>
        <w:ind w:firstLine="665"/>
        <w:rPr>
          <w:rFonts w:hint="eastAsia" w:ascii="仿宋" w:hAnsi="仿宋" w:eastAsia="仿宋" w:cs="仿宋"/>
          <w:spacing w:val="-6"/>
          <w:sz w:val="32"/>
          <w:szCs w:val="32"/>
        </w:rPr>
      </w:pPr>
      <w:r>
        <w:rPr>
          <w:rFonts w:hint="eastAsia" w:ascii="仿宋" w:hAnsi="仿宋" w:eastAsia="仿宋" w:cs="仿宋"/>
          <w:spacing w:val="-6"/>
          <w:sz w:val="32"/>
          <w:szCs w:val="32"/>
        </w:rPr>
        <w:t>《国务院关于进一步加强企业安全生产工作的通知》；</w:t>
      </w:r>
    </w:p>
    <w:p>
      <w:pPr>
        <w:numPr>
          <w:ilvl w:val="0"/>
          <w:numId w:val="15"/>
        </w:numPr>
        <w:ind w:firstLine="665"/>
        <w:rPr>
          <w:rFonts w:hint="eastAsia" w:ascii="仿宋" w:hAnsi="仿宋" w:eastAsia="仿宋" w:cs="仿宋"/>
          <w:spacing w:val="-11"/>
          <w:sz w:val="32"/>
          <w:szCs w:val="32"/>
        </w:rPr>
      </w:pPr>
      <w:r>
        <w:rPr>
          <w:rFonts w:hint="eastAsia" w:ascii="仿宋" w:hAnsi="仿宋" w:eastAsia="仿宋" w:cs="仿宋"/>
          <w:spacing w:val="-11"/>
          <w:sz w:val="32"/>
          <w:szCs w:val="32"/>
        </w:rPr>
        <w:t>《交通运输突发事件应急管理规定》（2011年第9号令）。</w:t>
      </w:r>
    </w:p>
    <w:p>
      <w:pPr>
        <w:ind w:firstLine="596"/>
        <w:rPr>
          <w:rFonts w:hint="eastAsia" w:ascii="仿宋" w:hAnsi="仿宋" w:eastAsia="仿宋" w:cs="仿宋"/>
          <w:spacing w:val="-11"/>
          <w:sz w:val="32"/>
          <w:szCs w:val="32"/>
        </w:rPr>
      </w:pPr>
      <w:r>
        <w:rPr>
          <w:rFonts w:hint="eastAsia" w:ascii="仿宋" w:hAnsi="仿宋" w:eastAsia="仿宋" w:cs="仿宋"/>
          <w:spacing w:val="-11"/>
          <w:sz w:val="32"/>
          <w:szCs w:val="32"/>
        </w:rPr>
        <w:t>1.3适用范围</w:t>
      </w:r>
    </w:p>
    <w:p>
      <w:pPr>
        <w:ind w:firstLine="596"/>
        <w:jc w:val="left"/>
        <w:rPr>
          <w:rFonts w:hint="eastAsia" w:ascii="仿宋" w:hAnsi="仿宋" w:eastAsia="仿宋" w:cs="仿宋"/>
          <w:spacing w:val="-11"/>
          <w:sz w:val="32"/>
          <w:szCs w:val="32"/>
        </w:rPr>
      </w:pPr>
      <w:r>
        <w:rPr>
          <w:rFonts w:hint="eastAsia" w:ascii="仿宋" w:hAnsi="仿宋" w:eastAsia="仿宋" w:cs="仿宋"/>
          <w:spacing w:val="-11"/>
          <w:sz w:val="32"/>
          <w:szCs w:val="32"/>
        </w:rPr>
        <w:t>本预案适用于在危险货物道路运输过程中，人员操作失误、车辆设备机械故障等极易引发车毁人亡的交通事故；以及所载运的危险货物物</w:t>
      </w:r>
      <w:r>
        <w:rPr>
          <w:rFonts w:hint="eastAsia" w:ascii="仿宋" w:hAnsi="仿宋" w:eastAsia="仿宋" w:cs="仿宋"/>
          <w:b/>
          <w:color w:val="595959"/>
          <w:spacing w:val="-11"/>
          <w:sz w:val="32"/>
          <w:szCs w:val="32"/>
        </w:rPr>
        <w:t>理</w:t>
      </w:r>
      <w:r>
        <w:rPr>
          <w:rFonts w:hint="eastAsia" w:ascii="仿宋" w:hAnsi="仿宋" w:eastAsia="仿宋" w:cs="仿宋"/>
          <w:spacing w:val="-11"/>
          <w:sz w:val="32"/>
          <w:szCs w:val="32"/>
        </w:rPr>
        <w:t>或化学变化等因素、交通事故叠加的危化品泄漏、包装、容器破损飞</w:t>
      </w:r>
      <w:r>
        <w:rPr>
          <w:rFonts w:hint="eastAsia" w:ascii="仿宋" w:hAnsi="仿宋" w:eastAsia="仿宋" w:cs="仿宋"/>
          <w:color w:val="404040"/>
          <w:spacing w:val="-11"/>
          <w:sz w:val="32"/>
          <w:szCs w:val="32"/>
        </w:rPr>
        <w:t>扬</w:t>
      </w:r>
      <w:r>
        <w:rPr>
          <w:rFonts w:hint="eastAsia" w:ascii="仿宋" w:hAnsi="仿宋" w:eastAsia="仿宋" w:cs="仿宋"/>
          <w:spacing w:val="-11"/>
          <w:sz w:val="32"/>
          <w:szCs w:val="32"/>
        </w:rPr>
        <w:t>引发的燃烧、爆炸、中毒、污染环境等事故的应急救援。</w:t>
      </w:r>
    </w:p>
    <w:p>
      <w:pPr>
        <w:ind w:firstLine="596"/>
        <w:rPr>
          <w:rFonts w:hint="eastAsia" w:ascii="仿宋" w:hAnsi="仿宋" w:eastAsia="仿宋" w:cs="仿宋"/>
          <w:spacing w:val="-11"/>
          <w:sz w:val="32"/>
          <w:szCs w:val="32"/>
        </w:rPr>
      </w:pPr>
      <w:r>
        <w:rPr>
          <w:rFonts w:hint="eastAsia" w:ascii="仿宋" w:hAnsi="仿宋" w:eastAsia="仿宋" w:cs="仿宋"/>
          <w:spacing w:val="-11"/>
          <w:sz w:val="32"/>
          <w:szCs w:val="32"/>
        </w:rPr>
        <w:t>1.4应急预案体系</w:t>
      </w:r>
    </w:p>
    <w:p>
      <w:pPr>
        <w:ind w:firstLine="596"/>
        <w:rPr>
          <w:rFonts w:hint="eastAsia" w:ascii="仿宋" w:hAnsi="仿宋" w:eastAsia="仿宋" w:cs="仿宋"/>
          <w:spacing w:val="-11"/>
          <w:sz w:val="32"/>
          <w:szCs w:val="32"/>
        </w:rPr>
      </w:pPr>
      <w:r>
        <w:rPr>
          <w:rFonts w:hint="eastAsia" w:ascii="仿宋" w:hAnsi="仿宋" w:eastAsia="仿宋" w:cs="仿宋"/>
          <w:spacing w:val="-11"/>
          <w:sz w:val="32"/>
          <w:szCs w:val="32"/>
        </w:rPr>
        <w:t>应急预案是根据发生和可能发生的突发事件，事先研究制定的应对计划和方案，它规范了突发事件处置的基本规则，是突发事件应急响应的操作指南。</w:t>
      </w:r>
    </w:p>
    <w:p>
      <w:pPr>
        <w:ind w:firstLine="596"/>
        <w:rPr>
          <w:rFonts w:hint="eastAsia" w:ascii="仿宋" w:hAnsi="仿宋" w:eastAsia="仿宋" w:cs="仿宋"/>
          <w:spacing w:val="-11"/>
          <w:sz w:val="32"/>
          <w:szCs w:val="32"/>
        </w:rPr>
      </w:pPr>
      <w:r>
        <w:rPr>
          <w:rFonts w:hint="eastAsia" w:ascii="仿宋" w:hAnsi="仿宋" w:eastAsia="仿宋" w:cs="仿宋"/>
          <w:spacing w:val="-11"/>
          <w:sz w:val="32"/>
          <w:szCs w:val="32"/>
        </w:rPr>
        <w:t>企业生产安全事故应急预案体系由公司综合应急预案、专项应急预案、现场处置方案三部分组成。按要求本专项应急预案除与公司综合应急预案相衔接外，也与地方政府应急预案相衔接，接受地方政府应急指挥组织的调动和应急救援。应急预案体系组成见本页后面附图。</w:t>
      </w:r>
    </w:p>
    <w:p>
      <w:pPr>
        <w:ind w:firstLine="596"/>
        <w:rPr>
          <w:rFonts w:hint="eastAsia" w:ascii="仿宋" w:hAnsi="仿宋" w:eastAsia="仿宋" w:cs="仿宋"/>
          <w:spacing w:val="-11"/>
          <w:sz w:val="32"/>
          <w:szCs w:val="32"/>
        </w:rPr>
      </w:pPr>
      <w:r>
        <w:rPr>
          <w:rFonts w:hint="eastAsia" w:ascii="仿宋" w:hAnsi="仿宋" w:eastAsia="仿宋" w:cs="仿宋"/>
          <w:spacing w:val="-11"/>
          <w:sz w:val="32"/>
          <w:szCs w:val="32"/>
        </w:rPr>
        <w:t>综合应急预案总揽全局，是公司应急预案体系的总纲，是应对各类事故的综合性指南。其内容主要阐述公司应急组织的结构及职责，明确各类事故的应急行动等。</w:t>
      </w:r>
    </w:p>
    <w:p>
      <w:pPr>
        <w:ind w:firstLine="596"/>
        <w:rPr>
          <w:rFonts w:hint="eastAsia" w:ascii="仿宋" w:hAnsi="仿宋" w:eastAsia="仿宋" w:cs="仿宋"/>
          <w:spacing w:val="-11"/>
          <w:sz w:val="32"/>
          <w:szCs w:val="32"/>
        </w:rPr>
      </w:pPr>
      <w:r>
        <w:rPr>
          <w:rFonts w:hint="eastAsia" w:ascii="仿宋" w:hAnsi="仿宋" w:eastAsia="仿宋" w:cs="仿宋"/>
          <w:spacing w:val="-11"/>
          <w:sz w:val="32"/>
          <w:szCs w:val="32"/>
        </w:rPr>
        <w:t>专项应急预案是针对公司可能发生的具体事故类别，制定的具体应急方案，是“综合应急预案”的组成部分。具体包括突发道路交通、危化品泄漏、燃烧爆炸、中毒、环境污染、维稳、防汛、消防、自然灾害、停车场、隧道、重大事故隐患、职业危害、公共卫生、社会治安、反恐防爆事故等类别的专项应急预案，执行中还应根据实际情况变化及时修订、补充和完善。</w:t>
      </w:r>
    </w:p>
    <w:p>
      <w:pPr>
        <w:ind w:firstLine="596"/>
        <w:rPr>
          <w:rFonts w:hint="eastAsia" w:ascii="仿宋" w:hAnsi="仿宋" w:eastAsia="仿宋" w:cs="仿宋"/>
          <w:spacing w:val="-11"/>
          <w:sz w:val="32"/>
          <w:szCs w:val="32"/>
        </w:rPr>
      </w:pPr>
      <w:r>
        <w:rPr>
          <w:rFonts w:hint="eastAsia" w:ascii="仿宋" w:hAnsi="仿宋" w:eastAsia="仿宋" w:cs="仿宋"/>
          <w:spacing w:val="-11"/>
          <w:sz w:val="32"/>
          <w:szCs w:val="32"/>
        </w:rPr>
        <w:t>现场处置方案是在各专项应急预案的基础上，根据特定的场所及需应用的设备等制定和实施的现场处置应急措施。</w:t>
      </w:r>
    </w:p>
    <w:p>
      <w:pPr>
        <w:ind w:firstLine="596"/>
        <w:rPr>
          <w:rFonts w:hint="eastAsia" w:ascii="仿宋" w:hAnsi="仿宋" w:eastAsia="仿宋" w:cs="仿宋"/>
          <w:spacing w:val="-11"/>
          <w:sz w:val="32"/>
          <w:szCs w:val="32"/>
        </w:rPr>
      </w:pPr>
      <w:r>
        <w:rPr>
          <w:rFonts w:hint="eastAsia" w:ascii="仿宋" w:hAnsi="仿宋" w:eastAsia="仿宋" w:cs="仿宋"/>
          <w:spacing w:val="-11"/>
          <w:sz w:val="32"/>
          <w:szCs w:val="32"/>
        </w:rPr>
        <w:t>1.5应急预案工作原则</w:t>
      </w:r>
    </w:p>
    <w:p>
      <w:pPr>
        <w:numPr>
          <w:ilvl w:val="0"/>
          <w:numId w:val="16"/>
        </w:numPr>
        <w:ind w:firstLine="596"/>
        <w:rPr>
          <w:rFonts w:hint="eastAsia" w:ascii="仿宋" w:hAnsi="仿宋" w:eastAsia="仿宋" w:cs="仿宋"/>
          <w:spacing w:val="-11"/>
          <w:sz w:val="32"/>
          <w:szCs w:val="32"/>
        </w:rPr>
      </w:pPr>
      <w:r>
        <w:rPr>
          <w:rFonts w:hint="eastAsia" w:ascii="仿宋" w:hAnsi="仿宋" w:eastAsia="仿宋" w:cs="仿宋"/>
          <w:spacing w:val="-11"/>
          <w:sz w:val="32"/>
          <w:szCs w:val="32"/>
        </w:rPr>
        <w:t>坚持“预防为主、快速反应”的原则。增强忧患意识，坚持预防和应急相结合，最大程度地减少危害和影响。</w:t>
      </w:r>
    </w:p>
    <w:p>
      <w:pPr>
        <w:numPr>
          <w:ilvl w:val="0"/>
          <w:numId w:val="16"/>
        </w:numPr>
        <w:ind w:firstLine="596"/>
        <w:rPr>
          <w:rFonts w:hint="eastAsia" w:ascii="仿宋" w:hAnsi="仿宋" w:eastAsia="仿宋" w:cs="仿宋"/>
          <w:spacing w:val="-11"/>
          <w:sz w:val="32"/>
          <w:szCs w:val="32"/>
        </w:rPr>
      </w:pPr>
      <w:r>
        <w:rPr>
          <w:rFonts w:hint="eastAsia" w:ascii="仿宋" w:hAnsi="仿宋" w:eastAsia="仿宋" w:cs="仿宋"/>
          <w:spacing w:val="-11"/>
          <w:sz w:val="32"/>
          <w:szCs w:val="32"/>
        </w:rPr>
        <w:t>坚持“以人为本、损益合理”的原则，以保障员工和周围人民群众的生命安全为首要任务，事故发生后，首先开展抢救人员行动。在多种处置措施中，应选择对公众利益损害较少的救援措施。</w:t>
      </w:r>
    </w:p>
    <w:p>
      <w:pPr>
        <w:ind w:firstLine="596"/>
        <w:rPr>
          <w:rFonts w:hint="eastAsia" w:ascii="仿宋" w:hAnsi="仿宋" w:eastAsia="仿宋" w:cs="仿宋"/>
          <w:spacing w:val="-11"/>
          <w:sz w:val="32"/>
          <w:szCs w:val="32"/>
        </w:rPr>
      </w:pPr>
      <w:r>
        <w:rPr>
          <w:rFonts w:hint="eastAsia" w:ascii="仿宋" w:hAnsi="仿宋" w:eastAsia="仿宋" w:cs="仿宋"/>
          <w:spacing w:val="-11"/>
          <w:sz w:val="32"/>
          <w:szCs w:val="32"/>
        </w:rPr>
        <w:t>2.0事故风险描述</w:t>
      </w:r>
    </w:p>
    <w:p>
      <w:pPr>
        <w:ind w:firstLine="596"/>
        <w:rPr>
          <w:rFonts w:hint="eastAsia" w:ascii="仿宋" w:hAnsi="仿宋" w:eastAsia="仿宋" w:cs="仿宋"/>
          <w:spacing w:val="-11"/>
          <w:sz w:val="32"/>
          <w:szCs w:val="32"/>
        </w:rPr>
      </w:pPr>
      <w:r>
        <w:rPr>
          <w:rFonts w:hint="eastAsia" w:ascii="仿宋" w:hAnsi="仿宋" w:eastAsia="仿宋" w:cs="仿宋"/>
          <w:spacing w:val="-11"/>
          <w:sz w:val="32"/>
          <w:szCs w:val="32"/>
        </w:rPr>
        <w:t>2.1企业概况</w:t>
      </w:r>
    </w:p>
    <w:p>
      <w:pPr>
        <w:autoSpaceDE w:val="0"/>
        <w:autoSpaceDN w:val="0"/>
        <w:spacing w:line="460" w:lineRule="atLeast"/>
        <w:ind w:firstLine="5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南充市通发运业有限公司坐落于嘉陵江畔中上游的果城南充市高坪区，位于成南高速、南广高速、南渝高速和南大梁高速交叉路口附近，交通十分便利。公司在上级部门的指导下进行了重组，登记于2014年5月，于2019年3月再次进行变更重组，性质为有限责任公司，注册资本为80万元。公司经营的危化品运输项目有一类、二类、三类、四类、五类、六类、八类、九类，运输的危险化学品达17种，危货车辆的运行轨迹遍布全国主要城市。现有危险化学品专用车辆236辆，总运力为4359万吨，有从业人员273人，其中各级管理人员37人。遵照《中华人民共和国安全生产法》企业必须建立健全组织机构，加强危险货物运输管理的规定，公司下设了三科、一室、一中心即车辆管理科、安全科、财务科、办公室、监控中心，并履行“一岗双责” 的责任制管理。</w:t>
      </w:r>
    </w:p>
    <w:p>
      <w:pPr>
        <w:autoSpaceDE w:val="0"/>
        <w:autoSpaceDN w:val="0"/>
        <w:spacing w:line="460" w:lineRule="atLeast"/>
        <w:ind w:firstLine="540"/>
        <w:rPr>
          <w:rFonts w:hint="eastAsia" w:ascii="仿宋" w:hAnsi="仿宋" w:eastAsia="仿宋" w:cs="仿宋"/>
          <w:sz w:val="32"/>
          <w:szCs w:val="32"/>
        </w:rPr>
      </w:pPr>
      <w:r>
        <w:rPr>
          <w:rFonts w:hint="eastAsia" w:ascii="仿宋" w:hAnsi="仿宋" w:eastAsia="仿宋" w:cs="仿宋"/>
          <w:sz w:val="32"/>
          <w:szCs w:val="32"/>
        </w:rPr>
        <w:t>2.2危险源分析</w:t>
      </w:r>
    </w:p>
    <w:p>
      <w:pPr>
        <w:autoSpaceDE w:val="0"/>
        <w:autoSpaceDN w:val="0"/>
        <w:spacing w:line="460" w:lineRule="atLeast"/>
        <w:ind w:firstLine="540"/>
        <w:rPr>
          <w:rFonts w:hint="eastAsia" w:ascii="仿宋" w:hAnsi="仿宋" w:eastAsia="仿宋" w:cs="仿宋"/>
          <w:sz w:val="32"/>
          <w:szCs w:val="32"/>
        </w:rPr>
      </w:pPr>
      <w:r>
        <w:rPr>
          <w:rFonts w:hint="eastAsia" w:ascii="仿宋" w:hAnsi="仿宋" w:eastAsia="仿宋" w:cs="仿宋"/>
          <w:sz w:val="32"/>
          <w:szCs w:val="32"/>
        </w:rPr>
        <w:t>2.2.1道路交通危险性分析</w:t>
      </w:r>
    </w:p>
    <w:p>
      <w:pPr>
        <w:autoSpaceDE w:val="0"/>
        <w:autoSpaceDN w:val="0"/>
        <w:spacing w:line="460" w:lineRule="atLeast"/>
        <w:ind w:firstLine="540"/>
        <w:rPr>
          <w:rFonts w:hint="eastAsia" w:ascii="仿宋" w:hAnsi="仿宋" w:eastAsia="仿宋" w:cs="仿宋"/>
          <w:bCs/>
          <w:spacing w:val="-6"/>
          <w:sz w:val="32"/>
          <w:szCs w:val="32"/>
          <w:lang w:val="zh-CN"/>
        </w:rPr>
      </w:pPr>
      <w:r>
        <w:rPr>
          <w:rFonts w:hint="eastAsia" w:ascii="仿宋" w:hAnsi="仿宋" w:eastAsia="仿宋" w:cs="仿宋"/>
          <w:bCs/>
          <w:spacing w:val="-6"/>
          <w:sz w:val="32"/>
          <w:szCs w:val="32"/>
          <w:lang w:val="zh-CN"/>
        </w:rPr>
        <w:t>人、车、物、环、道构成危险货物运营生产的必须要素，由于驾驶员驾驶车辆行驶在道路上，车马行人动态位移变化频繁需要驾驶员采取不同的应对措施，稍有不慎或处置不当便会发生行车事故，其工作性质和特点决定了道路运输的高危险、高风险，其危险性由客观和主观因素构成。一旦发生交通事故还会叠加到所运危化品介质上，引发危化品事故，对事故发生地的人员安全威胁、环境污染、经济损失以及社会影响都是巨大而一时难以消除的，全体员工必须高度重视积极防范。</w:t>
      </w:r>
    </w:p>
    <w:p>
      <w:pPr>
        <w:autoSpaceDE w:val="0"/>
        <w:autoSpaceDN w:val="0"/>
        <w:spacing w:line="460" w:lineRule="atLeast"/>
        <w:ind w:firstLine="540"/>
        <w:rPr>
          <w:rFonts w:hint="eastAsia" w:ascii="仿宋" w:hAnsi="仿宋" w:eastAsia="仿宋" w:cs="仿宋"/>
          <w:bCs/>
          <w:spacing w:val="-6"/>
          <w:sz w:val="32"/>
          <w:szCs w:val="32"/>
          <w:lang w:val="zh-CN"/>
        </w:rPr>
      </w:pPr>
      <w:r>
        <w:rPr>
          <w:rFonts w:hint="eastAsia" w:ascii="仿宋" w:hAnsi="仿宋" w:eastAsia="仿宋" w:cs="仿宋"/>
          <w:bCs/>
          <w:spacing w:val="-6"/>
          <w:sz w:val="32"/>
          <w:szCs w:val="32"/>
          <w:lang w:val="zh-CN"/>
        </w:rPr>
        <w:t>（</w:t>
      </w:r>
      <w:r>
        <w:rPr>
          <w:rFonts w:hint="eastAsia" w:ascii="仿宋" w:hAnsi="仿宋" w:eastAsia="仿宋" w:cs="仿宋"/>
          <w:bCs/>
          <w:spacing w:val="-6"/>
          <w:sz w:val="32"/>
          <w:szCs w:val="32"/>
        </w:rPr>
        <w:t>1</w:t>
      </w:r>
      <w:r>
        <w:rPr>
          <w:rFonts w:hint="eastAsia" w:ascii="仿宋" w:hAnsi="仿宋" w:eastAsia="仿宋" w:cs="仿宋"/>
          <w:bCs/>
          <w:spacing w:val="-6"/>
          <w:sz w:val="32"/>
          <w:szCs w:val="32"/>
          <w:lang w:val="zh-CN"/>
        </w:rPr>
        <w:t>）客观因素</w:t>
      </w:r>
    </w:p>
    <w:p>
      <w:pPr>
        <w:autoSpaceDE w:val="0"/>
        <w:autoSpaceDN w:val="0"/>
        <w:spacing w:line="460" w:lineRule="atLeast"/>
        <w:ind w:firstLine="651"/>
        <w:rPr>
          <w:rFonts w:hint="eastAsia" w:ascii="仿宋" w:hAnsi="仿宋" w:eastAsia="仿宋" w:cs="仿宋"/>
          <w:sz w:val="32"/>
          <w:szCs w:val="32"/>
        </w:rPr>
      </w:pPr>
      <w:r>
        <w:rPr>
          <w:rFonts w:hint="eastAsia" w:ascii="仿宋" w:hAnsi="仿宋" w:eastAsia="仿宋" w:cs="仿宋"/>
          <w:sz w:val="32"/>
          <w:szCs w:val="32"/>
        </w:rPr>
        <w:t>1）营运线路上的危险路段：如傍山险路、滑坡路段、连续弯道、急转弯、涵洞隧道、漫水路、无人值守的铁路道口、村镇、交叉路口、含蜡质高的道路。</w:t>
      </w:r>
    </w:p>
    <w:p>
      <w:pPr>
        <w:autoSpaceDE w:val="0"/>
        <w:autoSpaceDN w:val="0"/>
        <w:spacing w:line="460" w:lineRule="atLeast"/>
        <w:rPr>
          <w:rFonts w:hint="eastAsia" w:ascii="仿宋" w:hAnsi="仿宋" w:eastAsia="仿宋" w:cs="仿宋"/>
          <w:sz w:val="32"/>
          <w:szCs w:val="32"/>
        </w:rPr>
      </w:pPr>
      <w:r>
        <w:rPr>
          <w:rFonts w:hint="eastAsia" w:ascii="仿宋" w:hAnsi="仿宋" w:eastAsia="仿宋" w:cs="仿宋"/>
          <w:sz w:val="32"/>
          <w:szCs w:val="32"/>
        </w:rPr>
        <w:t>　　2）特殊天气：如大风（台风）、雨、雾、雪、冰。</w:t>
      </w:r>
    </w:p>
    <w:p>
      <w:pPr>
        <w:ind w:firstLine="596"/>
        <w:rPr>
          <w:rFonts w:hint="eastAsia" w:ascii="仿宋" w:hAnsi="仿宋" w:eastAsia="仿宋" w:cs="仿宋"/>
          <w:spacing w:val="-11"/>
          <w:sz w:val="32"/>
          <w:szCs w:val="32"/>
        </w:rPr>
      </w:pPr>
      <w:r>
        <w:rPr>
          <w:rFonts w:hint="eastAsia" w:ascii="仿宋" w:hAnsi="仿宋" w:eastAsia="仿宋" w:cs="仿宋"/>
          <w:spacing w:val="-11"/>
          <w:sz w:val="32"/>
          <w:szCs w:val="32"/>
        </w:rPr>
        <w:t>3）季节因素：山洪、泥石流、塌陷断道、山体垮塌。</w:t>
      </w:r>
    </w:p>
    <w:p>
      <w:pPr>
        <w:ind w:firstLine="596"/>
        <w:rPr>
          <w:rFonts w:hint="eastAsia" w:ascii="仿宋" w:hAnsi="仿宋" w:eastAsia="仿宋" w:cs="仿宋"/>
          <w:spacing w:val="-11"/>
          <w:sz w:val="32"/>
          <w:szCs w:val="32"/>
        </w:rPr>
      </w:pPr>
      <w:r>
        <w:rPr>
          <w:rFonts w:hint="eastAsia" w:ascii="仿宋" w:hAnsi="仿宋" w:eastAsia="仿宋" w:cs="仿宋"/>
          <w:spacing w:val="-11"/>
          <w:sz w:val="32"/>
          <w:szCs w:val="32"/>
        </w:rPr>
        <w:t>（2）主观因素</w:t>
      </w:r>
    </w:p>
    <w:p>
      <w:pPr>
        <w:ind w:firstLine="596"/>
        <w:rPr>
          <w:rFonts w:hint="eastAsia" w:ascii="仿宋" w:hAnsi="仿宋" w:eastAsia="仿宋" w:cs="仿宋"/>
          <w:spacing w:val="-11"/>
          <w:sz w:val="32"/>
          <w:szCs w:val="32"/>
        </w:rPr>
      </w:pPr>
      <w:r>
        <w:rPr>
          <w:rFonts w:hint="eastAsia" w:ascii="仿宋" w:hAnsi="仿宋" w:eastAsia="仿宋" w:cs="仿宋"/>
          <w:spacing w:val="-11"/>
          <w:sz w:val="32"/>
          <w:szCs w:val="32"/>
        </w:rPr>
        <w:t>1）驾驶员患有妨碍安全驾驶的疾病或服用镇静等违禁药物。</w:t>
      </w:r>
    </w:p>
    <w:p>
      <w:pPr>
        <w:ind w:firstLine="596"/>
        <w:rPr>
          <w:rFonts w:hint="eastAsia" w:ascii="仿宋" w:hAnsi="仿宋" w:eastAsia="仿宋" w:cs="仿宋"/>
          <w:spacing w:val="-11"/>
          <w:sz w:val="32"/>
          <w:szCs w:val="32"/>
        </w:rPr>
      </w:pPr>
      <w:r>
        <w:rPr>
          <w:rFonts w:hint="eastAsia" w:ascii="仿宋" w:hAnsi="仿宋" w:eastAsia="仿宋" w:cs="仿宋"/>
          <w:spacing w:val="-11"/>
          <w:sz w:val="32"/>
          <w:szCs w:val="32"/>
        </w:rPr>
        <w:t>2）驾驶员的违法行为。</w:t>
      </w:r>
    </w:p>
    <w:p>
      <w:pPr>
        <w:autoSpaceDE w:val="0"/>
        <w:autoSpaceDN w:val="0"/>
        <w:spacing w:line="460" w:lineRule="atLeast"/>
        <w:ind w:firstLine="540"/>
        <w:rPr>
          <w:rFonts w:hint="eastAsia" w:ascii="仿宋" w:hAnsi="仿宋" w:eastAsia="仿宋" w:cs="仿宋"/>
          <w:spacing w:val="-11"/>
          <w:sz w:val="32"/>
          <w:szCs w:val="32"/>
        </w:rPr>
      </w:pPr>
      <w:r>
        <w:rPr>
          <w:rFonts w:hint="eastAsia" w:ascii="仿宋" w:hAnsi="仿宋" w:eastAsia="仿宋" w:cs="仿宋"/>
          <w:spacing w:val="-11"/>
          <w:sz w:val="32"/>
          <w:szCs w:val="32"/>
        </w:rPr>
        <w:t>3）违规操作处置不当。</w:t>
      </w:r>
    </w:p>
    <w:p>
      <w:pPr>
        <w:autoSpaceDE w:val="0"/>
        <w:autoSpaceDN w:val="0"/>
        <w:spacing w:line="460" w:lineRule="atLeast"/>
        <w:ind w:firstLine="540"/>
        <w:rPr>
          <w:rFonts w:hint="eastAsia" w:ascii="仿宋" w:hAnsi="仿宋" w:eastAsia="仿宋" w:cs="仿宋"/>
          <w:bCs/>
          <w:sz w:val="32"/>
          <w:szCs w:val="32"/>
          <w:lang w:val="zh-CN"/>
        </w:rPr>
      </w:pPr>
      <w:r>
        <w:rPr>
          <w:rFonts w:hint="eastAsia" w:ascii="仿宋" w:hAnsi="仿宋" w:eastAsia="仿宋" w:cs="仿宋"/>
          <w:bCs/>
          <w:sz w:val="32"/>
          <w:szCs w:val="32"/>
          <w:lang w:val="zh-CN"/>
        </w:rPr>
        <w:t>4）客观影响造成情绪不稳定及思想负担。</w:t>
      </w:r>
    </w:p>
    <w:p>
      <w:pPr>
        <w:autoSpaceDE w:val="0"/>
        <w:autoSpaceDN w:val="0"/>
        <w:spacing w:line="460" w:lineRule="atLeast"/>
        <w:ind w:firstLine="540"/>
        <w:rPr>
          <w:rFonts w:hint="eastAsia" w:ascii="仿宋" w:hAnsi="仿宋" w:eastAsia="仿宋" w:cs="仿宋"/>
          <w:bCs/>
          <w:sz w:val="32"/>
          <w:szCs w:val="32"/>
          <w:lang w:val="zh-CN"/>
        </w:rPr>
      </w:pPr>
      <w:r>
        <w:rPr>
          <w:rFonts w:hint="eastAsia" w:ascii="仿宋" w:hAnsi="仿宋" w:eastAsia="仿宋" w:cs="仿宋"/>
          <w:bCs/>
          <w:sz w:val="32"/>
          <w:szCs w:val="32"/>
          <w:lang w:val="zh-CN"/>
        </w:rPr>
        <w:t>5）疲劳驾驶、超速行驶。</w:t>
      </w:r>
    </w:p>
    <w:p>
      <w:pPr>
        <w:autoSpaceDE w:val="0"/>
        <w:autoSpaceDN w:val="0"/>
        <w:spacing w:line="460" w:lineRule="atLeast"/>
        <w:ind w:firstLine="540"/>
        <w:rPr>
          <w:rFonts w:hint="eastAsia" w:ascii="仿宋" w:hAnsi="仿宋" w:eastAsia="仿宋" w:cs="仿宋"/>
          <w:bCs/>
          <w:sz w:val="32"/>
          <w:szCs w:val="32"/>
          <w:lang w:val="zh-CN"/>
        </w:rPr>
      </w:pPr>
      <w:r>
        <w:rPr>
          <w:rFonts w:hint="eastAsia" w:ascii="仿宋" w:hAnsi="仿宋" w:eastAsia="仿宋" w:cs="仿宋"/>
          <w:bCs/>
          <w:sz w:val="32"/>
          <w:szCs w:val="32"/>
          <w:lang w:val="zh-CN"/>
        </w:rPr>
        <w:t>6）思想麻痹、经验主义。</w:t>
      </w:r>
    </w:p>
    <w:p>
      <w:pPr>
        <w:autoSpaceDE w:val="0"/>
        <w:autoSpaceDN w:val="0"/>
        <w:spacing w:line="460" w:lineRule="atLeast"/>
        <w:ind w:firstLine="540"/>
        <w:rPr>
          <w:rFonts w:hint="eastAsia" w:ascii="仿宋" w:hAnsi="仿宋" w:eastAsia="仿宋" w:cs="仿宋"/>
          <w:bCs/>
          <w:sz w:val="32"/>
          <w:szCs w:val="32"/>
          <w:lang w:val="zh-CN"/>
        </w:rPr>
      </w:pPr>
      <w:r>
        <w:rPr>
          <w:rFonts w:hint="eastAsia" w:ascii="仿宋" w:hAnsi="仿宋" w:eastAsia="仿宋" w:cs="仿宋"/>
          <w:bCs/>
          <w:sz w:val="32"/>
          <w:szCs w:val="32"/>
          <w:lang w:val="zh-CN"/>
        </w:rPr>
        <w:t>7）私自更换驾驶员。</w:t>
      </w:r>
    </w:p>
    <w:p>
      <w:pPr>
        <w:autoSpaceDE w:val="0"/>
        <w:autoSpaceDN w:val="0"/>
        <w:spacing w:line="460" w:lineRule="atLeast"/>
        <w:ind w:firstLine="540"/>
        <w:rPr>
          <w:rFonts w:hint="eastAsia" w:ascii="仿宋" w:hAnsi="仿宋" w:eastAsia="仿宋" w:cs="仿宋"/>
          <w:bCs/>
          <w:sz w:val="32"/>
          <w:szCs w:val="32"/>
          <w:lang w:val="zh-CN"/>
        </w:rPr>
      </w:pPr>
      <w:r>
        <w:rPr>
          <w:rFonts w:hint="eastAsia" w:ascii="仿宋" w:hAnsi="仿宋" w:eastAsia="仿宋" w:cs="仿宋"/>
          <w:bCs/>
          <w:sz w:val="32"/>
          <w:szCs w:val="32"/>
          <w:lang w:val="zh-CN"/>
        </w:rPr>
        <w:t>8）一日三检不到位。</w:t>
      </w:r>
    </w:p>
    <w:p>
      <w:pPr>
        <w:autoSpaceDE w:val="0"/>
        <w:autoSpaceDN w:val="0"/>
        <w:spacing w:line="460" w:lineRule="atLeast"/>
        <w:ind w:firstLine="540"/>
        <w:rPr>
          <w:rFonts w:hint="eastAsia" w:ascii="仿宋" w:hAnsi="仿宋" w:eastAsia="仿宋" w:cs="仿宋"/>
          <w:bCs/>
          <w:sz w:val="32"/>
          <w:szCs w:val="32"/>
          <w:lang w:val="zh-CN"/>
        </w:rPr>
      </w:pPr>
      <w:r>
        <w:rPr>
          <w:rFonts w:hint="eastAsia" w:ascii="仿宋" w:hAnsi="仿宋" w:eastAsia="仿宋" w:cs="仿宋"/>
          <w:bCs/>
          <w:sz w:val="32"/>
          <w:szCs w:val="32"/>
          <w:lang w:val="zh-CN"/>
        </w:rPr>
        <w:t>9）押运员监控失职。</w:t>
      </w:r>
    </w:p>
    <w:p>
      <w:pPr>
        <w:autoSpaceDE w:val="0"/>
        <w:autoSpaceDN w:val="0"/>
        <w:spacing w:line="460" w:lineRule="atLeast"/>
        <w:ind w:firstLine="540"/>
        <w:rPr>
          <w:rFonts w:hint="eastAsia" w:ascii="仿宋" w:hAnsi="仿宋" w:eastAsia="仿宋" w:cs="仿宋"/>
          <w:bCs/>
          <w:sz w:val="32"/>
          <w:szCs w:val="32"/>
          <w:lang w:val="zh-CN"/>
        </w:rPr>
      </w:pPr>
      <w:r>
        <w:rPr>
          <w:rFonts w:hint="eastAsia" w:ascii="仿宋" w:hAnsi="仿宋" w:eastAsia="仿宋" w:cs="仿宋"/>
          <w:bCs/>
          <w:sz w:val="32"/>
          <w:szCs w:val="32"/>
          <w:lang w:val="zh-CN"/>
        </w:rPr>
        <w:t>10）违反修车规定。</w:t>
      </w:r>
    </w:p>
    <w:p>
      <w:pPr>
        <w:autoSpaceDE w:val="0"/>
        <w:autoSpaceDN w:val="0"/>
        <w:spacing w:line="460" w:lineRule="atLeast"/>
        <w:ind w:firstLine="540"/>
        <w:rPr>
          <w:rFonts w:hint="eastAsia" w:ascii="仿宋" w:hAnsi="仿宋" w:eastAsia="仿宋" w:cs="仿宋"/>
          <w:bCs/>
          <w:sz w:val="32"/>
          <w:szCs w:val="32"/>
          <w:lang w:val="zh-CN"/>
        </w:rPr>
      </w:pPr>
      <w:r>
        <w:rPr>
          <w:rFonts w:hint="eastAsia" w:ascii="仿宋" w:hAnsi="仿宋" w:eastAsia="仿宋" w:cs="仿宋"/>
          <w:bCs/>
          <w:sz w:val="32"/>
          <w:szCs w:val="32"/>
          <w:lang w:val="zh-CN"/>
        </w:rPr>
        <w:t>11）更换驾押人员不备案。</w:t>
      </w:r>
    </w:p>
    <w:p>
      <w:pPr>
        <w:autoSpaceDE w:val="0"/>
        <w:autoSpaceDN w:val="0"/>
        <w:spacing w:line="460" w:lineRule="atLeast"/>
        <w:ind w:firstLine="540"/>
        <w:rPr>
          <w:rFonts w:hint="eastAsia" w:ascii="仿宋" w:hAnsi="仿宋" w:eastAsia="仿宋" w:cs="仿宋"/>
          <w:bCs/>
          <w:sz w:val="32"/>
          <w:szCs w:val="32"/>
          <w:lang w:val="zh-CN"/>
        </w:rPr>
      </w:pPr>
      <w:r>
        <w:rPr>
          <w:rFonts w:hint="eastAsia" w:ascii="仿宋" w:hAnsi="仿宋" w:eastAsia="仿宋" w:cs="仿宋"/>
          <w:bCs/>
          <w:sz w:val="32"/>
          <w:szCs w:val="32"/>
          <w:lang w:val="zh-CN"/>
        </w:rPr>
        <w:t>12）教育培训不到位。</w:t>
      </w:r>
    </w:p>
    <w:p>
      <w:pPr>
        <w:autoSpaceDE w:val="0"/>
        <w:autoSpaceDN w:val="0"/>
        <w:spacing w:line="460" w:lineRule="atLeast"/>
        <w:ind w:firstLine="540"/>
        <w:rPr>
          <w:rFonts w:hint="eastAsia" w:ascii="仿宋" w:hAnsi="仿宋" w:eastAsia="仿宋" w:cs="仿宋"/>
          <w:bCs/>
          <w:sz w:val="32"/>
          <w:szCs w:val="32"/>
        </w:rPr>
      </w:pPr>
      <w:r>
        <w:rPr>
          <w:rFonts w:hint="eastAsia" w:ascii="仿宋" w:hAnsi="仿宋" w:eastAsia="仿宋" w:cs="仿宋"/>
          <w:bCs/>
          <w:sz w:val="32"/>
          <w:szCs w:val="32"/>
        </w:rPr>
        <w:t>2.2.2办公场所消防安全危险性分析</w:t>
      </w:r>
    </w:p>
    <w:p>
      <w:pPr>
        <w:autoSpaceDE w:val="0"/>
        <w:autoSpaceDN w:val="0"/>
        <w:spacing w:line="460" w:lineRule="atLeast"/>
        <w:rPr>
          <w:rFonts w:hint="eastAsia" w:ascii="仿宋" w:hAnsi="仿宋" w:eastAsia="仿宋" w:cs="仿宋"/>
          <w:bCs/>
          <w:sz w:val="32"/>
          <w:szCs w:val="32"/>
          <w:lang w:val="zh-CN"/>
        </w:rPr>
      </w:pPr>
      <w:bookmarkStart w:id="65" w:name="OLE_LINK181"/>
      <w:bookmarkStart w:id="66" w:name="OLE_LINK176"/>
      <w:r>
        <w:rPr>
          <w:rFonts w:hint="eastAsia" w:ascii="仿宋" w:hAnsi="仿宋" w:eastAsia="仿宋" w:cs="仿宋"/>
          <w:bCs/>
          <w:sz w:val="32"/>
          <w:szCs w:val="32"/>
          <w:lang w:val="zh-CN"/>
        </w:rPr>
        <w:t>　　1）</w:t>
      </w:r>
      <w:bookmarkEnd w:id="65"/>
      <w:bookmarkEnd w:id="66"/>
      <w:r>
        <w:rPr>
          <w:rFonts w:hint="eastAsia" w:ascii="仿宋" w:hAnsi="仿宋" w:eastAsia="仿宋" w:cs="仿宋"/>
          <w:bCs/>
          <w:sz w:val="32"/>
          <w:szCs w:val="32"/>
          <w:lang w:val="zh-CN"/>
        </w:rPr>
        <w:t>电缆线路铺设不合理或用电器功率超负荷，引发电线发热、短路。</w:t>
      </w:r>
    </w:p>
    <w:p>
      <w:pPr>
        <w:autoSpaceDE w:val="0"/>
        <w:autoSpaceDN w:val="0"/>
        <w:spacing w:line="460" w:lineRule="atLeast"/>
        <w:rPr>
          <w:rFonts w:hint="eastAsia" w:ascii="仿宋" w:hAnsi="仿宋" w:eastAsia="仿宋" w:cs="仿宋"/>
          <w:bCs/>
          <w:sz w:val="32"/>
          <w:szCs w:val="32"/>
          <w:lang w:val="zh-CN"/>
        </w:rPr>
      </w:pPr>
      <w:r>
        <w:rPr>
          <w:rFonts w:hint="eastAsia" w:ascii="仿宋" w:hAnsi="仿宋" w:eastAsia="仿宋" w:cs="仿宋"/>
          <w:bCs/>
          <w:sz w:val="32"/>
          <w:szCs w:val="32"/>
          <w:lang w:val="zh-CN"/>
        </w:rPr>
        <w:t>　　2）办公人员吸烟随手丢烟头，未熄灭，引燃办公场所易燃物品。</w:t>
      </w:r>
    </w:p>
    <w:p>
      <w:pPr>
        <w:autoSpaceDE w:val="0"/>
        <w:autoSpaceDN w:val="0"/>
        <w:spacing w:line="460" w:lineRule="atLeast"/>
        <w:rPr>
          <w:rFonts w:hint="eastAsia" w:ascii="仿宋" w:hAnsi="仿宋" w:eastAsia="仿宋" w:cs="仿宋"/>
          <w:bCs/>
          <w:sz w:val="32"/>
          <w:szCs w:val="32"/>
          <w:lang w:val="zh-CN"/>
        </w:rPr>
      </w:pPr>
      <w:r>
        <w:rPr>
          <w:rFonts w:hint="eastAsia" w:ascii="仿宋" w:hAnsi="仿宋" w:eastAsia="仿宋" w:cs="仿宋"/>
          <w:bCs/>
          <w:sz w:val="32"/>
          <w:szCs w:val="32"/>
          <w:lang w:val="zh-CN"/>
        </w:rPr>
        <w:t>　　3）夏天空调制冷产生的液态水由于排水管破裂漏水引发电器短路。</w:t>
      </w:r>
    </w:p>
    <w:p>
      <w:pPr>
        <w:autoSpaceDE w:val="0"/>
        <w:autoSpaceDN w:val="0"/>
        <w:spacing w:line="460" w:lineRule="atLeast"/>
        <w:ind w:firstLine="651"/>
        <w:rPr>
          <w:rFonts w:hint="eastAsia" w:ascii="仿宋" w:hAnsi="仿宋" w:eastAsia="仿宋" w:cs="仿宋"/>
          <w:bCs/>
          <w:sz w:val="32"/>
          <w:szCs w:val="32"/>
          <w:lang w:val="zh-CN"/>
        </w:rPr>
      </w:pPr>
      <w:r>
        <w:rPr>
          <w:rFonts w:hint="eastAsia" w:ascii="仿宋" w:hAnsi="仿宋" w:eastAsia="仿宋" w:cs="仿宋"/>
          <w:bCs/>
          <w:sz w:val="32"/>
          <w:szCs w:val="32"/>
          <w:lang w:val="zh-CN"/>
        </w:rPr>
        <w:t>4）环境因素的影响：雷雨天气造成电线起火，夏季炎热天气引发易燃易爆物品起火。</w:t>
      </w:r>
    </w:p>
    <w:p>
      <w:pPr>
        <w:autoSpaceDE w:val="0"/>
        <w:autoSpaceDN w:val="0"/>
        <w:spacing w:line="460" w:lineRule="atLeast"/>
        <w:ind w:firstLine="651"/>
        <w:rPr>
          <w:rFonts w:hint="eastAsia" w:ascii="仿宋" w:hAnsi="仿宋" w:eastAsia="仿宋" w:cs="仿宋"/>
          <w:bCs/>
          <w:sz w:val="32"/>
          <w:szCs w:val="32"/>
        </w:rPr>
      </w:pPr>
      <w:r>
        <w:rPr>
          <w:rFonts w:hint="eastAsia" w:ascii="仿宋" w:hAnsi="仿宋" w:eastAsia="仿宋" w:cs="仿宋"/>
          <w:bCs/>
          <w:sz w:val="32"/>
          <w:szCs w:val="32"/>
        </w:rPr>
        <w:t>2.2.3停车场安全事故可能造成的后果</w:t>
      </w:r>
    </w:p>
    <w:p>
      <w:pPr>
        <w:autoSpaceDE w:val="0"/>
        <w:autoSpaceDN w:val="0"/>
        <w:spacing w:line="460" w:lineRule="atLeast"/>
        <w:ind w:firstLine="651"/>
        <w:rPr>
          <w:rFonts w:hint="eastAsia" w:ascii="仿宋" w:hAnsi="仿宋" w:eastAsia="仿宋" w:cs="仿宋"/>
          <w:bCs/>
          <w:sz w:val="32"/>
          <w:szCs w:val="32"/>
        </w:rPr>
      </w:pPr>
      <w:r>
        <w:rPr>
          <w:rFonts w:hint="eastAsia" w:ascii="仿宋" w:hAnsi="仿宋" w:eastAsia="仿宋" w:cs="仿宋"/>
          <w:bCs/>
          <w:sz w:val="32"/>
          <w:szCs w:val="32"/>
        </w:rPr>
        <w:t>发生火灾，造成人员伤亡，公司财产受损。</w:t>
      </w:r>
    </w:p>
    <w:p>
      <w:pPr>
        <w:autoSpaceDE w:val="0"/>
        <w:autoSpaceDN w:val="0"/>
        <w:spacing w:line="460" w:lineRule="atLeast"/>
        <w:ind w:firstLine="651"/>
        <w:rPr>
          <w:rFonts w:hint="eastAsia" w:ascii="仿宋" w:hAnsi="仿宋" w:eastAsia="仿宋" w:cs="仿宋"/>
          <w:bCs/>
          <w:sz w:val="32"/>
          <w:szCs w:val="32"/>
        </w:rPr>
      </w:pPr>
      <w:r>
        <w:rPr>
          <w:rFonts w:hint="eastAsia" w:ascii="仿宋" w:hAnsi="仿宋" w:eastAsia="仿宋" w:cs="仿宋"/>
          <w:bCs/>
          <w:sz w:val="32"/>
          <w:szCs w:val="32"/>
        </w:rPr>
        <w:t>2.2.4车辆自燃事故危险性分析</w:t>
      </w:r>
    </w:p>
    <w:p>
      <w:pPr>
        <w:autoSpaceDE w:val="0"/>
        <w:autoSpaceDN w:val="0"/>
        <w:spacing w:line="460" w:lineRule="atLeast"/>
        <w:ind w:firstLine="540"/>
        <w:rPr>
          <w:rFonts w:hint="eastAsia" w:ascii="仿宋" w:hAnsi="仿宋" w:eastAsia="仿宋" w:cs="仿宋"/>
          <w:bCs/>
          <w:sz w:val="32"/>
          <w:szCs w:val="32"/>
          <w:lang w:val="zh-CN"/>
        </w:rPr>
      </w:pPr>
      <w:r>
        <w:rPr>
          <w:rFonts w:hint="eastAsia" w:ascii="仿宋" w:hAnsi="仿宋" w:eastAsia="仿宋" w:cs="仿宋"/>
          <w:bCs/>
          <w:sz w:val="32"/>
          <w:szCs w:val="32"/>
          <w:lang w:val="zh-CN"/>
        </w:rPr>
        <w:t>漏电、短路、漏油、危化品泄漏在装运卸过程中释放静电装置未接地等情况下容易造成车辆和罐体容器自燃起火或爆炸燃烧。夏季时，如停车位置不当，将车辆停放在太阳下曝晒，遇到电火花或释放出的静电火花，也会引发自燃烧事故。如驾驶员将一次性打火机放置在仪表台等位置或受热易爆炸风险较高；受热易膨胀的易燃液态、气态等危化品介质和自燃温度较低的危化品介质在高温下长时间爆晒也易</w:t>
      </w:r>
      <w:bookmarkStart w:id="67" w:name="OLE_LINK189"/>
      <w:bookmarkStart w:id="68" w:name="OLE_LINK188"/>
      <w:r>
        <w:rPr>
          <w:rFonts w:hint="eastAsia" w:ascii="仿宋" w:hAnsi="仿宋" w:eastAsia="仿宋" w:cs="仿宋"/>
          <w:bCs/>
          <w:sz w:val="32"/>
          <w:szCs w:val="32"/>
          <w:lang w:val="zh-CN"/>
        </w:rPr>
        <w:t>爆炸燃烧</w:t>
      </w:r>
      <w:bookmarkEnd w:id="67"/>
      <w:bookmarkEnd w:id="68"/>
      <w:r>
        <w:rPr>
          <w:rFonts w:hint="eastAsia" w:ascii="仿宋" w:hAnsi="仿宋" w:eastAsia="仿宋" w:cs="仿宋"/>
          <w:bCs/>
          <w:sz w:val="32"/>
          <w:szCs w:val="32"/>
          <w:lang w:val="zh-CN"/>
        </w:rPr>
        <w:t>。</w:t>
      </w:r>
    </w:p>
    <w:p>
      <w:pPr>
        <w:autoSpaceDE w:val="0"/>
        <w:autoSpaceDN w:val="0"/>
        <w:spacing w:line="460" w:lineRule="atLeast"/>
        <w:rPr>
          <w:rFonts w:hint="eastAsia" w:ascii="仿宋" w:hAnsi="仿宋" w:eastAsia="仿宋" w:cs="仿宋"/>
          <w:bCs/>
          <w:sz w:val="32"/>
          <w:szCs w:val="32"/>
        </w:rPr>
      </w:pPr>
      <w:r>
        <w:rPr>
          <w:rFonts w:hint="eastAsia" w:ascii="仿宋" w:hAnsi="仿宋" w:eastAsia="仿宋" w:cs="仿宋"/>
          <w:bCs/>
          <w:sz w:val="32"/>
          <w:szCs w:val="32"/>
        </w:rPr>
        <w:t>　　3.0应急救援组织设置</w:t>
      </w:r>
    </w:p>
    <w:p>
      <w:pPr>
        <w:autoSpaceDE w:val="0"/>
        <w:autoSpaceDN w:val="0"/>
        <w:spacing w:line="460" w:lineRule="atLeast"/>
        <w:ind w:firstLine="640"/>
        <w:rPr>
          <w:rFonts w:hint="eastAsia" w:ascii="仿宋" w:hAnsi="仿宋" w:eastAsia="仿宋" w:cs="仿宋"/>
          <w:bCs/>
          <w:sz w:val="32"/>
          <w:szCs w:val="32"/>
        </w:rPr>
      </w:pPr>
      <w:r>
        <w:rPr>
          <w:rFonts w:hint="eastAsia" w:ascii="仿宋" w:hAnsi="仿宋" w:eastAsia="仿宋" w:cs="仿宋"/>
          <w:bCs/>
          <w:sz w:val="32"/>
          <w:szCs w:val="32"/>
        </w:rPr>
        <w:t>3.1应急救援组织机构</w:t>
      </w:r>
    </w:p>
    <w:p>
      <w:pPr>
        <w:autoSpaceDE w:val="0"/>
        <w:autoSpaceDN w:val="0"/>
        <w:spacing w:line="460" w:lineRule="atLeast"/>
        <w:ind w:firstLine="640"/>
        <w:rPr>
          <w:rFonts w:ascii="宋体" w:hAnsi="宋体"/>
          <w:sz w:val="28"/>
          <w:szCs w:val="32"/>
        </w:rPr>
      </w:pPr>
      <w:r>
        <w:rPr>
          <w:rFonts w:hint="eastAsia" w:ascii="仿宋" w:hAnsi="仿宋" w:eastAsia="仿宋" w:cs="仿宋"/>
          <w:sz w:val="32"/>
          <w:szCs w:val="32"/>
        </w:rPr>
        <w:t>企业设有应急领导组、技术指导组和现场工作组等救援小组，其中现场工作组又分为通信调度组、消防人员组、人员救护组、运输保障组等相关应急小组，具体如图1所示。I、Ⅱ、Ⅲ、Ⅳ级别的事故应急组织结构相同，只是组织岗位的承担者有所区别，具体见（表二）。</w:t>
      </w:r>
    </w:p>
    <w:p>
      <w:pPr>
        <w:spacing w:before="156" w:beforeLines="50" w:after="156" w:afterLines="50" w:line="560" w:lineRule="exact"/>
        <w:jc w:val="center"/>
        <w:rPr>
          <w:rFonts w:ascii="宋体" w:hAnsi="宋体"/>
          <w:sz w:val="28"/>
          <w:szCs w:val="32"/>
        </w:rPr>
      </w:pPr>
      <w:r>
        <w:rPr>
          <w:rFonts w:hint="eastAsia" w:ascii="仿宋_GB2312" w:hAnsi="仿宋_GB2312" w:eastAsia="仿宋_GB2312" w:cs="仿宋_GB2312"/>
          <w:sz w:val="32"/>
          <w:szCs w:val="32"/>
        </w:rPr>
        <w:t>图1  应急救援组织机构设置图</w:t>
      </w:r>
    </w:p>
    <w:p>
      <w:pPr>
        <w:spacing w:before="156" w:beforeLines="50" w:after="156" w:afterLines="50" w:line="560" w:lineRule="exact"/>
        <w:rPr>
          <w:rFonts w:ascii="宋体" w:hAnsi="宋体"/>
          <w:sz w:val="28"/>
          <w:szCs w:val="32"/>
        </w:rPr>
      </w:pPr>
    </w:p>
    <w:p>
      <w:pPr>
        <w:spacing w:before="156" w:beforeLines="50" w:after="156" w:afterLines="50" w:line="560" w:lineRule="exact"/>
        <w:rPr>
          <w:rFonts w:ascii="宋体" w:hAnsi="宋体"/>
          <w:sz w:val="28"/>
          <w:szCs w:val="32"/>
        </w:rPr>
      </w:pPr>
      <w:r>
        <w:rPr>
          <w:rFonts w:ascii="宋体" w:hAnsi="宋体"/>
          <w:sz w:val="28"/>
          <w:szCs w:val="32"/>
        </w:rPr>
        <mc:AlternateContent>
          <mc:Choice Requires="wps">
            <w:drawing>
              <wp:anchor distT="0" distB="0" distL="114300" distR="114300" simplePos="0" relativeHeight="251659264" behindDoc="0" locked="0" layoutInCell="1" allowOverlap="1">
                <wp:simplePos x="0" y="0"/>
                <wp:positionH relativeFrom="column">
                  <wp:posOffset>2624455</wp:posOffset>
                </wp:positionH>
                <wp:positionV relativeFrom="paragraph">
                  <wp:posOffset>289560</wp:posOffset>
                </wp:positionV>
                <wp:extent cx="584835" cy="3810"/>
                <wp:effectExtent l="0" t="0" r="0" b="0"/>
                <wp:wrapNone/>
                <wp:docPr id="2" name="自选图形 7"/>
                <wp:cNvGraphicFramePr/>
                <a:graphic xmlns:a="http://schemas.openxmlformats.org/drawingml/2006/main">
                  <a:graphicData uri="http://schemas.microsoft.com/office/word/2010/wordprocessingShape">
                    <wps:wsp>
                      <wps:cNvCnPr/>
                      <wps:spPr>
                        <a:xfrm flipV="1">
                          <a:off x="0" y="0"/>
                          <a:ext cx="584835" cy="38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flip:y;margin-left:206.65pt;margin-top:22.8pt;height:0.3pt;width:46.05pt;z-index:251659264;mso-width-relative:page;mso-height-relative:page;" filled="f" stroked="t" coordsize="21600,21600" o:gfxdata="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9dm9cAAAAJ&#10;AQAADwAAAAAAAAABACAAAAAiAAAAZHJzL2Rvd25yZXYueG1sUEsBAhQAFAAAAAgAh07iQOEVrNLk&#10;AQAAoQMAAA4AAAAAAAAAAQAgAAAAJgEAAGRycy9lMm9Eb2MueG1sUEsFBgAAAAAGAAYAWQEAAHwF&#10;AAAAAA==&#10;">
                <v:fill on="f" focussize="0,0"/>
                <v:stroke color="#000000" joinstyle="round"/>
                <v:imagedata o:title=""/>
                <o:lock v:ext="edit" aspectratio="f"/>
              </v:shape>
            </w:pict>
          </mc:Fallback>
        </mc:AlternateContent>
      </w:r>
      <w:r>
        <w:rPr>
          <w:rFonts w:ascii="宋体" w:hAnsi="宋体"/>
          <w:sz w:val="28"/>
          <w:szCs w:val="32"/>
        </w:rPr>
        <mc:AlternateContent>
          <mc:Choice Requires="wps">
            <w:drawing>
              <wp:anchor distT="0" distB="0" distL="114300" distR="114300" simplePos="0" relativeHeight="251660288" behindDoc="0" locked="0" layoutInCell="1" allowOverlap="1">
                <wp:simplePos x="0" y="0"/>
                <wp:positionH relativeFrom="column">
                  <wp:posOffset>3218815</wp:posOffset>
                </wp:positionH>
                <wp:positionV relativeFrom="paragraph">
                  <wp:posOffset>156210</wp:posOffset>
                </wp:positionV>
                <wp:extent cx="1504950" cy="304800"/>
                <wp:effectExtent l="4445" t="4445" r="14605" b="14605"/>
                <wp:wrapNone/>
                <wp:docPr id="3" name="矩形 6"/>
                <wp:cNvGraphicFramePr/>
                <a:graphic xmlns:a="http://schemas.openxmlformats.org/drawingml/2006/main">
                  <a:graphicData uri="http://schemas.microsoft.com/office/word/2010/wordprocessingShape">
                    <wps:wsp>
                      <wps:cNvSpPr/>
                      <wps:spPr>
                        <a:xfrm>
                          <a:off x="0" y="0"/>
                          <a:ext cx="150495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技术指导组</w:t>
                            </w:r>
                          </w:p>
                        </w:txbxContent>
                      </wps:txbx>
                      <wps:bodyPr upright="1"/>
                    </wps:wsp>
                  </a:graphicData>
                </a:graphic>
              </wp:anchor>
            </w:drawing>
          </mc:Choice>
          <mc:Fallback>
            <w:pict>
              <v:rect id="矩形 6" o:spid="_x0000_s1026" o:spt="1" style="position:absolute;left:0pt;margin-left:253.45pt;margin-top:12.3pt;height:24pt;width:118.5pt;z-index:251660288;mso-width-relative:page;mso-height-relative:page;" fillcolor="#FFFFFF" filled="t" stroked="t" coordsize="21600,21600" o:gfxdata="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7//c&#10;o9cAAAAJAQAADwAAAAAAAAABACAAAAAiAAAAZHJzL2Rvd25yZXYueG1sUEsBAhQAFAAAAAgAh07i&#10;QCE7uhTqAQAA2wMAAA4AAAAAAAAAAQAgAAAAJgEAAGRycy9lMm9Eb2MueG1sUEsFBgAAAAAGAAYA&#10;WQEAAIIFAAAAAA==&#10;">
                <v:fill on="t" focussize="0,0"/>
                <v:stroke color="#000000" joinstyle="miter"/>
                <v:imagedata o:title=""/>
                <o:lock v:ext="edit" aspectratio="f"/>
                <v:textbox>
                  <w:txbxContent>
                    <w:p>
                      <w:pPr>
                        <w:jc w:val="center"/>
                        <w:rPr>
                          <w:sz w:val="24"/>
                        </w:rPr>
                      </w:pPr>
                      <w:r>
                        <w:rPr>
                          <w:rFonts w:hint="eastAsia"/>
                          <w:sz w:val="24"/>
                        </w:rPr>
                        <w:t>技术指导组</w:t>
                      </w:r>
                    </w:p>
                  </w:txbxContent>
                </v:textbox>
              </v:rect>
            </w:pict>
          </mc:Fallback>
        </mc:AlternateContent>
      </w:r>
      <w:r>
        <w:rPr>
          <w:rFonts w:ascii="宋体" w:hAnsi="宋体"/>
          <w:sz w:val="28"/>
          <w:szCs w:val="32"/>
        </w:rPr>
        <mc:AlternateContent>
          <mc:Choice Requires="wps">
            <w:drawing>
              <wp:anchor distT="0" distB="0" distL="114300" distR="114300" simplePos="0" relativeHeight="251670528" behindDoc="0" locked="0" layoutInCell="1" allowOverlap="1">
                <wp:simplePos x="0" y="0"/>
                <wp:positionH relativeFrom="column">
                  <wp:posOffset>1734185</wp:posOffset>
                </wp:positionH>
                <wp:positionV relativeFrom="paragraph">
                  <wp:posOffset>-305435</wp:posOffset>
                </wp:positionV>
                <wp:extent cx="1779905" cy="333375"/>
                <wp:effectExtent l="4445" t="4445" r="6350" b="5080"/>
                <wp:wrapNone/>
                <wp:docPr id="13" name="矩形 8"/>
                <wp:cNvGraphicFramePr/>
                <a:graphic xmlns:a="http://schemas.openxmlformats.org/drawingml/2006/main">
                  <a:graphicData uri="http://schemas.microsoft.com/office/word/2010/wordprocessingShape">
                    <wps:wsp>
                      <wps:cNvSpPr/>
                      <wps:spPr>
                        <a:xfrm>
                          <a:off x="0" y="0"/>
                          <a:ext cx="1779905"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应急领导组</w:t>
                            </w:r>
                          </w:p>
                        </w:txbxContent>
                      </wps:txbx>
                      <wps:bodyPr upright="1"/>
                    </wps:wsp>
                  </a:graphicData>
                </a:graphic>
              </wp:anchor>
            </w:drawing>
          </mc:Choice>
          <mc:Fallback>
            <w:pict>
              <v:rect id="矩形 8" o:spid="_x0000_s1026" o:spt="1" style="position:absolute;left:0pt;margin-left:136.55pt;margin-top:-24.05pt;height:26.25pt;width:140.15pt;z-index:251670528;mso-width-relative:page;mso-height-relative:page;" fillcolor="#FFFFFF" filled="t" stroked="t" coordsize="21600,21600" o:gfxdata="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icw3dgA&#10;AAAJAQAADwAAAAAAAAABACAAAAAiAAAAZHJzL2Rvd25yZXYueG1sUEsBAhQAFAAAAAgAh07iQAky&#10;RwPmAQAA3AMAAA4AAAAAAAAAAQAgAAAAJwEAAGRycy9lMm9Eb2MueG1sUEsFBgAAAAAGAAYAWQEA&#10;AH8FAAAAAA==&#10;">
                <v:fill on="t" focussize="0,0"/>
                <v:stroke color="#000000" joinstyle="miter"/>
                <v:imagedata o:title=""/>
                <o:lock v:ext="edit" aspectratio="f"/>
                <v:textbox>
                  <w:txbxContent>
                    <w:p>
                      <w:pPr>
                        <w:jc w:val="center"/>
                        <w:rPr>
                          <w:sz w:val="24"/>
                        </w:rPr>
                      </w:pPr>
                      <w:r>
                        <w:rPr>
                          <w:rFonts w:hint="eastAsia"/>
                          <w:sz w:val="24"/>
                        </w:rPr>
                        <w:t>应急领导组</w:t>
                      </w:r>
                    </w:p>
                  </w:txbxContent>
                </v:textbox>
              </v:rect>
            </w:pict>
          </mc:Fallback>
        </mc:AlternateContent>
      </w:r>
    </w:p>
    <w:p>
      <w:pPr>
        <w:spacing w:before="156" w:beforeLines="50" w:after="156" w:afterLines="50" w:line="560" w:lineRule="exact"/>
        <w:rPr>
          <w:rFonts w:ascii="宋体" w:hAnsi="宋体"/>
          <w:sz w:val="28"/>
          <w:szCs w:val="32"/>
        </w:rPr>
      </w:pPr>
      <w:r>
        <w:rPr>
          <w:rFonts w:ascii="宋体" w:hAnsi="宋体"/>
          <w:sz w:val="28"/>
          <w:szCs w:val="32"/>
        </w:rPr>
        <mc:AlternateContent>
          <mc:Choice Requires="wps">
            <w:drawing>
              <wp:anchor distT="0" distB="0" distL="114300" distR="114300" simplePos="0" relativeHeight="251658240" behindDoc="0" locked="0" layoutInCell="1" allowOverlap="1">
                <wp:simplePos x="0" y="0"/>
                <wp:positionH relativeFrom="column">
                  <wp:posOffset>2618740</wp:posOffset>
                </wp:positionH>
                <wp:positionV relativeFrom="paragraph">
                  <wp:posOffset>-426720</wp:posOffset>
                </wp:positionV>
                <wp:extent cx="5715" cy="671195"/>
                <wp:effectExtent l="0" t="0" r="0" b="0"/>
                <wp:wrapNone/>
                <wp:docPr id="1" name="自选图形 9"/>
                <wp:cNvGraphicFramePr/>
                <a:graphic xmlns:a="http://schemas.openxmlformats.org/drawingml/2006/main">
                  <a:graphicData uri="http://schemas.microsoft.com/office/word/2010/wordprocessingShape">
                    <wps:wsp>
                      <wps:cNvCnPr>
                        <a:stCxn id="13" idx="2"/>
                      </wps:cNvCnPr>
                      <wps:spPr>
                        <a:xfrm flipH="1">
                          <a:off x="0" y="0"/>
                          <a:ext cx="5715" cy="6711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flip:x;margin-left:206.2pt;margin-top:-33.6pt;height:52.85pt;width:0.45pt;z-index:251658240;mso-width-relative:page;mso-height-relative:page;" filled="f" stroked="t" coordsize="21600,21600" o:gfxdata="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sHvlLZAAAACgEAAA8AAAAAAAAAAQAgAAAAIgAAAGRycy9kb3ducmV2LnhtbFBLAQIU&#10;ABQAAAAIAIdO4kAfiGyn8gEAAMgDAAAOAAAAAAAAAAEAIAAAACgBAABkcnMvZTJvRG9jLnhtbFBL&#10;BQYAAAAABgAGAFkBAACMBQAAAAA=&#10;">
                <v:fill on="f" focussize="0,0"/>
                <v:stroke color="#000000" joinstyle="round"/>
                <v:imagedata o:title=""/>
                <o:lock v:ext="edit" aspectratio="f"/>
              </v:shape>
            </w:pict>
          </mc:Fallback>
        </mc:AlternateContent>
      </w:r>
      <w:r>
        <w:rPr>
          <w:rFonts w:ascii="宋体" w:hAnsi="宋体"/>
          <w:sz w:val="28"/>
          <w:szCs w:val="32"/>
        </w:rPr>
        <mc:AlternateContent>
          <mc:Choice Requires="wps">
            <w:drawing>
              <wp:anchor distT="0" distB="0" distL="114300" distR="114300" simplePos="0" relativeHeight="251663360" behindDoc="0" locked="0" layoutInCell="1" allowOverlap="1">
                <wp:simplePos x="0" y="0"/>
                <wp:positionH relativeFrom="column">
                  <wp:posOffset>4695190</wp:posOffset>
                </wp:positionH>
                <wp:positionV relativeFrom="paragraph">
                  <wp:posOffset>292735</wp:posOffset>
                </wp:positionV>
                <wp:extent cx="342900" cy="1290320"/>
                <wp:effectExtent l="4445" t="4445" r="18415" b="15875"/>
                <wp:wrapNone/>
                <wp:docPr id="6" name="矩形 10"/>
                <wp:cNvGraphicFramePr/>
                <a:graphic xmlns:a="http://schemas.openxmlformats.org/drawingml/2006/main">
                  <a:graphicData uri="http://schemas.microsoft.com/office/word/2010/wordprocessingShape">
                    <wps:wsp>
                      <wps:cNvSpPr/>
                      <wps:spPr>
                        <a:xfrm>
                          <a:off x="0" y="0"/>
                          <a:ext cx="342900" cy="12903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现场工作组</w:t>
                            </w:r>
                          </w:p>
                        </w:txbxContent>
                      </wps:txbx>
                      <wps:bodyPr upright="1"/>
                    </wps:wsp>
                  </a:graphicData>
                </a:graphic>
              </wp:anchor>
            </w:drawing>
          </mc:Choice>
          <mc:Fallback>
            <w:pict>
              <v:rect id="矩形 10" o:spid="_x0000_s1026" o:spt="1" style="position:absolute;left:0pt;margin-left:369.7pt;margin-top:23.05pt;height:101.6pt;width:27pt;z-index:251663360;mso-width-relative:page;mso-height-relative:page;" fillcolor="#FFFFFF" filled="t" stroked="t" coordsize="21600,21600" o:gfxdata="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y7IlN&#10;2QAAAAoBAAAPAAAAAAAAAAEAIAAAACIAAABkcnMvZG93bnJldi54bWxQSwECFAAUAAAACACHTuJA&#10;C3LaIucBAADcAwAADgAAAAAAAAABACAAAAAoAQAAZHJzL2Uyb0RvYy54bWxQSwUGAAAAAAYABgBZ&#10;AQAAgQUAAAAA&#10;">
                <v:fill on="t" focussize="0,0"/>
                <v:stroke color="#000000" joinstyle="miter"/>
                <v:imagedata o:title=""/>
                <o:lock v:ext="edit" aspectratio="f"/>
                <v:textbox>
                  <w:txbxContent>
                    <w:p>
                      <w:r>
                        <w:rPr>
                          <w:rFonts w:hint="eastAsia"/>
                        </w:rPr>
                        <w:t>现场工作组</w:t>
                      </w:r>
                    </w:p>
                  </w:txbxContent>
                </v:textbox>
              </v:rect>
            </w:pict>
          </mc:Fallback>
        </mc:AlternateContent>
      </w:r>
      <w:r>
        <w:rPr>
          <w:rFonts w:ascii="宋体" w:hAnsi="宋体"/>
          <w:sz w:val="28"/>
          <w:szCs w:val="32"/>
        </w:rPr>
        <mc:AlternateContent>
          <mc:Choice Requires="wps">
            <w:drawing>
              <wp:anchor distT="0" distB="0" distL="114300" distR="114300" simplePos="0" relativeHeight="251669504" behindDoc="0" locked="0" layoutInCell="1" allowOverlap="1">
                <wp:simplePos x="0" y="0"/>
                <wp:positionH relativeFrom="column">
                  <wp:posOffset>3979545</wp:posOffset>
                </wp:positionH>
                <wp:positionV relativeFrom="paragraph">
                  <wp:posOffset>292735</wp:posOffset>
                </wp:positionV>
                <wp:extent cx="342900" cy="1290320"/>
                <wp:effectExtent l="4445" t="4445" r="18415" b="15875"/>
                <wp:wrapNone/>
                <wp:docPr id="12" name="矩形 11"/>
                <wp:cNvGraphicFramePr/>
                <a:graphic xmlns:a="http://schemas.openxmlformats.org/drawingml/2006/main">
                  <a:graphicData uri="http://schemas.microsoft.com/office/word/2010/wordprocessingShape">
                    <wps:wsp>
                      <wps:cNvSpPr/>
                      <wps:spPr>
                        <a:xfrm>
                          <a:off x="0" y="0"/>
                          <a:ext cx="342900" cy="12903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后勤保障组</w:t>
                            </w:r>
                          </w:p>
                        </w:txbxContent>
                      </wps:txbx>
                      <wps:bodyPr upright="1"/>
                    </wps:wsp>
                  </a:graphicData>
                </a:graphic>
              </wp:anchor>
            </w:drawing>
          </mc:Choice>
          <mc:Fallback>
            <w:pict>
              <v:rect id="矩形 11" o:spid="_x0000_s1026" o:spt="1" style="position:absolute;left:0pt;margin-left:313.35pt;margin-top:23.05pt;height:101.6pt;width:27pt;z-index:251669504;mso-width-relative:page;mso-height-relative:page;" fillcolor="#FFFFFF" filled="t" stroked="t" coordsize="21600,21600" o:gfxdata="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4G&#10;eF/ZAAAACgEAAA8AAAAAAAAAAQAgAAAAIgAAAGRycy9kb3ducmV2LnhtbFBLAQIUABQAAAAIAIdO&#10;4kDRzW1x6QEAAN0DAAAOAAAAAAAAAAEAIAAAACgBAABkcnMvZTJvRG9jLnhtbFBLBQYAAAAABgAG&#10;AFkBAACDBQAAAAA=&#10;">
                <v:fill on="t" focussize="0,0"/>
                <v:stroke color="#000000" joinstyle="miter"/>
                <v:imagedata o:title=""/>
                <o:lock v:ext="edit" aspectratio="f"/>
                <v:textbox>
                  <w:txbxContent>
                    <w:p>
                      <w:r>
                        <w:rPr>
                          <w:rFonts w:hint="eastAsia"/>
                        </w:rPr>
                        <w:t>后勤保障组</w:t>
                      </w:r>
                    </w:p>
                  </w:txbxContent>
                </v:textbox>
              </v:rect>
            </w:pict>
          </mc:Fallback>
        </mc:AlternateContent>
      </w:r>
      <w:r>
        <w:rPr>
          <w:rFonts w:ascii="宋体" w:hAnsi="宋体"/>
          <w:sz w:val="28"/>
          <w:szCs w:val="32"/>
        </w:rPr>
        <mc:AlternateContent>
          <mc:Choice Requires="wps">
            <w:drawing>
              <wp:anchor distT="0" distB="0" distL="114300" distR="114300" simplePos="0" relativeHeight="251668480" behindDoc="0" locked="0" layoutInCell="1" allowOverlap="1">
                <wp:simplePos x="0" y="0"/>
                <wp:positionH relativeFrom="column">
                  <wp:posOffset>3446145</wp:posOffset>
                </wp:positionH>
                <wp:positionV relativeFrom="paragraph">
                  <wp:posOffset>292735</wp:posOffset>
                </wp:positionV>
                <wp:extent cx="342900" cy="1290320"/>
                <wp:effectExtent l="4445" t="4445" r="18415" b="15875"/>
                <wp:wrapNone/>
                <wp:docPr id="11" name="矩形 12"/>
                <wp:cNvGraphicFramePr/>
                <a:graphic xmlns:a="http://schemas.openxmlformats.org/drawingml/2006/main">
                  <a:graphicData uri="http://schemas.microsoft.com/office/word/2010/wordprocessingShape">
                    <wps:wsp>
                      <wps:cNvSpPr/>
                      <wps:spPr>
                        <a:xfrm>
                          <a:off x="0" y="0"/>
                          <a:ext cx="342900" cy="12903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安全警戒组</w:t>
                            </w:r>
                          </w:p>
                        </w:txbxContent>
                      </wps:txbx>
                      <wps:bodyPr upright="1"/>
                    </wps:wsp>
                  </a:graphicData>
                </a:graphic>
              </wp:anchor>
            </w:drawing>
          </mc:Choice>
          <mc:Fallback>
            <w:pict>
              <v:rect id="矩形 12" o:spid="_x0000_s1026" o:spt="1" style="position:absolute;left:0pt;margin-left:271.35pt;margin-top:23.05pt;height:101.6pt;width:27pt;z-index:251668480;mso-width-relative:page;mso-height-relative:page;" fillcolor="#FFFFFF" filled="t" stroked="t" coordsize="21600,21600" o:gfxdata="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ps&#10;sy/ZAAAACgEAAA8AAAAAAAAAAQAgAAAAIgAAAGRycy9kb3ducmV2LnhtbFBLAQIUABQAAAAIAIdO&#10;4kDAymfJ6QEAAN0DAAAOAAAAAAAAAAEAIAAAACgBAABkcnMvZTJvRG9jLnhtbFBLBQYAAAAABgAG&#10;AFkBAACDBQAAAAA=&#10;">
                <v:fill on="t" focussize="0,0"/>
                <v:stroke color="#000000" joinstyle="miter"/>
                <v:imagedata o:title=""/>
                <o:lock v:ext="edit" aspectratio="f"/>
                <v:textbox>
                  <w:txbxContent>
                    <w:p>
                      <w:r>
                        <w:rPr>
                          <w:rFonts w:hint="eastAsia"/>
                        </w:rPr>
                        <w:t>安全警戒组</w:t>
                      </w:r>
                    </w:p>
                  </w:txbxContent>
                </v:textbox>
              </v:rect>
            </w:pict>
          </mc:Fallback>
        </mc:AlternateContent>
      </w:r>
      <w:r>
        <w:rPr>
          <w:rFonts w:ascii="宋体" w:hAnsi="宋体"/>
          <w:sz w:val="28"/>
          <w:szCs w:val="32"/>
        </w:rPr>
        <mc:AlternateContent>
          <mc:Choice Requires="wps">
            <w:drawing>
              <wp:anchor distT="0" distB="0" distL="114300" distR="114300" simplePos="0" relativeHeight="251667456" behindDoc="0" locked="0" layoutInCell="1" allowOverlap="1">
                <wp:simplePos x="0" y="0"/>
                <wp:positionH relativeFrom="column">
                  <wp:posOffset>2922270</wp:posOffset>
                </wp:positionH>
                <wp:positionV relativeFrom="paragraph">
                  <wp:posOffset>292735</wp:posOffset>
                </wp:positionV>
                <wp:extent cx="342900" cy="1290320"/>
                <wp:effectExtent l="4445" t="4445" r="18415" b="15875"/>
                <wp:wrapNone/>
                <wp:docPr id="10" name="矩形 13"/>
                <wp:cNvGraphicFramePr/>
                <a:graphic xmlns:a="http://schemas.openxmlformats.org/drawingml/2006/main">
                  <a:graphicData uri="http://schemas.microsoft.com/office/word/2010/wordprocessingShape">
                    <wps:wsp>
                      <wps:cNvSpPr/>
                      <wps:spPr>
                        <a:xfrm>
                          <a:off x="0" y="0"/>
                          <a:ext cx="342900" cy="12903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抢险救援组</w:t>
                            </w:r>
                          </w:p>
                        </w:txbxContent>
                      </wps:txbx>
                      <wps:bodyPr upright="1"/>
                    </wps:wsp>
                  </a:graphicData>
                </a:graphic>
              </wp:anchor>
            </w:drawing>
          </mc:Choice>
          <mc:Fallback>
            <w:pict>
              <v:rect id="矩形 13" o:spid="_x0000_s1026" o:spt="1" style="position:absolute;left:0pt;margin-left:230.1pt;margin-top:23.05pt;height:101.6pt;width:27pt;z-index:251667456;mso-width-relative:page;mso-height-relative:page;" fillcolor="#FFFFFF" filled="t" stroked="t" coordsize="21600,21600" o:gfxdata="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hyWG&#10;2AAAAAoBAAAPAAAAAAAAAAEAIAAAACIAAABkcnMvZG93bnJldi54bWxQSwECFAAUAAAACACHTuJA&#10;8DWxF+gBAADdAwAADgAAAAAAAAABACAAAAAnAQAAZHJzL2Uyb0RvYy54bWxQSwUGAAAAAAYABgBZ&#10;AQAAgQUAAAAA&#10;">
                <v:fill on="t" focussize="0,0"/>
                <v:stroke color="#000000" joinstyle="miter"/>
                <v:imagedata o:title=""/>
                <o:lock v:ext="edit" aspectratio="f"/>
                <v:textbox>
                  <w:txbxContent>
                    <w:p>
                      <w:r>
                        <w:rPr>
                          <w:rFonts w:hint="eastAsia"/>
                        </w:rPr>
                        <w:t>抢险救援组</w:t>
                      </w:r>
                    </w:p>
                  </w:txbxContent>
                </v:textbox>
              </v:rect>
            </w:pict>
          </mc:Fallback>
        </mc:AlternateContent>
      </w:r>
      <w:r>
        <w:rPr>
          <w:rFonts w:ascii="宋体" w:hAnsi="宋体"/>
          <w:sz w:val="28"/>
          <w:szCs w:val="32"/>
        </w:rPr>
        <mc:AlternateContent>
          <mc:Choice Requires="wps">
            <w:drawing>
              <wp:anchor distT="0" distB="0" distL="114300" distR="114300" simplePos="0" relativeHeight="251666432" behindDoc="0" locked="0" layoutInCell="1" allowOverlap="1">
                <wp:simplePos x="0" y="0"/>
                <wp:positionH relativeFrom="column">
                  <wp:posOffset>2380615</wp:posOffset>
                </wp:positionH>
                <wp:positionV relativeFrom="paragraph">
                  <wp:posOffset>292735</wp:posOffset>
                </wp:positionV>
                <wp:extent cx="342900" cy="1290320"/>
                <wp:effectExtent l="4445" t="4445" r="14605" b="19685"/>
                <wp:wrapNone/>
                <wp:docPr id="9" name="矩形 14"/>
                <wp:cNvGraphicFramePr/>
                <a:graphic xmlns:a="http://schemas.openxmlformats.org/drawingml/2006/main">
                  <a:graphicData uri="http://schemas.microsoft.com/office/word/2010/wordprocessingShape">
                    <wps:wsp>
                      <wps:cNvSpPr/>
                      <wps:spPr>
                        <a:xfrm>
                          <a:off x="0" y="0"/>
                          <a:ext cx="342900" cy="12903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人员救护组</w:t>
                            </w:r>
                          </w:p>
                        </w:txbxContent>
                      </wps:txbx>
                      <wps:bodyPr upright="1"/>
                    </wps:wsp>
                  </a:graphicData>
                </a:graphic>
              </wp:anchor>
            </w:drawing>
          </mc:Choice>
          <mc:Fallback>
            <w:pict>
              <v:rect id="矩形 14" o:spid="_x0000_s1026" o:spt="1" style="position:absolute;left:0pt;margin-left:187.45pt;margin-top:23.05pt;height:101.6pt;width:27pt;z-index:251666432;mso-width-relative:page;mso-height-relative:page;" fillcolor="#FFFFFF" filled="t" stroked="t" coordsize="21600,21600" o:gfxdata="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7si2&#10;5NkAAAAKAQAADwAAAAAAAAABACAAAAAiAAAAZHJzL2Rvd25yZXYueG1sUEsBAhQAFAAAAAgAh07i&#10;QKXXaqToAQAA3AMAAA4AAAAAAAAAAQAgAAAAKAEAAGRycy9lMm9Eb2MueG1sUEsFBgAAAAAGAAYA&#10;WQEAAIIFAAAAAA==&#10;">
                <v:fill on="t" focussize="0,0"/>
                <v:stroke color="#000000" joinstyle="miter"/>
                <v:imagedata o:title=""/>
                <o:lock v:ext="edit" aspectratio="f"/>
                <v:textbox>
                  <w:txbxContent>
                    <w:p>
                      <w:r>
                        <w:rPr>
                          <w:rFonts w:hint="eastAsia"/>
                        </w:rPr>
                        <w:t>人员救护组</w:t>
                      </w:r>
                    </w:p>
                  </w:txbxContent>
                </v:textbox>
              </v:rect>
            </w:pict>
          </mc:Fallback>
        </mc:AlternateContent>
      </w:r>
      <w:r>
        <w:rPr>
          <w:rFonts w:ascii="宋体" w:hAnsi="宋体"/>
          <w:sz w:val="28"/>
          <w:szCs w:val="32"/>
        </w:rPr>
        <mc:AlternateContent>
          <mc:Choice Requires="wps">
            <w:drawing>
              <wp:anchor distT="0" distB="0" distL="114300" distR="114300" simplePos="0" relativeHeight="251665408" behindDoc="0" locked="0" layoutInCell="1" allowOverlap="1">
                <wp:simplePos x="0" y="0"/>
                <wp:positionH relativeFrom="column">
                  <wp:posOffset>1864995</wp:posOffset>
                </wp:positionH>
                <wp:positionV relativeFrom="paragraph">
                  <wp:posOffset>292735</wp:posOffset>
                </wp:positionV>
                <wp:extent cx="342900" cy="1290320"/>
                <wp:effectExtent l="4445" t="4445" r="14605" b="19685"/>
                <wp:wrapNone/>
                <wp:docPr id="8" name="矩形 15"/>
                <wp:cNvGraphicFramePr/>
                <a:graphic xmlns:a="http://schemas.openxmlformats.org/drawingml/2006/main">
                  <a:graphicData uri="http://schemas.microsoft.com/office/word/2010/wordprocessingShape">
                    <wps:wsp>
                      <wps:cNvSpPr/>
                      <wps:spPr>
                        <a:xfrm>
                          <a:off x="0" y="0"/>
                          <a:ext cx="342900" cy="12903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技术保障组</w:t>
                            </w:r>
                          </w:p>
                        </w:txbxContent>
                      </wps:txbx>
                      <wps:bodyPr upright="1"/>
                    </wps:wsp>
                  </a:graphicData>
                </a:graphic>
              </wp:anchor>
            </w:drawing>
          </mc:Choice>
          <mc:Fallback>
            <w:pict>
              <v:rect id="矩形 15" o:spid="_x0000_s1026" o:spt="1" style="position:absolute;left:0pt;margin-left:146.85pt;margin-top:23.05pt;height:101.6pt;width:27pt;z-index:251665408;mso-width-relative:page;mso-height-relative:page;" fillcolor="#FFFFFF" filled="t" stroked="t" coordsize="21600,21600" o:gfxdata="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M3Gu6&#10;2AAAAAoBAAAPAAAAAAAAAAEAIAAAACIAAABkcnMvZG93bnJldi54bWxQSwECFAAUAAAACACHTuJA&#10;lSi8eugBAADcAwAADgAAAAAAAAABACAAAAAnAQAAZHJzL2Uyb0RvYy54bWxQSwUGAAAAAAYABgBZ&#10;AQAAgQUAAAAA&#10;">
                <v:fill on="t" focussize="0,0"/>
                <v:stroke color="#000000" joinstyle="miter"/>
                <v:imagedata o:title=""/>
                <o:lock v:ext="edit" aspectratio="f"/>
                <v:textbox>
                  <w:txbxContent>
                    <w:p>
                      <w:r>
                        <w:rPr>
                          <w:rFonts w:hint="eastAsia"/>
                        </w:rPr>
                        <w:t>技术保障组</w:t>
                      </w:r>
                    </w:p>
                  </w:txbxContent>
                </v:textbox>
              </v:rect>
            </w:pict>
          </mc:Fallback>
        </mc:AlternateContent>
      </w:r>
      <w:r>
        <w:rPr>
          <w:rFonts w:ascii="宋体" w:hAnsi="宋体"/>
          <w:sz w:val="28"/>
          <w:szCs w:val="32"/>
        </w:rPr>
        <mc:AlternateContent>
          <mc:Choice Requires="wps">
            <w:drawing>
              <wp:anchor distT="0" distB="0" distL="114300" distR="114300" simplePos="0" relativeHeight="251664384" behindDoc="0" locked="0" layoutInCell="1" allowOverlap="1">
                <wp:simplePos x="0" y="0"/>
                <wp:positionH relativeFrom="column">
                  <wp:posOffset>1369695</wp:posOffset>
                </wp:positionH>
                <wp:positionV relativeFrom="paragraph">
                  <wp:posOffset>292735</wp:posOffset>
                </wp:positionV>
                <wp:extent cx="342900" cy="1290320"/>
                <wp:effectExtent l="4445" t="4445" r="14605" b="19685"/>
                <wp:wrapNone/>
                <wp:docPr id="7" name="矩形 16"/>
                <wp:cNvGraphicFramePr/>
                <a:graphic xmlns:a="http://schemas.openxmlformats.org/drawingml/2006/main">
                  <a:graphicData uri="http://schemas.microsoft.com/office/word/2010/wordprocessingShape">
                    <wps:wsp>
                      <wps:cNvSpPr/>
                      <wps:spPr>
                        <a:xfrm>
                          <a:off x="0" y="0"/>
                          <a:ext cx="342900" cy="12903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综合</w:t>
                            </w:r>
                            <w:r>
                              <w:rPr>
                                <w:rFonts w:hint="eastAsia"/>
                              </w:rPr>
                              <w:t>协调组</w:t>
                            </w:r>
                          </w:p>
                        </w:txbxContent>
                      </wps:txbx>
                      <wps:bodyPr upright="1"/>
                    </wps:wsp>
                  </a:graphicData>
                </a:graphic>
              </wp:anchor>
            </w:drawing>
          </mc:Choice>
          <mc:Fallback>
            <w:pict>
              <v:rect id="矩形 16" o:spid="_x0000_s1026" o:spt="1" style="position:absolute;left:0pt;margin-left:107.85pt;margin-top:23.05pt;height:101.6pt;width:27pt;z-index:251664384;mso-width-relative:page;mso-height-relative:page;" fillcolor="#FFFFFF" filled="t" stroked="t" coordsize="21600,21600" o:gfxdata="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37x7V&#10;2AAAAAoBAAAPAAAAAAAAAAEAIAAAACIAAABkcnMvZG93bnJldi54bWxQSwECFAAUAAAACACHTuJA&#10;44xQjegBAADcAwAADgAAAAAAAAABACAAAAAnAQAAZHJzL2Uyb0RvYy54bWxQSwUGAAAAAAYABgBZ&#10;AQAAgQUAAAAA&#10;">
                <v:fill on="t" focussize="0,0"/>
                <v:stroke color="#000000" joinstyle="miter"/>
                <v:imagedata o:title=""/>
                <o:lock v:ext="edit" aspectratio="f"/>
                <v:textbox>
                  <w:txbxContent>
                    <w:p>
                      <w:r>
                        <w:rPr>
                          <w:rFonts w:hint="eastAsia"/>
                          <w:lang w:val="en-US" w:eastAsia="zh-CN"/>
                        </w:rPr>
                        <w:t>综合</w:t>
                      </w:r>
                      <w:r>
                        <w:rPr>
                          <w:rFonts w:hint="eastAsia"/>
                        </w:rPr>
                        <w:t>协调组</w:t>
                      </w:r>
                    </w:p>
                  </w:txbxContent>
                </v:textbox>
              </v:rect>
            </w:pict>
          </mc:Fallback>
        </mc:AlternateContent>
      </w:r>
      <w:r>
        <w:rPr>
          <w:rFonts w:ascii="宋体" w:hAnsi="宋体"/>
          <w:sz w:val="28"/>
          <w:szCs w:val="32"/>
        </w:rPr>
        <mc:AlternateContent>
          <mc:Choice Requires="wps">
            <w:drawing>
              <wp:anchor distT="0" distB="0" distL="114300" distR="114300" simplePos="0" relativeHeight="251662336" behindDoc="0" locked="0" layoutInCell="1" allowOverlap="1">
                <wp:simplePos x="0" y="0"/>
                <wp:positionH relativeFrom="column">
                  <wp:posOffset>875665</wp:posOffset>
                </wp:positionH>
                <wp:positionV relativeFrom="paragraph">
                  <wp:posOffset>292735</wp:posOffset>
                </wp:positionV>
                <wp:extent cx="342900" cy="1290320"/>
                <wp:effectExtent l="4445" t="4445" r="14605" b="19685"/>
                <wp:wrapNone/>
                <wp:docPr id="5" name="矩形 17"/>
                <wp:cNvGraphicFramePr/>
                <a:graphic xmlns:a="http://schemas.openxmlformats.org/drawingml/2006/main">
                  <a:graphicData uri="http://schemas.microsoft.com/office/word/2010/wordprocessingShape">
                    <wps:wsp>
                      <wps:cNvSpPr/>
                      <wps:spPr>
                        <a:xfrm>
                          <a:off x="0" y="0"/>
                          <a:ext cx="342900" cy="12903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通信</w:t>
                            </w:r>
                            <w:r>
                              <w:rPr>
                                <w:rFonts w:hint="eastAsia"/>
                                <w:lang w:eastAsia="zh-CN"/>
                              </w:rPr>
                              <w:t>联络</w:t>
                            </w:r>
                            <w:r>
                              <w:rPr>
                                <w:rFonts w:hint="eastAsia"/>
                              </w:rPr>
                              <w:t>组</w:t>
                            </w:r>
                          </w:p>
                        </w:txbxContent>
                      </wps:txbx>
                      <wps:bodyPr upright="1"/>
                    </wps:wsp>
                  </a:graphicData>
                </a:graphic>
              </wp:anchor>
            </w:drawing>
          </mc:Choice>
          <mc:Fallback>
            <w:pict>
              <v:rect id="矩形 17" o:spid="_x0000_s1026" o:spt="1" style="position:absolute;left:0pt;margin-left:68.95pt;margin-top:23.05pt;height:101.6pt;width:27pt;z-index:251662336;mso-width-relative:page;mso-height-relative:page;" fillcolor="#FFFFFF" filled="t" stroked="t" coordsize="21600,21600" o:gfxdata="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Ppu&#10;5dgAAAAKAQAADwAAAAAAAAABACAAAAAiAAAAZHJzL2Rvd25yZXYueG1sUEsBAhQAFAAAAAgAh07i&#10;QLoZG9vpAQAA3AMAAA4AAAAAAAAAAQAgAAAAJwEAAGRycy9lMm9Eb2MueG1sUEsFBgAAAAAGAAYA&#10;WQEAAIIFAAAAAA==&#10;">
                <v:fill on="t" focussize="0,0"/>
                <v:stroke color="#000000" joinstyle="miter"/>
                <v:imagedata o:title=""/>
                <o:lock v:ext="edit" aspectratio="f"/>
                <v:textbox>
                  <w:txbxContent>
                    <w:p>
                      <w:r>
                        <w:rPr>
                          <w:rFonts w:hint="eastAsia"/>
                        </w:rPr>
                        <w:t>通信</w:t>
                      </w:r>
                      <w:r>
                        <w:rPr>
                          <w:rFonts w:hint="eastAsia"/>
                          <w:lang w:eastAsia="zh-CN"/>
                        </w:rPr>
                        <w:t>联络</w:t>
                      </w:r>
                      <w:r>
                        <w:rPr>
                          <w:rFonts w:hint="eastAsia"/>
                        </w:rPr>
                        <w:t>组</w:t>
                      </w:r>
                    </w:p>
                  </w:txbxContent>
                </v:textbox>
              </v:rect>
            </w:pict>
          </mc:Fallback>
        </mc:AlternateContent>
      </w:r>
      <w:r>
        <w:rPr>
          <w:rFonts w:ascii="宋体" w:hAnsi="宋体"/>
          <w:sz w:val="28"/>
          <w:szCs w:val="32"/>
        </w:rPr>
        <mc:AlternateContent>
          <mc:Choice Requires="wps">
            <w:drawing>
              <wp:anchor distT="0" distB="0" distL="114300" distR="114300" simplePos="0" relativeHeight="251661312" behindDoc="0" locked="0" layoutInCell="1" allowOverlap="1">
                <wp:simplePos x="0" y="0"/>
                <wp:positionH relativeFrom="column">
                  <wp:posOffset>608965</wp:posOffset>
                </wp:positionH>
                <wp:positionV relativeFrom="paragraph">
                  <wp:posOffset>245110</wp:posOffset>
                </wp:positionV>
                <wp:extent cx="3905250" cy="1428750"/>
                <wp:effectExtent l="5080" t="4445" r="13970" b="14605"/>
                <wp:wrapNone/>
                <wp:docPr id="4" name="矩形 18"/>
                <wp:cNvGraphicFramePr/>
                <a:graphic xmlns:a="http://schemas.openxmlformats.org/drawingml/2006/main">
                  <a:graphicData uri="http://schemas.microsoft.com/office/word/2010/wordprocessingShape">
                    <wps:wsp>
                      <wps:cNvSpPr/>
                      <wps:spPr>
                        <a:xfrm>
                          <a:off x="0" y="0"/>
                          <a:ext cx="3905250" cy="14287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w:t>
                            </w:r>
                          </w:p>
                        </w:txbxContent>
                      </wps:txbx>
                      <wps:bodyPr upright="1"/>
                    </wps:wsp>
                  </a:graphicData>
                </a:graphic>
              </wp:anchor>
            </w:drawing>
          </mc:Choice>
          <mc:Fallback>
            <w:pict>
              <v:rect id="矩形 18" o:spid="_x0000_s1026" o:spt="1" style="position:absolute;left:0pt;margin-left:47.95pt;margin-top:19.3pt;height:112.5pt;width:307.5pt;z-index:251661312;mso-width-relative:page;mso-height-relative:page;" fillcolor="#FFFFFF" filled="t" stroked="t" coordsize="21600,21600" o:gfxdata="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1Et8dcA&#10;AAAJAQAADwAAAAAAAAABACAAAAAiAAAAZHJzL2Rvd25yZXYueG1sUEsBAhQAFAAAAAgAh07iQNJx&#10;YVznAQAA3QMAAA4AAAAAAAAAAQAgAAAAJgEAAGRycy9lMm9Eb2MueG1sUEsFBgAAAAAGAAYAWQEA&#10;AH8FAAAAAA==&#10;">
                <v:fill on="t" focussize="0,0"/>
                <v:stroke color="#000000" joinstyle="miter"/>
                <v:imagedata o:title=""/>
                <o:lock v:ext="edit" aspectratio="f"/>
                <v:textbox>
                  <w:txbxContent>
                    <w:p>
                      <w:r>
                        <w:rPr>
                          <w:rFonts w:hint="eastAsia"/>
                        </w:rPr>
                        <w:t xml:space="preserve">           </w:t>
                      </w:r>
                    </w:p>
                  </w:txbxContent>
                </v:textbox>
              </v:rect>
            </w:pict>
          </mc:Fallback>
        </mc:AlternateContent>
      </w:r>
    </w:p>
    <w:p>
      <w:pPr>
        <w:spacing w:before="156" w:beforeLines="50" w:after="156" w:afterLines="50" w:line="560" w:lineRule="exact"/>
        <w:jc w:val="both"/>
        <w:rPr>
          <w:rFonts w:hint="eastAsia" w:ascii="仿宋_GB2312" w:hAnsi="仿宋_GB2312" w:eastAsia="仿宋_GB2312" w:cs="仿宋_GB2312"/>
          <w:sz w:val="32"/>
          <w:szCs w:val="32"/>
        </w:rPr>
      </w:pPr>
    </w:p>
    <w:p>
      <w:pPr>
        <w:spacing w:before="156" w:beforeLines="50" w:after="156" w:afterLines="50" w:line="560" w:lineRule="exact"/>
        <w:ind w:firstLine="161" w:firstLineChars="50"/>
        <w:jc w:val="center"/>
        <w:rPr>
          <w:rFonts w:ascii="宋体" w:hAnsi="宋体"/>
          <w:b/>
          <w:sz w:val="28"/>
          <w:szCs w:val="32"/>
        </w:rPr>
      </w:pPr>
      <w:r>
        <w:rPr>
          <w:rFonts w:hint="eastAsia" w:ascii="仿宋_GB2312" w:hAnsi="仿宋_GB2312" w:eastAsia="仿宋_GB2312" w:cs="仿宋_GB2312"/>
          <w:b/>
          <w:sz w:val="32"/>
          <w:szCs w:val="32"/>
        </w:rPr>
        <w:t xml:space="preserve">企业应急组织机构及分工和职责 </w:t>
      </w:r>
      <w:r>
        <w:rPr>
          <w:rFonts w:hint="eastAsia" w:ascii="仿宋_GB2312" w:hAnsi="仿宋_GB2312" w:eastAsia="仿宋_GB2312" w:cs="仿宋_GB2312"/>
          <w:sz w:val="32"/>
          <w:szCs w:val="32"/>
        </w:rPr>
        <w:t>（表二）</w:t>
      </w:r>
    </w:p>
    <w:tbl>
      <w:tblPr>
        <w:tblStyle w:val="8"/>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830"/>
        <w:gridCol w:w="1785"/>
        <w:gridCol w:w="5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Merge w:val="restart"/>
            <w:noWrap w:val="0"/>
            <w:vAlign w:val="center"/>
          </w:tcPr>
          <w:p>
            <w:pPr>
              <w:spacing w:before="156" w:beforeLines="50" w:after="156" w:afterLines="50" w:line="320" w:lineRule="exact"/>
              <w:jc w:val="center"/>
              <w:rPr>
                <w:rFonts w:ascii="宋体" w:hAnsi="宋体"/>
                <w:szCs w:val="32"/>
              </w:rPr>
            </w:pPr>
            <w:r>
              <w:rPr>
                <w:rFonts w:hint="eastAsia" w:ascii="宋体" w:hAnsi="宋体"/>
                <w:szCs w:val="32"/>
              </w:rPr>
              <w:t>应急组织</w:t>
            </w:r>
          </w:p>
          <w:p>
            <w:pPr>
              <w:spacing w:before="156" w:beforeLines="50" w:after="156" w:afterLines="50" w:line="320" w:lineRule="exact"/>
              <w:jc w:val="center"/>
              <w:rPr>
                <w:rFonts w:ascii="宋体" w:hAnsi="宋体"/>
                <w:szCs w:val="32"/>
              </w:rPr>
            </w:pPr>
            <w:r>
              <w:rPr>
                <w:rFonts w:hint="eastAsia" w:ascii="宋体" w:hAnsi="宋体"/>
                <w:szCs w:val="32"/>
              </w:rPr>
              <w:t>岗位</w:t>
            </w:r>
          </w:p>
        </w:tc>
        <w:tc>
          <w:tcPr>
            <w:tcW w:w="3615" w:type="dxa"/>
            <w:gridSpan w:val="2"/>
            <w:noWrap w:val="0"/>
            <w:vAlign w:val="center"/>
          </w:tcPr>
          <w:p>
            <w:pPr>
              <w:spacing w:before="156" w:beforeLines="50" w:after="156" w:afterLines="50" w:line="320" w:lineRule="exact"/>
              <w:jc w:val="center"/>
              <w:rPr>
                <w:rFonts w:ascii="宋体" w:hAnsi="宋体"/>
                <w:szCs w:val="32"/>
              </w:rPr>
            </w:pPr>
            <w:r>
              <w:rPr>
                <w:rFonts w:hint="eastAsia" w:ascii="宋体" w:hAnsi="宋体"/>
                <w:sz w:val="24"/>
              </w:rPr>
              <w:t>承    担    者</w:t>
            </w:r>
          </w:p>
        </w:tc>
        <w:tc>
          <w:tcPr>
            <w:tcW w:w="5638" w:type="dxa"/>
            <w:vMerge w:val="restart"/>
            <w:noWrap w:val="0"/>
            <w:vAlign w:val="center"/>
          </w:tcPr>
          <w:p>
            <w:pPr>
              <w:spacing w:before="156" w:beforeLines="50" w:after="156" w:afterLines="50" w:line="320" w:lineRule="exact"/>
              <w:jc w:val="center"/>
              <w:rPr>
                <w:rFonts w:ascii="宋体" w:hAnsi="宋体"/>
                <w:szCs w:val="32"/>
              </w:rPr>
            </w:pPr>
            <w:r>
              <w:rPr>
                <w:rFonts w:hint="eastAsia" w:ascii="宋体" w:hAnsi="宋体"/>
                <w:sz w:val="24"/>
              </w:rPr>
              <w:t>职       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Merge w:val="continue"/>
            <w:noWrap w:val="0"/>
            <w:vAlign w:val="center"/>
          </w:tcPr>
          <w:p>
            <w:pPr>
              <w:spacing w:before="156" w:beforeLines="50" w:after="156" w:afterLines="50" w:line="320" w:lineRule="exact"/>
              <w:jc w:val="center"/>
              <w:rPr>
                <w:rFonts w:ascii="宋体" w:hAnsi="宋体"/>
                <w:szCs w:val="32"/>
              </w:rPr>
            </w:pPr>
          </w:p>
        </w:tc>
        <w:tc>
          <w:tcPr>
            <w:tcW w:w="1830" w:type="dxa"/>
            <w:noWrap w:val="0"/>
            <w:vAlign w:val="center"/>
          </w:tcPr>
          <w:p>
            <w:pPr>
              <w:spacing w:before="156" w:beforeLines="50" w:after="156" w:afterLines="50" w:line="320" w:lineRule="exact"/>
              <w:jc w:val="distribute"/>
              <w:rPr>
                <w:rFonts w:ascii="宋体" w:hAnsi="宋体"/>
                <w:szCs w:val="32"/>
              </w:rPr>
            </w:pPr>
            <w:r>
              <w:rPr>
                <w:rFonts w:hint="eastAsia" w:ascii="宋体" w:hAnsi="宋体"/>
                <w:sz w:val="28"/>
                <w:szCs w:val="32"/>
              </w:rPr>
              <w:t>I-</w:t>
            </w:r>
            <w:r>
              <w:rPr>
                <w:rFonts w:hint="eastAsia" w:ascii="微软雅黑" w:hAnsi="微软雅黑"/>
                <w:szCs w:val="32"/>
              </w:rPr>
              <w:t>Ⅳ</w:t>
            </w:r>
            <w:r>
              <w:rPr>
                <w:rFonts w:hint="eastAsia" w:ascii="宋体" w:hAnsi="宋体"/>
                <w:szCs w:val="32"/>
              </w:rPr>
              <w:t>级突发事件</w:t>
            </w:r>
          </w:p>
        </w:tc>
        <w:tc>
          <w:tcPr>
            <w:tcW w:w="1785" w:type="dxa"/>
            <w:noWrap w:val="0"/>
            <w:vAlign w:val="center"/>
          </w:tcPr>
          <w:p>
            <w:pPr>
              <w:spacing w:before="156" w:beforeLines="50" w:after="156" w:afterLines="50" w:line="320" w:lineRule="exact"/>
              <w:jc w:val="distribute"/>
              <w:rPr>
                <w:rFonts w:ascii="宋体" w:hAnsi="宋体"/>
                <w:szCs w:val="32"/>
              </w:rPr>
            </w:pPr>
            <w:r>
              <w:rPr>
                <w:rFonts w:hint="eastAsia" w:ascii="微软雅黑" w:hAnsi="微软雅黑"/>
                <w:szCs w:val="32"/>
              </w:rPr>
              <w:t>Ⅴ</w:t>
            </w:r>
            <w:r>
              <w:rPr>
                <w:rFonts w:hint="eastAsia" w:ascii="宋体" w:hAnsi="宋体"/>
                <w:szCs w:val="32"/>
              </w:rPr>
              <w:t>级突发事件</w:t>
            </w:r>
          </w:p>
        </w:tc>
        <w:tc>
          <w:tcPr>
            <w:tcW w:w="5638" w:type="dxa"/>
            <w:vMerge w:val="continue"/>
            <w:noWrap w:val="0"/>
            <w:vAlign w:val="center"/>
          </w:tcPr>
          <w:p>
            <w:pPr>
              <w:spacing w:before="156" w:beforeLines="50" w:after="156" w:afterLines="50" w:line="320" w:lineRule="exact"/>
              <w:jc w:val="center"/>
              <w:rPr>
                <w:rFonts w:ascii="宋体" w:hAnsi="宋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noWrap w:val="0"/>
            <w:vAlign w:val="center"/>
          </w:tcPr>
          <w:p>
            <w:pPr>
              <w:spacing w:before="156" w:beforeLines="50" w:after="156" w:afterLines="50" w:line="320" w:lineRule="exact"/>
              <w:jc w:val="center"/>
              <w:rPr>
                <w:rFonts w:ascii="宋体" w:hAnsi="宋体"/>
                <w:szCs w:val="32"/>
              </w:rPr>
            </w:pPr>
            <w:r>
              <w:rPr>
                <w:rFonts w:hint="eastAsia" w:ascii="宋体" w:hAnsi="宋体"/>
                <w:szCs w:val="32"/>
              </w:rPr>
              <w:t>总指挥</w:t>
            </w:r>
          </w:p>
        </w:tc>
        <w:tc>
          <w:tcPr>
            <w:tcW w:w="1830" w:type="dxa"/>
            <w:noWrap w:val="0"/>
            <w:vAlign w:val="center"/>
          </w:tcPr>
          <w:p>
            <w:pPr>
              <w:spacing w:before="156" w:beforeLines="50" w:after="156" w:afterLines="50" w:line="320" w:lineRule="exact"/>
              <w:jc w:val="center"/>
              <w:rPr>
                <w:rFonts w:hint="eastAsia" w:ascii="宋体" w:hAnsi="宋体" w:eastAsia="宋体"/>
                <w:szCs w:val="32"/>
                <w:lang w:eastAsia="zh-CN"/>
              </w:rPr>
            </w:pPr>
            <w:r>
              <w:rPr>
                <w:rFonts w:hint="eastAsia" w:ascii="宋体" w:hAnsi="宋体"/>
                <w:sz w:val="24"/>
                <w:lang w:val="en-US" w:eastAsia="zh-CN"/>
              </w:rPr>
              <w:t>董事长</w:t>
            </w:r>
          </w:p>
        </w:tc>
        <w:tc>
          <w:tcPr>
            <w:tcW w:w="1785" w:type="dxa"/>
            <w:noWrap w:val="0"/>
            <w:vAlign w:val="center"/>
          </w:tcPr>
          <w:p>
            <w:pPr>
              <w:spacing w:before="156" w:beforeLines="50" w:after="156" w:afterLines="50" w:line="320" w:lineRule="exact"/>
              <w:jc w:val="center"/>
              <w:rPr>
                <w:rFonts w:ascii="宋体" w:hAnsi="宋体"/>
                <w:szCs w:val="32"/>
              </w:rPr>
            </w:pPr>
            <w:r>
              <w:rPr>
                <w:rFonts w:hint="eastAsia" w:ascii="宋体" w:hAnsi="宋体"/>
                <w:sz w:val="24"/>
              </w:rPr>
              <w:t>总经理</w:t>
            </w:r>
          </w:p>
        </w:tc>
        <w:tc>
          <w:tcPr>
            <w:tcW w:w="5638" w:type="dxa"/>
            <w:noWrap w:val="0"/>
            <w:vAlign w:val="center"/>
          </w:tcPr>
          <w:p>
            <w:pPr>
              <w:spacing w:before="156" w:beforeLines="50" w:after="156" w:afterLines="50" w:line="320" w:lineRule="exact"/>
              <w:jc w:val="left"/>
              <w:rPr>
                <w:rFonts w:ascii="宋体" w:hAnsi="宋体"/>
                <w:sz w:val="24"/>
              </w:rPr>
            </w:pPr>
            <w:r>
              <w:rPr>
                <w:rFonts w:hint="eastAsia" w:ascii="宋体" w:hAnsi="宋体"/>
                <w:sz w:val="24"/>
              </w:rPr>
              <w:t>（1）发生事故时，批准启动和终止本预案；</w:t>
            </w:r>
          </w:p>
          <w:p>
            <w:pPr>
              <w:spacing w:before="156" w:beforeLines="50" w:after="156" w:afterLines="50" w:line="320" w:lineRule="exact"/>
              <w:jc w:val="left"/>
              <w:rPr>
                <w:rFonts w:ascii="宋体" w:hAnsi="宋体"/>
                <w:sz w:val="24"/>
              </w:rPr>
            </w:pPr>
            <w:r>
              <w:rPr>
                <w:rFonts w:hint="eastAsia" w:ascii="宋体" w:hAnsi="宋体"/>
                <w:sz w:val="24"/>
              </w:rPr>
              <w:t>（2）组织指挥应急队伍和调动物资实施救援行动；</w:t>
            </w:r>
          </w:p>
          <w:p>
            <w:pPr>
              <w:spacing w:before="156" w:beforeLines="50" w:after="156" w:afterLines="50" w:line="320" w:lineRule="exact"/>
              <w:jc w:val="left"/>
              <w:rPr>
                <w:rFonts w:ascii="宋体" w:hAnsi="宋体"/>
                <w:sz w:val="24"/>
              </w:rPr>
            </w:pPr>
            <w:r>
              <w:rPr>
                <w:rFonts w:hint="eastAsia" w:ascii="宋体" w:hAnsi="宋体"/>
                <w:sz w:val="24"/>
              </w:rPr>
              <w:t>（3）向上级汇报或向临近单位通报事故情况，必要时向有关单位发出救援请求；</w:t>
            </w:r>
          </w:p>
          <w:p>
            <w:pPr>
              <w:spacing w:before="156" w:beforeLines="50" w:after="156" w:afterLines="50" w:line="320" w:lineRule="exact"/>
              <w:jc w:val="left"/>
              <w:rPr>
                <w:rFonts w:ascii="宋体" w:hAnsi="宋体"/>
                <w:szCs w:val="32"/>
              </w:rPr>
            </w:pPr>
            <w:r>
              <w:rPr>
                <w:rFonts w:hint="eastAsia" w:ascii="宋体" w:hAnsi="宋体"/>
                <w:sz w:val="24"/>
              </w:rPr>
              <w:t>（4）总结应急救援经验教训。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noWrap w:val="0"/>
            <w:vAlign w:val="center"/>
          </w:tcPr>
          <w:p>
            <w:pPr>
              <w:spacing w:before="156" w:beforeLines="50" w:after="156" w:afterLines="50" w:line="320" w:lineRule="exact"/>
              <w:jc w:val="center"/>
              <w:rPr>
                <w:rFonts w:ascii="宋体" w:hAnsi="宋体"/>
                <w:szCs w:val="32"/>
              </w:rPr>
            </w:pPr>
            <w:r>
              <w:rPr>
                <w:rFonts w:hint="eastAsia" w:ascii="宋体" w:hAnsi="宋体"/>
                <w:szCs w:val="32"/>
              </w:rPr>
              <w:t>副总指挥</w:t>
            </w:r>
          </w:p>
        </w:tc>
        <w:tc>
          <w:tcPr>
            <w:tcW w:w="1830" w:type="dxa"/>
            <w:noWrap w:val="0"/>
            <w:vAlign w:val="center"/>
          </w:tcPr>
          <w:p>
            <w:pPr>
              <w:spacing w:before="156" w:beforeLines="50" w:after="156" w:afterLines="50" w:line="320" w:lineRule="exact"/>
              <w:jc w:val="center"/>
              <w:rPr>
                <w:rFonts w:ascii="宋体" w:hAnsi="宋体"/>
                <w:szCs w:val="32"/>
              </w:rPr>
            </w:pPr>
            <w:r>
              <w:rPr>
                <w:rFonts w:hint="eastAsia" w:ascii="宋体" w:hAnsi="宋体"/>
                <w:sz w:val="24"/>
              </w:rPr>
              <w:t>总经理</w:t>
            </w:r>
          </w:p>
        </w:tc>
        <w:tc>
          <w:tcPr>
            <w:tcW w:w="1785" w:type="dxa"/>
            <w:noWrap w:val="0"/>
            <w:vAlign w:val="center"/>
          </w:tcPr>
          <w:p>
            <w:pPr>
              <w:spacing w:before="156" w:beforeLines="50" w:after="156" w:afterLines="50" w:line="320" w:lineRule="exact"/>
              <w:jc w:val="center"/>
              <w:rPr>
                <w:rFonts w:ascii="宋体" w:hAnsi="宋体"/>
                <w:szCs w:val="32"/>
              </w:rPr>
            </w:pPr>
            <w:r>
              <w:rPr>
                <w:rFonts w:hint="eastAsia" w:ascii="宋体" w:hAnsi="宋体"/>
                <w:sz w:val="24"/>
                <w:lang w:val="en-US" w:eastAsia="zh-CN"/>
              </w:rPr>
              <w:t>副</w:t>
            </w:r>
            <w:r>
              <w:rPr>
                <w:rFonts w:hint="eastAsia" w:ascii="宋体" w:hAnsi="宋体"/>
                <w:sz w:val="24"/>
              </w:rPr>
              <w:t>总经理</w:t>
            </w:r>
          </w:p>
        </w:tc>
        <w:tc>
          <w:tcPr>
            <w:tcW w:w="5638" w:type="dxa"/>
            <w:noWrap w:val="0"/>
            <w:vAlign w:val="center"/>
          </w:tcPr>
          <w:p>
            <w:pPr>
              <w:spacing w:before="156" w:beforeLines="50" w:after="156" w:afterLines="50" w:line="320" w:lineRule="exact"/>
              <w:jc w:val="left"/>
              <w:rPr>
                <w:rFonts w:ascii="宋体" w:hAnsi="宋体"/>
                <w:sz w:val="24"/>
              </w:rPr>
            </w:pPr>
            <w:r>
              <w:rPr>
                <w:rFonts w:hint="eastAsia" w:ascii="宋体" w:hAnsi="宋体"/>
                <w:sz w:val="24"/>
              </w:rPr>
              <w:t>（1）协助总指挥负责应急救援的具体指挥工作；</w:t>
            </w:r>
          </w:p>
          <w:p>
            <w:pPr>
              <w:spacing w:before="156" w:beforeLines="50" w:after="156" w:afterLines="50" w:line="320" w:lineRule="exact"/>
              <w:jc w:val="left"/>
              <w:rPr>
                <w:rFonts w:ascii="宋体" w:hAnsi="宋体"/>
                <w:sz w:val="24"/>
              </w:rPr>
            </w:pPr>
            <w:r>
              <w:rPr>
                <w:rFonts w:hint="eastAsia" w:ascii="宋体" w:hAnsi="宋体"/>
                <w:sz w:val="24"/>
              </w:rPr>
              <w:t>（2）负责突发事件处置时的安全调度工作。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noWrap w:val="0"/>
            <w:vAlign w:val="center"/>
          </w:tcPr>
          <w:p>
            <w:pPr>
              <w:spacing w:before="156" w:beforeLines="50" w:after="156" w:afterLines="50" w:line="320" w:lineRule="exact"/>
              <w:jc w:val="center"/>
              <w:rPr>
                <w:rFonts w:ascii="宋体" w:hAnsi="宋体"/>
                <w:szCs w:val="32"/>
              </w:rPr>
            </w:pPr>
            <w:r>
              <w:rPr>
                <w:rFonts w:hint="eastAsia" w:ascii="宋体" w:hAnsi="宋体"/>
                <w:szCs w:val="32"/>
              </w:rPr>
              <w:t>通信</w:t>
            </w:r>
          </w:p>
          <w:p>
            <w:pPr>
              <w:spacing w:before="156" w:beforeLines="50" w:after="156" w:afterLines="50" w:line="320" w:lineRule="exact"/>
              <w:jc w:val="center"/>
              <w:rPr>
                <w:rFonts w:ascii="宋体" w:hAnsi="宋体"/>
                <w:szCs w:val="32"/>
              </w:rPr>
            </w:pPr>
            <w:r>
              <w:rPr>
                <w:rFonts w:hint="eastAsia" w:ascii="宋体" w:hAnsi="宋体"/>
                <w:szCs w:val="32"/>
              </w:rPr>
              <w:t>调度组</w:t>
            </w:r>
          </w:p>
        </w:tc>
        <w:tc>
          <w:tcPr>
            <w:tcW w:w="1830" w:type="dxa"/>
            <w:noWrap w:val="0"/>
            <w:vAlign w:val="center"/>
          </w:tcPr>
          <w:p>
            <w:pPr>
              <w:spacing w:before="156" w:beforeLines="50" w:after="156" w:afterLines="50" w:line="320" w:lineRule="exact"/>
              <w:jc w:val="center"/>
              <w:rPr>
                <w:rFonts w:hint="eastAsia" w:ascii="宋体" w:hAnsi="宋体"/>
                <w:sz w:val="24"/>
              </w:rPr>
            </w:pPr>
          </w:p>
          <w:p>
            <w:pPr>
              <w:spacing w:before="156" w:beforeLines="50" w:after="156" w:afterLines="50" w:line="320" w:lineRule="exact"/>
              <w:jc w:val="center"/>
              <w:rPr>
                <w:rFonts w:hint="eastAsia" w:ascii="宋体" w:hAnsi="宋体"/>
                <w:sz w:val="24"/>
              </w:rPr>
            </w:pPr>
            <w:r>
              <w:rPr>
                <w:rFonts w:hint="eastAsia" w:ascii="宋体" w:hAnsi="宋体"/>
                <w:sz w:val="24"/>
              </w:rPr>
              <w:t>　监控中心</w:t>
            </w:r>
          </w:p>
          <w:p>
            <w:pPr>
              <w:spacing w:before="156" w:beforeLines="50" w:after="156" w:afterLines="50" w:line="320" w:lineRule="exact"/>
              <w:jc w:val="center"/>
              <w:rPr>
                <w:rFonts w:ascii="宋体" w:hAnsi="宋体"/>
                <w:szCs w:val="32"/>
              </w:rPr>
            </w:pPr>
          </w:p>
        </w:tc>
        <w:tc>
          <w:tcPr>
            <w:tcW w:w="1785" w:type="dxa"/>
            <w:noWrap w:val="0"/>
            <w:vAlign w:val="center"/>
          </w:tcPr>
          <w:p>
            <w:pPr>
              <w:spacing w:before="156" w:beforeLines="50" w:after="156" w:afterLines="50" w:line="320" w:lineRule="exact"/>
              <w:jc w:val="center"/>
              <w:rPr>
                <w:rFonts w:hint="eastAsia" w:ascii="宋体" w:hAnsi="宋体"/>
                <w:sz w:val="24"/>
              </w:rPr>
            </w:pPr>
            <w:r>
              <w:rPr>
                <w:rFonts w:hint="eastAsia" w:ascii="宋体" w:hAnsi="宋体"/>
                <w:sz w:val="24"/>
              </w:rPr>
              <w:t>　</w:t>
            </w:r>
          </w:p>
          <w:p>
            <w:pPr>
              <w:spacing w:before="156" w:beforeLines="50" w:after="156" w:afterLines="50" w:line="320" w:lineRule="exact"/>
              <w:jc w:val="center"/>
              <w:rPr>
                <w:rFonts w:hint="eastAsia" w:ascii="宋体" w:hAnsi="宋体"/>
                <w:sz w:val="24"/>
              </w:rPr>
            </w:pPr>
            <w:r>
              <w:rPr>
                <w:rFonts w:hint="eastAsia" w:ascii="宋体" w:hAnsi="宋体"/>
                <w:sz w:val="24"/>
              </w:rPr>
              <w:t>监控中心</w:t>
            </w:r>
          </w:p>
          <w:p>
            <w:pPr>
              <w:spacing w:before="156" w:beforeLines="50" w:after="156" w:afterLines="50" w:line="320" w:lineRule="exact"/>
              <w:jc w:val="center"/>
              <w:rPr>
                <w:rFonts w:ascii="宋体" w:hAnsi="宋体"/>
                <w:szCs w:val="32"/>
              </w:rPr>
            </w:pPr>
          </w:p>
        </w:tc>
        <w:tc>
          <w:tcPr>
            <w:tcW w:w="5638" w:type="dxa"/>
            <w:noWrap w:val="0"/>
            <w:vAlign w:val="center"/>
          </w:tcPr>
          <w:p>
            <w:pPr>
              <w:spacing w:before="156" w:beforeLines="50" w:after="156" w:afterLines="50" w:line="320" w:lineRule="exact"/>
              <w:jc w:val="left"/>
              <w:rPr>
                <w:rFonts w:ascii="宋体" w:hAnsi="宋体"/>
                <w:sz w:val="24"/>
              </w:rPr>
            </w:pPr>
            <w:r>
              <w:rPr>
                <w:rFonts w:hint="eastAsia" w:ascii="宋体" w:hAnsi="宋体"/>
                <w:sz w:val="24"/>
              </w:rPr>
              <w:t>（1）担负全年昼夜值班任务，负责突发事故接报、通报、上传工作，下达应急领导组处置突发事故指令；</w:t>
            </w:r>
          </w:p>
          <w:p>
            <w:pPr>
              <w:spacing w:before="156" w:beforeLines="50" w:after="156" w:afterLines="50" w:line="320" w:lineRule="exact"/>
              <w:jc w:val="left"/>
              <w:rPr>
                <w:rFonts w:ascii="宋体" w:hAnsi="宋体"/>
                <w:sz w:val="24"/>
              </w:rPr>
            </w:pPr>
            <w:r>
              <w:rPr>
                <w:rFonts w:hint="eastAsia" w:ascii="宋体" w:hAnsi="宋体"/>
                <w:sz w:val="24"/>
              </w:rPr>
              <w:t>（2）担负各组之间的联络和对外联络的任务；</w:t>
            </w:r>
          </w:p>
          <w:p>
            <w:pPr>
              <w:spacing w:before="156" w:beforeLines="50" w:after="156" w:afterLines="50" w:line="320" w:lineRule="exact"/>
              <w:jc w:val="left"/>
              <w:rPr>
                <w:rFonts w:ascii="宋体" w:hAnsi="宋体"/>
                <w:sz w:val="24"/>
              </w:rPr>
            </w:pPr>
            <w:r>
              <w:rPr>
                <w:rFonts w:hint="eastAsia" w:ascii="宋体" w:hAnsi="宋体"/>
                <w:sz w:val="24"/>
              </w:rPr>
              <w:t>（3）负责与其他小组业务进展情况保持联络；</w:t>
            </w:r>
          </w:p>
          <w:p>
            <w:pPr>
              <w:spacing w:before="156" w:beforeLines="50" w:after="156" w:afterLines="50" w:line="320" w:lineRule="exact"/>
              <w:jc w:val="left"/>
              <w:rPr>
                <w:rFonts w:ascii="宋体" w:hAnsi="宋体"/>
                <w:sz w:val="24"/>
              </w:rPr>
            </w:pPr>
            <w:r>
              <w:rPr>
                <w:rFonts w:hint="eastAsia" w:ascii="宋体" w:hAnsi="宋体"/>
                <w:sz w:val="24"/>
              </w:rPr>
              <w:t>（4）负责与企业领导保持联络并汇报抢险工作开展情况。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noWrap w:val="0"/>
            <w:vAlign w:val="center"/>
          </w:tcPr>
          <w:p>
            <w:pPr>
              <w:spacing w:before="156" w:beforeLines="50" w:after="156" w:afterLines="50" w:line="320" w:lineRule="exact"/>
              <w:jc w:val="center"/>
              <w:rPr>
                <w:rFonts w:hint="eastAsia" w:ascii="宋体" w:hAnsi="宋体"/>
                <w:szCs w:val="32"/>
                <w:lang w:val="en-US" w:eastAsia="zh-CN"/>
              </w:rPr>
            </w:pPr>
            <w:r>
              <w:rPr>
                <w:rFonts w:hint="eastAsia" w:ascii="宋体" w:hAnsi="宋体"/>
                <w:szCs w:val="32"/>
                <w:lang w:val="en-US" w:eastAsia="zh-CN"/>
              </w:rPr>
              <w:t>综合</w:t>
            </w:r>
          </w:p>
          <w:p>
            <w:pPr>
              <w:spacing w:before="156" w:beforeLines="50" w:after="156" w:afterLines="50" w:line="320" w:lineRule="exact"/>
              <w:jc w:val="center"/>
              <w:rPr>
                <w:rFonts w:ascii="宋体" w:hAnsi="宋体"/>
                <w:szCs w:val="32"/>
              </w:rPr>
            </w:pPr>
            <w:r>
              <w:rPr>
                <w:rFonts w:hint="eastAsia" w:ascii="宋体" w:hAnsi="宋体"/>
                <w:szCs w:val="32"/>
              </w:rPr>
              <w:t>协调组</w:t>
            </w:r>
          </w:p>
        </w:tc>
        <w:tc>
          <w:tcPr>
            <w:tcW w:w="1830" w:type="dxa"/>
            <w:noWrap w:val="0"/>
            <w:vAlign w:val="center"/>
          </w:tcPr>
          <w:p>
            <w:pPr>
              <w:spacing w:before="156" w:beforeLines="50" w:after="156" w:afterLines="50" w:line="320" w:lineRule="exact"/>
              <w:jc w:val="center"/>
              <w:rPr>
                <w:rFonts w:ascii="宋体" w:hAnsi="宋体"/>
                <w:szCs w:val="32"/>
              </w:rPr>
            </w:pPr>
            <w:r>
              <w:rPr>
                <w:rFonts w:hint="eastAsia" w:ascii="宋体" w:hAnsi="宋体"/>
                <w:sz w:val="24"/>
              </w:rPr>
              <w:t>安全科</w:t>
            </w:r>
          </w:p>
        </w:tc>
        <w:tc>
          <w:tcPr>
            <w:tcW w:w="1785" w:type="dxa"/>
            <w:noWrap w:val="0"/>
            <w:vAlign w:val="center"/>
          </w:tcPr>
          <w:p>
            <w:pPr>
              <w:spacing w:before="156" w:beforeLines="50" w:after="156" w:afterLines="50" w:line="320" w:lineRule="exact"/>
              <w:jc w:val="center"/>
              <w:rPr>
                <w:rFonts w:ascii="宋体" w:hAnsi="宋体"/>
                <w:szCs w:val="32"/>
              </w:rPr>
            </w:pPr>
            <w:r>
              <w:rPr>
                <w:rFonts w:hint="eastAsia" w:ascii="宋体" w:hAnsi="宋体"/>
                <w:sz w:val="24"/>
              </w:rPr>
              <w:t>安全科</w:t>
            </w:r>
          </w:p>
        </w:tc>
        <w:tc>
          <w:tcPr>
            <w:tcW w:w="5638" w:type="dxa"/>
            <w:noWrap w:val="0"/>
            <w:vAlign w:val="center"/>
          </w:tcPr>
          <w:p>
            <w:pPr>
              <w:spacing w:before="156" w:beforeLines="50" w:after="156" w:afterLines="50" w:line="320" w:lineRule="exact"/>
              <w:jc w:val="left"/>
              <w:rPr>
                <w:rFonts w:ascii="宋体" w:hAnsi="宋体"/>
                <w:sz w:val="24"/>
              </w:rPr>
            </w:pPr>
            <w:r>
              <w:rPr>
                <w:rFonts w:hint="eastAsia" w:ascii="宋体" w:hAnsi="宋体"/>
                <w:sz w:val="24"/>
              </w:rPr>
              <w:t>（1）负责与110、119、120、122等部门的协调工作；（2）负责与当地</w:t>
            </w:r>
            <w:r>
              <w:rPr>
                <w:rFonts w:hint="eastAsia" w:ascii="宋体" w:hAnsi="宋体"/>
                <w:sz w:val="24"/>
                <w:lang w:eastAsia="zh-CN"/>
              </w:rPr>
              <w:t>应急管理</w:t>
            </w:r>
            <w:r>
              <w:rPr>
                <w:rFonts w:hint="eastAsia" w:ascii="宋体" w:hAnsi="宋体"/>
                <w:sz w:val="24"/>
              </w:rPr>
              <w:t>局等政府相关部门进行关系协调；</w:t>
            </w:r>
          </w:p>
          <w:p>
            <w:pPr>
              <w:spacing w:before="156" w:beforeLines="50" w:after="156" w:afterLines="50" w:line="320" w:lineRule="exact"/>
              <w:jc w:val="left"/>
              <w:rPr>
                <w:rFonts w:ascii="宋体" w:hAnsi="宋体"/>
                <w:sz w:val="24"/>
              </w:rPr>
            </w:pPr>
            <w:r>
              <w:rPr>
                <w:rFonts w:hint="eastAsia" w:ascii="宋体" w:hAnsi="宋体"/>
                <w:sz w:val="24"/>
              </w:rPr>
              <w:t>（3）负责处理抢险完毕后的政府协调工作；</w:t>
            </w:r>
          </w:p>
          <w:p>
            <w:pPr>
              <w:spacing w:before="156" w:beforeLines="50" w:after="156" w:afterLines="50" w:line="320" w:lineRule="exact"/>
              <w:jc w:val="left"/>
              <w:rPr>
                <w:rFonts w:ascii="宋体" w:hAnsi="宋体"/>
                <w:szCs w:val="32"/>
              </w:rPr>
            </w:pPr>
            <w:r>
              <w:rPr>
                <w:rFonts w:hint="eastAsia" w:ascii="宋体" w:hAnsi="宋体"/>
                <w:sz w:val="24"/>
              </w:rPr>
              <w:t>（4）负责日常沿途城市政府、</w:t>
            </w:r>
            <w:r>
              <w:rPr>
                <w:rFonts w:hint="eastAsia" w:ascii="宋体" w:hAnsi="宋体"/>
                <w:sz w:val="24"/>
                <w:lang w:eastAsia="zh-CN"/>
              </w:rPr>
              <w:t>应急管理</w:t>
            </w:r>
            <w:r>
              <w:rPr>
                <w:rFonts w:hint="eastAsia" w:ascii="宋体" w:hAnsi="宋体"/>
                <w:sz w:val="24"/>
              </w:rPr>
              <w:t>等部门关系协调</w:t>
            </w:r>
            <w:r>
              <w:rPr>
                <w:rFonts w:hint="eastAsia" w:ascii="宋体" w:hAnsi="宋体"/>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noWrap w:val="0"/>
            <w:vAlign w:val="center"/>
          </w:tcPr>
          <w:p>
            <w:pPr>
              <w:spacing w:before="156" w:beforeLines="50" w:after="156" w:afterLines="50" w:line="320" w:lineRule="exact"/>
              <w:jc w:val="center"/>
              <w:rPr>
                <w:rFonts w:ascii="宋体" w:hAnsi="宋体"/>
                <w:szCs w:val="32"/>
              </w:rPr>
            </w:pPr>
            <w:r>
              <w:rPr>
                <w:rFonts w:hint="eastAsia" w:ascii="宋体" w:hAnsi="宋体"/>
                <w:szCs w:val="32"/>
              </w:rPr>
              <w:t>技术</w:t>
            </w:r>
          </w:p>
          <w:p>
            <w:pPr>
              <w:spacing w:before="156" w:beforeLines="50" w:after="156" w:afterLines="50" w:line="320" w:lineRule="exact"/>
              <w:jc w:val="center"/>
              <w:rPr>
                <w:rFonts w:ascii="宋体" w:hAnsi="宋体"/>
                <w:szCs w:val="32"/>
              </w:rPr>
            </w:pPr>
            <w:r>
              <w:rPr>
                <w:rFonts w:hint="eastAsia" w:ascii="宋体" w:hAnsi="宋体"/>
                <w:szCs w:val="32"/>
              </w:rPr>
              <w:t>保障组</w:t>
            </w:r>
          </w:p>
        </w:tc>
        <w:tc>
          <w:tcPr>
            <w:tcW w:w="1830" w:type="dxa"/>
            <w:noWrap w:val="0"/>
            <w:vAlign w:val="center"/>
          </w:tcPr>
          <w:p>
            <w:pPr>
              <w:spacing w:before="156" w:beforeLines="50" w:after="156" w:afterLines="50" w:line="320" w:lineRule="exact"/>
              <w:jc w:val="center"/>
              <w:rPr>
                <w:rFonts w:ascii="宋体" w:hAnsi="宋体"/>
                <w:szCs w:val="32"/>
              </w:rPr>
            </w:pPr>
            <w:r>
              <w:rPr>
                <w:rFonts w:hint="eastAsia" w:ascii="宋体" w:hAnsi="宋体"/>
                <w:szCs w:val="32"/>
              </w:rPr>
              <w:t>厂家技术人员</w:t>
            </w:r>
          </w:p>
          <w:p>
            <w:pPr>
              <w:spacing w:before="156" w:beforeLines="50" w:after="156" w:afterLines="50" w:line="320" w:lineRule="exact"/>
              <w:jc w:val="center"/>
              <w:rPr>
                <w:rFonts w:ascii="宋体" w:hAnsi="宋体"/>
                <w:szCs w:val="32"/>
              </w:rPr>
            </w:pPr>
            <w:r>
              <w:rPr>
                <w:rFonts w:hint="eastAsia" w:ascii="宋体" w:hAnsi="宋体"/>
                <w:szCs w:val="32"/>
              </w:rPr>
              <w:t>公司安全顾问</w:t>
            </w:r>
          </w:p>
        </w:tc>
        <w:tc>
          <w:tcPr>
            <w:tcW w:w="1785" w:type="dxa"/>
            <w:noWrap w:val="0"/>
            <w:vAlign w:val="center"/>
          </w:tcPr>
          <w:p>
            <w:pPr>
              <w:spacing w:before="156" w:beforeLines="50" w:after="156" w:afterLines="50" w:line="320" w:lineRule="exact"/>
              <w:jc w:val="center"/>
              <w:rPr>
                <w:rFonts w:ascii="宋体" w:hAnsi="宋体"/>
                <w:szCs w:val="32"/>
              </w:rPr>
            </w:pPr>
            <w:r>
              <w:rPr>
                <w:rFonts w:hint="eastAsia" w:ascii="宋体" w:hAnsi="宋体"/>
                <w:szCs w:val="32"/>
              </w:rPr>
              <w:t>公司安全顾问</w:t>
            </w:r>
          </w:p>
        </w:tc>
        <w:tc>
          <w:tcPr>
            <w:tcW w:w="5638" w:type="dxa"/>
            <w:noWrap w:val="0"/>
            <w:vAlign w:val="center"/>
          </w:tcPr>
          <w:p>
            <w:pPr>
              <w:spacing w:before="156" w:beforeLines="50" w:after="156" w:afterLines="50" w:line="320" w:lineRule="exact"/>
              <w:jc w:val="left"/>
              <w:rPr>
                <w:rFonts w:ascii="宋体" w:hAnsi="宋体"/>
                <w:sz w:val="24"/>
              </w:rPr>
            </w:pPr>
            <w:r>
              <w:rPr>
                <w:rFonts w:hint="eastAsia" w:ascii="宋体" w:hAnsi="宋体"/>
                <w:sz w:val="24"/>
              </w:rPr>
              <w:t>（1）负责事故现场的抢险指挥工作；</w:t>
            </w:r>
          </w:p>
          <w:p>
            <w:pPr>
              <w:spacing w:before="156" w:beforeLines="50" w:after="156" w:afterLines="50" w:line="320" w:lineRule="exact"/>
              <w:jc w:val="left"/>
              <w:rPr>
                <w:rFonts w:ascii="宋体" w:hAnsi="宋体"/>
                <w:sz w:val="24"/>
              </w:rPr>
            </w:pPr>
            <w:r>
              <w:rPr>
                <w:rFonts w:hint="eastAsia" w:ascii="宋体" w:hAnsi="宋体"/>
                <w:sz w:val="24"/>
              </w:rPr>
              <w:t>（2）负责抢险方案的制作工作。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064" w:type="dxa"/>
            <w:tcBorders>
              <w:bottom w:val="single" w:color="auto" w:sz="4" w:space="0"/>
            </w:tcBorders>
            <w:noWrap w:val="0"/>
            <w:vAlign w:val="center"/>
          </w:tcPr>
          <w:p>
            <w:pPr>
              <w:spacing w:before="156" w:beforeLines="50" w:line="320" w:lineRule="exact"/>
              <w:jc w:val="center"/>
              <w:rPr>
                <w:rFonts w:ascii="宋体" w:hAnsi="宋体"/>
                <w:szCs w:val="32"/>
              </w:rPr>
            </w:pPr>
            <w:r>
              <w:rPr>
                <w:rFonts w:hint="eastAsia" w:ascii="宋体" w:hAnsi="宋体"/>
                <w:szCs w:val="32"/>
              </w:rPr>
              <w:t>人员</w:t>
            </w:r>
          </w:p>
          <w:p>
            <w:pPr>
              <w:spacing w:before="156" w:beforeLines="50" w:line="320" w:lineRule="exact"/>
              <w:jc w:val="center"/>
              <w:rPr>
                <w:rFonts w:ascii="宋体" w:hAnsi="宋体"/>
                <w:szCs w:val="32"/>
              </w:rPr>
            </w:pPr>
            <w:r>
              <w:rPr>
                <w:rFonts w:hint="eastAsia" w:ascii="宋体" w:hAnsi="宋体"/>
                <w:szCs w:val="32"/>
              </w:rPr>
              <w:t>救护组</w:t>
            </w:r>
          </w:p>
        </w:tc>
        <w:tc>
          <w:tcPr>
            <w:tcW w:w="1830" w:type="dxa"/>
            <w:tcBorders>
              <w:bottom w:val="single" w:color="auto" w:sz="4" w:space="0"/>
            </w:tcBorders>
            <w:noWrap w:val="0"/>
            <w:vAlign w:val="center"/>
          </w:tcPr>
          <w:p>
            <w:pPr>
              <w:spacing w:before="156" w:beforeLines="50" w:line="320" w:lineRule="exact"/>
              <w:jc w:val="center"/>
              <w:rPr>
                <w:rFonts w:hint="eastAsia" w:ascii="宋体" w:hAnsi="宋体"/>
                <w:szCs w:val="32"/>
                <w:lang w:val="en-US" w:eastAsia="zh-CN"/>
              </w:rPr>
            </w:pPr>
            <w:r>
              <w:rPr>
                <w:rFonts w:hint="eastAsia" w:ascii="宋体" w:hAnsi="宋体"/>
                <w:szCs w:val="32"/>
                <w:lang w:val="en-US" w:eastAsia="zh-CN"/>
              </w:rPr>
              <w:t>车辆管理科</w:t>
            </w:r>
          </w:p>
          <w:p>
            <w:pPr>
              <w:spacing w:before="156" w:beforeLines="50" w:line="320" w:lineRule="exact"/>
              <w:jc w:val="center"/>
              <w:rPr>
                <w:rFonts w:ascii="宋体" w:hAnsi="宋体"/>
                <w:szCs w:val="32"/>
              </w:rPr>
            </w:pPr>
            <w:r>
              <w:rPr>
                <w:rFonts w:hint="eastAsia" w:ascii="宋体" w:hAnsi="宋体"/>
                <w:szCs w:val="32"/>
              </w:rPr>
              <w:t>医护人员</w:t>
            </w:r>
          </w:p>
        </w:tc>
        <w:tc>
          <w:tcPr>
            <w:tcW w:w="1785" w:type="dxa"/>
            <w:tcBorders>
              <w:bottom w:val="single" w:color="auto" w:sz="4" w:space="0"/>
            </w:tcBorders>
            <w:noWrap w:val="0"/>
            <w:vAlign w:val="center"/>
          </w:tcPr>
          <w:p>
            <w:pPr>
              <w:spacing w:before="156" w:beforeLines="50" w:line="320" w:lineRule="exact"/>
              <w:jc w:val="center"/>
              <w:rPr>
                <w:rFonts w:hint="eastAsia" w:ascii="宋体" w:hAnsi="宋体"/>
                <w:szCs w:val="32"/>
                <w:lang w:val="en-US" w:eastAsia="zh-CN"/>
              </w:rPr>
            </w:pPr>
            <w:r>
              <w:rPr>
                <w:rFonts w:hint="eastAsia" w:ascii="宋体" w:hAnsi="宋体"/>
                <w:szCs w:val="32"/>
                <w:lang w:val="en-US" w:eastAsia="zh-CN"/>
              </w:rPr>
              <w:t>车辆管理科</w:t>
            </w:r>
          </w:p>
          <w:p>
            <w:pPr>
              <w:spacing w:before="156" w:beforeLines="50" w:line="320" w:lineRule="exact"/>
              <w:jc w:val="center"/>
              <w:rPr>
                <w:rFonts w:ascii="宋体" w:hAnsi="宋体"/>
                <w:szCs w:val="32"/>
              </w:rPr>
            </w:pPr>
            <w:r>
              <w:rPr>
                <w:rFonts w:hint="eastAsia" w:ascii="宋体" w:hAnsi="宋体"/>
                <w:szCs w:val="32"/>
              </w:rPr>
              <w:t>医护人员</w:t>
            </w:r>
          </w:p>
        </w:tc>
        <w:tc>
          <w:tcPr>
            <w:tcW w:w="5638" w:type="dxa"/>
            <w:tcBorders>
              <w:bottom w:val="single" w:color="auto" w:sz="4" w:space="0"/>
            </w:tcBorders>
            <w:noWrap w:val="0"/>
            <w:vAlign w:val="center"/>
          </w:tcPr>
          <w:p>
            <w:pPr>
              <w:spacing w:before="156" w:beforeLines="50" w:line="320" w:lineRule="exact"/>
              <w:jc w:val="left"/>
              <w:rPr>
                <w:rFonts w:ascii="宋体" w:hAnsi="宋体"/>
                <w:szCs w:val="32"/>
              </w:rPr>
            </w:pPr>
            <w:r>
              <w:rPr>
                <w:rFonts w:hint="eastAsia" w:ascii="宋体" w:hAnsi="宋体"/>
                <w:sz w:val="24"/>
              </w:rPr>
              <w:t>负责受伤人员的就地抢救和转院治疗工作。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tcBorders>
              <w:bottom w:val="single" w:color="auto" w:sz="4" w:space="0"/>
            </w:tcBorders>
            <w:noWrap w:val="0"/>
            <w:vAlign w:val="center"/>
          </w:tcPr>
          <w:p>
            <w:pPr>
              <w:spacing w:before="156" w:beforeLines="50" w:line="320" w:lineRule="exact"/>
              <w:jc w:val="center"/>
              <w:rPr>
                <w:rFonts w:ascii="宋体" w:hAnsi="宋体"/>
                <w:szCs w:val="32"/>
              </w:rPr>
            </w:pPr>
            <w:r>
              <w:rPr>
                <w:rFonts w:hint="eastAsia" w:ascii="宋体" w:hAnsi="宋体"/>
                <w:szCs w:val="32"/>
              </w:rPr>
              <w:t>抢险</w:t>
            </w:r>
          </w:p>
          <w:p>
            <w:pPr>
              <w:spacing w:before="156" w:beforeLines="50" w:line="320" w:lineRule="exact"/>
              <w:jc w:val="center"/>
              <w:rPr>
                <w:rFonts w:ascii="宋体" w:hAnsi="宋体"/>
                <w:szCs w:val="32"/>
              </w:rPr>
            </w:pPr>
            <w:r>
              <w:rPr>
                <w:rFonts w:hint="eastAsia" w:ascii="宋体" w:hAnsi="宋体"/>
                <w:szCs w:val="32"/>
              </w:rPr>
              <w:t>救援组</w:t>
            </w:r>
          </w:p>
        </w:tc>
        <w:tc>
          <w:tcPr>
            <w:tcW w:w="1830" w:type="dxa"/>
            <w:tcBorders>
              <w:bottom w:val="single" w:color="auto" w:sz="4" w:space="0"/>
            </w:tcBorders>
            <w:noWrap w:val="0"/>
            <w:vAlign w:val="center"/>
          </w:tcPr>
          <w:p>
            <w:pPr>
              <w:spacing w:before="156" w:beforeLines="50" w:line="320" w:lineRule="exact"/>
              <w:jc w:val="center"/>
              <w:rPr>
                <w:rFonts w:hint="eastAsia" w:ascii="宋体" w:hAnsi="宋体"/>
                <w:szCs w:val="32"/>
                <w:lang w:val="en-US" w:eastAsia="zh-CN"/>
              </w:rPr>
            </w:pPr>
            <w:r>
              <w:rPr>
                <w:rFonts w:hint="eastAsia" w:ascii="宋体" w:hAnsi="宋体"/>
                <w:szCs w:val="32"/>
                <w:lang w:val="en-US" w:eastAsia="zh-CN"/>
              </w:rPr>
              <w:t>车辆管理科</w:t>
            </w:r>
          </w:p>
          <w:p>
            <w:pPr>
              <w:spacing w:before="156" w:beforeLines="50" w:line="320" w:lineRule="exact"/>
              <w:jc w:val="center"/>
              <w:rPr>
                <w:rFonts w:hint="eastAsia" w:ascii="宋体" w:hAnsi="宋体" w:eastAsia="宋体"/>
                <w:szCs w:val="32"/>
                <w:lang w:val="en-US" w:eastAsia="zh-CN"/>
              </w:rPr>
            </w:pPr>
            <w:r>
              <w:rPr>
                <w:rFonts w:hint="eastAsia" w:ascii="宋体" w:hAnsi="宋体"/>
                <w:szCs w:val="32"/>
                <w:lang w:val="en-US" w:eastAsia="zh-CN"/>
              </w:rPr>
              <w:t>安全科</w:t>
            </w:r>
          </w:p>
        </w:tc>
        <w:tc>
          <w:tcPr>
            <w:tcW w:w="1785" w:type="dxa"/>
            <w:tcBorders>
              <w:bottom w:val="single" w:color="auto" w:sz="4" w:space="0"/>
            </w:tcBorders>
            <w:noWrap w:val="0"/>
            <w:vAlign w:val="center"/>
          </w:tcPr>
          <w:p>
            <w:pPr>
              <w:spacing w:before="156" w:beforeLines="50" w:line="320" w:lineRule="exact"/>
              <w:jc w:val="center"/>
              <w:rPr>
                <w:rFonts w:hint="eastAsia" w:ascii="宋体" w:hAnsi="宋体"/>
                <w:szCs w:val="32"/>
                <w:lang w:val="en-US" w:eastAsia="zh-CN"/>
              </w:rPr>
            </w:pPr>
            <w:r>
              <w:rPr>
                <w:rFonts w:hint="eastAsia" w:ascii="宋体" w:hAnsi="宋体"/>
                <w:szCs w:val="32"/>
                <w:lang w:val="en-US" w:eastAsia="zh-CN"/>
              </w:rPr>
              <w:t>车辆管理科</w:t>
            </w:r>
          </w:p>
          <w:p>
            <w:pPr>
              <w:spacing w:before="156" w:beforeLines="50" w:line="320" w:lineRule="exact"/>
              <w:jc w:val="center"/>
              <w:rPr>
                <w:rFonts w:ascii="宋体" w:hAnsi="宋体"/>
                <w:szCs w:val="32"/>
              </w:rPr>
            </w:pPr>
            <w:r>
              <w:rPr>
                <w:rFonts w:hint="eastAsia" w:ascii="宋体" w:hAnsi="宋体"/>
                <w:szCs w:val="32"/>
                <w:lang w:val="en-US" w:eastAsia="zh-CN"/>
              </w:rPr>
              <w:t>安全科</w:t>
            </w:r>
          </w:p>
        </w:tc>
        <w:tc>
          <w:tcPr>
            <w:tcW w:w="5638" w:type="dxa"/>
            <w:tcBorders>
              <w:bottom w:val="single" w:color="auto" w:sz="4" w:space="0"/>
            </w:tcBorders>
            <w:noWrap w:val="0"/>
            <w:vAlign w:val="center"/>
          </w:tcPr>
          <w:p>
            <w:pPr>
              <w:spacing w:before="156" w:beforeLines="50" w:line="320" w:lineRule="exact"/>
              <w:jc w:val="left"/>
              <w:rPr>
                <w:rFonts w:ascii="宋体" w:hAnsi="宋体"/>
                <w:sz w:val="24"/>
              </w:rPr>
            </w:pPr>
            <w:r>
              <w:rPr>
                <w:rFonts w:hint="eastAsia" w:ascii="宋体" w:hAnsi="宋体"/>
                <w:sz w:val="24"/>
              </w:rPr>
              <w:t>（1）负责与外埠就近的抢险小组的沟通协调工作；</w:t>
            </w:r>
          </w:p>
          <w:p>
            <w:pPr>
              <w:spacing w:before="156" w:beforeLines="50" w:line="320" w:lineRule="exact"/>
              <w:jc w:val="left"/>
              <w:rPr>
                <w:rFonts w:ascii="宋体" w:hAnsi="宋体"/>
                <w:sz w:val="24"/>
              </w:rPr>
            </w:pPr>
            <w:r>
              <w:rPr>
                <w:rFonts w:hint="eastAsia" w:ascii="宋体" w:hAnsi="宋体"/>
                <w:sz w:val="24"/>
              </w:rPr>
              <w:t>（2）负责抢险抢修和指挥协调；</w:t>
            </w:r>
          </w:p>
          <w:p>
            <w:pPr>
              <w:spacing w:before="156" w:beforeLines="50" w:line="320" w:lineRule="exact"/>
              <w:jc w:val="left"/>
              <w:rPr>
                <w:rFonts w:ascii="宋体" w:hAnsi="宋体"/>
                <w:szCs w:val="32"/>
              </w:rPr>
            </w:pPr>
            <w:r>
              <w:rPr>
                <w:rFonts w:hint="eastAsia" w:ascii="宋体" w:hAnsi="宋体"/>
                <w:sz w:val="24"/>
              </w:rPr>
              <w:t>（3）负责突发事件现场的抢险抢修工作。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noWrap w:val="0"/>
            <w:vAlign w:val="center"/>
          </w:tcPr>
          <w:p>
            <w:pPr>
              <w:spacing w:before="156" w:beforeLines="50" w:after="156" w:afterLines="50" w:line="320" w:lineRule="exact"/>
              <w:jc w:val="center"/>
              <w:rPr>
                <w:rFonts w:ascii="宋体" w:hAnsi="宋体"/>
                <w:szCs w:val="32"/>
              </w:rPr>
            </w:pPr>
            <w:r>
              <w:rPr>
                <w:rFonts w:hint="eastAsia" w:ascii="宋体" w:hAnsi="宋体"/>
                <w:szCs w:val="32"/>
              </w:rPr>
              <w:t>安全</w:t>
            </w:r>
          </w:p>
          <w:p>
            <w:pPr>
              <w:spacing w:before="156" w:beforeLines="50" w:after="156" w:afterLines="50" w:line="320" w:lineRule="exact"/>
              <w:jc w:val="center"/>
              <w:rPr>
                <w:rFonts w:ascii="宋体" w:hAnsi="宋体"/>
                <w:szCs w:val="32"/>
              </w:rPr>
            </w:pPr>
            <w:r>
              <w:rPr>
                <w:rFonts w:hint="eastAsia" w:ascii="宋体" w:hAnsi="宋体"/>
                <w:szCs w:val="32"/>
              </w:rPr>
              <w:t>警戒组</w:t>
            </w:r>
          </w:p>
        </w:tc>
        <w:tc>
          <w:tcPr>
            <w:tcW w:w="1830" w:type="dxa"/>
            <w:noWrap w:val="0"/>
            <w:vAlign w:val="center"/>
          </w:tcPr>
          <w:p>
            <w:pPr>
              <w:spacing w:before="156" w:beforeLines="50" w:after="156" w:afterLines="50" w:line="320" w:lineRule="exact"/>
              <w:jc w:val="center"/>
              <w:rPr>
                <w:rFonts w:hint="eastAsia" w:ascii="宋体" w:hAnsi="宋体" w:eastAsia="宋体"/>
                <w:szCs w:val="32"/>
                <w:lang w:eastAsia="zh-CN"/>
              </w:rPr>
            </w:pPr>
            <w:r>
              <w:rPr>
                <w:rFonts w:hint="eastAsia" w:ascii="宋体" w:hAnsi="宋体"/>
                <w:szCs w:val="32"/>
                <w:lang w:val="en-US" w:eastAsia="zh-CN"/>
              </w:rPr>
              <w:t>办公室</w:t>
            </w:r>
          </w:p>
          <w:p>
            <w:pPr>
              <w:spacing w:before="156" w:beforeLines="50" w:after="156" w:afterLines="50" w:line="320" w:lineRule="exact"/>
              <w:jc w:val="center"/>
              <w:rPr>
                <w:rFonts w:ascii="宋体" w:hAnsi="宋体"/>
                <w:szCs w:val="32"/>
              </w:rPr>
            </w:pPr>
            <w:r>
              <w:rPr>
                <w:rFonts w:hint="eastAsia" w:ascii="宋体" w:hAnsi="宋体"/>
                <w:szCs w:val="32"/>
              </w:rPr>
              <w:t>及驾、押人员</w:t>
            </w:r>
          </w:p>
        </w:tc>
        <w:tc>
          <w:tcPr>
            <w:tcW w:w="1785" w:type="dxa"/>
            <w:noWrap w:val="0"/>
            <w:vAlign w:val="center"/>
          </w:tcPr>
          <w:p>
            <w:pPr>
              <w:spacing w:before="156" w:beforeLines="50" w:after="156" w:afterLines="50" w:line="320" w:lineRule="exact"/>
              <w:jc w:val="center"/>
              <w:rPr>
                <w:rFonts w:hint="eastAsia" w:ascii="宋体" w:hAnsi="宋体" w:eastAsia="宋体"/>
                <w:szCs w:val="32"/>
                <w:lang w:eastAsia="zh-CN"/>
              </w:rPr>
            </w:pPr>
            <w:r>
              <w:rPr>
                <w:rFonts w:hint="eastAsia" w:ascii="宋体" w:hAnsi="宋体"/>
                <w:szCs w:val="32"/>
                <w:lang w:val="en-US" w:eastAsia="zh-CN"/>
              </w:rPr>
              <w:t>办公室</w:t>
            </w:r>
          </w:p>
          <w:p>
            <w:pPr>
              <w:spacing w:before="156" w:beforeLines="50" w:after="156" w:afterLines="50" w:line="320" w:lineRule="exact"/>
              <w:jc w:val="center"/>
              <w:rPr>
                <w:rFonts w:ascii="宋体" w:hAnsi="宋体"/>
                <w:szCs w:val="32"/>
              </w:rPr>
            </w:pPr>
            <w:r>
              <w:rPr>
                <w:rFonts w:hint="eastAsia" w:ascii="宋体" w:hAnsi="宋体"/>
                <w:szCs w:val="32"/>
              </w:rPr>
              <w:t>及驾、押人员</w:t>
            </w:r>
          </w:p>
        </w:tc>
        <w:tc>
          <w:tcPr>
            <w:tcW w:w="5638" w:type="dxa"/>
            <w:noWrap w:val="0"/>
            <w:vAlign w:val="center"/>
          </w:tcPr>
          <w:p>
            <w:pPr>
              <w:spacing w:before="156" w:beforeLines="50" w:after="156" w:afterLines="50" w:line="320" w:lineRule="exact"/>
              <w:jc w:val="left"/>
              <w:rPr>
                <w:rFonts w:ascii="宋体" w:hAnsi="宋体"/>
                <w:szCs w:val="32"/>
              </w:rPr>
            </w:pPr>
            <w:r>
              <w:rPr>
                <w:rFonts w:hint="eastAsia" w:ascii="宋体" w:hAnsi="宋体"/>
                <w:sz w:val="24"/>
              </w:rPr>
              <w:t>担负现场治安、交通指挥、设立警戒、指导员工、疏散附近人群等任务。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noWrap w:val="0"/>
            <w:vAlign w:val="center"/>
          </w:tcPr>
          <w:p>
            <w:pPr>
              <w:spacing w:before="156" w:beforeLines="50" w:after="156" w:afterLines="50" w:line="320" w:lineRule="exact"/>
              <w:jc w:val="center"/>
              <w:rPr>
                <w:rFonts w:ascii="宋体" w:hAnsi="宋体"/>
                <w:szCs w:val="32"/>
              </w:rPr>
            </w:pPr>
            <w:r>
              <w:rPr>
                <w:rFonts w:hint="eastAsia" w:ascii="宋体" w:hAnsi="宋体"/>
                <w:szCs w:val="32"/>
              </w:rPr>
              <w:t>后勤</w:t>
            </w:r>
          </w:p>
          <w:p>
            <w:pPr>
              <w:spacing w:before="156" w:beforeLines="50" w:after="156" w:afterLines="50" w:line="320" w:lineRule="exact"/>
              <w:jc w:val="center"/>
              <w:rPr>
                <w:rFonts w:ascii="宋体" w:hAnsi="宋体"/>
                <w:szCs w:val="32"/>
              </w:rPr>
            </w:pPr>
            <w:r>
              <w:rPr>
                <w:rFonts w:hint="eastAsia" w:ascii="宋体" w:hAnsi="宋体"/>
                <w:szCs w:val="32"/>
              </w:rPr>
              <w:t>保障组</w:t>
            </w:r>
          </w:p>
        </w:tc>
        <w:tc>
          <w:tcPr>
            <w:tcW w:w="1830" w:type="dxa"/>
            <w:noWrap w:val="0"/>
            <w:vAlign w:val="center"/>
          </w:tcPr>
          <w:p>
            <w:pPr>
              <w:spacing w:before="156" w:beforeLines="50" w:after="156" w:afterLines="50" w:line="320" w:lineRule="exact"/>
              <w:jc w:val="center"/>
              <w:rPr>
                <w:rFonts w:hint="eastAsia" w:ascii="宋体" w:hAnsi="宋体"/>
                <w:szCs w:val="32"/>
              </w:rPr>
            </w:pPr>
          </w:p>
          <w:p>
            <w:pPr>
              <w:spacing w:before="156" w:beforeLines="50" w:after="156" w:afterLines="50" w:line="320" w:lineRule="exact"/>
              <w:jc w:val="center"/>
              <w:rPr>
                <w:rFonts w:ascii="宋体" w:hAnsi="宋体"/>
                <w:szCs w:val="32"/>
              </w:rPr>
            </w:pPr>
            <w:r>
              <w:rPr>
                <w:rFonts w:hint="eastAsia" w:ascii="宋体" w:hAnsi="宋体"/>
                <w:szCs w:val="32"/>
              </w:rPr>
              <w:t>财务科</w:t>
            </w:r>
          </w:p>
          <w:p>
            <w:pPr>
              <w:spacing w:before="156" w:beforeLines="50" w:after="156" w:afterLines="50" w:line="320" w:lineRule="exact"/>
              <w:jc w:val="center"/>
              <w:rPr>
                <w:rFonts w:ascii="宋体" w:hAnsi="宋体"/>
                <w:szCs w:val="32"/>
              </w:rPr>
            </w:pPr>
          </w:p>
        </w:tc>
        <w:tc>
          <w:tcPr>
            <w:tcW w:w="1785" w:type="dxa"/>
            <w:noWrap w:val="0"/>
            <w:vAlign w:val="center"/>
          </w:tcPr>
          <w:p>
            <w:pPr>
              <w:spacing w:before="156" w:beforeLines="50" w:after="156" w:afterLines="50" w:line="320" w:lineRule="exact"/>
              <w:jc w:val="center"/>
              <w:rPr>
                <w:rFonts w:hint="eastAsia" w:ascii="宋体" w:hAnsi="宋体"/>
                <w:szCs w:val="32"/>
              </w:rPr>
            </w:pPr>
          </w:p>
          <w:p>
            <w:pPr>
              <w:spacing w:before="156" w:beforeLines="50" w:after="156" w:afterLines="50" w:line="320" w:lineRule="exact"/>
              <w:jc w:val="center"/>
              <w:rPr>
                <w:rFonts w:ascii="宋体" w:hAnsi="宋体"/>
                <w:szCs w:val="32"/>
              </w:rPr>
            </w:pPr>
            <w:r>
              <w:rPr>
                <w:rFonts w:hint="eastAsia" w:ascii="宋体" w:hAnsi="宋体"/>
                <w:szCs w:val="32"/>
              </w:rPr>
              <w:t>财务科</w:t>
            </w:r>
          </w:p>
          <w:p>
            <w:pPr>
              <w:spacing w:before="156" w:beforeLines="50" w:after="156" w:afterLines="50" w:line="320" w:lineRule="exact"/>
              <w:jc w:val="center"/>
              <w:rPr>
                <w:rFonts w:ascii="宋体" w:hAnsi="宋体"/>
                <w:szCs w:val="32"/>
              </w:rPr>
            </w:pPr>
          </w:p>
        </w:tc>
        <w:tc>
          <w:tcPr>
            <w:tcW w:w="5638" w:type="dxa"/>
            <w:noWrap w:val="0"/>
            <w:vAlign w:val="center"/>
          </w:tcPr>
          <w:p>
            <w:pPr>
              <w:spacing w:before="156" w:beforeLines="50" w:after="156" w:afterLines="50" w:line="320" w:lineRule="exact"/>
              <w:jc w:val="left"/>
              <w:rPr>
                <w:rFonts w:ascii="宋体" w:hAnsi="宋体"/>
                <w:sz w:val="24"/>
              </w:rPr>
            </w:pPr>
            <w:r>
              <w:rPr>
                <w:rFonts w:hint="eastAsia" w:ascii="宋体" w:hAnsi="宋体"/>
                <w:sz w:val="24"/>
              </w:rPr>
              <w:t>（1）负责现场车辆的疏导和调度工作；</w:t>
            </w:r>
          </w:p>
          <w:p>
            <w:pPr>
              <w:spacing w:before="156" w:beforeLines="50" w:after="156" w:afterLines="50" w:line="320" w:lineRule="exact"/>
              <w:jc w:val="left"/>
              <w:rPr>
                <w:rFonts w:ascii="宋体" w:hAnsi="宋体"/>
                <w:sz w:val="24"/>
              </w:rPr>
            </w:pPr>
            <w:r>
              <w:rPr>
                <w:rFonts w:hint="eastAsia" w:ascii="宋体" w:hAnsi="宋体"/>
                <w:sz w:val="24"/>
              </w:rPr>
              <w:t>（2）负责应急救援物资保障工作。担负伤员的生活必需品，抢救物资的采购、供应、受伤人员、抢救人员和救援物资的交通运输、应急生活安排等任务。</w:t>
            </w:r>
          </w:p>
        </w:tc>
      </w:tr>
    </w:tbl>
    <w:p>
      <w:pPr>
        <w:autoSpaceDE w:val="0"/>
        <w:autoSpaceDN w:val="0"/>
        <w:spacing w:line="460" w:lineRule="atLeas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3.2组成人员</w:t>
      </w:r>
    </w:p>
    <w:p>
      <w:pPr>
        <w:autoSpaceDE w:val="0"/>
        <w:autoSpaceDN w:val="0"/>
        <w:spacing w:line="460" w:lineRule="atLeas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3.2.1应急领导组成员</w:t>
      </w:r>
    </w:p>
    <w:p>
      <w:pPr>
        <w:autoSpaceDE w:val="0"/>
        <w:autoSpaceDN w:val="0"/>
        <w:spacing w:line="460" w:lineRule="atLeas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组　长：</w:t>
      </w:r>
      <w:r>
        <w:rPr>
          <w:rFonts w:hint="eastAsia" w:ascii="仿宋_GB2312" w:hAnsi="仿宋_GB2312" w:eastAsia="仿宋_GB2312" w:cs="仿宋_GB2312"/>
          <w:bCs/>
          <w:sz w:val="32"/>
          <w:szCs w:val="32"/>
          <w:lang w:val="en-US" w:eastAsia="zh-CN"/>
        </w:rPr>
        <w:t>董事长</w:t>
      </w:r>
    </w:p>
    <w:p>
      <w:pPr>
        <w:autoSpaceDE w:val="0"/>
        <w:autoSpaceDN w:val="0"/>
        <w:spacing w:line="460" w:lineRule="atLeas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副组长：总经理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业务</w:t>
      </w:r>
      <w:r>
        <w:rPr>
          <w:rFonts w:hint="eastAsia" w:ascii="仿宋_GB2312" w:hAnsi="仿宋_GB2312" w:eastAsia="仿宋_GB2312" w:cs="仿宋_GB2312"/>
          <w:bCs/>
          <w:sz w:val="32"/>
          <w:szCs w:val="32"/>
        </w:rPr>
        <w:t>副总经理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安全</w:t>
      </w:r>
      <w:r>
        <w:rPr>
          <w:rFonts w:hint="eastAsia" w:ascii="仿宋_GB2312" w:hAnsi="仿宋_GB2312" w:eastAsia="仿宋_GB2312" w:cs="仿宋_GB2312"/>
          <w:bCs/>
          <w:sz w:val="32"/>
          <w:szCs w:val="32"/>
        </w:rPr>
        <w:t>副总经理</w:t>
      </w:r>
    </w:p>
    <w:p>
      <w:pPr>
        <w:autoSpaceDE w:val="0"/>
        <w:autoSpaceDN w:val="0"/>
        <w:spacing w:line="460" w:lineRule="atLeas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组　员：</w:t>
      </w:r>
      <w:r>
        <w:rPr>
          <w:rFonts w:hint="eastAsia" w:ascii="仿宋_GB2312" w:hAnsi="仿宋_GB2312" w:eastAsia="仿宋_GB2312" w:cs="仿宋_GB2312"/>
          <w:bCs/>
          <w:sz w:val="32"/>
          <w:szCs w:val="32"/>
          <w:lang w:val="en-US" w:eastAsia="zh-CN"/>
        </w:rPr>
        <w:t>办公室</w:t>
      </w:r>
      <w:r>
        <w:rPr>
          <w:rFonts w:hint="eastAsia" w:ascii="仿宋_GB2312" w:hAnsi="仿宋_GB2312" w:eastAsia="仿宋_GB2312" w:cs="仿宋_GB2312"/>
          <w:bCs/>
          <w:sz w:val="32"/>
          <w:szCs w:val="32"/>
        </w:rPr>
        <w:t>主任、</w:t>
      </w:r>
      <w:r>
        <w:rPr>
          <w:rFonts w:hint="eastAsia" w:ascii="仿宋_GB2312" w:hAnsi="仿宋_GB2312" w:eastAsia="仿宋_GB2312" w:cs="仿宋_GB2312"/>
          <w:sz w:val="32"/>
          <w:szCs w:val="32"/>
        </w:rPr>
        <w:t>车辆</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科科长、财务科科长、监控中心主任、安全科科长及各部门相关人员。</w:t>
      </w:r>
    </w:p>
    <w:p>
      <w:pPr>
        <w:autoSpaceDE w:val="0"/>
        <w:autoSpaceDN w:val="0"/>
        <w:spacing w:line="46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3.2.2技术指导组成员</w:t>
      </w:r>
    </w:p>
    <w:p>
      <w:pPr>
        <w:autoSpaceDE w:val="0"/>
        <w:autoSpaceDN w:val="0"/>
        <w:spacing w:line="46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长：公司安全管理顾问</w:t>
      </w:r>
    </w:p>
    <w:p>
      <w:pPr>
        <w:autoSpaceDE w:val="0"/>
        <w:autoSpaceDN w:val="0"/>
        <w:spacing w:line="46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员：由</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科一室一中心的负责人组成</w:t>
      </w:r>
    </w:p>
    <w:p>
      <w:pPr>
        <w:spacing w:before="156" w:beforeLines="5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3.2.3现场工作组成员</w:t>
      </w:r>
    </w:p>
    <w:p>
      <w:pPr>
        <w:spacing w:before="156" w:beforeLines="5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bCs/>
          <w:sz w:val="32"/>
          <w:szCs w:val="32"/>
        </w:rPr>
        <w:t>总经理</w:t>
      </w:r>
    </w:p>
    <w:p>
      <w:pPr>
        <w:autoSpaceDE w:val="0"/>
        <w:autoSpaceDN w:val="0"/>
        <w:spacing w:line="460" w:lineRule="atLeas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副组长：</w:t>
      </w:r>
      <w:r>
        <w:rPr>
          <w:rFonts w:hint="eastAsia" w:ascii="仿宋_GB2312" w:hAnsi="仿宋_GB2312" w:eastAsia="仿宋_GB2312" w:cs="仿宋_GB2312"/>
          <w:bCs/>
          <w:sz w:val="32"/>
          <w:szCs w:val="32"/>
          <w:lang w:val="en-US" w:eastAsia="zh-CN"/>
        </w:rPr>
        <w:t>业务</w:t>
      </w:r>
      <w:r>
        <w:rPr>
          <w:rFonts w:hint="eastAsia" w:ascii="仿宋_GB2312" w:hAnsi="仿宋_GB2312" w:eastAsia="仿宋_GB2312" w:cs="仿宋_GB2312"/>
          <w:bCs/>
          <w:sz w:val="32"/>
          <w:szCs w:val="32"/>
        </w:rPr>
        <w:t>副总经理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安全</w:t>
      </w:r>
      <w:r>
        <w:rPr>
          <w:rFonts w:hint="eastAsia" w:ascii="仿宋_GB2312" w:hAnsi="仿宋_GB2312" w:eastAsia="仿宋_GB2312" w:cs="仿宋_GB2312"/>
          <w:bCs/>
          <w:sz w:val="32"/>
          <w:szCs w:val="32"/>
        </w:rPr>
        <w:t>副总经理</w:t>
      </w:r>
    </w:p>
    <w:p>
      <w:pPr>
        <w:autoSpaceDE w:val="0"/>
        <w:autoSpaceDN w:val="0"/>
        <w:spacing w:line="4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员：通信联络人员、技术保障人员、救护人员、安全警戒人员、罐车作业人员(驾驶人员、押运人员)、堵漏抢险人员、警戒保卫人员、后勤保障人员。</w:t>
      </w:r>
    </w:p>
    <w:p>
      <w:pPr>
        <w:spacing w:before="156" w:beforeLines="50" w:line="560" w:lineRule="exact"/>
        <w:ind w:firstLine="5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3.3主要职责</w:t>
      </w:r>
    </w:p>
    <w:p>
      <w:pPr>
        <w:spacing w:before="156" w:beforeLines="50" w:line="560" w:lineRule="exact"/>
        <w:ind w:firstLine="5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公司应急组织机构设置，指挥机构成员及其职责见（表二）。</w:t>
      </w:r>
    </w:p>
    <w:p>
      <w:pPr>
        <w:spacing w:before="156" w:beforeLines="5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4.0预警及信息报告</w:t>
      </w:r>
    </w:p>
    <w:p>
      <w:pPr>
        <w:spacing w:before="156" w:beforeLines="50"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4.1危险源监控措施</w:t>
      </w:r>
    </w:p>
    <w:p>
      <w:pPr>
        <w:numPr>
          <w:ilvl w:val="0"/>
          <w:numId w:val="17"/>
        </w:numPr>
        <w:spacing w:before="156" w:beforeLines="50"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对已辨识的危险源必须对应落实到责任部门和员工头上，督促他们按照风险控制措施进行预防和控制；</w:t>
      </w:r>
    </w:p>
    <w:p>
      <w:pPr>
        <w:numPr>
          <w:ilvl w:val="0"/>
          <w:numId w:val="17"/>
        </w:num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月度自查自纠必须常态化，坚持“早发现、早报告、早处理，以及边查边改”的原则，杜绝和遏制事故苗头；同时常态化的开展安全检查和事故隐患排查治理活动。认真做好日常、季节、节假日、专项检查，对存在的隐患及时发现立即解决，对存在有重大隐患并可能造成严重后果的，提出专项整改方案，杜绝不安全事故发生；</w:t>
      </w:r>
    </w:p>
    <w:p>
      <w:pPr>
        <w:ind w:firstLine="628"/>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3）做好驾驶员的“月、季、年”的安全培训和技能培训，从员工的安全意识和操作技能上防范不安全的行为发生；</w:t>
      </w:r>
    </w:p>
    <w:p>
      <w:pPr>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pacing w:val="-6"/>
          <w:sz w:val="32"/>
          <w:szCs w:val="32"/>
        </w:rPr>
        <w:t>4）加强公司监控中心的监控管理，充分</w:t>
      </w:r>
      <w:r>
        <w:rPr>
          <w:rStyle w:val="12"/>
          <w:rFonts w:hint="eastAsia" w:ascii="仿宋_GB2312" w:hAnsi="仿宋_GB2312" w:eastAsia="仿宋_GB2312" w:cs="仿宋_GB2312"/>
          <w:spacing w:val="-6"/>
          <w:sz w:val="32"/>
          <w:szCs w:val="32"/>
        </w:rPr>
        <w:t>利用</w:t>
      </w:r>
      <w:r>
        <w:rPr>
          <w:rFonts w:hint="eastAsia" w:ascii="仿宋_GB2312" w:hAnsi="仿宋_GB2312" w:eastAsia="仿宋_GB2312" w:cs="仿宋_GB2312"/>
          <w:spacing w:val="-6"/>
          <w:sz w:val="32"/>
          <w:szCs w:val="32"/>
        </w:rPr>
        <w:t>GPS技术手段对危货运输车辆进行实时严密动态监控，一旦发现动态轨迹异常必须及时警示和纠正驾驶员的不良习惯或违规行为；</w:t>
      </w:r>
    </w:p>
    <w:p>
      <w:pPr>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pacing w:val="-6"/>
          <w:sz w:val="32"/>
          <w:szCs w:val="32"/>
        </w:rPr>
        <w:t>　5）各部门必须认真执行安全隐患和危险源的月度风险分析制，定期提供决策依据有利安委会及早采取措施加以防控。</w:t>
      </w:r>
    </w:p>
    <w:p>
      <w:pPr>
        <w:ind w:firstLine="651"/>
        <w:rPr>
          <w:rFonts w:hint="eastAsia" w:ascii="仿宋_GB2312" w:hAnsi="仿宋_GB2312" w:eastAsia="仿宋_GB2312" w:cs="仿宋_GB2312"/>
          <w:sz w:val="32"/>
          <w:szCs w:val="32"/>
        </w:rPr>
      </w:pPr>
      <w:bookmarkStart w:id="69" w:name="OLE_LINK128"/>
      <w:r>
        <w:rPr>
          <w:rFonts w:hint="eastAsia" w:ascii="仿宋_GB2312" w:hAnsi="仿宋_GB2312" w:eastAsia="仿宋_GB2312" w:cs="仿宋_GB2312"/>
          <w:sz w:val="32"/>
          <w:szCs w:val="32"/>
        </w:rPr>
        <w:t>6）</w:t>
      </w:r>
      <w:bookmarkEnd w:id="69"/>
      <w:r>
        <w:rPr>
          <w:rFonts w:hint="eastAsia" w:ascii="仿宋_GB2312" w:hAnsi="仿宋_GB2312" w:eastAsia="仿宋_GB2312" w:cs="仿宋_GB2312"/>
          <w:sz w:val="32"/>
          <w:szCs w:val="32"/>
        </w:rPr>
        <w:t>把好员工聘用源头关，做好员工岗前和岗中再培训工作，凡不合格者一律不得录用。</w:t>
      </w:r>
    </w:p>
    <w:p>
      <w:pPr>
        <w:ind w:firstLine="65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4.2预警</w:t>
      </w:r>
    </w:p>
    <w:p>
      <w:pPr>
        <w:ind w:firstLine="645"/>
        <w:rPr>
          <w:rFonts w:hint="eastAsia" w:ascii="仿宋_GB2312" w:hAnsi="仿宋_GB2312" w:eastAsia="仿宋_GB2312" w:cs="仿宋_GB2312"/>
          <w:bCs/>
          <w:color w:val="333333"/>
          <w:sz w:val="32"/>
          <w:szCs w:val="32"/>
        </w:rPr>
      </w:pPr>
      <w:r>
        <w:rPr>
          <w:rFonts w:hint="eastAsia" w:ascii="仿宋_GB2312" w:hAnsi="仿宋_GB2312" w:eastAsia="仿宋_GB2312" w:cs="仿宋_GB2312"/>
          <w:sz w:val="32"/>
          <w:szCs w:val="32"/>
        </w:rPr>
        <w:t>4.2.1</w:t>
      </w:r>
      <w:r>
        <w:rPr>
          <w:rFonts w:hint="eastAsia" w:ascii="仿宋_GB2312" w:hAnsi="仿宋_GB2312" w:eastAsia="仿宋_GB2312" w:cs="仿宋_GB2312"/>
          <w:bCs/>
          <w:color w:val="333333"/>
          <w:sz w:val="32"/>
          <w:szCs w:val="32"/>
        </w:rPr>
        <w:t>预警定义：预警是指在灾害或灾难以及其他需要堤防的危险发生之前，根据以往的总结规律得到的可能性前兆，及时向相关部门或员工发出的紧急信号，报告或通报危险情况，以避免危害在不知情或准备不足的情况下发生，从而最大程度的减轻危害所造成的损失的行为。</w:t>
      </w:r>
    </w:p>
    <w:p>
      <w:pPr>
        <w:ind w:firstLine="640" w:firstLineChars="200"/>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4.2.2预警方法：监控中心、安全科负责对以下</w:t>
      </w:r>
      <w:r>
        <w:rPr>
          <w:rFonts w:hint="eastAsia" w:ascii="仿宋_GB2312" w:hAnsi="仿宋_GB2312" w:eastAsia="仿宋_GB2312" w:cs="仿宋_GB2312"/>
          <w:sz w:val="32"/>
          <w:szCs w:val="32"/>
        </w:rPr>
        <w:t>预警信息进行收集、整理，及时将有关信息和应急措施告知各职能部门和全体员工。</w:t>
      </w:r>
    </w:p>
    <w:p>
      <w:pPr>
        <w:rPr>
          <w:rFonts w:hint="eastAsia" w:ascii="仿宋_GB2312" w:hAnsi="仿宋_GB2312" w:eastAsia="仿宋_GB2312" w:cs="仿宋_GB2312"/>
          <w:sz w:val="32"/>
          <w:szCs w:val="32"/>
        </w:rPr>
      </w:pPr>
      <w:bookmarkStart w:id="70" w:name="OLE_LINK142"/>
      <w:bookmarkStart w:id="71" w:name="OLE_LINK129"/>
      <w:bookmarkStart w:id="72" w:name="OLE_LINK130"/>
      <w:r>
        <w:rPr>
          <w:rFonts w:hint="eastAsia" w:ascii="仿宋_GB2312" w:hAnsi="仿宋_GB2312" w:eastAsia="仿宋_GB2312" w:cs="仿宋_GB2312"/>
          <w:sz w:val="32"/>
          <w:szCs w:val="32"/>
        </w:rPr>
        <w:t>　　1）</w:t>
      </w:r>
      <w:bookmarkEnd w:id="70"/>
      <w:bookmarkEnd w:id="71"/>
      <w:bookmarkEnd w:id="72"/>
      <w:r>
        <w:rPr>
          <w:rFonts w:hint="eastAsia" w:ascii="仿宋_GB2312" w:hAnsi="仿宋_GB2312" w:eastAsia="仿宋_GB2312" w:cs="仿宋_GB2312"/>
          <w:sz w:val="32"/>
          <w:szCs w:val="32"/>
        </w:rPr>
        <w:t>上级主管部门、政府部门及专业新闻单位发布的地震灾害、洪涝灾害、恶劣气象信息、公共卫生和流行疫情信息的通报、通知等。</w:t>
      </w:r>
    </w:p>
    <w:p>
      <w:pPr>
        <w:rPr>
          <w:rFonts w:hint="eastAsia" w:ascii="仿宋_GB2312" w:hAnsi="仿宋_GB2312" w:eastAsia="仿宋_GB2312" w:cs="仿宋_GB2312"/>
          <w:sz w:val="32"/>
          <w:szCs w:val="32"/>
        </w:rPr>
      </w:pPr>
      <w:bookmarkStart w:id="73" w:name="OLE_LINK132"/>
      <w:bookmarkStart w:id="74" w:name="OLE_LINK131"/>
      <w:r>
        <w:rPr>
          <w:rFonts w:hint="eastAsia" w:ascii="仿宋_GB2312" w:hAnsi="仿宋_GB2312" w:eastAsia="仿宋_GB2312" w:cs="仿宋_GB2312"/>
          <w:sz w:val="32"/>
          <w:szCs w:val="32"/>
        </w:rPr>
        <w:t>　　2）</w:t>
      </w:r>
      <w:bookmarkEnd w:id="73"/>
      <w:bookmarkEnd w:id="74"/>
      <w:r>
        <w:rPr>
          <w:rFonts w:hint="eastAsia" w:ascii="仿宋_GB2312" w:hAnsi="仿宋_GB2312" w:eastAsia="仿宋_GB2312" w:cs="仿宋_GB2312"/>
          <w:sz w:val="32"/>
          <w:szCs w:val="32"/>
        </w:rPr>
        <w:t>灾害现场的动态信息。</w:t>
      </w:r>
    </w:p>
    <w:p>
      <w:pPr>
        <w:ind w:firstLine="65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3）已知的危险源或排查出的重大安全隐患具有危险性未及时处置信息等。</w:t>
      </w:r>
    </w:p>
    <w:p>
      <w:pPr>
        <w:ind w:firstLine="640" w:firstLineChars="200"/>
        <w:rPr>
          <w:rFonts w:hint="eastAsia" w:ascii="仿宋_GB2312" w:hAnsi="仿宋_GB2312" w:eastAsia="仿宋_GB2312" w:cs="仿宋_GB2312"/>
          <w:bCs/>
          <w:color w:val="333333"/>
          <w:sz w:val="32"/>
          <w:szCs w:val="32"/>
        </w:rPr>
      </w:pPr>
      <w:r>
        <w:rPr>
          <w:rFonts w:hint="eastAsia" w:ascii="仿宋_GB2312" w:hAnsi="仿宋_GB2312" w:eastAsia="仿宋_GB2312" w:cs="仿宋_GB2312"/>
          <w:sz w:val="32"/>
          <w:szCs w:val="32"/>
        </w:rPr>
        <w:t>4.2.3</w:t>
      </w:r>
      <w:r>
        <w:rPr>
          <w:rFonts w:hint="eastAsia" w:ascii="仿宋_GB2312" w:hAnsi="仿宋_GB2312" w:eastAsia="仿宋_GB2312" w:cs="仿宋_GB2312"/>
          <w:bCs/>
          <w:color w:val="333333"/>
          <w:sz w:val="32"/>
          <w:szCs w:val="32"/>
        </w:rPr>
        <w:t>预警发布责任部门</w:t>
      </w:r>
    </w:p>
    <w:p>
      <w:pPr>
        <w:ind w:firstLine="640" w:firstLineChars="200"/>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公司职能部门监控中心作为常态化预警发布的责任部门。</w:t>
      </w:r>
    </w:p>
    <w:p>
      <w:pPr>
        <w:ind w:firstLine="640" w:firstLineChars="200"/>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4.2.4预警级別和发布程序</w:t>
      </w:r>
    </w:p>
    <w:p>
      <w:pPr>
        <w:ind w:firstLine="640" w:firstLineChars="200"/>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1）根据社会性的预警和公司危险源辨识、监测和风险评价预测分析结果，对可能发生和可以预警的潜在事故进行预警。预警级别依据安全生产事件（事故）可能造成的危害程度、紧急程度和发展态势，预警级别分为四级：特别严重（Ⅰ）、严重（Ⅱ）、较重（Ⅲ）、一般（Ⅳ）四级预警，依次用红色、橙色、黄色、蓝色。</w:t>
      </w:r>
    </w:p>
    <w:p>
      <w:pPr>
        <w:ind w:firstLine="640" w:firstLineChars="200"/>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2）预警信息包括事故的类别、地点、起始时间、可能影响范围、警示事项、应采取的措施和发布级别等。</w:t>
      </w:r>
    </w:p>
    <w:p>
      <w:pPr>
        <w:ind w:firstLine="640" w:firstLineChars="200"/>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3）预警信息的发布和解除经应急救援领导小组批准，传达到各部门、人员。</w:t>
      </w:r>
    </w:p>
    <w:p>
      <w:pPr>
        <w:ind w:firstLine="640" w:firstLineChars="200"/>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4.2.5预警方式</w:t>
      </w:r>
    </w:p>
    <w:p>
      <w:pPr>
        <w:ind w:firstLine="640" w:firstLineChars="200"/>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监控中心全年昼夜值班作为公司预警平台，车载终端和随车通讯以及各工作人员联网的微机作为接收端，可采用的预警方式有以下四种：</w:t>
      </w:r>
    </w:p>
    <w:p>
      <w:pPr>
        <w:numPr>
          <w:ilvl w:val="0"/>
          <w:numId w:val="18"/>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短信通知；</w:t>
      </w:r>
    </w:p>
    <w:p>
      <w:pPr>
        <w:numPr>
          <w:ilvl w:val="0"/>
          <w:numId w:val="18"/>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电话通知；</w:t>
      </w:r>
    </w:p>
    <w:p>
      <w:pPr>
        <w:numPr>
          <w:ilvl w:val="0"/>
          <w:numId w:val="18"/>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专题会议；</w:t>
      </w:r>
    </w:p>
    <w:p>
      <w:pPr>
        <w:numPr>
          <w:ilvl w:val="0"/>
          <w:numId w:val="18"/>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安全文化宣传栏（针对换季警示或风险分析提示）。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4.3信息报告</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4.3.1信息接收与通报</w:t>
      </w:r>
    </w:p>
    <w:p>
      <w:pPr>
        <w:rPr>
          <w:rFonts w:hint="eastAsia"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rPr>
        <w:t>　　</w:t>
      </w:r>
      <w:r>
        <w:rPr>
          <w:rFonts w:hint="eastAsia" w:ascii="仿宋_GB2312" w:hAnsi="仿宋_GB2312" w:eastAsia="仿宋_GB2312" w:cs="仿宋_GB2312"/>
          <w:bCs/>
          <w:color w:val="333333"/>
          <w:sz w:val="32"/>
          <w:szCs w:val="32"/>
        </w:rPr>
        <w:t>1）信息接收</w:t>
      </w:r>
      <w:r>
        <w:rPr>
          <w:rFonts w:hint="eastAsia" w:ascii="仿宋_GB2312" w:hAnsi="仿宋_GB2312" w:eastAsia="仿宋_GB2312" w:cs="仿宋_GB2312"/>
          <w:color w:val="333333"/>
          <w:sz w:val="32"/>
          <w:szCs w:val="32"/>
        </w:rPr>
        <w:t>：公司监控中心二十四小时应急值班电话：0817-3332667</w:t>
      </w:r>
    </w:p>
    <w:p>
      <w:pPr>
        <w:rPr>
          <w:rFonts w:hint="eastAsia"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rPr>
        <w:t>　</w:t>
      </w:r>
      <w:r>
        <w:rPr>
          <w:rFonts w:hint="eastAsia" w:ascii="仿宋_GB2312" w:hAnsi="仿宋_GB2312" w:eastAsia="仿宋_GB2312" w:cs="仿宋_GB2312"/>
          <w:bCs/>
          <w:color w:val="333333"/>
          <w:sz w:val="32"/>
          <w:szCs w:val="32"/>
        </w:rPr>
        <w:t>　2）</w:t>
      </w:r>
      <w:bookmarkStart w:id="75" w:name="OLE_LINK35"/>
      <w:bookmarkStart w:id="76" w:name="OLE_LINK34"/>
      <w:r>
        <w:rPr>
          <w:rFonts w:hint="eastAsia" w:ascii="仿宋_GB2312" w:hAnsi="仿宋_GB2312" w:eastAsia="仿宋_GB2312" w:cs="仿宋_GB2312"/>
          <w:bCs/>
          <w:color w:val="333333"/>
          <w:sz w:val="32"/>
          <w:szCs w:val="32"/>
        </w:rPr>
        <w:t>事故信息</w:t>
      </w:r>
      <w:bookmarkEnd w:id="75"/>
      <w:bookmarkEnd w:id="76"/>
      <w:r>
        <w:rPr>
          <w:rFonts w:hint="eastAsia" w:ascii="仿宋_GB2312" w:hAnsi="仿宋_GB2312" w:eastAsia="仿宋_GB2312" w:cs="仿宋_GB2312"/>
          <w:bCs/>
          <w:color w:val="333333"/>
          <w:sz w:val="32"/>
          <w:szCs w:val="32"/>
        </w:rPr>
        <w:t>接收责任人：</w:t>
      </w:r>
      <w:r>
        <w:rPr>
          <w:rFonts w:hint="eastAsia" w:ascii="仿宋_GB2312" w:hAnsi="仿宋_GB2312" w:eastAsia="仿宋_GB2312" w:cs="仿宋_GB2312"/>
          <w:color w:val="333333"/>
          <w:sz w:val="32"/>
          <w:szCs w:val="32"/>
        </w:rPr>
        <w:t>监控中心主任和当班值班员</w:t>
      </w:r>
    </w:p>
    <w:p>
      <w:pPr>
        <w:ind w:firstLine="640"/>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3）</w:t>
      </w:r>
      <w:bookmarkStart w:id="77" w:name="OLE_LINK137"/>
      <w:bookmarkStart w:id="78" w:name="OLE_LINK138"/>
      <w:r>
        <w:rPr>
          <w:rFonts w:hint="eastAsia" w:ascii="仿宋_GB2312" w:hAnsi="仿宋_GB2312" w:eastAsia="仿宋_GB2312" w:cs="仿宋_GB2312"/>
          <w:bCs/>
          <w:color w:val="333333"/>
          <w:sz w:val="32"/>
          <w:szCs w:val="32"/>
        </w:rPr>
        <w:t>事故信息通报</w:t>
      </w:r>
      <w:bookmarkEnd w:id="77"/>
      <w:bookmarkEnd w:id="78"/>
      <w:r>
        <w:rPr>
          <w:rFonts w:hint="eastAsia" w:ascii="仿宋_GB2312" w:hAnsi="仿宋_GB2312" w:eastAsia="仿宋_GB2312" w:cs="仿宋_GB2312"/>
          <w:bCs/>
          <w:color w:val="333333"/>
          <w:sz w:val="32"/>
          <w:szCs w:val="32"/>
        </w:rPr>
        <w:t>程序和责任人：</w:t>
      </w:r>
    </w:p>
    <w:p>
      <w:pPr>
        <w:rPr>
          <w:rFonts w:hint="eastAsia"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rPr>
        <w:t>　　事故现场报告责任人</w:t>
      </w:r>
      <w:r>
        <w:rPr>
          <w:rFonts w:hint="eastAsia" w:ascii="仿宋_GB2312" w:hAnsi="仿宋_GB2312" w:eastAsia="仿宋_GB2312" w:cs="仿宋_GB2312"/>
          <w:color w:val="333333"/>
          <w:sz w:val="32"/>
          <w:szCs w:val="32"/>
        </w:rPr>
        <w:t>：生产安全运输事故或突发性群体伤亡事件发生后，事发源地第一目击者或驾押、人员必须立即将事故信息报告公司，以便公司及时组织救援和处置，尽最大可能将事故中的人员伤害和财产损失降到最低程度。</w:t>
      </w:r>
    </w:p>
    <w:p>
      <w:pPr>
        <w:ind w:firstLine="642"/>
        <w:rPr>
          <w:rFonts w:hint="eastAsia" w:ascii="仿宋_GB2312" w:hAnsi="仿宋_GB2312" w:eastAsia="仿宋_GB2312" w:cs="仿宋_GB2312"/>
          <w:bCs/>
          <w:color w:val="333333"/>
          <w:sz w:val="32"/>
          <w:szCs w:val="32"/>
        </w:rPr>
      </w:pPr>
      <w:r>
        <w:rPr>
          <w:rFonts w:hint="eastAsia" w:ascii="仿宋_GB2312" w:hAnsi="仿宋_GB2312" w:eastAsia="仿宋_GB2312" w:cs="仿宋_GB2312"/>
          <w:b/>
          <w:color w:val="333333"/>
          <w:sz w:val="32"/>
          <w:szCs w:val="32"/>
        </w:rPr>
        <w:t>事故信息通报和</w:t>
      </w:r>
      <w:bookmarkStart w:id="79" w:name="OLE_LINK324"/>
      <w:r>
        <w:rPr>
          <w:rFonts w:hint="eastAsia" w:ascii="仿宋_GB2312" w:hAnsi="仿宋_GB2312" w:eastAsia="仿宋_GB2312" w:cs="仿宋_GB2312"/>
          <w:b/>
          <w:color w:val="333333"/>
          <w:sz w:val="32"/>
          <w:szCs w:val="32"/>
        </w:rPr>
        <w:t>责任人</w:t>
      </w:r>
      <w:bookmarkEnd w:id="79"/>
      <w:r>
        <w:rPr>
          <w:rFonts w:hint="eastAsia" w:ascii="仿宋_GB2312" w:hAnsi="仿宋_GB2312" w:eastAsia="仿宋_GB2312" w:cs="仿宋_GB2312"/>
          <w:color w:val="333333"/>
          <w:sz w:val="32"/>
          <w:szCs w:val="32"/>
        </w:rPr>
        <w:t>：监控中心主任和当班值班员接报或接警后按程序负责将事故信息向公司负责安全管理的第一、二、三责任人如实通报，</w:t>
      </w:r>
      <w:r>
        <w:rPr>
          <w:rFonts w:hint="eastAsia" w:ascii="仿宋_GB2312" w:hAnsi="仿宋_GB2312" w:eastAsia="仿宋_GB2312" w:cs="仿宋_GB2312"/>
          <w:bCs/>
          <w:color w:val="333333"/>
          <w:sz w:val="32"/>
          <w:szCs w:val="32"/>
        </w:rPr>
        <w:t>即向应急指挥部通报。</w:t>
      </w:r>
    </w:p>
    <w:p>
      <w:pPr>
        <w:ind w:firstLine="642"/>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4.3.2信息上报与处置</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发生事故当事人或者发现人向当天值班人员上报事故发生情况，当天值班人员根据事故发生等级，向</w:t>
      </w:r>
      <w:bookmarkStart w:id="80" w:name="OLE_LINK325"/>
      <w:r>
        <w:rPr>
          <w:rFonts w:hint="eastAsia" w:ascii="仿宋_GB2312" w:hAnsi="仿宋_GB2312" w:eastAsia="仿宋_GB2312" w:cs="仿宋_GB2312"/>
          <w:color w:val="000000"/>
          <w:sz w:val="32"/>
          <w:szCs w:val="32"/>
        </w:rPr>
        <w:t>应急指挥部</w:t>
      </w:r>
      <w:bookmarkEnd w:id="80"/>
      <w:r>
        <w:rPr>
          <w:rFonts w:hint="eastAsia" w:ascii="仿宋_GB2312" w:hAnsi="仿宋_GB2312" w:eastAsia="仿宋_GB2312" w:cs="仿宋_GB2312"/>
          <w:color w:val="000000"/>
          <w:sz w:val="32"/>
          <w:szCs w:val="32"/>
        </w:rPr>
        <w:t>上报，应急指挥部负责人根据事故发生等级（三级以下事故由安全部门解决；二级事故报总指挥部暑各相关责任小组展开救援，事故发生2小时內由</w:t>
      </w:r>
      <w:bookmarkStart w:id="81" w:name="OLE_LINK329"/>
      <w:bookmarkStart w:id="82" w:name="OLE_LINK328"/>
      <w:r>
        <w:rPr>
          <w:rFonts w:hint="eastAsia" w:ascii="仿宋_GB2312" w:hAnsi="仿宋_GB2312" w:eastAsia="仿宋_GB2312" w:cs="仿宋_GB2312"/>
          <w:color w:val="000000"/>
          <w:sz w:val="32"/>
          <w:szCs w:val="32"/>
        </w:rPr>
        <w:t>应急指挥部</w:t>
      </w:r>
      <w:bookmarkEnd w:id="81"/>
      <w:bookmarkEnd w:id="82"/>
      <w:r>
        <w:rPr>
          <w:rFonts w:hint="eastAsia" w:ascii="仿宋_GB2312" w:hAnsi="仿宋_GB2312" w:eastAsia="仿宋_GB2312" w:cs="仿宋_GB2312"/>
          <w:color w:val="000000"/>
          <w:sz w:val="32"/>
          <w:szCs w:val="32"/>
        </w:rPr>
        <w:t>上报安全监管主管部门；发生一级事故，应急指挥部根据事故发展的情势，立即</w:t>
      </w:r>
      <w:bookmarkStart w:id="83" w:name="OLE_LINK331"/>
      <w:bookmarkStart w:id="84" w:name="OLE_LINK330"/>
      <w:r>
        <w:rPr>
          <w:rFonts w:hint="eastAsia" w:ascii="仿宋_GB2312" w:hAnsi="仿宋_GB2312" w:eastAsia="仿宋_GB2312" w:cs="仿宋_GB2312"/>
          <w:color w:val="000000"/>
          <w:sz w:val="32"/>
          <w:szCs w:val="32"/>
        </w:rPr>
        <w:t>向主管部门</w:t>
      </w:r>
      <w:bookmarkEnd w:id="83"/>
      <w:bookmarkEnd w:id="84"/>
      <w:r>
        <w:rPr>
          <w:rFonts w:hint="eastAsia" w:ascii="仿宋_GB2312" w:hAnsi="仿宋_GB2312" w:eastAsia="仿宋_GB2312" w:cs="仿宋_GB2312"/>
          <w:color w:val="000000"/>
          <w:sz w:val="32"/>
          <w:szCs w:val="32"/>
        </w:rPr>
        <w:t>上报），向主管部门上报内容包括以下几点：</w:t>
      </w:r>
    </w:p>
    <w:p>
      <w:pPr>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1）基本情况：事故及险情发生单位、车牌号、车況、车辆核载吨位、实载吨位、送货目的地、驾、押人员姓名、报案人姓名、职业、联系电话；</w:t>
      </w:r>
    </w:p>
    <w:p>
      <w:pPr>
        <w:ind w:firstLine="640" w:firstLineChars="200"/>
        <w:rPr>
          <w:rFonts w:hint="eastAsia" w:ascii="仿宋_GB2312" w:hAnsi="仿宋_GB2312" w:eastAsia="仿宋_GB2312" w:cs="仿宋_GB2312"/>
          <w:color w:val="333333"/>
          <w:sz w:val="32"/>
          <w:szCs w:val="32"/>
        </w:rPr>
      </w:pPr>
      <w:bookmarkStart w:id="85" w:name="OLE_LINK333"/>
      <w:bookmarkStart w:id="86" w:name="OLE_LINK334"/>
      <w:r>
        <w:rPr>
          <w:rFonts w:hint="eastAsia" w:ascii="仿宋_GB2312" w:hAnsi="仿宋_GB2312" w:eastAsia="仿宋_GB2312" w:cs="仿宋_GB2312"/>
          <w:color w:val="333333"/>
          <w:sz w:val="32"/>
          <w:szCs w:val="32"/>
        </w:rPr>
        <w:t>2）</w:t>
      </w:r>
      <w:bookmarkEnd w:id="85"/>
      <w:bookmarkEnd w:id="86"/>
      <w:r>
        <w:rPr>
          <w:rFonts w:hint="eastAsia" w:ascii="仿宋_GB2312" w:hAnsi="仿宋_GB2312" w:eastAsia="仿宋_GB2312" w:cs="仿宋_GB2312"/>
          <w:color w:val="333333"/>
          <w:sz w:val="32"/>
          <w:szCs w:val="32"/>
        </w:rPr>
        <w:t>简要经过：事故及险情简要经过、事故发生的时间、地点伤亡人数、车辆毁损、危化品货物泄漏情况，以及对周围环境的影响情況；</w:t>
      </w:r>
    </w:p>
    <w:p>
      <w:pPr>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3）经济估计：事故及险情的直接经济损失的初步估计；</w:t>
      </w:r>
    </w:p>
    <w:p>
      <w:pPr>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4）控制情况：事故及险情发生后已经采取的措施，以及事故和险情控制情况；</w:t>
      </w:r>
    </w:p>
    <w:p>
      <w:pPr>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5）原因判断：事故及险情发生的原因的初步判断。</w:t>
      </w:r>
    </w:p>
    <w:p>
      <w:pPr>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6）后续处置：在应急处置过程中，公司应急领导小组组长还应及时如实向上级主管部门续报相关情况。</w:t>
      </w:r>
    </w:p>
    <w:p>
      <w:pPr>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4.3.3信息传递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由应急领导小组组长或授权副组长及时准确地对外通报</w:t>
      </w:r>
      <w:r>
        <w:rPr>
          <w:rFonts w:hint="eastAsia" w:ascii="仿宋_GB2312" w:hAnsi="仿宋_GB2312" w:eastAsia="仿宋_GB2312" w:cs="仿宋_GB2312"/>
          <w:sz w:val="32"/>
          <w:szCs w:val="32"/>
        </w:rPr>
        <w:t>事故</w:t>
      </w:r>
      <w:r>
        <w:rPr>
          <w:rFonts w:hint="eastAsia" w:ascii="仿宋_GB2312" w:hAnsi="仿宋_GB2312" w:eastAsia="仿宋_GB2312" w:cs="仿宋_GB2312"/>
          <w:color w:val="333333"/>
          <w:sz w:val="32"/>
          <w:szCs w:val="32"/>
        </w:rPr>
        <w:t>信息，还可以根据事态情况，通过电话或新闻媒体及</w:t>
      </w:r>
      <w:r>
        <w:rPr>
          <w:rFonts w:hint="eastAsia" w:ascii="仿宋_GB2312" w:hAnsi="仿宋_GB2312" w:eastAsia="仿宋_GB2312" w:cs="仿宋_GB2312"/>
          <w:sz w:val="32"/>
          <w:szCs w:val="32"/>
        </w:rPr>
        <w:t>时通报事故信息，做出紧急疏散和撤离等警报。事态严重紧急时，直接联系政府请求援助。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5.0应急响应</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5.1响应分级</w:t>
      </w:r>
    </w:p>
    <w:p>
      <w:pPr>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公司按照重、特大事故的严重危害程度，影响范围，及本单位控制事态的能力将事故主要分为四个级別。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bookmarkStart w:id="87" w:name="OLE_LINK336"/>
      <w:bookmarkStart w:id="88" w:name="OLE_LINK335"/>
      <w:r>
        <w:rPr>
          <w:rFonts w:hint="eastAsia" w:ascii="仿宋_GB2312" w:hAnsi="仿宋_GB2312" w:eastAsia="仿宋_GB2312" w:cs="仿宋_GB2312"/>
          <w:sz w:val="32"/>
          <w:szCs w:val="32"/>
        </w:rPr>
        <w:t>.1.1一级、特大事故</w:t>
      </w:r>
    </w:p>
    <w:bookmarkEnd w:id="87"/>
    <w:bookmarkEnd w:id="88"/>
    <w:p>
      <w:pPr>
        <w:ind w:firstLine="640" w:firstLineChars="200"/>
        <w:rPr>
          <w:rFonts w:hint="eastAsia" w:ascii="仿宋_GB2312" w:hAnsi="仿宋_GB2312" w:eastAsia="仿宋_GB2312" w:cs="仿宋_GB2312"/>
          <w:sz w:val="32"/>
          <w:szCs w:val="32"/>
        </w:rPr>
      </w:pPr>
      <w:bookmarkStart w:id="89" w:name="OLE_LINK338"/>
      <w:bookmarkStart w:id="90" w:name="OLE_LINK337"/>
      <w:r>
        <w:rPr>
          <w:rFonts w:hint="eastAsia" w:ascii="仿宋_GB2312" w:hAnsi="仿宋_GB2312" w:eastAsia="仿宋_GB2312" w:cs="仿宋_GB2312"/>
          <w:sz w:val="32"/>
          <w:szCs w:val="32"/>
        </w:rPr>
        <w:t>是指一次造成死亡3人以上，</w:t>
      </w:r>
      <w:bookmarkStart w:id="91" w:name="OLE_LINK144"/>
      <w:r>
        <w:rPr>
          <w:rFonts w:hint="eastAsia" w:ascii="仿宋_GB2312" w:hAnsi="仿宋_GB2312" w:eastAsia="仿宋_GB2312" w:cs="仿宋_GB2312"/>
          <w:sz w:val="32"/>
          <w:szCs w:val="32"/>
        </w:rPr>
        <w:t>或者</w:t>
      </w:r>
      <w:bookmarkEnd w:id="91"/>
      <w:r>
        <w:rPr>
          <w:rFonts w:hint="eastAsia" w:ascii="仿宋_GB2312" w:hAnsi="仿宋_GB2312" w:eastAsia="仿宋_GB2312" w:cs="仿宋_GB2312"/>
          <w:sz w:val="32"/>
          <w:szCs w:val="32"/>
        </w:rPr>
        <w:t>重伤11人以上，或者财产损失6万元以上的事故。</w:t>
      </w:r>
    </w:p>
    <w:bookmarkEnd w:id="89"/>
    <w:bookmarkEnd w:id="90"/>
    <w:p>
      <w:pPr>
        <w:ind w:firstLine="640" w:firstLineChars="200"/>
        <w:rPr>
          <w:rFonts w:hint="eastAsia" w:ascii="仿宋_GB2312" w:hAnsi="仿宋_GB2312" w:eastAsia="仿宋_GB2312" w:cs="仿宋_GB2312"/>
          <w:sz w:val="32"/>
          <w:szCs w:val="32"/>
        </w:rPr>
      </w:pPr>
      <w:bookmarkStart w:id="92" w:name="OLE_LINK352"/>
      <w:bookmarkStart w:id="93" w:name="OLE_LINK353"/>
      <w:r>
        <w:rPr>
          <w:rFonts w:hint="eastAsia" w:ascii="仿宋_GB2312" w:hAnsi="仿宋_GB2312" w:eastAsia="仿宋_GB2312" w:cs="仿宋_GB2312"/>
          <w:sz w:val="32"/>
          <w:szCs w:val="32"/>
        </w:rPr>
        <w:t>5.1.2二级、重大事故</w:t>
      </w:r>
    </w:p>
    <w:bookmarkEnd w:id="92"/>
    <w:bookmarkEnd w:id="93"/>
    <w:p>
      <w:pPr>
        <w:ind w:firstLine="640" w:firstLineChars="200"/>
        <w:rPr>
          <w:rFonts w:hint="eastAsia" w:ascii="仿宋_GB2312" w:hAnsi="仿宋_GB2312" w:eastAsia="仿宋_GB2312" w:cs="仿宋_GB2312"/>
          <w:sz w:val="32"/>
          <w:szCs w:val="32"/>
        </w:rPr>
      </w:pPr>
      <w:bookmarkStart w:id="94" w:name="OLE_LINK354"/>
      <w:r>
        <w:rPr>
          <w:rFonts w:hint="eastAsia" w:ascii="仿宋_GB2312" w:hAnsi="仿宋_GB2312" w:eastAsia="仿宋_GB2312" w:cs="仿宋_GB2312"/>
          <w:sz w:val="32"/>
          <w:szCs w:val="32"/>
        </w:rPr>
        <w:t>是指一次造成死亡1至2人，或者重伤3人以上10人以下，或者财产损失3万元以上不足6万元的事故。</w:t>
      </w:r>
    </w:p>
    <w:bookmarkEnd w:id="94"/>
    <w:p>
      <w:pPr>
        <w:ind w:firstLine="640" w:firstLineChars="200"/>
        <w:rPr>
          <w:rFonts w:hint="eastAsia" w:ascii="仿宋_GB2312" w:hAnsi="仿宋_GB2312" w:eastAsia="仿宋_GB2312" w:cs="仿宋_GB2312"/>
          <w:sz w:val="32"/>
          <w:szCs w:val="32"/>
        </w:rPr>
      </w:pPr>
      <w:bookmarkStart w:id="95" w:name="OLE_LINK359"/>
      <w:bookmarkStart w:id="96" w:name="OLE_LINK355"/>
      <w:r>
        <w:rPr>
          <w:rFonts w:hint="eastAsia" w:ascii="仿宋_GB2312" w:hAnsi="仿宋_GB2312" w:eastAsia="仿宋_GB2312" w:cs="仿宋_GB2312"/>
          <w:sz w:val="32"/>
          <w:szCs w:val="32"/>
        </w:rPr>
        <w:t>5.1.3三级、一般事故</w:t>
      </w:r>
    </w:p>
    <w:bookmarkEnd w:id="95"/>
    <w:bookmarkEnd w:id="96"/>
    <w:p>
      <w:pPr>
        <w:ind w:firstLine="640" w:firstLineChars="200"/>
        <w:rPr>
          <w:rFonts w:hint="eastAsia" w:ascii="仿宋_GB2312" w:hAnsi="仿宋_GB2312" w:eastAsia="仿宋_GB2312" w:cs="仿宋_GB2312"/>
          <w:sz w:val="32"/>
          <w:szCs w:val="32"/>
        </w:rPr>
      </w:pPr>
      <w:bookmarkStart w:id="97" w:name="OLE_LINK367"/>
      <w:bookmarkStart w:id="98" w:name="OLE_LINK378"/>
      <w:r>
        <w:rPr>
          <w:rFonts w:hint="eastAsia" w:ascii="仿宋_GB2312" w:hAnsi="仿宋_GB2312" w:eastAsia="仿宋_GB2312" w:cs="仿宋_GB2312"/>
          <w:sz w:val="32"/>
          <w:szCs w:val="32"/>
        </w:rPr>
        <w:t>是指一次造成</w:t>
      </w:r>
      <w:bookmarkEnd w:id="97"/>
      <w:bookmarkEnd w:id="98"/>
      <w:r>
        <w:rPr>
          <w:rFonts w:hint="eastAsia" w:ascii="仿宋_GB2312" w:hAnsi="仿宋_GB2312" w:eastAsia="仿宋_GB2312" w:cs="仿宋_GB2312"/>
          <w:sz w:val="32"/>
          <w:szCs w:val="32"/>
        </w:rPr>
        <w:t>重伤1至2人，或者轻伤3人以上，</w:t>
      </w:r>
      <w:bookmarkStart w:id="99" w:name="OLE_LINK379"/>
      <w:bookmarkStart w:id="100" w:name="OLE_LINK380"/>
      <w:r>
        <w:rPr>
          <w:rFonts w:hint="eastAsia" w:ascii="仿宋_GB2312" w:hAnsi="仿宋_GB2312" w:eastAsia="仿宋_GB2312" w:cs="仿宋_GB2312"/>
          <w:sz w:val="32"/>
          <w:szCs w:val="32"/>
        </w:rPr>
        <w:t>或者财产损失不足3万元的事故。</w:t>
      </w:r>
    </w:p>
    <w:bookmarkEnd w:id="99"/>
    <w:bookmarkEnd w:id="100"/>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5.1.4四级、轻微事故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是指一次造成3人以下轻伤，或者财产损失在1万元以下的事故。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5.2响应程序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根据公司制定的应急响应分级和事故情况通报，在确定事故应急响应级别后,立即启动公司发布的《危险货物道路运输企业事故应急预案》，由应急指挥领导小组统一指挥。提出相应处置方案，明确</w:t>
      </w:r>
      <w:bookmarkStart w:id="101" w:name="OLE_LINK386"/>
      <w:bookmarkStart w:id="102" w:name="OLE_LINK381"/>
      <w:r>
        <w:rPr>
          <w:rFonts w:hint="eastAsia" w:ascii="仿宋_GB2312" w:hAnsi="仿宋_GB2312" w:eastAsia="仿宋_GB2312" w:cs="仿宋_GB2312"/>
          <w:sz w:val="32"/>
          <w:szCs w:val="32"/>
        </w:rPr>
        <w:t>现场应急指挥人员</w:t>
      </w:r>
      <w:bookmarkEnd w:id="101"/>
      <w:bookmarkEnd w:id="102"/>
      <w:r>
        <w:rPr>
          <w:rFonts w:hint="eastAsia" w:ascii="仿宋_GB2312" w:hAnsi="仿宋_GB2312" w:eastAsia="仿宋_GB2312" w:cs="仿宋_GB2312"/>
          <w:sz w:val="32"/>
          <w:szCs w:val="32"/>
        </w:rPr>
        <w:t>, 调配应急资源, 分派应急救援人员赶赴现场。对于事故现场态势发展由现场应急指挥人员决定扩大应急响应级别。</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5.3处置措施</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5.3.1处置原则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坚持“以人为本，损益合理”的原则，以</w:t>
      </w:r>
      <w:r>
        <w:rPr>
          <w:rFonts w:hint="eastAsia" w:ascii="仿宋_GB2312" w:hAnsi="仿宋_GB2312" w:eastAsia="仿宋_GB2312" w:cs="仿宋_GB2312"/>
          <w:color w:val="000000"/>
          <w:sz w:val="32"/>
          <w:szCs w:val="32"/>
        </w:rPr>
        <w:t>保障员工和周围人民群众的生命安全为首要任务，事故发生后，首先开展抢</w:t>
      </w:r>
      <w:r>
        <w:rPr>
          <w:rFonts w:hint="eastAsia" w:ascii="仿宋_GB2312" w:hAnsi="仿宋_GB2312" w:eastAsia="仿宋_GB2312" w:cs="仿宋_GB2312"/>
          <w:sz w:val="32"/>
          <w:szCs w:val="32"/>
        </w:rPr>
        <w:t>救人员行动。在多种处置措施中，应选择对公众利益损害较少的救援措施。</w:t>
      </w:r>
    </w:p>
    <w:p>
      <w:pPr>
        <w:autoSpaceDE w:val="0"/>
        <w:autoSpaceDN w:val="0"/>
        <w:spacing w:line="540" w:lineRule="atLeast"/>
        <w:rPr>
          <w:rFonts w:hint="eastAsia" w:ascii="仿宋_GB2312" w:hAnsi="仿宋_GB2312" w:eastAsia="仿宋_GB2312" w:cs="仿宋_GB2312"/>
          <w:sz w:val="32"/>
          <w:szCs w:val="32"/>
          <w:lang w:val="zh-CN"/>
        </w:rPr>
      </w:pPr>
      <w:bookmarkStart w:id="103" w:name="OLE_LINK391"/>
      <w:bookmarkStart w:id="104" w:name="OLE_LINK388"/>
      <w:r>
        <w:rPr>
          <w:rFonts w:hint="eastAsia" w:ascii="仿宋_GB2312" w:hAnsi="仿宋_GB2312" w:eastAsia="仿宋_GB2312" w:cs="仿宋_GB2312"/>
          <w:sz w:val="32"/>
          <w:szCs w:val="32"/>
          <w:lang w:val="zh-CN"/>
        </w:rPr>
        <w:t>　　5.3.</w:t>
      </w:r>
      <w:bookmarkEnd w:id="103"/>
      <w:bookmarkEnd w:id="104"/>
      <w:r>
        <w:rPr>
          <w:rFonts w:hint="eastAsia" w:ascii="仿宋_GB2312" w:hAnsi="仿宋_GB2312" w:eastAsia="仿宋_GB2312" w:cs="仿宋_GB2312"/>
          <w:sz w:val="32"/>
          <w:szCs w:val="32"/>
          <w:lang w:val="zh-CN"/>
        </w:rPr>
        <w:t>2分析、评估事态及发展</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分配专业人员对事故现场进行持续监控，分析事故现场人员伤害、车辆设备、事故现场危化品介质状态、气候条件等情况，评估事故状态，并预测其发展。</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5.3.3紧急疏散</w:t>
      </w:r>
    </w:p>
    <w:p>
      <w:pPr>
        <w:autoSpaceDE w:val="0"/>
        <w:autoSpaceDN w:val="0"/>
        <w:spacing w:line="540" w:lineRule="atLeast"/>
        <w:ind w:firstLine="57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事故发生时应按应急救援预案的规定和要求，及时疏散事故现场和危险区域内的无关人员。如运输危化品介质的罐车在运输过程中发生事故时，应立即请求事故发生地的政府启动应急救援预案，由公安等有关部门负责将事故现场和危险区域内的无关人员及时疏散，要特别做好人员聚集区(如居住区、商店、学校、工矿企业等)的疏散工作，并按应急救援预案的要求和规定，将转移的人员安置至安全场所。</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人员疏散时，应向事故现场上风区转移。下风区人员需佩戴好正压式空气呼吸器。</w:t>
      </w:r>
    </w:p>
    <w:p>
      <w:pPr>
        <w:autoSpaceDE w:val="0"/>
        <w:autoSpaceDN w:val="0"/>
        <w:spacing w:line="540" w:lineRule="atLeast"/>
        <w:ind w:firstLine="64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组织引导现场无关人员和车辆紧急撤离到警戒线之外，在撤离过程中要保证撤离秩序和人员安全。</w:t>
      </w:r>
    </w:p>
    <w:p>
      <w:pPr>
        <w:autoSpaceDE w:val="0"/>
        <w:autoSpaceDN w:val="0"/>
        <w:spacing w:line="540" w:lineRule="atLeas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5.3.4事故现场警戒</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如运输危化品介质的罐车小泄漏的防护参考距离：初始隔离圆周距离(半径)300m，下风向防护距离2500m(白天)或6000m(晚上)。需要封锁相关交通路口，设立相关警示标志。</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抢险救援组到达后，根据地形、风向、风速、事故罐车内危化品介质储量、泄漏程度．以及周边道路、重要设施、建筑情况和人员密集程度等，按照应急救援技术方案对警戒区域的要求和规定，对泄漏影响范围进行评估。在专家的指导下迅速确定事故现场危险区和安全区，并根据现场情况和事故发展趋势，随时改变警戒区域。</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现场总指挥下达设立警戒指令后，由安全警戒组设置警戒范围并实施交通管制。危险区应有明显警戒标志，并有毒、爆炸等警示标志等。警戒区内必须消除一切可能引起火灾的隐患。警戒保卫人员应防止无关人员进入和接近警戒区，并执行24小时专人值守制度。</w:t>
      </w:r>
    </w:p>
    <w:p>
      <w:pPr>
        <w:autoSpaceDE w:val="0"/>
        <w:autoSpaceDN w:val="0"/>
        <w:spacing w:line="540" w:lineRule="atLeast"/>
        <w:ind w:firstLine="64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根据事故的性质和灾害程度，以事故现场为中心，通过设置二道警戒线将事故现场由外至内划分为3个区域：群众安全区、现场指挥区和现场救灾区。封锁相关交通路口，实施交通管制。</w:t>
      </w:r>
    </w:p>
    <w:p>
      <w:pPr>
        <w:autoSpaceDE w:val="0"/>
        <w:autoSpaceDN w:val="0"/>
        <w:spacing w:line="540" w:lineRule="atLeast"/>
        <w:rPr>
          <w:rFonts w:hint="eastAsia" w:ascii="仿宋_GB2312" w:hAnsi="仿宋_GB2312" w:eastAsia="仿宋_GB2312" w:cs="仿宋_GB2312"/>
          <w:sz w:val="32"/>
          <w:szCs w:val="32"/>
          <w:lang w:val="zh-CN"/>
        </w:rPr>
      </w:pPr>
      <w:r>
        <w:rPr>
          <w:rFonts w:cs="Calibri"/>
          <w:sz w:val="28"/>
          <w:szCs w:val="28"/>
          <w:lang w:val="zh-CN"/>
        </w:rPr>
        <w:t xml:space="preserve"> </w:t>
      </w:r>
      <w:r>
        <w:rPr>
          <w:rFonts w:hint="eastAsia" w:cs="Calibri"/>
          <w:sz w:val="28"/>
          <w:szCs w:val="28"/>
          <w:lang w:val="zh-CN"/>
        </w:rPr>
        <w:t>　　</w:t>
      </w:r>
      <w:r>
        <w:rPr>
          <w:rFonts w:hint="eastAsia" w:ascii="仿宋_GB2312" w:hAnsi="仿宋_GB2312" w:eastAsia="仿宋_GB2312" w:cs="仿宋_GB2312"/>
          <w:sz w:val="32"/>
          <w:szCs w:val="32"/>
          <w:lang w:val="zh-CN"/>
        </w:rPr>
        <w:t>第一道防线设置在距离事故中心1600m处，以红白带作为警戒线，之外为群众安全区，禁止无关人员及外来无关车辆人内。</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第二道防线设置在距离事故中心800m处，以红白带作为警戒线，之内为救灾区，只允许消防施救人员、相关操作人员及特种车辆进入，第一道至第二道防线之间为指挥区，只允许现场指挥部人员、上级有关领导及相关车辆进入。</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在警戒区域附近封锁相关交通路口，实施交通管制。协助交警对周边通过无关车辆进行疏导，禁止车辆乱停放，确保交通畅通。</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5.3.5</w:t>
      </w:r>
      <w:r>
        <w:rPr>
          <w:rFonts w:hint="eastAsia" w:ascii="仿宋_GB2312" w:hAnsi="仿宋_GB2312" w:eastAsia="仿宋_GB2312" w:cs="仿宋_GB2312"/>
          <w:sz w:val="32"/>
          <w:szCs w:val="32"/>
          <w:lang w:val="zh-CN"/>
        </w:rPr>
        <w:t>检测、抢险、救援及控制措施</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检查人员进入事故区域，采用相应的检查方法对事故程度进行分析，在检查过程中必须根据危化品介质的特性，佩戴好针对性的防护用品。</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抢险救援组在第一时间内根据工艺规程，采取及时切断物料来源、转移危险化学品等措施，以防止事故的扩大。</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对事故现场做好实时监测，如有异常情况，及时向应急指挥部报告，应急指挥部会同有关专家根据对实际情况的分析结果决定抢险人员的撤离。</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当事故有扩大趋势或现有措施无法消除事故后果影响时，应迅速报警，请求政府有关部门或已经协商的其他企业的应急救援队伍进行应急救援。</w:t>
      </w:r>
    </w:p>
    <w:p>
      <w:pPr>
        <w:autoSpaceDE w:val="0"/>
        <w:autoSpaceDN w:val="0"/>
        <w:spacing w:line="540" w:lineRule="atLeast"/>
        <w:ind w:firstLine="651"/>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同时采取一切可利用的办法(如周围冷却、切断物料来源、中和、吸收等)对各种可能或已造成事故扩大的危险因素进行控制。</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5.3.6</w:t>
      </w:r>
      <w:r>
        <w:rPr>
          <w:rFonts w:hint="eastAsia" w:ascii="仿宋_GB2312" w:hAnsi="仿宋_GB2312" w:eastAsia="仿宋_GB2312" w:cs="仿宋_GB2312"/>
          <w:sz w:val="32"/>
          <w:szCs w:val="32"/>
          <w:lang w:val="zh-CN"/>
        </w:rPr>
        <w:t>受伤人员现场救护、救治与医院救治</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当事故现场有中毒、冻伤等受伤人员时，救援人员应首先将受伤人员移至上风处的安全区内，由医护等专业人员进行救治。受伤人员经现场医护等专业人员救护后，应尽快转入医院进行治疗。药物、器材储备信息见附件10</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w:t>
      </w:r>
    </w:p>
    <w:p>
      <w:pPr>
        <w:autoSpaceDE w:val="0"/>
        <w:autoSpaceDN w:val="0"/>
        <w:spacing w:line="540" w:lineRule="atLeast"/>
        <w:rPr>
          <w:rFonts w:hint="eastAsia" w:ascii="仿宋_GB2312" w:hAnsi="仿宋_GB2312" w:eastAsia="仿宋_GB2312" w:cs="仿宋_GB2312"/>
          <w:spacing w:val="-6"/>
          <w:sz w:val="32"/>
          <w:szCs w:val="32"/>
          <w:lang w:val="zh-CN"/>
        </w:rPr>
      </w:pPr>
      <w:r>
        <w:rPr>
          <w:rFonts w:hint="eastAsia" w:ascii="仿宋_GB2312" w:hAnsi="仿宋_GB2312" w:eastAsia="仿宋_GB2312" w:cs="仿宋_GB2312"/>
          <w:sz w:val="32"/>
          <w:szCs w:val="32"/>
        </w:rPr>
        <w:t>　　</w:t>
      </w:r>
      <w:r>
        <w:rPr>
          <w:rFonts w:hint="eastAsia" w:ascii="仿宋_GB2312" w:hAnsi="仿宋_GB2312" w:eastAsia="仿宋_GB2312" w:cs="仿宋_GB2312"/>
          <w:spacing w:val="-6"/>
          <w:sz w:val="32"/>
          <w:szCs w:val="32"/>
        </w:rPr>
        <w:t>5.3.7</w:t>
      </w:r>
      <w:r>
        <w:rPr>
          <w:rFonts w:hint="eastAsia" w:ascii="仿宋_GB2312" w:hAnsi="仿宋_GB2312" w:eastAsia="仿宋_GB2312" w:cs="仿宋_GB2312"/>
          <w:spacing w:val="-6"/>
          <w:sz w:val="32"/>
          <w:szCs w:val="32"/>
          <w:lang w:val="zh-CN"/>
        </w:rPr>
        <w:t>接受主管部门的组织、调度和指挥，协助应急救援</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5.3.8托运方应急处置</w:t>
      </w:r>
    </w:p>
    <w:p>
      <w:pPr>
        <w:autoSpaceDE w:val="0"/>
        <w:autoSpaceDN w:val="0"/>
        <w:spacing w:line="540" w:lineRule="atLeast"/>
        <w:ind w:firstLine="64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托运方应积极提供技术指导和协助。</w:t>
      </w:r>
    </w:p>
    <w:p>
      <w:pPr>
        <w:autoSpaceDE w:val="0"/>
        <w:autoSpaceDN w:val="0"/>
        <w:spacing w:line="540" w:lineRule="atLeast"/>
        <w:ind w:firstLine="640"/>
        <w:rPr>
          <w:rFonts w:hint="eastAsia" w:ascii="仿宋_GB2312" w:hAnsi="仿宋_GB2312" w:eastAsia="仿宋_GB2312" w:cs="仿宋_GB2312"/>
          <w:b/>
          <w:bCs/>
          <w:sz w:val="32"/>
          <w:szCs w:val="32"/>
          <w:lang w:val="zh-CN"/>
        </w:rPr>
      </w:pPr>
      <w:r>
        <w:rPr>
          <w:rFonts w:hint="eastAsia" w:ascii="仿宋_GB2312" w:hAnsi="仿宋_GB2312" w:eastAsia="仿宋_GB2312" w:cs="仿宋_GB2312"/>
          <w:sz w:val="32"/>
          <w:szCs w:val="32"/>
        </w:rPr>
        <w:t>5.4</w:t>
      </w:r>
      <w:r>
        <w:rPr>
          <w:rFonts w:hint="eastAsia" w:ascii="仿宋_GB2312" w:hAnsi="仿宋_GB2312" w:eastAsia="仿宋_GB2312" w:cs="仿宋_GB2312"/>
          <w:sz w:val="32"/>
          <w:szCs w:val="32"/>
          <w:lang w:val="zh-CN"/>
        </w:rPr>
        <w:t>应急结束</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 xml:space="preserve">    </w:t>
      </w:r>
      <w:r>
        <w:rPr>
          <w:rFonts w:hint="eastAsia" w:ascii="仿宋_GB2312" w:hAnsi="仿宋_GB2312" w:eastAsia="仿宋_GB2312" w:cs="仿宋_GB2312"/>
          <w:sz w:val="32"/>
          <w:szCs w:val="32"/>
          <w:lang w:val="zh-CN"/>
        </w:rPr>
        <w:t>5.4.1应急终止条件</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当事故处置工作已基本完成，次生、衍生事故危害被基本消除时，应急响应工作即告结束。符合下列条件之一的，即满足应急终止条件：</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(1)事故现场得到控制，事件条件已经消除。    </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(2)泄漏量已降至规定限值内。</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(3)事故造成的危害已被彻底清除，无继续发生可能。</w:t>
      </w:r>
    </w:p>
    <w:p>
      <w:pPr>
        <w:autoSpaceDE w:val="0"/>
        <w:autoSpaceDN w:val="0"/>
        <w:spacing w:line="540" w:lineRule="atLeast"/>
        <w:rPr>
          <w:rFonts w:hint="eastAsia" w:ascii="仿宋_GB2312" w:hAnsi="仿宋_GB2312" w:eastAsia="仿宋_GB2312" w:cs="仿宋_GB2312"/>
          <w:spacing w:val="-6"/>
          <w:sz w:val="32"/>
          <w:szCs w:val="32"/>
          <w:lang w:val="zh-CN"/>
        </w:rPr>
      </w:pPr>
      <w:r>
        <w:rPr>
          <w:rFonts w:hint="eastAsia" w:ascii="仿宋_GB2312" w:hAnsi="仿宋_GB2312" w:eastAsia="仿宋_GB2312" w:cs="仿宋_GB2312"/>
          <w:sz w:val="32"/>
          <w:szCs w:val="32"/>
          <w:lang w:val="zh-CN"/>
        </w:rPr>
        <w:t xml:space="preserve">    </w:t>
      </w:r>
      <w:r>
        <w:rPr>
          <w:rFonts w:hint="eastAsia" w:ascii="仿宋_GB2312" w:hAnsi="仿宋_GB2312" w:eastAsia="仿宋_GB2312" w:cs="仿宋_GB2312"/>
          <w:spacing w:val="-6"/>
          <w:sz w:val="32"/>
          <w:szCs w:val="32"/>
          <w:lang w:val="zh-CN"/>
        </w:rPr>
        <w:t>(4)事故现场的各种专业应急处置行动已无继续的必要。</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一般和较大突发事故，由政府确定应急响应结束。    </w:t>
      </w:r>
    </w:p>
    <w:p>
      <w:pPr>
        <w:autoSpaceDE w:val="0"/>
        <w:autoSpaceDN w:val="0"/>
        <w:spacing w:line="540" w:lineRule="atLeast"/>
        <w:ind w:firstLine="64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5.4.2事故情况上报  </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将事故的起因、抢险救援、人员伤亡、财产损失等情况做好记录，并上报安全监督管理局等相关政府部门。具体事故情况上报事项如下：</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1）</w:t>
      </w:r>
      <w:bookmarkStart w:id="105" w:name="OLE_LINK205"/>
      <w:r>
        <w:rPr>
          <w:rFonts w:hint="eastAsia" w:ascii="仿宋_GB2312" w:hAnsi="仿宋_GB2312" w:eastAsia="仿宋_GB2312" w:cs="仿宋_GB2312"/>
          <w:sz w:val="32"/>
          <w:szCs w:val="32"/>
          <w:lang w:val="zh-CN"/>
        </w:rPr>
        <w:t>事故发生的</w:t>
      </w:r>
      <w:bookmarkEnd w:id="105"/>
      <w:r>
        <w:rPr>
          <w:rFonts w:hint="eastAsia" w:ascii="仿宋_GB2312" w:hAnsi="仿宋_GB2312" w:eastAsia="仿宋_GB2312" w:cs="仿宋_GB2312"/>
          <w:sz w:val="32"/>
          <w:szCs w:val="32"/>
          <w:lang w:val="zh-CN"/>
        </w:rPr>
        <w:t>单位概况；</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2）</w:t>
      </w:r>
      <w:bookmarkStart w:id="106" w:name="OLE_LINK339"/>
      <w:r>
        <w:rPr>
          <w:rFonts w:hint="eastAsia" w:ascii="仿宋_GB2312" w:hAnsi="仿宋_GB2312" w:eastAsia="仿宋_GB2312" w:cs="仿宋_GB2312"/>
          <w:sz w:val="32"/>
          <w:szCs w:val="32"/>
          <w:lang w:val="zh-CN"/>
        </w:rPr>
        <w:t>事故</w:t>
      </w:r>
      <w:bookmarkEnd w:id="106"/>
      <w:r>
        <w:rPr>
          <w:rFonts w:hint="eastAsia" w:ascii="仿宋_GB2312" w:hAnsi="仿宋_GB2312" w:eastAsia="仿宋_GB2312" w:cs="仿宋_GB2312"/>
          <w:sz w:val="32"/>
          <w:szCs w:val="32"/>
          <w:lang w:val="zh-CN"/>
        </w:rPr>
        <w:t>发生的时间、地点以及事故现场情况；</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3）</w:t>
      </w:r>
      <w:bookmarkStart w:id="107" w:name="OLE_LINK340"/>
      <w:bookmarkStart w:id="108" w:name="OLE_LINK341"/>
      <w:r>
        <w:rPr>
          <w:rFonts w:hint="eastAsia" w:ascii="仿宋_GB2312" w:hAnsi="仿宋_GB2312" w:eastAsia="仿宋_GB2312" w:cs="仿宋_GB2312"/>
          <w:sz w:val="32"/>
          <w:szCs w:val="32"/>
          <w:lang w:val="zh-CN"/>
        </w:rPr>
        <w:t>事故的</w:t>
      </w:r>
      <w:bookmarkEnd w:id="107"/>
      <w:bookmarkEnd w:id="108"/>
      <w:r>
        <w:rPr>
          <w:rFonts w:hint="eastAsia" w:ascii="仿宋_GB2312" w:hAnsi="仿宋_GB2312" w:eastAsia="仿宋_GB2312" w:cs="仿宋_GB2312"/>
          <w:sz w:val="32"/>
          <w:szCs w:val="32"/>
          <w:lang w:val="zh-CN"/>
        </w:rPr>
        <w:t>简要经过;</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4）事故已经造成或可能造成的伤亡人数（包括下落不明的人数）和初步估计的直接经济损失;</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5）已经采取的措施;</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6）事故的原因分析;</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7）其他应当</w:t>
      </w:r>
      <w:bookmarkStart w:id="109" w:name="OLE_LINK342"/>
      <w:r>
        <w:rPr>
          <w:rFonts w:hint="eastAsia" w:ascii="仿宋_GB2312" w:hAnsi="仿宋_GB2312" w:eastAsia="仿宋_GB2312" w:cs="仿宋_GB2312"/>
          <w:sz w:val="32"/>
          <w:szCs w:val="32"/>
          <w:lang w:val="zh-CN"/>
        </w:rPr>
        <w:t>报告</w:t>
      </w:r>
      <w:bookmarkEnd w:id="109"/>
      <w:r>
        <w:rPr>
          <w:rFonts w:hint="eastAsia" w:ascii="仿宋_GB2312" w:hAnsi="仿宋_GB2312" w:eastAsia="仿宋_GB2312" w:cs="仿宋_GB2312"/>
          <w:sz w:val="32"/>
          <w:szCs w:val="32"/>
          <w:lang w:val="zh-CN"/>
        </w:rPr>
        <w:t>的情况;</w:t>
      </w:r>
    </w:p>
    <w:p>
      <w:pPr>
        <w:autoSpaceDE w:val="0"/>
        <w:autoSpaceDN w:val="0"/>
        <w:spacing w:line="540" w:lineRule="atLeast"/>
        <w:rPr>
          <w:rFonts w:hint="eastAsia" w:ascii="仿宋_GB2312" w:hAnsi="仿宋_GB2312" w:eastAsia="仿宋_GB2312" w:cs="仿宋_GB2312"/>
          <w:spacing w:val="-6"/>
          <w:sz w:val="32"/>
          <w:szCs w:val="32"/>
          <w:lang w:val="zh-CN"/>
        </w:rPr>
      </w:pPr>
      <w:r>
        <w:rPr>
          <w:rFonts w:hint="eastAsia" w:ascii="仿宋_GB2312" w:hAnsi="仿宋_GB2312" w:eastAsia="仿宋_GB2312" w:cs="仿宋_GB2312"/>
          <w:sz w:val="32"/>
          <w:szCs w:val="32"/>
          <w:lang w:val="zh-CN"/>
        </w:rPr>
        <w:t>　　</w:t>
      </w:r>
      <w:r>
        <w:rPr>
          <w:rFonts w:hint="eastAsia" w:ascii="仿宋_GB2312" w:hAnsi="仿宋_GB2312" w:eastAsia="仿宋_GB2312" w:cs="仿宋_GB2312"/>
          <w:spacing w:val="-6"/>
          <w:sz w:val="32"/>
          <w:szCs w:val="32"/>
          <w:lang w:val="zh-CN"/>
        </w:rPr>
        <w:t>8）事故的情况报告应当做到如实反映,</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lang w:val="zh-CN"/>
        </w:rPr>
        <w:t>并且尽可能详尽。</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5.4.3事故相关事项移交</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事故相关情况需要作进一步调查时，需向事故调查小组移交相关事项。</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6.0信息公开</w:t>
      </w:r>
    </w:p>
    <w:p>
      <w:pPr>
        <w:rPr>
          <w:rFonts w:hint="eastAsia" w:ascii="仿宋_GB2312" w:hAnsi="仿宋_GB2312" w:eastAsia="仿宋_GB2312" w:cs="仿宋_GB2312"/>
          <w:sz w:val="32"/>
          <w:szCs w:val="32"/>
        </w:rPr>
      </w:pPr>
      <w:bookmarkStart w:id="110" w:name="OLE_LINK394"/>
      <w:bookmarkStart w:id="111" w:name="OLE_LINK395"/>
      <w:r>
        <w:rPr>
          <w:rFonts w:hint="eastAsia" w:ascii="仿宋_GB2312" w:hAnsi="仿宋_GB2312" w:eastAsia="仿宋_GB2312" w:cs="仿宋_GB2312"/>
          <w:sz w:val="32"/>
          <w:szCs w:val="32"/>
        </w:rPr>
        <w:t>　　6.1</w:t>
      </w:r>
      <w:bookmarkEnd w:id="110"/>
      <w:bookmarkEnd w:id="111"/>
      <w:r>
        <w:rPr>
          <w:rFonts w:hint="eastAsia" w:ascii="仿宋_GB2312" w:hAnsi="仿宋_GB2312" w:eastAsia="仿宋_GB2312" w:cs="仿宋_GB2312"/>
          <w:sz w:val="32"/>
          <w:szCs w:val="32"/>
        </w:rPr>
        <w:t>通报事故信息的部门、负责人和程序：</w:t>
      </w:r>
    </w:p>
    <w:p>
      <w:pPr>
        <w:autoSpaceDE w:val="0"/>
        <w:autoSpaceDN w:val="0"/>
        <w:spacing w:line="540" w:lineRule="atLeast"/>
        <w:ind w:firstLine="665"/>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企业应急救援指挥部负责事故和应急救援的信息对外发布工作，</w:t>
      </w:r>
      <w:r>
        <w:rPr>
          <w:rFonts w:hint="eastAsia" w:ascii="仿宋_GB2312" w:hAnsi="仿宋_GB2312" w:eastAsia="仿宋_GB2312" w:cs="仿宋_GB2312"/>
          <w:sz w:val="32"/>
          <w:szCs w:val="32"/>
        </w:rPr>
        <w:t>包括向行业主管部门、新闻媒体、社会公众通报事故信息</w:t>
      </w:r>
      <w:r>
        <w:rPr>
          <w:rFonts w:hint="eastAsia" w:ascii="仿宋_GB2312" w:hAnsi="仿宋_GB2312" w:eastAsia="仿宋_GB2312" w:cs="仿宋_GB2312"/>
          <w:sz w:val="32"/>
          <w:szCs w:val="32"/>
          <w:lang w:val="zh-CN"/>
        </w:rPr>
        <w:t xml:space="preserve">。必要时，由总经理代表指挥部，协助地方有关部门做好事故现场新闻发布，正确引导媒体和公众舆论。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6.2事故信息通报原则</w:t>
      </w:r>
    </w:p>
    <w:p>
      <w:pPr>
        <w:rPr>
          <w:rFonts w:hint="eastAsia" w:ascii="仿宋_GB2312" w:hAnsi="仿宋_GB2312" w:eastAsia="仿宋_GB2312" w:cs="仿宋_GB2312"/>
          <w:sz w:val="32"/>
          <w:szCs w:val="32"/>
        </w:rPr>
      </w:pPr>
      <w:bookmarkStart w:id="112" w:name="OLE_LINK398"/>
      <w:bookmarkStart w:id="113" w:name="OLE_LINK399"/>
      <w:r>
        <w:rPr>
          <w:rFonts w:hint="eastAsia" w:ascii="仿宋_GB2312" w:hAnsi="仿宋_GB2312" w:eastAsia="仿宋_GB2312" w:cs="仿宋_GB2312"/>
          <w:sz w:val="32"/>
          <w:szCs w:val="32"/>
        </w:rPr>
        <w:t>　　1）</w:t>
      </w:r>
      <w:bookmarkEnd w:id="112"/>
      <w:bookmarkEnd w:id="113"/>
      <w:r>
        <w:rPr>
          <w:rFonts w:hint="eastAsia" w:ascii="仿宋_GB2312" w:hAnsi="仿宋_GB2312" w:eastAsia="仿宋_GB2312" w:cs="仿宋_GB2312"/>
          <w:sz w:val="32"/>
          <w:szCs w:val="32"/>
        </w:rPr>
        <w:t>实事求是公开事故信息，保障广大群众的知情权、参与权、监督权的原则；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2）推进生产安全事故应对处置信息公开，及时回应社会关切的原则；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3）推进生产安全事故査处和责任追究信息公开，主动接受社会监督的原则；</w:t>
      </w:r>
    </w:p>
    <w:p>
      <w:pPr>
        <w:ind w:firstLine="65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4）及时准确发布生产安全事故信息，尤其是对社会影响较大，关注度高的事故信息，可及时杜绝不实传言和猜疑传播空间，起到稳定社会的原则。</w:t>
      </w:r>
    </w:p>
    <w:p>
      <w:pPr>
        <w:ind w:firstLine="65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7.0后期处置</w:t>
      </w:r>
    </w:p>
    <w:p>
      <w:pPr>
        <w:ind w:firstLine="65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7.1污染物处理</w:t>
      </w:r>
    </w:p>
    <w:p>
      <w:pPr>
        <w:autoSpaceDE w:val="0"/>
        <w:autoSpaceDN w:val="0"/>
        <w:spacing w:line="540" w:lineRule="atLeast"/>
        <w:ind w:firstLine="665"/>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污染物处置需制定相应的计划，并制定相应的防护措施，防止发生二次事故。根据事故现场的危化品介质的理化性质和受污染的具体情况，可采用化学消毒法和物理消毒法处理。</w:t>
      </w:r>
    </w:p>
    <w:p>
      <w:pPr>
        <w:autoSpaceDE w:val="0"/>
        <w:autoSpaceDN w:val="0"/>
        <w:spacing w:line="540" w:lineRule="atLeast"/>
        <w:ind w:firstLine="66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7.2受伤人员处理</w:t>
      </w:r>
    </w:p>
    <w:p>
      <w:pPr>
        <w:autoSpaceDE w:val="0"/>
        <w:autoSpaceDN w:val="0"/>
        <w:spacing w:line="540" w:lineRule="atLeast"/>
        <w:ind w:firstLine="66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在对受伤人员进行现场救护、救治的基础上，转入医院进行全面、及时的治疗。</w:t>
      </w:r>
    </w:p>
    <w:p>
      <w:pPr>
        <w:autoSpaceDE w:val="0"/>
        <w:autoSpaceDN w:val="0"/>
        <w:spacing w:line="540" w:lineRule="atLeast"/>
        <w:ind w:firstLine="66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7.3事故后果影响消除和现场恢复</w:t>
      </w:r>
    </w:p>
    <w:p>
      <w:pPr>
        <w:autoSpaceDE w:val="0"/>
        <w:autoSpaceDN w:val="0"/>
        <w:spacing w:line="540" w:lineRule="atLeast"/>
        <w:ind w:firstLine="64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由公司组织相关部门和专业技术人员进行现场恢复，恢复包括现场清理和恢复现场所有功能。</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恢复现场前应进行必要的调查取证工作，必要时进行录像、拍照、绘图等。并将这些资料连同事故的信息资料移交给事故调查处理小组。</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现场设施功能的恢复，也应制定相应的计划和防护措施。经有关部门、专家对事故现场的安全进行检查合格后，方可解除警戒，恢复交通。</w:t>
      </w:r>
    </w:p>
    <w:p>
      <w:pPr>
        <w:autoSpaceDE w:val="0"/>
        <w:autoSpaceDN w:val="0"/>
        <w:spacing w:line="540" w:lineRule="atLeast"/>
        <w:ind w:firstLine="64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安抚受害和受影响人员，保证社会稳定。</w:t>
      </w:r>
    </w:p>
    <w:p>
      <w:pPr>
        <w:autoSpaceDE w:val="0"/>
        <w:autoSpaceDN w:val="0"/>
        <w:spacing w:line="540" w:lineRule="atLeas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7.4善后赔偿</w:t>
      </w:r>
    </w:p>
    <w:p>
      <w:pPr>
        <w:autoSpaceDE w:val="0"/>
        <w:autoSpaceDN w:val="0"/>
        <w:spacing w:line="540" w:lineRule="atLeas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事故发生后，由</w:t>
      </w:r>
      <w:r>
        <w:rPr>
          <w:rFonts w:hint="eastAsia" w:ascii="仿宋_GB2312" w:hAnsi="仿宋_GB2312" w:eastAsia="仿宋_GB2312" w:cs="仿宋_GB2312"/>
          <w:sz w:val="32"/>
          <w:szCs w:val="32"/>
          <w:lang w:val="en-US" w:eastAsia="zh-CN"/>
        </w:rPr>
        <w:t>车辆管理科</w:t>
      </w:r>
      <w:r>
        <w:rPr>
          <w:rFonts w:hint="eastAsia" w:ascii="仿宋_GB2312" w:hAnsi="仿宋_GB2312" w:eastAsia="仿宋_GB2312" w:cs="仿宋_GB2312"/>
          <w:sz w:val="32"/>
          <w:szCs w:val="32"/>
        </w:rPr>
        <w:t>联系保险机构开展相关的保险受理和赔付工作。</w:t>
      </w:r>
    </w:p>
    <w:p>
      <w:pPr>
        <w:autoSpaceDE w:val="0"/>
        <w:autoSpaceDN w:val="0"/>
        <w:spacing w:line="540" w:lineRule="atLeas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7.5应急救援总结和评估</w:t>
      </w:r>
    </w:p>
    <w:p>
      <w:pPr>
        <w:autoSpaceDE w:val="0"/>
        <w:autoSpaceDN w:val="0"/>
        <w:spacing w:line="540" w:lineRule="atLeast"/>
        <w:ind w:firstLine="64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应急响应和救援工作结束后，由总指挥牵头，按照事故应急工作原则，认真分析事故原因、经过，收集、整理应急救援工作记录、方案、文件等资料，组织专家对应急救援过程和应急救援保障等工作进行总结和评估，提出改进意见和建议．总结应急处置工作经验教训，制定防范措施，落实安全生产责任制，防止类似事故发生，并将总结和评估报告报当地应急管理局。总结报告的内容包括：企业基本情况、事故发生经过、现场处置情况、事故后果的初步汇总。</w:t>
      </w:r>
    </w:p>
    <w:p>
      <w:pPr>
        <w:autoSpaceDE w:val="0"/>
        <w:autoSpaceDN w:val="0"/>
        <w:spacing w:line="540" w:lineRule="atLeas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7.6事故责任追究</w:t>
      </w:r>
    </w:p>
    <w:p>
      <w:pPr>
        <w:autoSpaceDE w:val="0"/>
        <w:autoSpaceDN w:val="0"/>
        <w:spacing w:line="540" w:lineRule="atLeast"/>
        <w:ind w:firstLine="665"/>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安全部门对事故进行调查分析,</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lang w:val="zh-CN"/>
        </w:rPr>
        <w:t>按照四不放过原则及公司相关管理制度对相关责任人进行处理和內部通报,</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lang w:val="zh-CN"/>
        </w:rPr>
        <w:t>并针对事故分析结果,</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bCs/>
          <w:color w:val="404040"/>
          <w:sz w:val="32"/>
          <w:szCs w:val="32"/>
          <w:lang w:val="zh-CN"/>
        </w:rPr>
        <w:t>给予</w:t>
      </w:r>
      <w:r>
        <w:rPr>
          <w:rFonts w:hint="eastAsia" w:ascii="仿宋_GB2312" w:hAnsi="仿宋_GB2312" w:eastAsia="仿宋_GB2312" w:cs="仿宋_GB2312"/>
          <w:bCs/>
          <w:sz w:val="32"/>
          <w:szCs w:val="32"/>
          <w:lang w:val="zh-CN"/>
        </w:rPr>
        <w:t>培训。</w:t>
      </w:r>
    </w:p>
    <w:p>
      <w:pPr>
        <w:autoSpaceDE w:val="0"/>
        <w:autoSpaceDN w:val="0"/>
        <w:spacing w:line="540" w:lineRule="atLeast"/>
        <w:ind w:firstLine="665"/>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7.7应急预案更新</w:t>
      </w:r>
    </w:p>
    <w:p>
      <w:pPr>
        <w:autoSpaceDE w:val="0"/>
        <w:autoSpaceDN w:val="0"/>
        <w:spacing w:line="540" w:lineRule="atLeast"/>
        <w:ind w:firstLine="64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分析事故应急救援过程中存在的问题，总结应急行动取得的经验，对现有应急预案进行重新评估，提出改进意见和建议，并进行完善、更新。</w:t>
      </w:r>
    </w:p>
    <w:p>
      <w:pPr>
        <w:autoSpaceDE w:val="0"/>
        <w:autoSpaceDN w:val="0"/>
        <w:spacing w:line="540" w:lineRule="atLeas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8.0保障措施</w:t>
      </w:r>
    </w:p>
    <w:p>
      <w:pPr>
        <w:autoSpaceDE w:val="0"/>
        <w:autoSpaceDN w:val="0"/>
        <w:spacing w:line="540" w:lineRule="atLeas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8.1通信与信息保障</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应急中心：公安11O；消防：119；急救：120；环保：12369；危化品事故应急咨询：0532﹣83889090。</w:t>
      </w:r>
    </w:p>
    <w:p>
      <w:pPr>
        <w:autoSpaceDE w:val="0"/>
        <w:autoSpaceDN w:val="0"/>
        <w:spacing w:line="540" w:lineRule="atLeast"/>
        <w:ind w:firstLine="64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利用现代信息技术，建立准确、及时、快速的事故监测、预测和预警工作机制这是公司应急的宗旨。在应急救援管理上：加强信息发布制度建设，公布应急救援领导小组办事机构抢救人员电话，保证准确、及时报送信息，同时不得瞒报、缓报和谎报。</w:t>
      </w:r>
    </w:p>
    <w:p>
      <w:pPr>
        <w:autoSpaceDE w:val="0"/>
        <w:autoSpaceDN w:val="0"/>
        <w:spacing w:line="540" w:lineRule="atLeas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8.2应急队伍保障</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建立健全应急处置兼业或专业队伍。完善应急救援兼业或专业队伍的管理机制，落实应急处置兼业或专业人员，并加强对应急处置</w:t>
      </w:r>
      <w:bookmarkStart w:id="114" w:name="OLE_LINK32"/>
      <w:r>
        <w:rPr>
          <w:rFonts w:hint="eastAsia" w:ascii="仿宋_GB2312" w:hAnsi="仿宋_GB2312" w:eastAsia="仿宋_GB2312" w:cs="仿宋_GB2312"/>
          <w:sz w:val="32"/>
          <w:szCs w:val="32"/>
          <w:lang w:val="zh-CN"/>
        </w:rPr>
        <w:t>兼业或</w:t>
      </w:r>
      <w:bookmarkEnd w:id="114"/>
      <w:r>
        <w:rPr>
          <w:rFonts w:hint="eastAsia" w:ascii="仿宋_GB2312" w:hAnsi="仿宋_GB2312" w:eastAsia="仿宋_GB2312" w:cs="仿宋_GB2312"/>
          <w:sz w:val="32"/>
          <w:szCs w:val="32"/>
          <w:lang w:val="zh-CN"/>
        </w:rPr>
        <w:t>专业人员的兼业或专业技能教育培训，这是</w:t>
      </w:r>
      <w:r>
        <w:rPr>
          <w:rFonts w:hint="eastAsia" w:ascii="仿宋_GB2312" w:hAnsi="仿宋_GB2312" w:eastAsia="仿宋_GB2312" w:cs="仿宋_GB2312"/>
          <w:b/>
          <w:bCs/>
          <w:sz w:val="32"/>
          <w:szCs w:val="32"/>
          <w:lang w:val="zh-CN"/>
        </w:rPr>
        <w:t>应</w:t>
      </w:r>
      <w:r>
        <w:rPr>
          <w:rFonts w:hint="eastAsia" w:ascii="仿宋_GB2312" w:hAnsi="仿宋_GB2312" w:eastAsia="仿宋_GB2312" w:cs="仿宋_GB2312"/>
          <w:sz w:val="32"/>
          <w:szCs w:val="32"/>
          <w:lang w:val="zh-CN"/>
        </w:rPr>
        <w:t>急队伍保障的主要内容。</w:t>
      </w:r>
    </w:p>
    <w:p>
      <w:pPr>
        <w:autoSpaceDE w:val="0"/>
        <w:autoSpaceDN w:val="0"/>
        <w:spacing w:line="540" w:lineRule="atLeast"/>
        <w:ind w:firstLine="64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根据我司的具体情况，加强和托运人的联系与配合，成立7个专业救援小组（含应急专家技朮组）、组织和人员组成及硬件配备。</w:t>
      </w:r>
    </w:p>
    <w:p>
      <w:pPr>
        <w:autoSpaceDE w:val="0"/>
        <w:autoSpaceDN w:val="0"/>
        <w:spacing w:line="540" w:lineRule="atLeas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8.3应急物资装备保障</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要建立健全应急状态下的资源征集、调用工作机制，做好应急处置所必需的重要物资等资源的合理储备工作。</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公司建立了应急救援装备库房，配备了常规用的应急设备和防护用品，以便在发生安全事故时，能快速、正确地投入到应急救援行动中，由财务科长和总经办实施后勤保障应急行动，负责各种应急物资设备的调用。</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发生危险货物道路运输事故时，事故发生地的危险货物道路运输事故应急救援领导小组启动应急救助时，有权指挥、调度本公司和本区域应急救援人员和设备、车辆。</w:t>
      </w:r>
    </w:p>
    <w:p>
      <w:pPr>
        <w:autoSpaceDE w:val="0"/>
        <w:autoSpaceDN w:val="0"/>
        <w:spacing w:line="540" w:lineRule="atLeas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8.4应急救援经费保障</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在成本中列支，专门用于完善和改进企业应急救援体系建设、监控设备定期检测、应急救援物资采购、应急救援演习和应急人员培训等。保障应急状态时生产经营单位应急经费的及时到位。</w:t>
      </w:r>
    </w:p>
    <w:p>
      <w:pPr>
        <w:autoSpaceDE w:val="0"/>
        <w:autoSpaceDN w:val="0"/>
        <w:spacing w:line="540" w:lineRule="atLeast"/>
        <w:ind w:firstLine="64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应急结束后，被征用物资、交通工具的部门应提交征用情况报告，主要包括：被征用的时间、地点、日程记录或行驶日志摘录；投入的人力、设备、车辆、材料等的数量、单价、计算方法；相应的物资管理费、交通费及其他有关费用；其他有关证据和证明材料，被征用部门不能提交上述材料的，按征用物资单位的记录公司应急指挥部领导小组审核后报公司财务科列支，按规定给予补偿。</w:t>
      </w:r>
    </w:p>
    <w:p>
      <w:pPr>
        <w:autoSpaceDE w:val="0"/>
        <w:autoSpaceDN w:val="0"/>
        <w:spacing w:line="540" w:lineRule="atLeas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8.5其他保障</w:t>
      </w:r>
    </w:p>
    <w:p>
      <w:pPr>
        <w:autoSpaceDE w:val="0"/>
        <w:autoSpaceDN w:val="0"/>
        <w:spacing w:line="540" w:lineRule="atLeast"/>
        <w:ind w:firstLine="64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根据应急工作需求而确定的其他相关应急保障，如：交通运输保障、治安保障、医疗保障、技术保障、后勤保障等，公司应根据应急救援预案的要求，与具备相应条件单位或专业救援部门签订应急救援救助协议，落实相关应急救援救助方案。</w:t>
      </w:r>
    </w:p>
    <w:p>
      <w:pPr>
        <w:autoSpaceDE w:val="0"/>
        <w:autoSpaceDN w:val="0"/>
        <w:spacing w:line="5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9.0应急预案管理</w:t>
      </w:r>
    </w:p>
    <w:p>
      <w:pPr>
        <w:autoSpaceDE w:val="0"/>
        <w:autoSpaceDN w:val="0"/>
        <w:spacing w:line="540" w:lineRule="atLeas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9.1应急预案培训</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针对可能的安全事故情景及承担的应急职责，不同的人员培训不同的内容；1年至少进行1次培训。</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根据公司实际特点，采取多种形式进行，如定期开设培训班、上课、事故讲座、发放宣传资料以及安全宣传栏、公告栏、墙报等，使教育培训形象生动。</w:t>
      </w:r>
    </w:p>
    <w:p>
      <w:pPr>
        <w:autoSpaceDE w:val="0"/>
        <w:autoSpaceDN w:val="0"/>
        <w:spacing w:line="540" w:lineRule="atLeast"/>
        <w:ind w:firstLine="64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应急培训主要内容包括：如何识别危险；如何启动紧急报警系统；危险物质泄漏控制措施等。</w:t>
      </w:r>
    </w:p>
    <w:p>
      <w:pPr>
        <w:autoSpaceDE w:val="0"/>
        <w:autoSpaceDN w:val="0"/>
        <w:spacing w:line="540" w:lineRule="atLeas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9.2应急预案演练</w:t>
      </w:r>
    </w:p>
    <w:p>
      <w:pPr>
        <w:autoSpaceDE w:val="0"/>
        <w:autoSpaceDN w:val="0"/>
        <w:spacing w:line="540" w:lineRule="atLeast"/>
        <w:ind w:firstLine="64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危险货物道路运输事故应急救援领导小组办公室每年组织一次应急预案演练。</w:t>
      </w:r>
    </w:p>
    <w:p>
      <w:pPr>
        <w:autoSpaceDE w:val="0"/>
        <w:autoSpaceDN w:val="0"/>
        <w:spacing w:line="540" w:lineRule="atLeast"/>
        <w:rPr>
          <w:rFonts w:hint="eastAsia" w:ascii="仿宋_GB2312" w:hAnsi="仿宋_GB2312" w:eastAsia="仿宋_GB2312" w:cs="仿宋_GB2312"/>
          <w:spacing w:val="-6"/>
          <w:sz w:val="32"/>
          <w:szCs w:val="32"/>
          <w:lang w:val="zh-CN"/>
        </w:rPr>
      </w:pPr>
      <w:r>
        <w:rPr>
          <w:rFonts w:hint="eastAsia" w:ascii="仿宋_GB2312" w:hAnsi="仿宋_GB2312" w:eastAsia="仿宋_GB2312" w:cs="仿宋_GB2312"/>
          <w:sz w:val="32"/>
          <w:szCs w:val="32"/>
          <w:lang w:val="zh-CN"/>
        </w:rPr>
        <w:t>　</w:t>
      </w:r>
      <w:r>
        <w:rPr>
          <w:rFonts w:hint="eastAsia" w:ascii="仿宋_GB2312" w:hAnsi="仿宋_GB2312" w:eastAsia="仿宋_GB2312" w:cs="仿宋_GB2312"/>
          <w:spacing w:val="-6"/>
          <w:sz w:val="32"/>
          <w:szCs w:val="32"/>
          <w:lang w:val="zh-CN"/>
        </w:rPr>
        <w:t>　应急演练可分为演练准备、演练实施和演练总结3个阶段。</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1)演练准备阶段。演练策划小组编制演练计划和方案，演练方案主要包括：演练的课题、目标、队伍、规模、内容、范围、组织、评估和总结等。</w:t>
      </w:r>
    </w:p>
    <w:p>
      <w:pPr>
        <w:autoSpaceDE w:val="0"/>
        <w:autoSpaceDN w:val="0"/>
        <w:spacing w:line="5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2)演练实施阶段。依据演练方案开展，在实施过程中进行记录。</w:t>
      </w:r>
    </w:p>
    <w:p>
      <w:pPr>
        <w:autoSpaceDE w:val="0"/>
        <w:autoSpaceDN w:val="0"/>
        <w:spacing w:line="540" w:lineRule="atLeast"/>
        <w:ind w:firstLine="64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3)演练总结阶段。演练结束后进行总结和讲评，以检查应急预案是否需要改进，并编写演练报告。</w:t>
      </w:r>
    </w:p>
    <w:p>
      <w:pPr>
        <w:autoSpaceDE w:val="0"/>
        <w:autoSpaceDN w:val="0"/>
        <w:spacing w:line="540" w:lineRule="atLeas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9.3应急预案修订</w:t>
      </w:r>
    </w:p>
    <w:p>
      <w:pPr>
        <w:jc w:val="center"/>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pacing w:val="-6"/>
          <w:sz w:val="32"/>
          <w:szCs w:val="32"/>
        </w:rPr>
        <w:t>1）</w:t>
      </w:r>
      <w:bookmarkStart w:id="115" w:name="OLE_LINK36"/>
      <w:r>
        <w:rPr>
          <w:rFonts w:hint="eastAsia" w:ascii="仿宋_GB2312" w:hAnsi="仿宋_GB2312" w:eastAsia="仿宋_GB2312" w:cs="仿宋_GB2312"/>
          <w:spacing w:val="-6"/>
          <w:sz w:val="32"/>
          <w:szCs w:val="32"/>
        </w:rPr>
        <w:t>应急救援预案</w:t>
      </w:r>
      <w:bookmarkEnd w:id="115"/>
      <w:r>
        <w:rPr>
          <w:rFonts w:hint="eastAsia" w:ascii="仿宋_GB2312" w:hAnsi="仿宋_GB2312" w:eastAsia="仿宋_GB2312" w:cs="仿宋_GB2312"/>
          <w:spacing w:val="-6"/>
          <w:sz w:val="32"/>
          <w:szCs w:val="32"/>
        </w:rPr>
        <w:t>经演练评估后，对演练中存在的问题应及时进行修正、补充、完善，以提高预案的针对性和适用性；</w:t>
      </w:r>
    </w:p>
    <w:p>
      <w:pPr>
        <w:ind w:firstLine="65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2）应急救援预案在国家相关法律、法规变更时，应对预案进行修正。</w:t>
      </w:r>
    </w:p>
    <w:p>
      <w:pPr>
        <w:ind w:firstLine="65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9.4应急预案备案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本应急预案在请相关专家评审通过后，向市、区安全生产监督管理局及上级主管部门备案。</w:t>
      </w:r>
    </w:p>
    <w:p>
      <w:pP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9.5应急预案归档</w:t>
      </w:r>
    </w:p>
    <w:p>
      <w:pP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为方便应急预案的查找、使用、检查、修订与完善的管理，按照JT/911企业档案管理要求，特将应急预案中的综合应急预案、专项应急预案、现场处置方案进行分类装订和归档。安全管理企业资质归档编号分别为：</w:t>
      </w:r>
    </w:p>
    <w:p>
      <w:pPr>
        <w:rPr>
          <w:rFonts w:hint="eastAsia" w:ascii="仿宋_GB2312" w:hAnsi="仿宋_GB2312" w:eastAsia="仿宋_GB2312" w:cs="仿宋_GB2312"/>
          <w:b/>
          <w:bCs/>
          <w:sz w:val="32"/>
          <w:szCs w:val="32"/>
          <w:lang w:val="zh-CN"/>
        </w:rPr>
      </w:pPr>
      <w:r>
        <w:rPr>
          <w:rFonts w:hint="eastAsia" w:ascii="仿宋_GB2312" w:hAnsi="仿宋_GB2312" w:eastAsia="仿宋_GB2312" w:cs="仿宋_GB2312"/>
          <w:sz w:val="32"/>
          <w:szCs w:val="32"/>
          <w:lang w:val="zh-CN"/>
        </w:rPr>
        <w:t>　　A3-1-1（综合应急预案）、A3-1-2（专项应急预案）、A3-1-3（现场处置方案）。</w:t>
      </w:r>
    </w:p>
    <w:p>
      <w:pP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9.6奖惩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9.6.1表彰奖励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对在实施事故应急救援和处置行动中反应迅速、表现突出、处置果断、决策正确的部门和个人，依据公司《安全奖惩制度》和《安全奖惩办法》等规定给予表彰奖励。</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9.6.2责任追究</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因玩忽职守、贻误时机造成严重后果的，依据公司相关制度及法律法规，追究相关部门负责人的责任。</w:t>
      </w:r>
      <w:bookmarkStart w:id="116" w:name="OLE_LINK45"/>
    </w:p>
    <w:p>
      <w:pPr>
        <w:ind w:firstLine="64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9.</w:t>
      </w:r>
      <w:bookmarkEnd w:id="116"/>
      <w:r>
        <w:rPr>
          <w:rFonts w:hint="eastAsia" w:ascii="仿宋_GB2312" w:hAnsi="仿宋_GB2312" w:eastAsia="仿宋_GB2312" w:cs="仿宋_GB2312"/>
          <w:sz w:val="32"/>
          <w:szCs w:val="32"/>
          <w:lang w:val="zh-CN"/>
        </w:rPr>
        <w:t>7制定与解释</w:t>
      </w:r>
    </w:p>
    <w:p>
      <w:pPr>
        <w:ind w:firstLine="64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本应急预案由应急指挥部负责制定及解释。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　　9.8</w:t>
      </w:r>
      <w:r>
        <w:rPr>
          <w:rFonts w:hint="eastAsia" w:ascii="仿宋_GB2312" w:hAnsi="仿宋_GB2312" w:eastAsia="仿宋_GB2312" w:cs="仿宋_GB2312"/>
          <w:sz w:val="32"/>
          <w:szCs w:val="32"/>
        </w:rPr>
        <w:t>应急预案实施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本预案自公布之日起实施，原预案与本与案相冲突的，按本预案实施。</w:t>
      </w:r>
    </w:p>
    <w:p>
      <w:pPr>
        <w:ind w:firstLine="651"/>
        <w:rPr>
          <w:rFonts w:hint="eastAsia" w:ascii="仿宋_GB2312" w:hAnsi="仿宋_GB2312" w:eastAsia="仿宋_GB2312" w:cs="仿宋_GB2312"/>
          <w:sz w:val="32"/>
          <w:szCs w:val="32"/>
        </w:rPr>
      </w:pPr>
    </w:p>
    <w:p>
      <w:pPr>
        <w:autoSpaceDE w:val="0"/>
        <w:autoSpaceDN w:val="0"/>
        <w:spacing w:line="540" w:lineRule="atLeast"/>
        <w:ind w:firstLine="640"/>
        <w:rPr>
          <w:rFonts w:hint="eastAsia" w:ascii="仿宋_GB2312" w:hAnsi="仿宋_GB2312" w:eastAsia="仿宋_GB2312" w:cs="仿宋_GB2312"/>
          <w:sz w:val="32"/>
          <w:szCs w:val="32"/>
        </w:rPr>
      </w:pPr>
    </w:p>
    <w:p>
      <w:pPr>
        <w:autoSpaceDE w:val="0"/>
        <w:autoSpaceDN w:val="0"/>
        <w:spacing w:line="540" w:lineRule="atLeast"/>
        <w:ind w:firstLine="640"/>
        <w:rPr>
          <w:rFonts w:hint="eastAsia" w:ascii="仿宋_GB2312" w:hAnsi="仿宋_GB2312" w:eastAsia="仿宋_GB2312" w:cs="仿宋_GB2312"/>
          <w:sz w:val="32"/>
          <w:szCs w:val="32"/>
        </w:rPr>
      </w:pPr>
    </w:p>
    <w:p>
      <w:pPr>
        <w:autoSpaceDE w:val="0"/>
        <w:autoSpaceDN w:val="0"/>
        <w:spacing w:line="540" w:lineRule="atLeast"/>
        <w:ind w:firstLine="640"/>
        <w:rPr>
          <w:rFonts w:hint="eastAsia" w:ascii="仿宋_GB2312" w:hAnsi="仿宋_GB2312" w:eastAsia="仿宋_GB2312" w:cs="仿宋_GB2312"/>
          <w:sz w:val="32"/>
          <w:szCs w:val="32"/>
        </w:rPr>
      </w:pPr>
    </w:p>
    <w:p>
      <w:pPr>
        <w:autoSpaceDE w:val="0"/>
        <w:autoSpaceDN w:val="0"/>
        <w:spacing w:line="540" w:lineRule="atLeast"/>
        <w:ind w:firstLine="640"/>
        <w:rPr>
          <w:rFonts w:hint="eastAsia" w:ascii="仿宋_GB2312" w:hAnsi="仿宋_GB2312" w:eastAsia="仿宋_GB2312" w:cs="仿宋_GB2312"/>
          <w:sz w:val="32"/>
          <w:szCs w:val="32"/>
        </w:rPr>
      </w:pPr>
    </w:p>
    <w:p>
      <w:pPr>
        <w:widowControl/>
        <w:spacing w:line="360" w:lineRule="auto"/>
        <w:ind w:firstLine="2409" w:firstLineChars="500"/>
        <w:jc w:val="both"/>
        <w:rPr>
          <w:rFonts w:hint="eastAsia" w:asciiTheme="majorEastAsia" w:hAnsiTheme="majorEastAsia" w:eastAsiaTheme="majorEastAsia" w:cstheme="majorEastAsia"/>
          <w:b/>
          <w:bCs/>
          <w:kern w:val="0"/>
          <w:sz w:val="48"/>
          <w:szCs w:val="48"/>
          <w:lang w:val="en-US" w:eastAsia="zh-CN"/>
        </w:rPr>
      </w:pPr>
    </w:p>
    <w:p>
      <w:pPr>
        <w:widowControl/>
        <w:spacing w:line="360" w:lineRule="auto"/>
        <w:ind w:firstLine="2409" w:firstLineChars="500"/>
        <w:jc w:val="both"/>
        <w:rPr>
          <w:rFonts w:hint="eastAsia" w:asciiTheme="majorEastAsia" w:hAnsiTheme="majorEastAsia" w:eastAsiaTheme="majorEastAsia" w:cstheme="majorEastAsia"/>
          <w:b/>
          <w:bCs/>
          <w:kern w:val="0"/>
          <w:sz w:val="48"/>
          <w:szCs w:val="48"/>
          <w:lang w:val="en-US" w:eastAsia="zh-CN"/>
        </w:rPr>
      </w:pPr>
    </w:p>
    <w:p>
      <w:pPr>
        <w:widowControl/>
        <w:spacing w:line="360" w:lineRule="auto"/>
        <w:jc w:val="center"/>
        <w:rPr>
          <w:rFonts w:hint="eastAsia" w:asciiTheme="majorEastAsia" w:hAnsiTheme="majorEastAsia" w:eastAsiaTheme="majorEastAsia" w:cstheme="majorEastAsia"/>
          <w:b/>
          <w:bCs/>
          <w:kern w:val="0"/>
          <w:sz w:val="48"/>
          <w:szCs w:val="48"/>
        </w:rPr>
      </w:pPr>
      <w:r>
        <w:rPr>
          <w:rFonts w:hint="eastAsia" w:asciiTheme="majorEastAsia" w:hAnsiTheme="majorEastAsia" w:eastAsiaTheme="majorEastAsia" w:cstheme="majorEastAsia"/>
          <w:b/>
          <w:bCs/>
          <w:kern w:val="0"/>
          <w:sz w:val="48"/>
          <w:szCs w:val="48"/>
          <w:lang w:val="en-US" w:eastAsia="zh-CN"/>
        </w:rPr>
        <w:t>防汛抢险专项应急</w:t>
      </w:r>
      <w:r>
        <w:rPr>
          <w:rFonts w:hint="eastAsia" w:asciiTheme="majorEastAsia" w:hAnsiTheme="majorEastAsia" w:eastAsiaTheme="majorEastAsia" w:cstheme="majorEastAsia"/>
          <w:b/>
          <w:bCs/>
          <w:kern w:val="0"/>
          <w:sz w:val="48"/>
          <w:szCs w:val="48"/>
        </w:rPr>
        <w:t>预案</w:t>
      </w:r>
    </w:p>
    <w:p>
      <w:pPr>
        <w:widowControl/>
        <w:spacing w:line="360" w:lineRule="auto"/>
        <w:jc w:val="center"/>
        <w:rPr>
          <w:rFonts w:hint="eastAsia" w:asciiTheme="majorEastAsia" w:hAnsiTheme="majorEastAsia" w:eastAsiaTheme="majorEastAsia" w:cstheme="majorEastAsia"/>
          <w:b/>
          <w:bCs/>
          <w:kern w:val="0"/>
          <w:sz w:val="44"/>
          <w:szCs w:val="44"/>
        </w:rPr>
      </w:pPr>
    </w:p>
    <w:p>
      <w:pPr>
        <w:widowControl/>
        <w:spacing w:line="360" w:lineRule="auto"/>
        <w:ind w:firstLine="321" w:firstLineChars="100"/>
        <w:jc w:val="left"/>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　一、总体要求</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为及时应对汛期道路运输突发事件，确保车辆安全出行，保证物资安全运输，提高交通安全生产应急救援工作效率，公司</w:t>
      </w:r>
      <w:r>
        <w:rPr>
          <w:rFonts w:hint="eastAsia" w:ascii="仿宋_GB2312" w:hAnsi="仿宋_GB2312" w:eastAsia="仿宋_GB2312" w:cs="仿宋_GB2312"/>
          <w:sz w:val="32"/>
          <w:szCs w:val="32"/>
        </w:rPr>
        <w:t>要求各科室</w:t>
      </w:r>
      <w:r>
        <w:rPr>
          <w:rFonts w:hint="eastAsia" w:ascii="仿宋_GB2312" w:hAnsi="仿宋_GB2312" w:eastAsia="仿宋_GB2312" w:cs="仿宋_GB2312"/>
          <w:sz w:val="32"/>
          <w:szCs w:val="32"/>
          <w:lang w:eastAsia="zh-CN"/>
        </w:rPr>
        <w:t>、车队及全体驾押人员</w:t>
      </w:r>
      <w:r>
        <w:rPr>
          <w:rFonts w:hint="eastAsia" w:ascii="仿宋_GB2312" w:hAnsi="仿宋_GB2312" w:eastAsia="仿宋_GB2312" w:cs="仿宋_GB2312"/>
          <w:sz w:val="32"/>
          <w:szCs w:val="32"/>
        </w:rPr>
        <w:t>要认真落实防汛工作责任制，制定切实可行的防汛工作措施，一旦灾情发生，能紧急出动，有效实施抢险，最大限度地减少国家和人民生命财产的损失。</w:t>
      </w:r>
    </w:p>
    <w:p>
      <w:pPr>
        <w:widowControl/>
        <w:spacing w:line="360" w:lineRule="auto"/>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b/>
          <w:bCs/>
          <w:kern w:val="0"/>
          <w:sz w:val="32"/>
          <w:szCs w:val="32"/>
          <w:lang w:eastAsia="zh-CN"/>
        </w:rPr>
        <w:t>二、</w:t>
      </w:r>
      <w:r>
        <w:rPr>
          <w:rFonts w:hint="eastAsia" w:ascii="仿宋_GB2312" w:hAnsi="仿宋_GB2312" w:eastAsia="仿宋_GB2312" w:cs="仿宋_GB2312"/>
          <w:b/>
          <w:bCs/>
          <w:kern w:val="0"/>
          <w:sz w:val="32"/>
          <w:szCs w:val="32"/>
        </w:rPr>
        <w:t>工作原则</w:t>
      </w:r>
    </w:p>
    <w:p>
      <w:pPr>
        <w:widowControl/>
        <w:spacing w:line="360" w:lineRule="auto"/>
        <w:ind w:firstLine="66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（一）</w:t>
      </w:r>
      <w:r>
        <w:rPr>
          <w:rFonts w:hint="eastAsia" w:ascii="仿宋_GB2312" w:hAnsi="仿宋_GB2312" w:eastAsia="仿宋_GB2312" w:cs="仿宋_GB2312"/>
          <w:bCs/>
          <w:kern w:val="0"/>
          <w:sz w:val="32"/>
          <w:szCs w:val="32"/>
        </w:rPr>
        <w:t>以人为本、安全第一</w:t>
      </w:r>
    </w:p>
    <w:p>
      <w:pPr>
        <w:widowControl/>
        <w:spacing w:line="360" w:lineRule="auto"/>
        <w:ind w:firstLine="660"/>
        <w:jc w:val="lef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切</w:t>
      </w:r>
      <w:r>
        <w:rPr>
          <w:rFonts w:hint="eastAsia" w:ascii="仿宋_GB2312" w:hAnsi="仿宋_GB2312" w:eastAsia="仿宋_GB2312" w:cs="仿宋_GB2312"/>
          <w:kern w:val="0"/>
          <w:sz w:val="32"/>
          <w:szCs w:val="32"/>
        </w:rPr>
        <w:t>实加强救援人员的安全防护，充分发挥从业人员的自</w:t>
      </w:r>
    </w:p>
    <w:p>
      <w:pPr>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我保护意识和专业人员的技术优势，最大程度预防和减少在汛期突发事件中的人员伤亡。</w:t>
      </w:r>
    </w:p>
    <w:p>
      <w:pPr>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w:t>
      </w:r>
      <w:r>
        <w:rPr>
          <w:rFonts w:hint="eastAsia" w:ascii="仿宋_GB2312" w:hAnsi="仿宋_GB2312" w:eastAsia="仿宋_GB2312" w:cs="仿宋_GB2312"/>
          <w:b/>
          <w:bCs/>
          <w:kern w:val="0"/>
          <w:sz w:val="32"/>
          <w:szCs w:val="32"/>
          <w:lang w:eastAsia="zh-CN"/>
        </w:rPr>
        <w:t>　</w:t>
      </w:r>
      <w:r>
        <w:rPr>
          <w:rFonts w:hint="eastAsia" w:ascii="仿宋_GB2312" w:hAnsi="仿宋_GB2312" w:eastAsia="仿宋_GB2312" w:cs="仿宋_GB2312"/>
          <w:b/>
          <w:bCs/>
          <w:kern w:val="0"/>
          <w:sz w:val="32"/>
          <w:szCs w:val="32"/>
          <w:lang w:val="en-US" w:eastAsia="zh-CN"/>
        </w:rPr>
        <w:t>（二）</w:t>
      </w:r>
      <w:r>
        <w:rPr>
          <w:rFonts w:hint="eastAsia" w:ascii="仿宋_GB2312" w:hAnsi="仿宋_GB2312" w:eastAsia="仿宋_GB2312" w:cs="仿宋_GB2312"/>
          <w:bCs/>
          <w:kern w:val="0"/>
          <w:sz w:val="32"/>
          <w:szCs w:val="32"/>
        </w:rPr>
        <w:t>统一领导、分级负责</w:t>
      </w:r>
    </w:p>
    <w:p>
      <w:pPr>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在各级人民政府及市、区交通主管部门防汛抢险应急指挥部的统一领导下，我司建立相应的指挥机构和应急方案。</w:t>
      </w:r>
    </w:p>
    <w:p>
      <w:pPr>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w:t>
      </w:r>
      <w:r>
        <w:rPr>
          <w:rFonts w:hint="eastAsia" w:ascii="仿宋_GB2312" w:hAnsi="仿宋_GB2312" w:eastAsia="仿宋_GB2312" w:cs="仿宋_GB2312"/>
          <w:b/>
          <w:bCs/>
          <w:kern w:val="0"/>
          <w:sz w:val="32"/>
          <w:szCs w:val="32"/>
          <w:lang w:eastAsia="zh-CN"/>
        </w:rPr>
        <w:t>　</w:t>
      </w:r>
      <w:r>
        <w:rPr>
          <w:rFonts w:hint="eastAsia" w:ascii="仿宋_GB2312" w:hAnsi="仿宋_GB2312" w:eastAsia="仿宋_GB2312" w:cs="仿宋_GB2312"/>
          <w:b/>
          <w:bCs/>
          <w:kern w:val="0"/>
          <w:sz w:val="32"/>
          <w:szCs w:val="32"/>
          <w:lang w:val="en-US" w:eastAsia="zh-CN"/>
        </w:rPr>
        <w:t>（三）</w:t>
      </w:r>
      <w:r>
        <w:rPr>
          <w:rFonts w:hint="eastAsia" w:ascii="仿宋_GB2312" w:hAnsi="仿宋_GB2312" w:eastAsia="仿宋_GB2312" w:cs="仿宋_GB2312"/>
          <w:bCs/>
          <w:kern w:val="0"/>
          <w:sz w:val="32"/>
          <w:szCs w:val="32"/>
        </w:rPr>
        <w:t>预防为主、平战结合</w:t>
      </w:r>
    </w:p>
    <w:p>
      <w:pPr>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贯彻落实“安全第一、预防为主”的原则，做好常态下的物质储备、车辆准备、应急演练、队伍建设工作。</w:t>
      </w:r>
    </w:p>
    <w:p>
      <w:pPr>
        <w:widowControl/>
        <w:spacing w:line="360" w:lineRule="auto"/>
        <w:ind w:firstLine="643" w:firstLineChars="200"/>
        <w:jc w:val="both"/>
        <w:rPr>
          <w:rFonts w:hint="eastAsia" w:ascii="仿宋_GB2312" w:hAnsi="仿宋_GB2312" w:eastAsia="仿宋_GB2312" w:cs="仿宋_GB2312"/>
          <w:b/>
          <w:bCs w:val="0"/>
          <w:kern w:val="0"/>
          <w:sz w:val="32"/>
          <w:szCs w:val="32"/>
        </w:rPr>
      </w:pPr>
      <w:r>
        <w:rPr>
          <w:rFonts w:hint="eastAsia" w:ascii="仿宋_GB2312" w:hAnsi="仿宋_GB2312" w:eastAsia="仿宋_GB2312" w:cs="仿宋_GB2312"/>
          <w:b/>
          <w:bCs w:val="0"/>
          <w:kern w:val="0"/>
          <w:sz w:val="32"/>
          <w:szCs w:val="32"/>
        </w:rPr>
        <w:t>三、组织机构及职责</w:t>
      </w:r>
    </w:p>
    <w:p>
      <w:pPr>
        <w:widowControl/>
        <w:spacing w:line="360" w:lineRule="auto"/>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（一）应急指挥机构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（1）为切实加强我司道路运输防汛工作的领导，我司成立以</w:t>
      </w:r>
      <w:r>
        <w:rPr>
          <w:rFonts w:hint="eastAsia" w:ascii="仿宋_GB2312" w:hAnsi="仿宋_GB2312" w:eastAsia="仿宋_GB2312" w:cs="仿宋_GB2312"/>
          <w:sz w:val="32"/>
          <w:szCs w:val="32"/>
          <w:lang w:eastAsia="zh-CN"/>
        </w:rPr>
        <w:t>总经理高见</w:t>
      </w:r>
      <w:r>
        <w:rPr>
          <w:rFonts w:hint="eastAsia" w:ascii="仿宋_GB2312" w:hAnsi="仿宋_GB2312" w:eastAsia="仿宋_GB2312" w:cs="仿宋_GB2312"/>
          <w:sz w:val="32"/>
          <w:szCs w:val="32"/>
        </w:rPr>
        <w:t>为指挥长，执行副总经理</w:t>
      </w:r>
      <w:r>
        <w:rPr>
          <w:rFonts w:hint="eastAsia" w:ascii="仿宋_GB2312" w:hAnsi="仿宋_GB2312" w:eastAsia="仿宋_GB2312" w:cs="仿宋_GB2312"/>
          <w:sz w:val="32"/>
          <w:szCs w:val="32"/>
          <w:lang w:eastAsia="zh-CN"/>
        </w:rPr>
        <w:t>孙洪国为</w:t>
      </w:r>
      <w:r>
        <w:rPr>
          <w:rFonts w:hint="eastAsia" w:ascii="仿宋_GB2312" w:hAnsi="仿宋_GB2312" w:eastAsia="仿宋_GB2312" w:cs="仿宋_GB2312"/>
          <w:sz w:val="32"/>
          <w:szCs w:val="32"/>
        </w:rPr>
        <w:t>副指挥长，各科室负责人为成员的防汛指挥</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，下设办公室在安全科，负责防汛的日常工作。</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（2）各科室要落实专人具体负责本公司的防汛抢险任务的实施，并做到人员、物资、设备良好有效，保证随叫随到。</w:t>
      </w:r>
    </w:p>
    <w:p>
      <w:pPr>
        <w:widowControl/>
        <w:spacing w:line="360" w:lineRule="auto"/>
        <w:ind w:firstLine="64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公司成立防汛抢险应急指挥</w:t>
      </w:r>
      <w:r>
        <w:rPr>
          <w:rFonts w:hint="eastAsia" w:ascii="仿宋_GB2312" w:hAnsi="仿宋_GB2312" w:eastAsia="仿宋_GB2312" w:cs="仿宋_GB2312"/>
          <w:kern w:val="0"/>
          <w:sz w:val="32"/>
          <w:szCs w:val="32"/>
          <w:lang w:eastAsia="zh-CN"/>
        </w:rPr>
        <w:t>组</w:t>
      </w:r>
      <w:r>
        <w:rPr>
          <w:rFonts w:hint="eastAsia" w:ascii="仿宋_GB2312" w:hAnsi="仿宋_GB2312" w:eastAsia="仿宋_GB2312" w:cs="仿宋_GB2312"/>
          <w:kern w:val="0"/>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lang w:val="en-US" w:eastAsia="zh-CN"/>
        </w:rPr>
        <w:t>高见</w:t>
      </w:r>
      <w:r>
        <w:rPr>
          <w:rFonts w:hint="eastAsia" w:ascii="仿宋" w:hAnsi="仿宋" w:eastAsia="仿宋" w:cs="仿宋"/>
          <w:sz w:val="32"/>
          <w:szCs w:val="32"/>
        </w:rPr>
        <w:t>（</w:t>
      </w:r>
      <w:r>
        <w:rPr>
          <w:rFonts w:hint="eastAsia" w:ascii="仿宋" w:hAnsi="仿宋" w:eastAsia="仿宋" w:cs="仿宋"/>
          <w:sz w:val="32"/>
          <w:szCs w:val="32"/>
          <w:lang w:val="en-US" w:eastAsia="zh-CN"/>
        </w:rPr>
        <w:t>董事长</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副组长：</w:t>
      </w:r>
      <w:r>
        <w:rPr>
          <w:rFonts w:hint="eastAsia" w:ascii="仿宋" w:hAnsi="仿宋" w:eastAsia="仿宋" w:cs="仿宋"/>
          <w:sz w:val="32"/>
          <w:szCs w:val="32"/>
          <w:lang w:val="en-US" w:eastAsia="zh-CN"/>
        </w:rPr>
        <w:t>胡宝赠（总经理）</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孙洪国（</w:t>
      </w:r>
      <w:r>
        <w:rPr>
          <w:rFonts w:hint="eastAsia" w:ascii="仿宋" w:hAnsi="仿宋" w:eastAsia="仿宋" w:cs="仿宋"/>
          <w:sz w:val="32"/>
          <w:szCs w:val="32"/>
          <w:lang w:val="en-US" w:eastAsia="zh-CN"/>
        </w:rPr>
        <w:t>安全</w:t>
      </w:r>
      <w:r>
        <w:rPr>
          <w:rFonts w:hint="eastAsia" w:ascii="仿宋" w:hAnsi="仿宋" w:eastAsia="仿宋" w:cs="仿宋"/>
          <w:sz w:val="32"/>
          <w:szCs w:val="32"/>
        </w:rPr>
        <w:t>副总经理）</w:t>
      </w:r>
    </w:p>
    <w:p>
      <w:pPr>
        <w:ind w:firstLine="1920" w:firstLineChars="600"/>
        <w:rPr>
          <w:rFonts w:hint="eastAsia" w:ascii="仿宋" w:hAnsi="仿宋" w:eastAsia="仿宋" w:cs="仿宋"/>
          <w:sz w:val="32"/>
          <w:szCs w:val="32"/>
        </w:rPr>
      </w:pPr>
      <w:r>
        <w:rPr>
          <w:rFonts w:hint="eastAsia" w:ascii="仿宋" w:hAnsi="仿宋" w:eastAsia="仿宋" w:cs="仿宋"/>
          <w:sz w:val="32"/>
          <w:szCs w:val="32"/>
          <w:lang w:val="en-US" w:eastAsia="zh-CN"/>
        </w:rPr>
        <w:t>郭洪三</w:t>
      </w:r>
      <w:r>
        <w:rPr>
          <w:rFonts w:hint="eastAsia" w:ascii="仿宋" w:hAnsi="仿宋" w:eastAsia="仿宋" w:cs="仿宋"/>
          <w:sz w:val="32"/>
          <w:szCs w:val="32"/>
        </w:rPr>
        <w:t>（</w:t>
      </w:r>
      <w:r>
        <w:rPr>
          <w:rFonts w:hint="eastAsia" w:ascii="仿宋" w:hAnsi="仿宋" w:eastAsia="仿宋" w:cs="仿宋"/>
          <w:sz w:val="32"/>
          <w:szCs w:val="32"/>
          <w:lang w:val="en-US" w:eastAsia="zh-CN"/>
        </w:rPr>
        <w:t>业务</w:t>
      </w:r>
      <w:r>
        <w:rPr>
          <w:rFonts w:hint="eastAsia" w:ascii="仿宋" w:hAnsi="仿宋" w:eastAsia="仿宋" w:cs="仿宋"/>
          <w:sz w:val="32"/>
          <w:szCs w:val="32"/>
        </w:rPr>
        <w:t>副总经理）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顾  问：李定义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安全顾问</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val="en-US"/>
        </w:rPr>
      </w:pPr>
      <w:r>
        <w:rPr>
          <w:rFonts w:hint="eastAsia" w:ascii="仿宋" w:hAnsi="仿宋" w:eastAsia="仿宋" w:cs="仿宋"/>
          <w:sz w:val="32"/>
          <w:szCs w:val="32"/>
        </w:rPr>
        <w:t>成  员：</w:t>
      </w:r>
      <w:r>
        <w:rPr>
          <w:rFonts w:hint="eastAsia" w:ascii="仿宋" w:hAnsi="仿宋" w:eastAsia="仿宋" w:cs="仿宋"/>
          <w:sz w:val="32"/>
          <w:szCs w:val="32"/>
          <w:lang w:val="en-US" w:eastAsia="zh-CN"/>
        </w:rPr>
        <w:t>高洪江、</w:t>
      </w:r>
      <w:r>
        <w:rPr>
          <w:rFonts w:hint="eastAsia" w:ascii="仿宋" w:hAnsi="仿宋" w:eastAsia="仿宋" w:cs="仿宋"/>
          <w:sz w:val="32"/>
          <w:szCs w:val="32"/>
        </w:rPr>
        <w:t>吴林涛、王郁明、</w:t>
      </w:r>
      <w:r>
        <w:rPr>
          <w:rFonts w:hint="eastAsia" w:ascii="仿宋" w:hAnsi="仿宋" w:eastAsia="仿宋" w:cs="仿宋"/>
          <w:sz w:val="32"/>
          <w:szCs w:val="32"/>
          <w:lang w:val="en-US" w:eastAsia="zh-CN"/>
        </w:rPr>
        <w:t>周正吉</w:t>
      </w:r>
      <w:r>
        <w:rPr>
          <w:rFonts w:hint="eastAsia" w:ascii="仿宋" w:hAnsi="仿宋" w:eastAsia="仿宋" w:cs="仿宋"/>
          <w:sz w:val="32"/>
          <w:szCs w:val="32"/>
        </w:rPr>
        <w:t>、</w:t>
      </w:r>
      <w:r>
        <w:rPr>
          <w:rFonts w:hint="eastAsia" w:ascii="仿宋" w:hAnsi="仿宋" w:eastAsia="仿宋" w:cs="仿宋"/>
          <w:sz w:val="32"/>
          <w:szCs w:val="32"/>
          <w:lang w:val="en-US" w:eastAsia="zh-CN"/>
        </w:rPr>
        <w:t>任林、朱明芬、方同辉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应急电话：0817-3332667(常年昼夜值班电话) </w:t>
      </w:r>
    </w:p>
    <w:p>
      <w:pPr>
        <w:widowControl/>
        <w:spacing w:line="360" w:lineRule="auto"/>
        <w:ind w:firstLine="480" w:firstLineChars="1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（二）指挥机构职责</w:t>
      </w:r>
    </w:p>
    <w:p>
      <w:pPr>
        <w:widowControl/>
        <w:spacing w:line="360" w:lineRule="auto"/>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1、防汛抢险应急指挥</w:t>
      </w:r>
      <w:r>
        <w:rPr>
          <w:rFonts w:hint="eastAsia" w:ascii="仿宋_GB2312" w:hAnsi="仿宋_GB2312" w:eastAsia="仿宋_GB2312" w:cs="仿宋_GB2312"/>
          <w:bCs/>
          <w:kern w:val="0"/>
          <w:sz w:val="32"/>
          <w:szCs w:val="32"/>
          <w:lang w:eastAsia="zh-CN"/>
        </w:rPr>
        <w:t>组</w:t>
      </w:r>
      <w:r>
        <w:rPr>
          <w:rFonts w:hint="eastAsia" w:ascii="仿宋_GB2312" w:hAnsi="仿宋_GB2312" w:eastAsia="仿宋_GB2312" w:cs="仿宋_GB2312"/>
          <w:bCs/>
          <w:kern w:val="0"/>
          <w:sz w:val="32"/>
          <w:szCs w:val="32"/>
        </w:rPr>
        <w:t>职责</w:t>
      </w:r>
    </w:p>
    <w:p>
      <w:pPr>
        <w:widowControl/>
        <w:spacing w:line="360" w:lineRule="auto"/>
        <w:jc w:val="left"/>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　（</w:t>
      </w: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kern w:val="0"/>
          <w:sz w:val="32"/>
          <w:szCs w:val="32"/>
        </w:rPr>
        <w:t>研究制定本司道路运输防汛突发公共安全事件的应</w:t>
      </w:r>
    </w:p>
    <w:p>
      <w:pPr>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急措施和指导意见；</w:t>
      </w:r>
    </w:p>
    <w:p>
      <w:pPr>
        <w:widowControl/>
        <w:spacing w:line="360" w:lineRule="auto"/>
        <w:ind w:firstLine="568"/>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（2）负责指挥汛期突发事件的具体应对工作；</w:t>
      </w:r>
    </w:p>
    <w:p>
      <w:pPr>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（3）负责应急救援队伍的建设和管理；</w:t>
      </w:r>
    </w:p>
    <w:p>
      <w:pPr>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（4）承办上级防汛指挥部交办的其他事项。</w:t>
      </w:r>
    </w:p>
    <w:p>
      <w:pPr>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bCs/>
          <w:kern w:val="0"/>
          <w:sz w:val="32"/>
          <w:szCs w:val="32"/>
        </w:rPr>
        <w:t>2、防汛抢险应急指挥</w:t>
      </w:r>
      <w:r>
        <w:rPr>
          <w:rFonts w:hint="eastAsia" w:ascii="仿宋_GB2312" w:hAnsi="仿宋_GB2312" w:eastAsia="仿宋_GB2312" w:cs="仿宋_GB2312"/>
          <w:bCs/>
          <w:kern w:val="0"/>
          <w:sz w:val="32"/>
          <w:szCs w:val="32"/>
          <w:lang w:eastAsia="zh-CN"/>
        </w:rPr>
        <w:t>组组</w:t>
      </w:r>
      <w:r>
        <w:rPr>
          <w:rFonts w:hint="eastAsia" w:ascii="仿宋_GB2312" w:hAnsi="仿宋_GB2312" w:eastAsia="仿宋_GB2312" w:cs="仿宋_GB2312"/>
          <w:bCs/>
          <w:kern w:val="0"/>
          <w:sz w:val="32"/>
          <w:szCs w:val="32"/>
        </w:rPr>
        <w:t>长、副</w:t>
      </w:r>
      <w:r>
        <w:rPr>
          <w:rFonts w:hint="eastAsia" w:ascii="仿宋_GB2312" w:hAnsi="仿宋_GB2312" w:eastAsia="仿宋_GB2312" w:cs="仿宋_GB2312"/>
          <w:bCs/>
          <w:kern w:val="0"/>
          <w:sz w:val="32"/>
          <w:szCs w:val="32"/>
          <w:lang w:eastAsia="zh-CN"/>
        </w:rPr>
        <w:t>组</w:t>
      </w:r>
      <w:r>
        <w:rPr>
          <w:rFonts w:hint="eastAsia" w:ascii="仿宋_GB2312" w:hAnsi="仿宋_GB2312" w:eastAsia="仿宋_GB2312" w:cs="仿宋_GB2312"/>
          <w:bCs/>
          <w:kern w:val="0"/>
          <w:sz w:val="32"/>
          <w:szCs w:val="32"/>
        </w:rPr>
        <w:t>长职责</w:t>
      </w:r>
    </w:p>
    <w:p>
      <w:pPr>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组</w:t>
      </w:r>
      <w:r>
        <w:rPr>
          <w:rFonts w:hint="eastAsia" w:ascii="仿宋_GB2312" w:hAnsi="仿宋_GB2312" w:eastAsia="仿宋_GB2312" w:cs="仿宋_GB2312"/>
          <w:kern w:val="0"/>
          <w:sz w:val="32"/>
          <w:szCs w:val="32"/>
        </w:rPr>
        <w:t>长负责全司道路运输防汛应急指挥部的领导工作，实施统一指挥。</w:t>
      </w:r>
    </w:p>
    <w:p>
      <w:pPr>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（2）副</w:t>
      </w:r>
      <w:r>
        <w:rPr>
          <w:rFonts w:hint="eastAsia" w:ascii="仿宋_GB2312" w:hAnsi="仿宋_GB2312" w:eastAsia="仿宋_GB2312" w:cs="仿宋_GB2312"/>
          <w:kern w:val="0"/>
          <w:sz w:val="32"/>
          <w:szCs w:val="32"/>
          <w:lang w:eastAsia="zh-CN"/>
        </w:rPr>
        <w:t>组</w:t>
      </w:r>
      <w:r>
        <w:rPr>
          <w:rFonts w:hint="eastAsia" w:ascii="仿宋_GB2312" w:hAnsi="仿宋_GB2312" w:eastAsia="仿宋_GB2312" w:cs="仿宋_GB2312"/>
          <w:kern w:val="0"/>
          <w:sz w:val="32"/>
          <w:szCs w:val="32"/>
        </w:rPr>
        <w:t>长协助指挥长做好防汛应急指挥部应急救援的各项统筹协调工作，监督检查应急工作落实情况。</w:t>
      </w:r>
    </w:p>
    <w:p>
      <w:pPr>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bCs/>
          <w:kern w:val="0"/>
          <w:sz w:val="32"/>
          <w:szCs w:val="32"/>
        </w:rPr>
        <w:t>3、防汛抢险应急指挥</w:t>
      </w:r>
      <w:r>
        <w:rPr>
          <w:rFonts w:hint="eastAsia" w:ascii="仿宋_GB2312" w:hAnsi="仿宋_GB2312" w:eastAsia="仿宋_GB2312" w:cs="仿宋_GB2312"/>
          <w:bCs/>
          <w:kern w:val="0"/>
          <w:sz w:val="32"/>
          <w:szCs w:val="32"/>
          <w:lang w:eastAsia="zh-CN"/>
        </w:rPr>
        <w:t>组</w:t>
      </w:r>
      <w:r>
        <w:rPr>
          <w:rFonts w:hint="eastAsia" w:ascii="仿宋_GB2312" w:hAnsi="仿宋_GB2312" w:eastAsia="仿宋_GB2312" w:cs="仿宋_GB2312"/>
          <w:bCs/>
          <w:kern w:val="0"/>
          <w:sz w:val="32"/>
          <w:szCs w:val="32"/>
        </w:rPr>
        <w:t>办公室职责</w:t>
      </w:r>
      <w:r>
        <w:rPr>
          <w:rFonts w:hint="eastAsia" w:ascii="仿宋_GB2312" w:hAnsi="仿宋_GB2312" w:eastAsia="仿宋_GB2312" w:cs="仿宋_GB2312"/>
          <w:kern w:val="0"/>
          <w:sz w:val="32"/>
          <w:szCs w:val="32"/>
        </w:rPr>
        <w:t xml:space="preserve"> </w:t>
      </w:r>
    </w:p>
    <w:p>
      <w:pPr>
        <w:widowControl/>
        <w:spacing w:line="360" w:lineRule="auto"/>
        <w:ind w:firstLine="64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根据防汛抢险应急指挥</w:t>
      </w:r>
      <w:r>
        <w:rPr>
          <w:rFonts w:hint="eastAsia" w:ascii="仿宋_GB2312" w:hAnsi="仿宋_GB2312" w:eastAsia="仿宋_GB2312" w:cs="仿宋_GB2312"/>
          <w:kern w:val="0"/>
          <w:sz w:val="32"/>
          <w:szCs w:val="32"/>
          <w:lang w:eastAsia="zh-CN"/>
        </w:rPr>
        <w:t>组</w:t>
      </w:r>
      <w:r>
        <w:rPr>
          <w:rFonts w:hint="eastAsia" w:ascii="仿宋_GB2312" w:hAnsi="仿宋_GB2312" w:eastAsia="仿宋_GB2312" w:cs="仿宋_GB2312"/>
          <w:kern w:val="0"/>
          <w:sz w:val="32"/>
          <w:szCs w:val="32"/>
        </w:rPr>
        <w:t>的决定，负责组织、协调、指导、检查本司道路运输防汛突发事件的预防和应对工作。主要职责是：</w:t>
      </w:r>
    </w:p>
    <w:p>
      <w:pPr>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（1）组织实施本预案，指导公司制定防汛应急预案；</w:t>
      </w:r>
    </w:p>
    <w:p>
      <w:pPr>
        <w:widowControl/>
        <w:spacing w:line="360" w:lineRule="auto"/>
        <w:ind w:firstLine="568"/>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（2）组织落实防汛应抢险急指挥</w:t>
      </w:r>
      <w:r>
        <w:rPr>
          <w:rFonts w:hint="eastAsia" w:ascii="仿宋_GB2312" w:hAnsi="仿宋_GB2312" w:eastAsia="仿宋_GB2312" w:cs="仿宋_GB2312"/>
          <w:kern w:val="0"/>
          <w:sz w:val="32"/>
          <w:szCs w:val="32"/>
          <w:lang w:eastAsia="zh-CN"/>
        </w:rPr>
        <w:t>组</w:t>
      </w:r>
      <w:r>
        <w:rPr>
          <w:rFonts w:hint="eastAsia" w:ascii="仿宋_GB2312" w:hAnsi="仿宋_GB2312" w:eastAsia="仿宋_GB2312" w:cs="仿宋_GB2312"/>
          <w:kern w:val="0"/>
          <w:sz w:val="32"/>
          <w:szCs w:val="32"/>
        </w:rPr>
        <w:t>决定，协调和调动公司应急队伍应对突发事件相关工作；</w:t>
      </w:r>
    </w:p>
    <w:p>
      <w:pPr>
        <w:widowControl/>
        <w:spacing w:line="360" w:lineRule="auto"/>
        <w:ind w:firstLine="568"/>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传达落实省、市、区有关防汛工作的要求、转发有</w:t>
      </w:r>
      <w:r>
        <w:rPr>
          <w:rFonts w:hint="eastAsia" w:ascii="仿宋_GB2312" w:hAnsi="仿宋_GB2312" w:eastAsia="仿宋_GB2312" w:cs="仿宋_GB2312"/>
          <w:kern w:val="0"/>
          <w:sz w:val="32"/>
          <w:szCs w:val="32"/>
          <w:lang w:eastAsia="zh-CN"/>
        </w:rPr>
        <w:t>关文件；</w:t>
      </w:r>
      <w:r>
        <w:rPr>
          <w:rFonts w:hint="eastAsia" w:ascii="仿宋_GB2312" w:hAnsi="仿宋_GB2312" w:eastAsia="仿宋_GB2312" w:cs="仿宋_GB2312"/>
          <w:kern w:val="0"/>
          <w:sz w:val="32"/>
          <w:szCs w:val="32"/>
        </w:rPr>
        <w:t>及时转发预报、预警信息；及时收集分析各应急小</w:t>
      </w:r>
    </w:p>
    <w:p>
      <w:pPr>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组防汛工作信息，及时上报重要信息。</w:t>
      </w:r>
    </w:p>
    <w:p>
      <w:pPr>
        <w:widowControl/>
        <w:spacing w:line="360" w:lineRule="auto"/>
        <w:jc w:val="left"/>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spacing w:val="-7"/>
          <w:kern w:val="0"/>
          <w:sz w:val="32"/>
          <w:szCs w:val="32"/>
        </w:rPr>
        <w:t>（三） 工作机构及职责</w:t>
      </w:r>
    </w:p>
    <w:p>
      <w:pPr>
        <w:widowControl/>
        <w:spacing w:line="360" w:lineRule="auto"/>
        <w:ind w:firstLine="645"/>
        <w:jc w:val="left"/>
        <w:rPr>
          <w:rFonts w:hint="eastAsia" w:ascii="仿宋_GB2312" w:hAnsi="仿宋_GB2312" w:eastAsia="仿宋_GB2312" w:cs="仿宋_GB2312"/>
          <w:b w:val="0"/>
          <w:bCs/>
          <w:kern w:val="0"/>
          <w:sz w:val="32"/>
          <w:szCs w:val="32"/>
        </w:rPr>
      </w:pPr>
      <w:r>
        <w:rPr>
          <w:rFonts w:hint="eastAsia" w:ascii="仿宋_GB2312" w:hAnsi="仿宋_GB2312" w:eastAsia="仿宋_GB2312" w:cs="仿宋_GB2312"/>
          <w:kern w:val="0"/>
          <w:sz w:val="32"/>
          <w:szCs w:val="32"/>
        </w:rPr>
        <w:t>1、应急运力调度组：</w:t>
      </w:r>
      <w:r>
        <w:rPr>
          <w:rFonts w:hint="eastAsia" w:ascii="仿宋_GB2312" w:hAnsi="仿宋_GB2312" w:eastAsia="仿宋_GB2312" w:cs="仿宋_GB2312"/>
          <w:b/>
          <w:kern w:val="0"/>
          <w:sz w:val="32"/>
          <w:szCs w:val="32"/>
        </w:rPr>
        <w:t xml:space="preserve"> </w:t>
      </w:r>
    </w:p>
    <w:p>
      <w:pPr>
        <w:widowControl/>
        <w:spacing w:line="360" w:lineRule="auto"/>
        <w:ind w:firstLine="645"/>
        <w:jc w:val="left"/>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rPr>
        <w:t>组  长：</w:t>
      </w:r>
      <w:r>
        <w:rPr>
          <w:rFonts w:hint="eastAsia" w:ascii="仿宋_GB2312" w:hAnsi="仿宋_GB2312" w:eastAsia="仿宋_GB2312" w:cs="仿宋_GB2312"/>
          <w:b w:val="0"/>
          <w:bCs/>
          <w:kern w:val="0"/>
          <w:sz w:val="32"/>
          <w:szCs w:val="32"/>
          <w:lang w:eastAsia="zh-CN"/>
        </w:rPr>
        <w:t>高洪江</w:t>
      </w:r>
    </w:p>
    <w:p>
      <w:pPr>
        <w:widowControl/>
        <w:spacing w:line="360" w:lineRule="auto"/>
        <w:jc w:val="left"/>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xml:space="preserve">    </w:t>
      </w:r>
      <w:r>
        <w:rPr>
          <w:rFonts w:hint="eastAsia" w:ascii="仿宋_GB2312" w:hAnsi="仿宋_GB2312" w:eastAsia="仿宋_GB2312" w:cs="仿宋_GB2312"/>
          <w:b w:val="0"/>
          <w:bCs/>
          <w:kern w:val="0"/>
          <w:sz w:val="32"/>
          <w:szCs w:val="32"/>
        </w:rPr>
        <w:t>副组长：王</w:t>
      </w:r>
      <w:r>
        <w:rPr>
          <w:rFonts w:hint="eastAsia" w:ascii="仿宋_GB2312" w:hAnsi="仿宋_GB2312" w:eastAsia="仿宋_GB2312" w:cs="仿宋_GB2312"/>
          <w:b w:val="0"/>
          <w:bCs/>
          <w:kern w:val="0"/>
          <w:sz w:val="32"/>
          <w:szCs w:val="32"/>
          <w:lang w:eastAsia="zh-CN"/>
        </w:rPr>
        <w:t>　</w:t>
      </w:r>
      <w:r>
        <w:rPr>
          <w:rFonts w:hint="eastAsia" w:ascii="仿宋_GB2312" w:hAnsi="仿宋_GB2312" w:eastAsia="仿宋_GB2312" w:cs="仿宋_GB2312"/>
          <w:b w:val="0"/>
          <w:bCs/>
          <w:kern w:val="0"/>
          <w:sz w:val="32"/>
          <w:szCs w:val="32"/>
        </w:rPr>
        <w:t>樱</w:t>
      </w:r>
    </w:p>
    <w:p>
      <w:pPr>
        <w:widowControl/>
        <w:spacing w:line="360" w:lineRule="auto"/>
        <w:ind w:firstLine="645"/>
        <w:jc w:val="left"/>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成</w:t>
      </w:r>
      <w:r>
        <w:rPr>
          <w:rFonts w:hint="eastAsia" w:ascii="仿宋_GB2312" w:hAnsi="仿宋_GB2312" w:eastAsia="仿宋_GB2312" w:cs="仿宋_GB2312"/>
          <w:b w:val="0"/>
          <w:bCs/>
          <w:kern w:val="0"/>
          <w:sz w:val="32"/>
          <w:szCs w:val="32"/>
          <w:lang w:val="en-US" w:eastAsia="zh-CN"/>
        </w:rPr>
        <w:t xml:space="preserve">  </w:t>
      </w:r>
      <w:r>
        <w:rPr>
          <w:rFonts w:hint="eastAsia" w:ascii="仿宋_GB2312" w:hAnsi="仿宋_GB2312" w:eastAsia="仿宋_GB2312" w:cs="仿宋_GB2312"/>
          <w:b w:val="0"/>
          <w:bCs/>
          <w:kern w:val="0"/>
          <w:sz w:val="32"/>
          <w:szCs w:val="32"/>
        </w:rPr>
        <w:t>员：</w:t>
      </w:r>
      <w:r>
        <w:rPr>
          <w:rFonts w:hint="eastAsia" w:ascii="仿宋_GB2312" w:hAnsi="仿宋_GB2312" w:eastAsia="仿宋_GB2312" w:cs="仿宋_GB2312"/>
          <w:b w:val="0"/>
          <w:bCs/>
          <w:kern w:val="0"/>
          <w:sz w:val="32"/>
          <w:szCs w:val="32"/>
          <w:lang w:eastAsia="zh-CN"/>
        </w:rPr>
        <w:t>卢红君、郭宏三、张</w:t>
      </w:r>
      <w:r>
        <w:rPr>
          <w:rFonts w:hint="eastAsia" w:ascii="仿宋_GB2312" w:hAnsi="仿宋_GB2312" w:eastAsia="仿宋_GB2312" w:cs="仿宋_GB2312"/>
          <w:b w:val="0"/>
          <w:bCs/>
          <w:kern w:val="0"/>
          <w:sz w:val="32"/>
          <w:szCs w:val="32"/>
          <w:lang w:val="en-US" w:eastAsia="zh-CN"/>
        </w:rPr>
        <w:t xml:space="preserve">  </w:t>
      </w:r>
      <w:r>
        <w:rPr>
          <w:rFonts w:hint="eastAsia" w:ascii="仿宋_GB2312" w:hAnsi="仿宋_GB2312" w:eastAsia="仿宋_GB2312" w:cs="仿宋_GB2312"/>
          <w:b w:val="0"/>
          <w:bCs/>
          <w:kern w:val="0"/>
          <w:sz w:val="32"/>
          <w:szCs w:val="32"/>
          <w:lang w:eastAsia="zh-CN"/>
        </w:rPr>
        <w:t>波、</w:t>
      </w:r>
      <w:r>
        <w:rPr>
          <w:rFonts w:hint="eastAsia" w:ascii="仿宋_GB2312" w:hAnsi="仿宋_GB2312" w:eastAsia="仿宋_GB2312" w:cs="仿宋_GB2312"/>
          <w:b w:val="0"/>
          <w:bCs/>
          <w:kern w:val="0"/>
          <w:sz w:val="32"/>
          <w:szCs w:val="32"/>
        </w:rPr>
        <w:t>王</w:t>
      </w:r>
      <w:r>
        <w:rPr>
          <w:rFonts w:hint="eastAsia" w:ascii="仿宋_GB2312" w:hAnsi="仿宋_GB2312" w:eastAsia="仿宋_GB2312" w:cs="仿宋_GB2312"/>
          <w:b w:val="0"/>
          <w:bCs/>
          <w:kern w:val="0"/>
          <w:sz w:val="32"/>
          <w:szCs w:val="32"/>
          <w:lang w:eastAsia="zh-CN"/>
        </w:rPr>
        <w:t>　</w:t>
      </w:r>
      <w:r>
        <w:rPr>
          <w:rFonts w:hint="eastAsia" w:ascii="仿宋_GB2312" w:hAnsi="仿宋_GB2312" w:eastAsia="仿宋_GB2312" w:cs="仿宋_GB2312"/>
          <w:b w:val="0"/>
          <w:bCs/>
          <w:kern w:val="0"/>
          <w:sz w:val="32"/>
          <w:szCs w:val="32"/>
        </w:rPr>
        <w:t>楠。</w:t>
      </w:r>
    </w:p>
    <w:p>
      <w:pPr>
        <w:widowControl/>
        <w:spacing w:line="360" w:lineRule="auto"/>
        <w:jc w:val="left"/>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xml:space="preserve">  </w:t>
      </w:r>
      <w:r>
        <w:rPr>
          <w:rFonts w:hint="eastAsia" w:ascii="仿宋_GB2312" w:hAnsi="仿宋_GB2312" w:eastAsia="仿宋_GB2312" w:cs="仿宋_GB2312"/>
          <w:b w:val="0"/>
          <w:bCs/>
          <w:kern w:val="0"/>
          <w:sz w:val="32"/>
          <w:szCs w:val="32"/>
        </w:rPr>
        <w:t>（</w:t>
      </w:r>
      <w:r>
        <w:rPr>
          <w:rFonts w:hint="eastAsia" w:ascii="仿宋_GB2312" w:hAnsi="仿宋_GB2312" w:eastAsia="仿宋_GB2312" w:cs="仿宋_GB2312"/>
          <w:b w:val="0"/>
          <w:bCs/>
          <w:kern w:val="0"/>
          <w:sz w:val="32"/>
          <w:szCs w:val="32"/>
          <w:lang w:val="en-US" w:eastAsia="zh-CN"/>
        </w:rPr>
        <w:t>1</w:t>
      </w:r>
      <w:r>
        <w:rPr>
          <w:rFonts w:hint="eastAsia" w:ascii="仿宋_GB2312" w:hAnsi="仿宋_GB2312" w:eastAsia="仿宋_GB2312" w:cs="仿宋_GB2312"/>
          <w:b w:val="0"/>
          <w:bCs/>
          <w:kern w:val="0"/>
          <w:sz w:val="32"/>
          <w:szCs w:val="32"/>
        </w:rPr>
        <w:t>）工作职责：负责及时调集运输车辆，投入防汛抢险运输。</w:t>
      </w:r>
    </w:p>
    <w:p>
      <w:pPr>
        <w:widowControl/>
        <w:spacing w:line="360" w:lineRule="auto"/>
        <w:jc w:val="left"/>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xml:space="preserve">  </w:t>
      </w:r>
      <w:r>
        <w:rPr>
          <w:rFonts w:hint="eastAsia" w:ascii="仿宋_GB2312" w:hAnsi="仿宋_GB2312" w:eastAsia="仿宋_GB2312" w:cs="仿宋_GB2312"/>
          <w:b w:val="0"/>
          <w:bCs/>
          <w:kern w:val="0"/>
          <w:sz w:val="32"/>
          <w:szCs w:val="32"/>
        </w:rPr>
        <w:t>（</w:t>
      </w:r>
      <w:r>
        <w:rPr>
          <w:rFonts w:hint="eastAsia" w:ascii="仿宋_GB2312" w:hAnsi="仿宋_GB2312" w:eastAsia="仿宋_GB2312" w:cs="仿宋_GB2312"/>
          <w:b w:val="0"/>
          <w:bCs/>
          <w:kern w:val="0"/>
          <w:sz w:val="32"/>
          <w:szCs w:val="32"/>
          <w:lang w:val="en-US" w:eastAsia="zh-CN"/>
        </w:rPr>
        <w:t>2</w:t>
      </w:r>
      <w:r>
        <w:rPr>
          <w:rFonts w:hint="eastAsia" w:ascii="仿宋_GB2312" w:hAnsi="仿宋_GB2312" w:eastAsia="仿宋_GB2312" w:cs="仿宋_GB2312"/>
          <w:b w:val="0"/>
          <w:bCs/>
          <w:kern w:val="0"/>
          <w:sz w:val="32"/>
          <w:szCs w:val="32"/>
        </w:rPr>
        <w:t>）运力储备：罐车</w:t>
      </w:r>
      <w:r>
        <w:rPr>
          <w:rFonts w:hint="eastAsia" w:ascii="仿宋_GB2312" w:hAnsi="仿宋_GB2312" w:eastAsia="仿宋_GB2312" w:cs="仿宋_GB2312"/>
          <w:b w:val="0"/>
          <w:bCs/>
          <w:kern w:val="0"/>
          <w:sz w:val="32"/>
          <w:szCs w:val="32"/>
          <w:lang w:val="en-US" w:eastAsia="zh-CN"/>
        </w:rPr>
        <w:t>5</w:t>
      </w:r>
      <w:r>
        <w:rPr>
          <w:rFonts w:hint="eastAsia" w:ascii="仿宋_GB2312" w:hAnsi="仿宋_GB2312" w:eastAsia="仿宋_GB2312" w:cs="仿宋_GB2312"/>
          <w:b w:val="0"/>
          <w:bCs/>
          <w:kern w:val="0"/>
          <w:sz w:val="32"/>
          <w:szCs w:val="32"/>
        </w:rPr>
        <w:t>辆（任务分解见附表）。</w:t>
      </w:r>
    </w:p>
    <w:p>
      <w:pPr>
        <w:widowControl/>
        <w:spacing w:line="360" w:lineRule="auto"/>
        <w:jc w:val="left"/>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xml:space="preserve">    2.</w:t>
      </w:r>
      <w:r>
        <w:rPr>
          <w:rFonts w:hint="eastAsia" w:ascii="仿宋_GB2312" w:hAnsi="仿宋_GB2312" w:eastAsia="仿宋_GB2312" w:cs="仿宋_GB2312"/>
          <w:b w:val="0"/>
          <w:bCs/>
          <w:kern w:val="0"/>
          <w:sz w:val="32"/>
          <w:szCs w:val="32"/>
        </w:rPr>
        <w:t>后勤保障组</w:t>
      </w:r>
    </w:p>
    <w:p>
      <w:pPr>
        <w:widowControl/>
        <w:spacing w:line="360" w:lineRule="auto"/>
        <w:ind w:firstLine="64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组  长：</w:t>
      </w:r>
      <w:r>
        <w:rPr>
          <w:rFonts w:hint="eastAsia" w:ascii="仿宋_GB2312" w:hAnsi="仿宋_GB2312" w:eastAsia="仿宋_GB2312" w:cs="仿宋_GB2312"/>
          <w:kern w:val="0"/>
          <w:sz w:val="32"/>
          <w:szCs w:val="32"/>
          <w:lang w:eastAsia="zh-CN"/>
        </w:rPr>
        <w:t>王李萍</w:t>
      </w:r>
    </w:p>
    <w:p>
      <w:pPr>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成  员：</w:t>
      </w:r>
      <w:r>
        <w:rPr>
          <w:rFonts w:hint="eastAsia" w:ascii="仿宋_GB2312" w:hAnsi="仿宋_GB2312" w:eastAsia="仿宋_GB2312" w:cs="仿宋_GB2312"/>
          <w:kern w:val="0"/>
          <w:sz w:val="32"/>
          <w:szCs w:val="32"/>
          <w:lang w:eastAsia="zh-CN"/>
        </w:rPr>
        <w:t>马娥、</w:t>
      </w:r>
      <w:r>
        <w:rPr>
          <w:rFonts w:hint="eastAsia" w:ascii="仿宋_GB2312" w:hAnsi="仿宋_GB2312" w:eastAsia="仿宋_GB2312" w:cs="仿宋_GB2312"/>
          <w:kern w:val="0"/>
          <w:sz w:val="32"/>
          <w:szCs w:val="32"/>
        </w:rPr>
        <w:t>蒲利琼</w:t>
      </w:r>
    </w:p>
    <w:p>
      <w:pPr>
        <w:widowControl/>
        <w:spacing w:line="360" w:lineRule="auto"/>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rPr>
        <w:t>主要职责：负责防汛抢险所需经费、物资等保障工作</w:t>
      </w:r>
      <w:r>
        <w:rPr>
          <w:rFonts w:hint="eastAsia" w:ascii="仿宋_GB2312" w:hAnsi="仿宋_GB2312" w:eastAsia="仿宋_GB2312" w:cs="仿宋_GB2312"/>
          <w:kern w:val="0"/>
          <w:sz w:val="32"/>
          <w:szCs w:val="32"/>
        </w:rPr>
        <w:t>。</w:t>
      </w:r>
    </w:p>
    <w:p>
      <w:pPr>
        <w:widowControl/>
        <w:spacing w:line="360" w:lineRule="auto"/>
        <w:ind w:firstLine="640" w:firstLineChars="200"/>
        <w:jc w:val="left"/>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3</w:t>
      </w:r>
      <w:r>
        <w:rPr>
          <w:rFonts w:hint="eastAsia" w:ascii="仿宋_GB2312" w:hAnsi="仿宋_GB2312" w:eastAsia="仿宋_GB2312" w:cs="仿宋_GB2312"/>
          <w:b w:val="0"/>
          <w:bCs/>
          <w:kern w:val="0"/>
          <w:sz w:val="32"/>
          <w:szCs w:val="32"/>
        </w:rPr>
        <w:t>、抢险突击组</w:t>
      </w:r>
    </w:p>
    <w:p>
      <w:pPr>
        <w:widowControl/>
        <w:spacing w:line="360" w:lineRule="auto"/>
        <w:ind w:firstLine="64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第一组：</w:t>
      </w:r>
    </w:p>
    <w:p>
      <w:pPr>
        <w:widowControl/>
        <w:spacing w:line="360" w:lineRule="auto"/>
        <w:ind w:firstLine="645"/>
        <w:jc w:val="left"/>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kern w:val="0"/>
          <w:sz w:val="32"/>
          <w:szCs w:val="32"/>
        </w:rPr>
        <w:t xml:space="preserve">  组  长：孙洪国</w:t>
      </w:r>
    </w:p>
    <w:p>
      <w:pPr>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　　　副</w:t>
      </w:r>
      <w:r>
        <w:rPr>
          <w:rFonts w:hint="eastAsia" w:ascii="仿宋_GB2312" w:hAnsi="仿宋_GB2312" w:eastAsia="仿宋_GB2312" w:cs="仿宋_GB2312"/>
          <w:kern w:val="0"/>
          <w:sz w:val="32"/>
          <w:szCs w:val="32"/>
        </w:rPr>
        <w:t>组</w:t>
      </w:r>
      <w:r>
        <w:rPr>
          <w:rFonts w:hint="eastAsia" w:ascii="仿宋_GB2312" w:hAnsi="仿宋_GB2312" w:eastAsia="仿宋_GB2312" w:cs="仿宋_GB2312"/>
          <w:kern w:val="0"/>
          <w:sz w:val="32"/>
          <w:szCs w:val="32"/>
          <w:lang w:eastAsia="zh-CN"/>
        </w:rPr>
        <w:t>长</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王建雄</w:t>
      </w:r>
    </w:p>
    <w:p>
      <w:pPr>
        <w:widowControl/>
        <w:spacing w:line="360" w:lineRule="auto"/>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　　　组　员：蒋　勇、方同辉、蒋金宏、易小路</w:t>
      </w:r>
    </w:p>
    <w:p>
      <w:pPr>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第二组：</w:t>
      </w:r>
    </w:p>
    <w:p>
      <w:pPr>
        <w:widowControl/>
        <w:spacing w:line="360" w:lineRule="auto"/>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组  长：</w:t>
      </w:r>
      <w:r>
        <w:rPr>
          <w:rFonts w:hint="eastAsia" w:ascii="仿宋_GB2312" w:hAnsi="仿宋_GB2312" w:eastAsia="仿宋_GB2312" w:cs="仿宋_GB2312"/>
          <w:kern w:val="0"/>
          <w:sz w:val="32"/>
          <w:szCs w:val="32"/>
          <w:lang w:eastAsia="zh-CN"/>
        </w:rPr>
        <w:t>任</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林　</w:t>
      </w:r>
    </w:p>
    <w:p>
      <w:pPr>
        <w:widowControl/>
        <w:spacing w:line="360" w:lineRule="auto"/>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组  员：</w:t>
      </w:r>
      <w:r>
        <w:rPr>
          <w:rFonts w:hint="eastAsia" w:ascii="仿宋_GB2312" w:hAnsi="仿宋_GB2312" w:eastAsia="仿宋_GB2312" w:cs="仿宋_GB2312"/>
          <w:kern w:val="0"/>
          <w:sz w:val="32"/>
          <w:szCs w:val="32"/>
          <w:lang w:eastAsia="zh-CN"/>
        </w:rPr>
        <w:t>尹卫民、王郁明、吴林涛、刘恒宇</w:t>
      </w:r>
    </w:p>
    <w:p>
      <w:pPr>
        <w:widowControl/>
        <w:spacing w:line="360" w:lineRule="auto"/>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主要职责：积极投入并完成抢险救援任务。</w:t>
      </w:r>
    </w:p>
    <w:p>
      <w:pPr>
        <w:widowControl/>
        <w:spacing w:line="360" w:lineRule="auto"/>
        <w:ind w:firstLine="64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、信息联络报送组</w:t>
      </w:r>
    </w:p>
    <w:p>
      <w:pPr>
        <w:widowControl/>
        <w:spacing w:line="360" w:lineRule="auto"/>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  长：</w:t>
      </w:r>
      <w:r>
        <w:rPr>
          <w:rFonts w:hint="eastAsia" w:ascii="仿宋_GB2312" w:hAnsi="仿宋_GB2312" w:eastAsia="仿宋_GB2312" w:cs="仿宋_GB2312"/>
          <w:sz w:val="32"/>
          <w:szCs w:val="32"/>
          <w:lang w:eastAsia="zh-CN"/>
        </w:rPr>
        <w:t>朱明芬</w:t>
      </w:r>
    </w:p>
    <w:p>
      <w:pPr>
        <w:widowControl/>
        <w:spacing w:line="360" w:lineRule="auto"/>
        <w:ind w:firstLine="64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副组长：张雪梅</w:t>
      </w:r>
    </w:p>
    <w:p>
      <w:pPr>
        <w:widowControl/>
        <w:spacing w:line="360" w:lineRule="auto"/>
        <w:ind w:firstLine="64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组  员：</w:t>
      </w:r>
      <w:r>
        <w:rPr>
          <w:rFonts w:hint="eastAsia" w:ascii="仿宋_GB2312" w:hAnsi="仿宋_GB2312" w:eastAsia="仿宋_GB2312" w:cs="仿宋_GB2312"/>
          <w:kern w:val="0"/>
          <w:sz w:val="32"/>
          <w:szCs w:val="32"/>
          <w:lang w:eastAsia="zh-CN"/>
        </w:rPr>
        <w:t>张</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兰、赵小莲、罗</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蓉、唐小华、</w:t>
      </w:r>
      <w:r>
        <w:rPr>
          <w:rFonts w:hint="eastAsia" w:ascii="仿宋_GB2312" w:hAnsi="仿宋_GB2312" w:eastAsia="仿宋_GB2312" w:cs="仿宋_GB2312"/>
          <w:kern w:val="0"/>
          <w:sz w:val="32"/>
          <w:szCs w:val="32"/>
        </w:rPr>
        <w:t>周晓琴</w:t>
      </w:r>
      <w:r>
        <w:rPr>
          <w:rFonts w:hint="eastAsia" w:ascii="仿宋_GB2312" w:hAnsi="仿宋_GB2312" w:eastAsia="仿宋_GB2312" w:cs="仿宋_GB2312"/>
          <w:kern w:val="0"/>
          <w:sz w:val="32"/>
          <w:szCs w:val="32"/>
          <w:lang w:eastAsia="zh-CN"/>
        </w:rPr>
        <w:t>、高</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凤、</w:t>
      </w:r>
      <w:r>
        <w:rPr>
          <w:rFonts w:hint="eastAsia" w:ascii="仿宋_GB2312" w:hAnsi="仿宋_GB2312" w:eastAsia="仿宋_GB2312" w:cs="仿宋_GB2312"/>
          <w:kern w:val="0"/>
          <w:sz w:val="32"/>
          <w:szCs w:val="32"/>
          <w:lang w:val="en-US" w:eastAsia="zh-CN"/>
        </w:rPr>
        <w:t xml:space="preserve"> </w:t>
      </w:r>
    </w:p>
    <w:p>
      <w:pPr>
        <w:widowControl/>
        <w:spacing w:line="360" w:lineRule="auto"/>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主要职责：</w:t>
      </w:r>
    </w:p>
    <w:p>
      <w:pPr>
        <w:widowControl/>
        <w:numPr>
          <w:ilvl w:val="0"/>
          <w:numId w:val="19"/>
        </w:numPr>
        <w:spacing w:line="360" w:lineRule="auto"/>
        <w:ind w:firstLine="645"/>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做好汛期的险情预警</w:t>
      </w:r>
      <w:r>
        <w:rPr>
          <w:rFonts w:hint="eastAsia" w:ascii="仿宋_GB2312" w:hAnsi="仿宋_GB2312" w:eastAsia="仿宋_GB2312" w:cs="仿宋_GB2312"/>
          <w:kern w:val="0"/>
          <w:sz w:val="32"/>
          <w:szCs w:val="32"/>
          <w:lang w:eastAsia="zh-CN"/>
        </w:rPr>
        <w:t>、信息发送、通讯联络工作；</w:t>
      </w:r>
    </w:p>
    <w:p>
      <w:pPr>
        <w:widowControl/>
        <w:numPr>
          <w:ilvl w:val="0"/>
          <w:numId w:val="19"/>
        </w:numPr>
        <w:spacing w:line="360" w:lineRule="auto"/>
        <w:ind w:firstLine="64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上报救援工作开展情况；</w:t>
      </w:r>
    </w:p>
    <w:p>
      <w:pPr>
        <w:widowControl/>
        <w:numPr>
          <w:ilvl w:val="0"/>
          <w:numId w:val="19"/>
        </w:numPr>
        <w:spacing w:line="360" w:lineRule="auto"/>
        <w:ind w:firstLine="64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宣传抢险工作中的先进事迹。</w:t>
      </w:r>
    </w:p>
    <w:p>
      <w:pPr>
        <w:widowControl/>
        <w:numPr>
          <w:ilvl w:val="0"/>
          <w:numId w:val="20"/>
        </w:numPr>
        <w:spacing w:line="360" w:lineRule="auto"/>
        <w:ind w:firstLine="643" w:firstLineChars="200"/>
        <w:jc w:val="both"/>
        <w:rPr>
          <w:rFonts w:hint="eastAsia" w:ascii="仿宋_GB2312" w:hAnsi="仿宋_GB2312" w:eastAsia="仿宋_GB2312" w:cs="仿宋_GB2312"/>
          <w:b/>
          <w:bCs w:val="0"/>
          <w:kern w:val="0"/>
          <w:sz w:val="32"/>
          <w:szCs w:val="32"/>
        </w:rPr>
      </w:pPr>
      <w:r>
        <w:rPr>
          <w:rFonts w:hint="eastAsia" w:ascii="仿宋_GB2312" w:hAnsi="仿宋_GB2312" w:eastAsia="仿宋_GB2312" w:cs="仿宋_GB2312"/>
          <w:b/>
          <w:bCs w:val="0"/>
          <w:kern w:val="0"/>
          <w:sz w:val="32"/>
          <w:szCs w:val="32"/>
        </w:rPr>
        <w:t>预警与响应</w:t>
      </w:r>
    </w:p>
    <w:p>
      <w:pPr>
        <w:widowControl/>
        <w:numPr>
          <w:ilvl w:val="0"/>
          <w:numId w:val="0"/>
        </w:numPr>
        <w:spacing w:line="360" w:lineRule="auto"/>
        <w:jc w:val="both"/>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（一）预警分级</w:t>
      </w:r>
    </w:p>
    <w:p>
      <w:pPr>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 根据市政府灾害性天气预警级别确定。警戒级别从低到高依次为：蓝色、黄色、橙色、红色。</w:t>
      </w:r>
    </w:p>
    <w:p>
      <w:pPr>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bCs/>
          <w:kern w:val="0"/>
          <w:sz w:val="32"/>
          <w:szCs w:val="32"/>
        </w:rPr>
        <w:t>（二）预警响应</w:t>
      </w:r>
    </w:p>
    <w:p>
      <w:pPr>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1、蓝色汛情预警响应：应急指挥</w:t>
      </w:r>
      <w:r>
        <w:rPr>
          <w:rFonts w:hint="eastAsia" w:ascii="仿宋_GB2312" w:hAnsi="仿宋_GB2312" w:eastAsia="仿宋_GB2312" w:cs="仿宋_GB2312"/>
          <w:kern w:val="0"/>
          <w:sz w:val="32"/>
          <w:szCs w:val="32"/>
          <w:lang w:eastAsia="zh-CN"/>
        </w:rPr>
        <w:t>组</w:t>
      </w:r>
      <w:r>
        <w:rPr>
          <w:rFonts w:hint="eastAsia" w:ascii="仿宋_GB2312" w:hAnsi="仿宋_GB2312" w:eastAsia="仿宋_GB2312" w:cs="仿宋_GB2312"/>
          <w:kern w:val="0"/>
          <w:sz w:val="32"/>
          <w:szCs w:val="32"/>
        </w:rPr>
        <w:t>成员确保24小时通讯畅通。</w:t>
      </w:r>
    </w:p>
    <w:p>
      <w:pPr>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2、黄色汛情预警响应：在蓝色汛情预警响应的基础上，加强对危险路段的信息监控。</w:t>
      </w:r>
    </w:p>
    <w:p>
      <w:pPr>
        <w:widowControl/>
        <w:spacing w:line="360" w:lineRule="auto"/>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lang w:val="en-US" w:eastAsia="zh-CN"/>
        </w:rPr>
        <w:t>3、橙色</w:t>
      </w:r>
      <w:r>
        <w:rPr>
          <w:rFonts w:hint="eastAsia" w:ascii="仿宋_GB2312" w:hAnsi="仿宋_GB2312" w:eastAsia="仿宋_GB2312" w:cs="仿宋_GB2312"/>
          <w:kern w:val="0"/>
          <w:sz w:val="32"/>
          <w:szCs w:val="32"/>
        </w:rPr>
        <w:t>汛情预警响应：在黄色汛情预警响应的基础上，</w:t>
      </w:r>
      <w:r>
        <w:rPr>
          <w:rFonts w:hint="eastAsia" w:ascii="仿宋_GB2312" w:hAnsi="仿宋_GB2312" w:eastAsia="仿宋_GB2312" w:cs="仿宋_GB2312"/>
          <w:kern w:val="0"/>
          <w:sz w:val="32"/>
          <w:szCs w:val="32"/>
          <w:lang w:eastAsia="zh-CN"/>
        </w:rPr>
        <w:t>应急</w:t>
      </w:r>
      <w:r>
        <w:rPr>
          <w:rFonts w:hint="eastAsia" w:ascii="仿宋_GB2312" w:hAnsi="仿宋_GB2312" w:eastAsia="仿宋_GB2312" w:cs="仿宋_GB2312"/>
          <w:kern w:val="0"/>
          <w:sz w:val="32"/>
          <w:szCs w:val="32"/>
        </w:rPr>
        <w:t>指挥</w:t>
      </w:r>
      <w:r>
        <w:rPr>
          <w:rFonts w:hint="eastAsia" w:ascii="仿宋_GB2312" w:hAnsi="仿宋_GB2312" w:eastAsia="仿宋_GB2312" w:cs="仿宋_GB2312"/>
          <w:kern w:val="0"/>
          <w:sz w:val="32"/>
          <w:szCs w:val="32"/>
          <w:lang w:eastAsia="zh-CN"/>
        </w:rPr>
        <w:t>组</w:t>
      </w:r>
      <w:r>
        <w:rPr>
          <w:rFonts w:hint="eastAsia" w:ascii="仿宋_GB2312" w:hAnsi="仿宋_GB2312" w:eastAsia="仿宋_GB2312" w:cs="仿宋_GB2312"/>
          <w:kern w:val="0"/>
          <w:sz w:val="32"/>
          <w:szCs w:val="32"/>
        </w:rPr>
        <w:t>所有成员上岗到位，应急工作小组成员待命，通</w:t>
      </w:r>
    </w:p>
    <w:p>
      <w:pPr>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讯设备处于开通状况。</w:t>
      </w:r>
    </w:p>
    <w:p>
      <w:pPr>
        <w:widowControl/>
        <w:spacing w:line="360" w:lineRule="auto"/>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红色汛情预警响应：在橙色汛情预警响应的基础上，</w:t>
      </w:r>
      <w:r>
        <w:rPr>
          <w:rFonts w:hint="eastAsia" w:ascii="仿宋_GB2312" w:hAnsi="仿宋_GB2312" w:eastAsia="仿宋_GB2312" w:cs="仿宋_GB2312"/>
          <w:kern w:val="0"/>
          <w:sz w:val="32"/>
          <w:szCs w:val="32"/>
          <w:lang w:eastAsia="zh-CN"/>
        </w:rPr>
        <w:t>防</w:t>
      </w:r>
      <w:r>
        <w:rPr>
          <w:rFonts w:hint="eastAsia" w:ascii="仿宋_GB2312" w:hAnsi="仿宋_GB2312" w:eastAsia="仿宋_GB2312" w:cs="仿宋_GB2312"/>
          <w:kern w:val="0"/>
          <w:sz w:val="32"/>
          <w:szCs w:val="32"/>
        </w:rPr>
        <w:t>汛指挥</w:t>
      </w:r>
      <w:r>
        <w:rPr>
          <w:rFonts w:hint="eastAsia" w:ascii="仿宋_GB2312" w:hAnsi="仿宋_GB2312" w:eastAsia="仿宋_GB2312" w:cs="仿宋_GB2312"/>
          <w:kern w:val="0"/>
          <w:sz w:val="32"/>
          <w:szCs w:val="32"/>
          <w:lang w:eastAsia="zh-CN"/>
        </w:rPr>
        <w:t>组</w:t>
      </w:r>
      <w:r>
        <w:rPr>
          <w:rFonts w:hint="eastAsia" w:ascii="仿宋_GB2312" w:hAnsi="仿宋_GB2312" w:eastAsia="仿宋_GB2312" w:cs="仿宋_GB2312"/>
          <w:kern w:val="0"/>
          <w:sz w:val="32"/>
          <w:szCs w:val="32"/>
        </w:rPr>
        <w:t>全体成员上岗，通讯设备处于开通状况。重大险</w:t>
      </w:r>
    </w:p>
    <w:p>
      <w:pPr>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情区域成立现场指挥</w:t>
      </w:r>
      <w:r>
        <w:rPr>
          <w:rFonts w:hint="eastAsia" w:ascii="仿宋_GB2312" w:hAnsi="仿宋_GB2312" w:eastAsia="仿宋_GB2312" w:cs="仿宋_GB2312"/>
          <w:kern w:val="0"/>
          <w:sz w:val="32"/>
          <w:szCs w:val="32"/>
          <w:lang w:eastAsia="zh-CN"/>
        </w:rPr>
        <w:t>组</w:t>
      </w:r>
      <w:r>
        <w:rPr>
          <w:rFonts w:hint="eastAsia" w:ascii="仿宋_GB2312" w:hAnsi="仿宋_GB2312" w:eastAsia="仿宋_GB2312" w:cs="仿宋_GB2312"/>
          <w:kern w:val="0"/>
          <w:sz w:val="32"/>
          <w:szCs w:val="32"/>
        </w:rPr>
        <w:t>，组织人员避险转移和抢险。</w:t>
      </w:r>
    </w:p>
    <w:p>
      <w:pPr>
        <w:widowControl/>
        <w:spacing w:line="360" w:lineRule="auto"/>
        <w:ind w:firstLine="645"/>
        <w:jc w:val="both"/>
        <w:rPr>
          <w:rFonts w:hint="eastAsia" w:ascii="仿宋_GB2312" w:hAnsi="仿宋_GB2312" w:eastAsia="仿宋_GB2312" w:cs="仿宋_GB2312"/>
          <w:b/>
          <w:bCs w:val="0"/>
          <w:kern w:val="0"/>
          <w:sz w:val="32"/>
          <w:szCs w:val="32"/>
        </w:rPr>
      </w:pPr>
      <w:r>
        <w:rPr>
          <w:rFonts w:hint="eastAsia" w:ascii="仿宋_GB2312" w:hAnsi="仿宋_GB2312" w:eastAsia="仿宋_GB2312" w:cs="仿宋_GB2312"/>
          <w:b/>
          <w:bCs w:val="0"/>
          <w:kern w:val="0"/>
          <w:sz w:val="32"/>
          <w:szCs w:val="32"/>
        </w:rPr>
        <w:t>五、应急预案的启动</w:t>
      </w: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一</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防汛抢险领导机构在接到上级防汛指挥</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的指令后，立即启动防汛预案，并将防汛抢险任务下达到各应急抢险小组，各应急抢险小组在接到命令后要立即按要求到位实施抢险任务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遇到紧急情况时要及时上报并请求支援。防汛应急抢险工作要做到沉着果断，尽最大努力减少灾害损失。</w:t>
      </w: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二、</w:t>
      </w:r>
      <w:r>
        <w:rPr>
          <w:rFonts w:hint="eastAsia" w:ascii="仿宋_GB2312" w:hAnsi="仿宋_GB2312" w:eastAsia="仿宋_GB2312" w:cs="仿宋_GB2312"/>
          <w:sz w:val="32"/>
          <w:szCs w:val="32"/>
        </w:rPr>
        <w:t>由车辆调度组迅速调集抢险储备车辆，按时到达抢险指定位置。</w:t>
      </w: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三、</w:t>
      </w:r>
      <w:r>
        <w:rPr>
          <w:rFonts w:hint="eastAsia" w:ascii="仿宋_GB2312" w:hAnsi="仿宋_GB2312" w:eastAsia="仿宋_GB2312" w:cs="仿宋_GB2312"/>
          <w:sz w:val="32"/>
          <w:szCs w:val="32"/>
        </w:rPr>
        <w:t>由防汛抢险指挥</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命令防汛抢险队伍（见附表），分两个小组，每组5人。立即到指定位置待令。</w:t>
      </w: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四、</w:t>
      </w:r>
      <w:r>
        <w:rPr>
          <w:rFonts w:hint="eastAsia" w:ascii="仿宋_GB2312" w:hAnsi="仿宋_GB2312" w:eastAsia="仿宋_GB2312" w:cs="仿宋_GB2312"/>
          <w:sz w:val="32"/>
          <w:szCs w:val="32"/>
        </w:rPr>
        <w:t>车辆、人员到达指定位置后，立即与上级防汛指挥</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联系，服从上级指挥</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的统一指挥，接受抢险任务。</w:t>
      </w:r>
    </w:p>
    <w:p>
      <w:pPr>
        <w:widowControl/>
        <w:spacing w:line="360" w:lineRule="auto"/>
        <w:ind w:firstLine="470" w:firstLineChars="147"/>
        <w:jc w:val="left"/>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（一）适用发生山区道路中断，洪水位突破，受困车辆人员较多时启动。</w:t>
      </w:r>
    </w:p>
    <w:p>
      <w:pPr>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  </w:t>
      </w:r>
      <w:r>
        <w:rPr>
          <w:rFonts w:hint="eastAsia" w:ascii="仿宋_GB2312" w:hAnsi="仿宋_GB2312" w:eastAsia="仿宋_GB2312" w:cs="仿宋_GB2312"/>
          <w:bCs/>
          <w:kern w:val="0"/>
          <w:sz w:val="32"/>
          <w:szCs w:val="32"/>
          <w:lang w:eastAsia="zh-CN"/>
        </w:rPr>
        <w:t>　</w:t>
      </w:r>
      <w:r>
        <w:rPr>
          <w:rFonts w:hint="eastAsia" w:ascii="仿宋_GB2312" w:hAnsi="仿宋_GB2312" w:eastAsia="仿宋_GB2312" w:cs="仿宋_GB2312"/>
          <w:bCs/>
          <w:kern w:val="0"/>
          <w:sz w:val="32"/>
          <w:szCs w:val="32"/>
        </w:rPr>
        <w:t>工作程序：</w:t>
      </w:r>
    </w:p>
    <w:p>
      <w:pPr>
        <w:widowControl/>
        <w:spacing w:line="360" w:lineRule="auto"/>
        <w:ind w:firstLine="497"/>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1、接到群众或驾驶员的报告；</w:t>
      </w:r>
    </w:p>
    <w:p>
      <w:pPr>
        <w:widowControl/>
        <w:spacing w:line="360" w:lineRule="auto"/>
        <w:ind w:firstLine="497"/>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2、信息报至防汛抢险指挥</w:t>
      </w:r>
      <w:r>
        <w:rPr>
          <w:rFonts w:hint="eastAsia" w:ascii="仿宋_GB2312" w:hAnsi="仿宋_GB2312" w:eastAsia="仿宋_GB2312" w:cs="仿宋_GB2312"/>
          <w:kern w:val="0"/>
          <w:sz w:val="32"/>
          <w:szCs w:val="32"/>
          <w:lang w:eastAsia="zh-CN"/>
        </w:rPr>
        <w:t>组</w:t>
      </w:r>
      <w:r>
        <w:rPr>
          <w:rFonts w:hint="eastAsia" w:ascii="仿宋_GB2312" w:hAnsi="仿宋_GB2312" w:eastAsia="仿宋_GB2312" w:cs="仿宋_GB2312"/>
          <w:kern w:val="0"/>
          <w:sz w:val="32"/>
          <w:szCs w:val="32"/>
        </w:rPr>
        <w:t>负责人；</w:t>
      </w:r>
    </w:p>
    <w:p>
      <w:pPr>
        <w:widowControl/>
        <w:spacing w:line="360" w:lineRule="auto"/>
        <w:ind w:firstLine="497"/>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3、防汛</w:t>
      </w:r>
      <w:r>
        <w:rPr>
          <w:rFonts w:hint="eastAsia" w:ascii="仿宋_GB2312" w:hAnsi="仿宋_GB2312" w:eastAsia="仿宋_GB2312" w:cs="仿宋_GB2312"/>
          <w:kern w:val="0"/>
          <w:sz w:val="32"/>
          <w:szCs w:val="32"/>
        </w:rPr>
        <w:t>抢险指挥</w:t>
      </w:r>
      <w:r>
        <w:rPr>
          <w:rFonts w:hint="eastAsia" w:ascii="仿宋_GB2312" w:hAnsi="仿宋_GB2312" w:eastAsia="仿宋_GB2312" w:cs="仿宋_GB2312"/>
          <w:kern w:val="0"/>
          <w:sz w:val="32"/>
          <w:szCs w:val="32"/>
          <w:lang w:eastAsia="zh-CN"/>
        </w:rPr>
        <w:t>组</w:t>
      </w:r>
      <w:r>
        <w:rPr>
          <w:rFonts w:hint="eastAsia" w:ascii="仿宋_GB2312" w:hAnsi="仿宋_GB2312" w:eastAsia="仿宋_GB2312" w:cs="仿宋_GB2312"/>
          <w:kern w:val="0"/>
          <w:sz w:val="32"/>
          <w:szCs w:val="32"/>
        </w:rPr>
        <w:t>长将有关情况按程序紧急上报，由办</w:t>
      </w:r>
      <w:r>
        <w:rPr>
          <w:rFonts w:hint="eastAsia" w:ascii="仿宋_GB2312" w:hAnsi="仿宋_GB2312" w:eastAsia="仿宋_GB2312" w:cs="仿宋_GB2312"/>
          <w:kern w:val="0"/>
          <w:sz w:val="32"/>
          <w:szCs w:val="32"/>
          <w:lang w:eastAsia="zh-CN"/>
        </w:rPr>
        <w:t>公</w:t>
      </w:r>
      <w:r>
        <w:rPr>
          <w:rFonts w:hint="eastAsia" w:ascii="仿宋_GB2312" w:hAnsi="仿宋_GB2312" w:eastAsia="仿宋_GB2312" w:cs="仿宋_GB2312"/>
          <w:kern w:val="0"/>
          <w:sz w:val="32"/>
          <w:szCs w:val="32"/>
          <w:lang w:val="en-US" w:eastAsia="zh-CN"/>
        </w:rPr>
        <w:t>室</w:t>
      </w:r>
      <w:r>
        <w:rPr>
          <w:rFonts w:hint="eastAsia" w:ascii="仿宋_GB2312" w:hAnsi="仿宋_GB2312" w:eastAsia="仿宋_GB2312" w:cs="仿宋_GB2312"/>
          <w:kern w:val="0"/>
          <w:sz w:val="32"/>
          <w:szCs w:val="32"/>
        </w:rPr>
        <w:t>负责通知指挥</w:t>
      </w:r>
      <w:r>
        <w:rPr>
          <w:rFonts w:hint="eastAsia" w:ascii="仿宋_GB2312" w:hAnsi="仿宋_GB2312" w:eastAsia="仿宋_GB2312" w:cs="仿宋_GB2312"/>
          <w:kern w:val="0"/>
          <w:sz w:val="32"/>
          <w:szCs w:val="32"/>
          <w:lang w:eastAsia="zh-CN"/>
        </w:rPr>
        <w:t>组</w:t>
      </w:r>
      <w:r>
        <w:rPr>
          <w:rFonts w:hint="eastAsia" w:ascii="仿宋_GB2312" w:hAnsi="仿宋_GB2312" w:eastAsia="仿宋_GB2312" w:cs="仿宋_GB2312"/>
          <w:kern w:val="0"/>
          <w:sz w:val="32"/>
          <w:szCs w:val="32"/>
        </w:rPr>
        <w:t>全体成员，立即召开全体会议，进行安排部署。与此同时，各工作组通知各自人员、做好准备工作。   </w:t>
      </w:r>
    </w:p>
    <w:p>
      <w:pPr>
        <w:widowControl/>
        <w:spacing w:line="360" w:lineRule="auto"/>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在防汛抢险指挥</w:t>
      </w:r>
      <w:r>
        <w:rPr>
          <w:rFonts w:hint="eastAsia" w:ascii="仿宋_GB2312" w:hAnsi="仿宋_GB2312" w:eastAsia="仿宋_GB2312" w:cs="仿宋_GB2312"/>
          <w:kern w:val="0"/>
          <w:sz w:val="32"/>
          <w:szCs w:val="32"/>
          <w:lang w:eastAsia="zh-CN"/>
        </w:rPr>
        <w:t>组</w:t>
      </w:r>
      <w:r>
        <w:rPr>
          <w:rFonts w:hint="eastAsia" w:ascii="仿宋_GB2312" w:hAnsi="仿宋_GB2312" w:eastAsia="仿宋_GB2312" w:cs="仿宋_GB2312"/>
          <w:kern w:val="0"/>
          <w:sz w:val="32"/>
          <w:szCs w:val="32"/>
        </w:rPr>
        <w:t>的统一指挥下，各组按照分工开</w:t>
      </w:r>
    </w:p>
    <w:p>
      <w:pPr>
        <w:widowControl/>
        <w:spacing w:line="360" w:lineRule="auto"/>
        <w:ind w:left="0" w:leftChars="0" w:firstLine="0" w:firstLineChars="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展</w:t>
      </w:r>
      <w:r>
        <w:rPr>
          <w:rFonts w:hint="eastAsia" w:ascii="仿宋_GB2312" w:hAnsi="仿宋_GB2312" w:eastAsia="仿宋_GB2312" w:cs="仿宋_GB2312"/>
          <w:kern w:val="0"/>
          <w:sz w:val="32"/>
          <w:szCs w:val="32"/>
        </w:rPr>
        <w:t>工作。按指挥</w:t>
      </w:r>
      <w:r>
        <w:rPr>
          <w:rFonts w:hint="eastAsia" w:ascii="仿宋_GB2312" w:hAnsi="仿宋_GB2312" w:eastAsia="仿宋_GB2312" w:cs="仿宋_GB2312"/>
          <w:kern w:val="0"/>
          <w:sz w:val="32"/>
          <w:szCs w:val="32"/>
          <w:lang w:eastAsia="zh-CN"/>
        </w:rPr>
        <w:t>组</w:t>
      </w:r>
      <w:r>
        <w:rPr>
          <w:rFonts w:hint="eastAsia" w:ascii="仿宋_GB2312" w:hAnsi="仿宋_GB2312" w:eastAsia="仿宋_GB2312" w:cs="仿宋_GB2312"/>
          <w:kern w:val="0"/>
          <w:sz w:val="32"/>
          <w:szCs w:val="32"/>
        </w:rPr>
        <w:t>长下达的指令调集车辆到指定地点，分别</w:t>
      </w:r>
    </w:p>
    <w:p>
      <w:pPr>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由队长带车赶赴救援地。</w:t>
      </w:r>
    </w:p>
    <w:p>
      <w:pPr>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5、到达现场，营救出被困车辆，安置被困人员，救援结束后，安全返回目的地。</w:t>
      </w:r>
    </w:p>
    <w:p>
      <w:pPr>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6、上报营救工作开展情况。</w:t>
      </w:r>
    </w:p>
    <w:p>
      <w:pPr>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救援小组返回。</w:t>
      </w:r>
    </w:p>
    <w:p>
      <w:pPr>
        <w:widowControl/>
        <w:numPr>
          <w:ilvl w:val="0"/>
          <w:numId w:val="0"/>
        </w:numPr>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二）适用于发生货物发生积压时启动。</w:t>
      </w:r>
    </w:p>
    <w:p>
      <w:pPr>
        <w:widowControl/>
        <w:spacing w:line="360" w:lineRule="auto"/>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　　</w:t>
      </w:r>
      <w:r>
        <w:rPr>
          <w:rFonts w:hint="eastAsia" w:ascii="仿宋_GB2312" w:hAnsi="仿宋_GB2312" w:eastAsia="仿宋_GB2312" w:cs="仿宋_GB2312"/>
          <w:bCs/>
          <w:kern w:val="0"/>
          <w:sz w:val="32"/>
          <w:szCs w:val="32"/>
        </w:rPr>
        <w:t>工作程序：</w:t>
      </w:r>
    </w:p>
    <w:p>
      <w:pPr>
        <w:widowControl/>
        <w:numPr>
          <w:ilvl w:val="0"/>
          <w:numId w:val="21"/>
        </w:numPr>
        <w:spacing w:line="360" w:lineRule="auto"/>
        <w:ind w:firstLine="64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接到报告信息；</w:t>
      </w:r>
    </w:p>
    <w:p>
      <w:pPr>
        <w:widowControl/>
        <w:numPr>
          <w:ilvl w:val="0"/>
          <w:numId w:val="0"/>
        </w:numPr>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2、信息报至防汛抢险指挥</w:t>
      </w:r>
      <w:r>
        <w:rPr>
          <w:rFonts w:hint="eastAsia" w:ascii="仿宋_GB2312" w:hAnsi="仿宋_GB2312" w:eastAsia="仿宋_GB2312" w:cs="仿宋_GB2312"/>
          <w:kern w:val="0"/>
          <w:sz w:val="32"/>
          <w:szCs w:val="32"/>
          <w:lang w:eastAsia="zh-CN"/>
        </w:rPr>
        <w:t>组</w:t>
      </w:r>
      <w:r>
        <w:rPr>
          <w:rFonts w:hint="eastAsia" w:ascii="仿宋_GB2312" w:hAnsi="仿宋_GB2312" w:eastAsia="仿宋_GB2312" w:cs="仿宋_GB2312"/>
          <w:kern w:val="0"/>
          <w:sz w:val="32"/>
          <w:szCs w:val="32"/>
        </w:rPr>
        <w:t>长；</w:t>
      </w:r>
    </w:p>
    <w:p>
      <w:pPr>
        <w:widowControl/>
        <w:spacing w:line="360" w:lineRule="auto"/>
        <w:ind w:left="0" w:leftChars="0" w:firstLine="0" w:firstLineChars="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3、立即通知应急运力调度组及时合理安排车辆对积压货物进行运输，保证所有积压货物安全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及时到达目的地</w:t>
      </w:r>
      <w:r>
        <w:rPr>
          <w:rFonts w:hint="eastAsia" w:ascii="仿宋_GB2312" w:hAnsi="仿宋_GB2312" w:eastAsia="仿宋_GB2312" w:cs="仿宋_GB2312"/>
          <w:kern w:val="0"/>
          <w:sz w:val="32"/>
          <w:szCs w:val="32"/>
          <w:lang w:eastAsia="zh-CN"/>
        </w:rPr>
        <w:t>。</w:t>
      </w:r>
    </w:p>
    <w:p>
      <w:pPr>
        <w:widowControl/>
        <w:spacing w:line="360" w:lineRule="auto"/>
        <w:ind w:firstLine="643" w:firstLineChars="200"/>
        <w:jc w:val="both"/>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六、工作要求</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eastAsia="zh-CN"/>
        </w:rPr>
        <w:t>　　</w:t>
      </w:r>
      <w:r>
        <w:rPr>
          <w:rFonts w:hint="eastAsia" w:ascii="仿宋_GB2312" w:hAnsi="仿宋_GB2312" w:eastAsia="仿宋_GB2312" w:cs="仿宋_GB2312"/>
          <w:b/>
          <w:sz w:val="32"/>
          <w:szCs w:val="32"/>
        </w:rPr>
        <w:t>一、</w:t>
      </w:r>
      <w:r>
        <w:rPr>
          <w:rFonts w:hint="eastAsia" w:ascii="仿宋_GB2312" w:hAnsi="仿宋_GB2312" w:eastAsia="仿宋_GB2312" w:cs="仿宋_GB2312"/>
          <w:b w:val="0"/>
          <w:bCs/>
          <w:sz w:val="32"/>
          <w:szCs w:val="32"/>
        </w:rPr>
        <w:t>公司储备的抢险车车况必</w:t>
      </w:r>
      <w:r>
        <w:rPr>
          <w:rFonts w:hint="eastAsia" w:ascii="仿宋_GB2312" w:hAnsi="仿宋_GB2312" w:eastAsia="仿宋_GB2312" w:cs="仿宋_GB2312"/>
          <w:sz w:val="32"/>
          <w:szCs w:val="32"/>
        </w:rPr>
        <w:t>须良好，驾驶人必须在位，并要求随叫随到，不得以任何理由拖延或拒绝执行抢险指令。</w:t>
      </w:r>
    </w:p>
    <w:p>
      <w:pPr>
        <w:ind w:firstLine="63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坚持汛期领导带班和值班制度。值班时间从早上</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0至次日8:30。带班领导、值班人员务必保持通讯畅通，坚守岗位，及时上传下达。值班电话</w:t>
      </w:r>
      <w:r>
        <w:rPr>
          <w:rFonts w:hint="eastAsia" w:ascii="仿宋_GB2312" w:hAnsi="仿宋_GB2312" w:eastAsia="仿宋_GB2312" w:cs="仿宋_GB2312"/>
          <w:kern w:val="0"/>
          <w:sz w:val="32"/>
          <w:szCs w:val="32"/>
          <w:lang w:val="en-US" w:eastAsia="zh-CN"/>
        </w:rPr>
        <w:t>0817-3332667</w:t>
      </w:r>
      <w:r>
        <w:rPr>
          <w:rFonts w:hint="eastAsia" w:ascii="仿宋_GB2312" w:hAnsi="仿宋_GB2312" w:eastAsia="仿宋_GB2312" w:cs="仿宋_GB2312"/>
          <w:kern w:val="0"/>
          <w:sz w:val="32"/>
          <w:szCs w:val="32"/>
        </w:rPr>
        <w:t>。</w:t>
      </w:r>
    </w:p>
    <w:p>
      <w:pPr>
        <w:ind w:firstLine="630"/>
        <w:rPr>
          <w:rFonts w:hint="eastAsia" w:ascii="仿宋_GB2312" w:hAnsi="仿宋_GB2312" w:eastAsia="仿宋_GB2312" w:cs="仿宋_GB2312"/>
          <w:spacing w:val="-5"/>
          <w:sz w:val="32"/>
          <w:szCs w:val="32"/>
        </w:rPr>
      </w:pPr>
      <w:r>
        <w:rPr>
          <w:rFonts w:hint="eastAsia" w:ascii="仿宋_GB2312" w:hAnsi="仿宋_GB2312" w:eastAsia="仿宋_GB2312" w:cs="仿宋_GB2312"/>
          <w:b/>
          <w:spacing w:val="-5"/>
          <w:sz w:val="32"/>
          <w:szCs w:val="32"/>
        </w:rPr>
        <w:t>二、</w:t>
      </w:r>
      <w:r>
        <w:rPr>
          <w:rFonts w:hint="eastAsia" w:ascii="仿宋_GB2312" w:hAnsi="仿宋_GB2312" w:eastAsia="仿宋_GB2312" w:cs="仿宋_GB2312"/>
          <w:spacing w:val="-5"/>
          <w:sz w:val="32"/>
          <w:szCs w:val="32"/>
        </w:rPr>
        <w:t>当接到抢险指令后，各应急抢险小组要有一名负责人带队，带上应急抢险车辆和设备</w:t>
      </w:r>
      <w:r>
        <w:rPr>
          <w:rFonts w:hint="eastAsia" w:ascii="仿宋_GB2312" w:hAnsi="仿宋_GB2312" w:eastAsia="仿宋_GB2312" w:cs="仿宋_GB2312"/>
          <w:spacing w:val="-5"/>
          <w:kern w:val="0"/>
          <w:sz w:val="32"/>
          <w:szCs w:val="32"/>
        </w:rPr>
        <w:t>在指定时间内到达指定地点。</w:t>
      </w: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w:t>
      </w:r>
      <w:r>
        <w:rPr>
          <w:rFonts w:hint="eastAsia" w:ascii="仿宋_GB2312" w:hAnsi="仿宋_GB2312" w:eastAsia="仿宋_GB2312" w:cs="仿宋_GB2312"/>
          <w:sz w:val="32"/>
          <w:szCs w:val="32"/>
        </w:rPr>
        <w:t>任何应急抢险小组和个人因玩忽职守耽误防汛抢险时机，造成国家财产和人民生命安全损失的</w:t>
      </w:r>
      <w:r>
        <w:rPr>
          <w:rFonts w:hint="eastAsia" w:ascii="仿宋_GB2312" w:hAnsi="仿宋_GB2312" w:eastAsia="仿宋_GB2312" w:cs="仿宋_GB2312"/>
          <w:kern w:val="0"/>
          <w:sz w:val="32"/>
          <w:szCs w:val="32"/>
        </w:rPr>
        <w:t>将按有关规定从严追究相关人员的责任。</w:t>
      </w:r>
      <w:r>
        <w:rPr>
          <w:rFonts w:hint="eastAsia" w:ascii="仿宋_GB2312" w:hAnsi="仿宋_GB2312" w:eastAsia="仿宋_GB2312" w:cs="仿宋_GB2312"/>
          <w:sz w:val="32"/>
          <w:szCs w:val="32"/>
        </w:rPr>
        <w:t xml:space="preserve">  </w:t>
      </w:r>
    </w:p>
    <w:p>
      <w:pPr>
        <w:ind w:firstLine="630"/>
        <w:rPr>
          <w:rFonts w:hint="eastAsia" w:ascii="仿宋_GB2312" w:hAnsi="仿宋_GB2312" w:eastAsia="仿宋_GB2312" w:cs="仿宋_GB2312"/>
          <w:sz w:val="32"/>
          <w:szCs w:val="32"/>
        </w:rPr>
      </w:pPr>
    </w:p>
    <w:p>
      <w:pPr>
        <w:ind w:firstLine="630"/>
        <w:rPr>
          <w:rFonts w:hint="eastAsia" w:ascii="仿宋_GB2312" w:hAnsi="仿宋_GB2312" w:eastAsia="仿宋_GB2312" w:cs="仿宋_GB2312"/>
          <w:sz w:val="32"/>
          <w:szCs w:val="32"/>
        </w:rPr>
      </w:pPr>
    </w:p>
    <w:p>
      <w:pPr>
        <w:ind w:firstLine="630"/>
        <w:rPr>
          <w:rFonts w:hint="eastAsia" w:ascii="仿宋_GB2312" w:hAnsi="仿宋_GB2312" w:eastAsia="仿宋_GB2312" w:cs="仿宋_GB2312"/>
          <w:sz w:val="32"/>
          <w:szCs w:val="32"/>
        </w:rPr>
      </w:pPr>
    </w:p>
    <w:p>
      <w:pPr>
        <w:ind w:firstLine="630"/>
        <w:rPr>
          <w:rFonts w:hint="eastAsia" w:ascii="仿宋_GB2312" w:hAnsi="仿宋_GB2312" w:eastAsia="仿宋_GB2312" w:cs="仿宋_GB2312"/>
          <w:sz w:val="32"/>
          <w:szCs w:val="32"/>
        </w:rPr>
      </w:pPr>
    </w:p>
    <w:p>
      <w:pPr>
        <w:ind w:firstLine="630"/>
        <w:rPr>
          <w:rFonts w:hint="eastAsia" w:ascii="仿宋_GB2312" w:hAnsi="仿宋_GB2312" w:eastAsia="仿宋_GB2312" w:cs="仿宋_GB2312"/>
          <w:sz w:val="32"/>
          <w:szCs w:val="32"/>
        </w:rPr>
      </w:pPr>
    </w:p>
    <w:p>
      <w:pPr>
        <w:ind w:firstLine="630"/>
        <w:rPr>
          <w:rFonts w:hint="eastAsia" w:ascii="仿宋_GB2312" w:hAnsi="仿宋_GB2312" w:eastAsia="仿宋_GB2312" w:cs="仿宋_GB2312"/>
          <w:sz w:val="32"/>
          <w:szCs w:val="32"/>
        </w:rPr>
      </w:pPr>
    </w:p>
    <w:p>
      <w:pPr>
        <w:ind w:firstLine="63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pPr>
        <w:spacing w:line="540" w:lineRule="exact"/>
        <w:jc w:val="center"/>
        <w:rPr>
          <w:rFonts w:hint="eastAsia" w:ascii="宋体" w:hAnsi="宋体" w:eastAsia="宋体" w:cs="宋体"/>
          <w:b/>
          <w:sz w:val="44"/>
          <w:szCs w:val="44"/>
        </w:rPr>
      </w:pPr>
      <w:r>
        <w:rPr>
          <w:rFonts w:hint="eastAsia" w:ascii="宋体" w:hAnsi="宋体" w:cs="宋体"/>
          <w:b/>
          <w:sz w:val="44"/>
          <w:szCs w:val="44"/>
          <w:lang w:eastAsia="zh-CN"/>
        </w:rPr>
        <w:t>南充市通发运业</w:t>
      </w:r>
      <w:r>
        <w:rPr>
          <w:rFonts w:hint="eastAsia" w:ascii="宋体" w:hAnsi="宋体" w:eastAsia="宋体" w:cs="宋体"/>
          <w:b/>
          <w:sz w:val="44"/>
          <w:szCs w:val="44"/>
          <w:lang w:eastAsia="zh-CN"/>
        </w:rPr>
        <w:t>有限公司</w:t>
      </w:r>
    </w:p>
    <w:p>
      <w:pPr>
        <w:spacing w:line="540" w:lineRule="exact"/>
        <w:jc w:val="center"/>
        <w:rPr>
          <w:rFonts w:hint="eastAsia" w:ascii="宋体" w:hAnsi="宋体" w:eastAsia="宋体" w:cs="宋体"/>
          <w:b/>
          <w:sz w:val="44"/>
          <w:szCs w:val="44"/>
        </w:rPr>
      </w:pPr>
      <w:r>
        <w:rPr>
          <w:rFonts w:hint="eastAsia" w:ascii="宋体" w:hAnsi="宋体" w:eastAsia="宋体" w:cs="宋体"/>
          <w:b/>
          <w:sz w:val="44"/>
          <w:szCs w:val="44"/>
        </w:rPr>
        <w:t>防汛抢险应急救援</w:t>
      </w:r>
      <w:r>
        <w:rPr>
          <w:rFonts w:hint="eastAsia" w:ascii="宋体" w:hAnsi="宋体" w:eastAsia="宋体" w:cs="宋体"/>
          <w:b/>
          <w:sz w:val="44"/>
          <w:szCs w:val="44"/>
          <w:lang w:eastAsia="zh-CN"/>
        </w:rPr>
        <w:t>指挥组</w:t>
      </w:r>
      <w:r>
        <w:rPr>
          <w:rFonts w:hint="eastAsia" w:ascii="宋体" w:hAnsi="宋体" w:eastAsia="宋体" w:cs="宋体"/>
          <w:b/>
          <w:sz w:val="44"/>
          <w:szCs w:val="44"/>
        </w:rPr>
        <w:t>名单</w:t>
      </w:r>
    </w:p>
    <w:p>
      <w:pPr>
        <w:spacing w:line="540" w:lineRule="exact"/>
        <w:rPr>
          <w:rFonts w:hint="eastAsia" w:ascii="仿宋_GB2312" w:hAnsi="仿宋_GB2312" w:eastAsia="仿宋_GB2312" w:cs="仿宋_GB2312"/>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lang w:val="en-US" w:eastAsia="zh-CN"/>
        </w:rPr>
        <w:t>高见</w:t>
      </w:r>
      <w:r>
        <w:rPr>
          <w:rFonts w:hint="eastAsia" w:ascii="仿宋" w:hAnsi="仿宋" w:eastAsia="仿宋" w:cs="仿宋"/>
          <w:sz w:val="32"/>
          <w:szCs w:val="32"/>
        </w:rPr>
        <w:t>（</w:t>
      </w:r>
      <w:r>
        <w:rPr>
          <w:rFonts w:hint="eastAsia" w:ascii="仿宋" w:hAnsi="仿宋" w:eastAsia="仿宋" w:cs="仿宋"/>
          <w:sz w:val="32"/>
          <w:szCs w:val="32"/>
          <w:lang w:val="en-US" w:eastAsia="zh-CN"/>
        </w:rPr>
        <w:t>董事长</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15694049988</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副组长：</w:t>
      </w:r>
      <w:r>
        <w:rPr>
          <w:rFonts w:hint="eastAsia" w:ascii="仿宋" w:hAnsi="仿宋" w:eastAsia="仿宋" w:cs="仿宋"/>
          <w:sz w:val="32"/>
          <w:szCs w:val="32"/>
          <w:lang w:val="en-US" w:eastAsia="zh-CN"/>
        </w:rPr>
        <w:t>胡宝赠（总经理）      17383711001</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孙洪国（</w:t>
      </w:r>
      <w:r>
        <w:rPr>
          <w:rFonts w:hint="eastAsia" w:ascii="仿宋" w:hAnsi="仿宋" w:eastAsia="仿宋" w:cs="仿宋"/>
          <w:sz w:val="32"/>
          <w:szCs w:val="32"/>
          <w:lang w:val="en-US" w:eastAsia="zh-CN"/>
        </w:rPr>
        <w:t>安全</w:t>
      </w:r>
      <w:r>
        <w:rPr>
          <w:rFonts w:hint="eastAsia" w:ascii="仿宋" w:hAnsi="仿宋" w:eastAsia="仿宋" w:cs="仿宋"/>
          <w:sz w:val="32"/>
          <w:szCs w:val="32"/>
        </w:rPr>
        <w:t>副总经理）15281766988</w:t>
      </w:r>
    </w:p>
    <w:p>
      <w:pPr>
        <w:ind w:firstLine="1920" w:firstLineChars="600"/>
        <w:rPr>
          <w:rFonts w:hint="eastAsia" w:ascii="仿宋" w:hAnsi="仿宋" w:eastAsia="仿宋" w:cs="仿宋"/>
          <w:sz w:val="32"/>
          <w:szCs w:val="32"/>
        </w:rPr>
      </w:pPr>
      <w:r>
        <w:rPr>
          <w:rFonts w:hint="eastAsia" w:ascii="仿宋" w:hAnsi="仿宋" w:eastAsia="仿宋" w:cs="仿宋"/>
          <w:sz w:val="32"/>
          <w:szCs w:val="32"/>
          <w:lang w:val="en-US" w:eastAsia="zh-CN"/>
        </w:rPr>
        <w:t>郭洪三</w:t>
      </w:r>
      <w:r>
        <w:rPr>
          <w:rFonts w:hint="eastAsia" w:ascii="仿宋" w:hAnsi="仿宋" w:eastAsia="仿宋" w:cs="仿宋"/>
          <w:sz w:val="32"/>
          <w:szCs w:val="32"/>
        </w:rPr>
        <w:t>（</w:t>
      </w:r>
      <w:r>
        <w:rPr>
          <w:rFonts w:hint="eastAsia" w:ascii="仿宋" w:hAnsi="仿宋" w:eastAsia="仿宋" w:cs="仿宋"/>
          <w:sz w:val="32"/>
          <w:szCs w:val="32"/>
          <w:lang w:val="en-US" w:eastAsia="zh-CN"/>
        </w:rPr>
        <w:t>业务</w:t>
      </w:r>
      <w:r>
        <w:rPr>
          <w:rFonts w:hint="eastAsia" w:ascii="仿宋" w:hAnsi="仿宋" w:eastAsia="仿宋" w:cs="仿宋"/>
          <w:sz w:val="32"/>
          <w:szCs w:val="32"/>
        </w:rPr>
        <w:t>副总经理）17383697191</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顾  问：李定义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安全顾问</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val="en-US"/>
        </w:rPr>
      </w:pPr>
      <w:r>
        <w:rPr>
          <w:rFonts w:hint="eastAsia" w:ascii="仿宋" w:hAnsi="仿宋" w:eastAsia="仿宋" w:cs="仿宋"/>
          <w:sz w:val="32"/>
          <w:szCs w:val="32"/>
        </w:rPr>
        <w:t>成  员：</w:t>
      </w:r>
      <w:r>
        <w:rPr>
          <w:rFonts w:hint="eastAsia" w:ascii="仿宋" w:hAnsi="仿宋" w:eastAsia="仿宋" w:cs="仿宋"/>
          <w:sz w:val="32"/>
          <w:szCs w:val="32"/>
          <w:lang w:val="en-US" w:eastAsia="zh-CN"/>
        </w:rPr>
        <w:t>高洪江、</w:t>
      </w:r>
      <w:r>
        <w:rPr>
          <w:rFonts w:hint="eastAsia" w:ascii="仿宋" w:hAnsi="仿宋" w:eastAsia="仿宋" w:cs="仿宋"/>
          <w:sz w:val="32"/>
          <w:szCs w:val="32"/>
        </w:rPr>
        <w:t>吴林涛、王郁明、</w:t>
      </w:r>
      <w:r>
        <w:rPr>
          <w:rFonts w:hint="eastAsia" w:ascii="仿宋" w:hAnsi="仿宋" w:eastAsia="仿宋" w:cs="仿宋"/>
          <w:sz w:val="32"/>
          <w:szCs w:val="32"/>
          <w:lang w:val="en-US" w:eastAsia="zh-CN"/>
        </w:rPr>
        <w:t>周正吉</w:t>
      </w:r>
      <w:r>
        <w:rPr>
          <w:rFonts w:hint="eastAsia" w:ascii="仿宋" w:hAnsi="仿宋" w:eastAsia="仿宋" w:cs="仿宋"/>
          <w:sz w:val="32"/>
          <w:szCs w:val="32"/>
        </w:rPr>
        <w:t>、</w:t>
      </w:r>
      <w:r>
        <w:rPr>
          <w:rFonts w:hint="eastAsia" w:ascii="仿宋" w:hAnsi="仿宋" w:eastAsia="仿宋" w:cs="仿宋"/>
          <w:sz w:val="32"/>
          <w:szCs w:val="32"/>
          <w:lang w:val="en-US" w:eastAsia="zh-CN"/>
        </w:rPr>
        <w:t>任林、朱明芬、方同辉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应急电话：0817-3332667(常年昼夜值班电话) </w:t>
      </w:r>
    </w:p>
    <w:p>
      <w:pPr>
        <w:spacing w:line="540" w:lineRule="exact"/>
        <w:jc w:val="center"/>
        <w:rPr>
          <w:rFonts w:hint="eastAsia" w:ascii="宋体" w:hAnsi="宋体" w:eastAsia="宋体" w:cs="宋体"/>
          <w:b/>
          <w:sz w:val="44"/>
          <w:szCs w:val="44"/>
        </w:rPr>
      </w:pPr>
    </w:p>
    <w:p>
      <w:pPr>
        <w:spacing w:line="540" w:lineRule="exact"/>
        <w:jc w:val="center"/>
        <w:rPr>
          <w:rFonts w:hint="eastAsia" w:ascii="宋体" w:hAnsi="宋体" w:eastAsia="宋体" w:cs="宋体"/>
          <w:b/>
          <w:sz w:val="44"/>
          <w:szCs w:val="44"/>
        </w:rPr>
      </w:pPr>
    </w:p>
    <w:p>
      <w:pPr>
        <w:spacing w:line="540" w:lineRule="exact"/>
        <w:jc w:val="center"/>
        <w:rPr>
          <w:rFonts w:hint="eastAsia" w:ascii="宋体" w:hAnsi="宋体" w:eastAsia="宋体" w:cs="宋体"/>
          <w:b/>
          <w:sz w:val="44"/>
          <w:szCs w:val="44"/>
        </w:rPr>
      </w:pPr>
    </w:p>
    <w:p>
      <w:pPr>
        <w:spacing w:line="540" w:lineRule="exact"/>
        <w:jc w:val="center"/>
        <w:rPr>
          <w:rFonts w:hint="eastAsia" w:ascii="宋体" w:hAnsi="宋体" w:eastAsia="宋体" w:cs="宋体"/>
          <w:b/>
          <w:sz w:val="44"/>
          <w:szCs w:val="44"/>
        </w:rPr>
      </w:pPr>
    </w:p>
    <w:p>
      <w:pPr>
        <w:spacing w:line="540" w:lineRule="exact"/>
        <w:jc w:val="center"/>
        <w:rPr>
          <w:rFonts w:hint="eastAsia" w:ascii="宋体" w:hAnsi="宋体" w:eastAsia="宋体" w:cs="宋体"/>
          <w:b/>
          <w:sz w:val="44"/>
          <w:szCs w:val="44"/>
        </w:rPr>
      </w:pPr>
    </w:p>
    <w:p>
      <w:pPr>
        <w:spacing w:line="540" w:lineRule="exact"/>
        <w:jc w:val="center"/>
        <w:rPr>
          <w:rFonts w:hint="eastAsia" w:ascii="宋体" w:hAnsi="宋体" w:eastAsia="宋体" w:cs="宋体"/>
          <w:b/>
          <w:sz w:val="44"/>
          <w:szCs w:val="44"/>
        </w:rPr>
      </w:pPr>
    </w:p>
    <w:p>
      <w:pPr>
        <w:spacing w:line="540" w:lineRule="exact"/>
        <w:jc w:val="center"/>
        <w:rPr>
          <w:rFonts w:hint="eastAsia" w:ascii="宋体" w:hAnsi="宋体" w:eastAsia="宋体" w:cs="宋体"/>
          <w:b/>
          <w:sz w:val="44"/>
          <w:szCs w:val="44"/>
        </w:rPr>
      </w:pPr>
    </w:p>
    <w:p>
      <w:pPr>
        <w:spacing w:line="540" w:lineRule="exact"/>
        <w:jc w:val="center"/>
        <w:rPr>
          <w:rFonts w:hint="eastAsia" w:ascii="宋体" w:hAnsi="宋体" w:eastAsia="宋体" w:cs="宋体"/>
          <w:b/>
          <w:sz w:val="44"/>
          <w:szCs w:val="44"/>
        </w:rPr>
      </w:pPr>
    </w:p>
    <w:p>
      <w:pPr>
        <w:spacing w:line="540" w:lineRule="exact"/>
        <w:jc w:val="center"/>
        <w:rPr>
          <w:rFonts w:hint="eastAsia" w:ascii="宋体" w:hAnsi="宋体" w:eastAsia="宋体" w:cs="宋体"/>
          <w:b/>
          <w:sz w:val="44"/>
          <w:szCs w:val="44"/>
        </w:rPr>
      </w:pPr>
    </w:p>
    <w:p>
      <w:pPr>
        <w:spacing w:line="540" w:lineRule="exact"/>
        <w:jc w:val="center"/>
        <w:rPr>
          <w:rFonts w:hint="eastAsia" w:ascii="宋体" w:hAnsi="宋体" w:eastAsia="宋体" w:cs="宋体"/>
          <w:b/>
          <w:sz w:val="44"/>
          <w:szCs w:val="44"/>
        </w:rPr>
      </w:pPr>
    </w:p>
    <w:p>
      <w:pPr>
        <w:spacing w:line="540" w:lineRule="exact"/>
        <w:jc w:val="center"/>
        <w:rPr>
          <w:rFonts w:hint="eastAsia" w:ascii="宋体" w:hAnsi="宋体" w:eastAsia="宋体" w:cs="宋体"/>
          <w:b/>
          <w:sz w:val="44"/>
          <w:szCs w:val="44"/>
        </w:rPr>
      </w:pPr>
    </w:p>
    <w:p>
      <w:pPr>
        <w:rPr>
          <w:rFonts w:hint="eastAsia" w:ascii="仿宋_GB2312" w:hAnsi="仿宋_GB2312" w:eastAsia="仿宋_GB2312" w:cs="仿宋_GB2312"/>
          <w:sz w:val="32"/>
          <w:szCs w:val="32"/>
          <w:lang w:eastAsia="zh-CN"/>
        </w:rPr>
      </w:pPr>
    </w:p>
    <w:p>
      <w:pPr>
        <w:rPr>
          <w:rFonts w:hint="eastAsia" w:ascii="宋体" w:hAnsi="宋体" w:eastAsia="宋体" w:cs="宋体"/>
          <w:b/>
          <w:sz w:val="44"/>
          <w:szCs w:val="44"/>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p>
    <w:p>
      <w:pPr>
        <w:spacing w:line="540" w:lineRule="exact"/>
        <w:jc w:val="center"/>
        <w:rPr>
          <w:rFonts w:hint="eastAsia" w:ascii="宋体" w:hAnsi="宋体" w:eastAsia="宋体" w:cs="宋体"/>
          <w:b/>
          <w:sz w:val="44"/>
          <w:szCs w:val="44"/>
        </w:rPr>
      </w:pPr>
      <w:r>
        <w:rPr>
          <w:rFonts w:hint="eastAsia" w:ascii="宋体" w:hAnsi="宋体" w:cs="宋体"/>
          <w:b/>
          <w:sz w:val="44"/>
          <w:szCs w:val="44"/>
          <w:lang w:eastAsia="zh-CN"/>
        </w:rPr>
        <w:t>南充市通发运业</w:t>
      </w:r>
      <w:r>
        <w:rPr>
          <w:rFonts w:hint="eastAsia" w:ascii="宋体" w:hAnsi="宋体" w:eastAsia="宋体" w:cs="宋体"/>
          <w:b/>
          <w:sz w:val="44"/>
          <w:szCs w:val="44"/>
          <w:lang w:eastAsia="zh-CN"/>
        </w:rPr>
        <w:t>有限公司</w:t>
      </w:r>
    </w:p>
    <w:p>
      <w:pPr>
        <w:jc w:val="center"/>
        <w:rPr>
          <w:rFonts w:hint="eastAsia" w:ascii="宋体" w:hAnsi="宋体" w:eastAsia="宋体" w:cs="宋体"/>
          <w:b/>
          <w:sz w:val="44"/>
          <w:szCs w:val="44"/>
        </w:rPr>
      </w:pPr>
      <w:r>
        <w:rPr>
          <w:rFonts w:hint="eastAsia" w:ascii="宋体" w:hAnsi="宋体" w:eastAsia="宋体" w:cs="宋体"/>
          <w:b/>
          <w:sz w:val="44"/>
          <w:szCs w:val="44"/>
        </w:rPr>
        <w:t>防汛抢险运力储备表</w:t>
      </w:r>
    </w:p>
    <w:p>
      <w:pPr>
        <w:jc w:val="center"/>
        <w:rPr>
          <w:rFonts w:hint="eastAsia" w:ascii="宋体" w:hAnsi="宋体" w:eastAsia="宋体" w:cs="宋体"/>
          <w:b/>
          <w:sz w:val="44"/>
          <w:szCs w:val="44"/>
        </w:rPr>
      </w:pPr>
    </w:p>
    <w:tbl>
      <w:tblPr>
        <w:tblStyle w:val="8"/>
        <w:tblW w:w="8766" w:type="dxa"/>
        <w:tblInd w:w="0" w:type="dxa"/>
        <w:tblLayout w:type="fixed"/>
        <w:tblCellMar>
          <w:top w:w="0" w:type="dxa"/>
          <w:left w:w="0" w:type="dxa"/>
          <w:bottom w:w="0" w:type="dxa"/>
          <w:right w:w="0" w:type="dxa"/>
        </w:tblCellMar>
      </w:tblPr>
      <w:tblGrid>
        <w:gridCol w:w="2025"/>
        <w:gridCol w:w="2061"/>
        <w:gridCol w:w="2235"/>
        <w:gridCol w:w="2445"/>
      </w:tblGrid>
      <w:tr>
        <w:tblPrEx>
          <w:tblCellMar>
            <w:top w:w="0" w:type="dxa"/>
            <w:left w:w="0" w:type="dxa"/>
            <w:bottom w:w="0" w:type="dxa"/>
            <w:right w:w="0" w:type="dxa"/>
          </w:tblCellMar>
        </w:tblPrEx>
        <w:trPr>
          <w:trHeight w:val="600" w:hRule="atLeast"/>
        </w:trPr>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装置介质</w:t>
            </w:r>
          </w:p>
        </w:tc>
        <w:tc>
          <w:tcPr>
            <w:tcW w:w="2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车号</w:t>
            </w:r>
          </w:p>
        </w:tc>
        <w:tc>
          <w:tcPr>
            <w:tcW w:w="2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负责人</w:t>
            </w:r>
            <w:r>
              <w:rPr>
                <w:rFonts w:hint="eastAsia" w:ascii="宋体" w:hAnsi="宋体" w:eastAsia="宋体" w:cs="宋体"/>
                <w:i w:val="0"/>
                <w:color w:val="000000"/>
                <w:kern w:val="0"/>
                <w:sz w:val="28"/>
                <w:szCs w:val="28"/>
                <w:u w:val="none"/>
                <w:lang w:val="en-US" w:eastAsia="zh-CN" w:bidi="ar"/>
              </w:rPr>
              <w:t>姓名</w:t>
            </w:r>
          </w:p>
        </w:tc>
        <w:tc>
          <w:tcPr>
            <w:tcW w:w="24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电话</w:t>
            </w:r>
          </w:p>
        </w:tc>
      </w:tr>
      <w:tr>
        <w:tblPrEx>
          <w:tblCellMar>
            <w:top w:w="0" w:type="dxa"/>
            <w:left w:w="0" w:type="dxa"/>
            <w:bottom w:w="0" w:type="dxa"/>
            <w:right w:w="0" w:type="dxa"/>
          </w:tblCellMar>
        </w:tblPrEx>
        <w:trPr>
          <w:trHeight w:val="375" w:hRule="atLeast"/>
        </w:trPr>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甲醇</w:t>
            </w:r>
          </w:p>
        </w:tc>
        <w:tc>
          <w:tcPr>
            <w:tcW w:w="2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川 R</w:t>
            </w:r>
            <w:r>
              <w:rPr>
                <w:rFonts w:hint="eastAsia" w:ascii="宋体" w:hAnsi="宋体" w:cs="宋体"/>
                <w:i w:val="0"/>
                <w:color w:val="000000"/>
                <w:kern w:val="0"/>
                <w:sz w:val="28"/>
                <w:szCs w:val="28"/>
                <w:u w:val="none"/>
                <w:lang w:val="en-US" w:eastAsia="zh-CN" w:bidi="ar"/>
              </w:rPr>
              <w:t>56570</w:t>
            </w:r>
          </w:p>
        </w:tc>
        <w:tc>
          <w:tcPr>
            <w:tcW w:w="2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lang w:val="en-US" w:eastAsia="zh-CN"/>
              </w:rPr>
            </w:pPr>
            <w:r>
              <w:rPr>
                <w:rFonts w:hint="eastAsia" w:ascii="宋体" w:hAnsi="宋体" w:cs="宋体"/>
                <w:i w:val="0"/>
                <w:color w:val="000000"/>
                <w:sz w:val="28"/>
                <w:szCs w:val="28"/>
                <w:u w:val="none"/>
                <w:lang w:val="en-US" w:eastAsia="zh-CN"/>
              </w:rPr>
              <w:t>邓剑</w:t>
            </w:r>
          </w:p>
        </w:tc>
        <w:tc>
          <w:tcPr>
            <w:tcW w:w="24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cs="宋体"/>
                <w:i w:val="0"/>
                <w:color w:val="000000"/>
                <w:kern w:val="0"/>
                <w:sz w:val="28"/>
                <w:szCs w:val="28"/>
                <w:u w:val="none"/>
                <w:lang w:val="en-US" w:eastAsia="zh-CN" w:bidi="ar"/>
              </w:rPr>
              <w:t>15808160938</w:t>
            </w:r>
          </w:p>
        </w:tc>
      </w:tr>
      <w:tr>
        <w:tblPrEx>
          <w:tblCellMar>
            <w:top w:w="0" w:type="dxa"/>
            <w:left w:w="0" w:type="dxa"/>
            <w:bottom w:w="0" w:type="dxa"/>
            <w:right w:w="0" w:type="dxa"/>
          </w:tblCellMar>
        </w:tblPrEx>
        <w:trPr>
          <w:trHeight w:val="375" w:hRule="atLeast"/>
        </w:trPr>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甲醇</w:t>
            </w:r>
          </w:p>
        </w:tc>
        <w:tc>
          <w:tcPr>
            <w:tcW w:w="2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川 R</w:t>
            </w:r>
            <w:r>
              <w:rPr>
                <w:rFonts w:hint="eastAsia" w:ascii="宋体" w:hAnsi="宋体" w:cs="宋体"/>
                <w:i w:val="0"/>
                <w:color w:val="000000"/>
                <w:kern w:val="0"/>
                <w:sz w:val="28"/>
                <w:szCs w:val="28"/>
                <w:u w:val="none"/>
                <w:lang w:val="en-US" w:eastAsia="zh-CN" w:bidi="ar"/>
              </w:rPr>
              <w:t>56572</w:t>
            </w:r>
          </w:p>
        </w:tc>
        <w:tc>
          <w:tcPr>
            <w:tcW w:w="2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sz w:val="28"/>
                <w:szCs w:val="28"/>
                <w:u w:val="none"/>
                <w:lang w:val="en-US" w:eastAsia="zh-CN"/>
              </w:rPr>
              <w:t>邓剑</w:t>
            </w:r>
          </w:p>
        </w:tc>
        <w:tc>
          <w:tcPr>
            <w:tcW w:w="24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cs="宋体"/>
                <w:i w:val="0"/>
                <w:color w:val="000000"/>
                <w:kern w:val="0"/>
                <w:sz w:val="28"/>
                <w:szCs w:val="28"/>
                <w:u w:val="none"/>
                <w:lang w:val="en-US" w:eastAsia="zh-CN" w:bidi="ar"/>
              </w:rPr>
              <w:t>15808160938</w:t>
            </w:r>
          </w:p>
        </w:tc>
      </w:tr>
      <w:tr>
        <w:tblPrEx>
          <w:tblCellMar>
            <w:top w:w="0" w:type="dxa"/>
            <w:left w:w="0" w:type="dxa"/>
            <w:bottom w:w="0" w:type="dxa"/>
            <w:right w:w="0" w:type="dxa"/>
          </w:tblCellMar>
        </w:tblPrEx>
        <w:trPr>
          <w:trHeight w:val="375" w:hRule="atLeast"/>
        </w:trPr>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液化气</w:t>
            </w:r>
          </w:p>
        </w:tc>
        <w:tc>
          <w:tcPr>
            <w:tcW w:w="2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川 R</w:t>
            </w:r>
            <w:r>
              <w:rPr>
                <w:rFonts w:hint="eastAsia" w:ascii="宋体" w:hAnsi="宋体" w:cs="宋体"/>
                <w:i w:val="0"/>
                <w:color w:val="000000"/>
                <w:kern w:val="0"/>
                <w:sz w:val="28"/>
                <w:szCs w:val="28"/>
                <w:u w:val="none"/>
                <w:lang w:val="en-US" w:eastAsia="zh-CN" w:bidi="ar"/>
              </w:rPr>
              <w:t>66817</w:t>
            </w:r>
          </w:p>
        </w:tc>
        <w:tc>
          <w:tcPr>
            <w:tcW w:w="2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刘林</w:t>
            </w:r>
          </w:p>
        </w:tc>
        <w:tc>
          <w:tcPr>
            <w:tcW w:w="24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cs="宋体"/>
                <w:i w:val="0"/>
                <w:color w:val="000000"/>
                <w:kern w:val="0"/>
                <w:sz w:val="28"/>
                <w:szCs w:val="28"/>
                <w:u w:val="none"/>
                <w:lang w:val="en-US" w:eastAsia="zh-CN" w:bidi="ar"/>
              </w:rPr>
              <w:t>18116756366</w:t>
            </w:r>
          </w:p>
        </w:tc>
      </w:tr>
      <w:tr>
        <w:tblPrEx>
          <w:tblCellMar>
            <w:top w:w="0" w:type="dxa"/>
            <w:left w:w="0" w:type="dxa"/>
            <w:bottom w:w="0" w:type="dxa"/>
            <w:right w:w="0" w:type="dxa"/>
          </w:tblCellMar>
        </w:tblPrEx>
        <w:trPr>
          <w:trHeight w:val="375" w:hRule="atLeast"/>
        </w:trPr>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液化气</w:t>
            </w:r>
          </w:p>
        </w:tc>
        <w:tc>
          <w:tcPr>
            <w:tcW w:w="2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川 R</w:t>
            </w:r>
            <w:r>
              <w:rPr>
                <w:rFonts w:hint="eastAsia" w:ascii="宋体" w:hAnsi="宋体" w:cs="宋体"/>
                <w:i w:val="0"/>
                <w:color w:val="000000"/>
                <w:kern w:val="0"/>
                <w:sz w:val="28"/>
                <w:szCs w:val="28"/>
                <w:u w:val="none"/>
                <w:lang w:val="en-US" w:eastAsia="zh-CN" w:bidi="ar"/>
              </w:rPr>
              <w:t>79097</w:t>
            </w:r>
          </w:p>
        </w:tc>
        <w:tc>
          <w:tcPr>
            <w:tcW w:w="2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8"/>
                <w:szCs w:val="28"/>
                <w:u w:val="none"/>
                <w:lang w:val="en-US" w:eastAsia="zh-CN" w:bidi="ar-SA"/>
              </w:rPr>
            </w:pPr>
            <w:r>
              <w:rPr>
                <w:rFonts w:hint="eastAsia" w:ascii="宋体" w:hAnsi="宋体" w:cs="宋体"/>
                <w:i w:val="0"/>
                <w:color w:val="000000"/>
                <w:kern w:val="0"/>
                <w:sz w:val="28"/>
                <w:szCs w:val="28"/>
                <w:u w:val="none"/>
                <w:lang w:val="en-US" w:eastAsia="zh-CN" w:bidi="ar"/>
              </w:rPr>
              <w:t>刘林</w:t>
            </w:r>
          </w:p>
        </w:tc>
        <w:tc>
          <w:tcPr>
            <w:tcW w:w="24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cs="宋体"/>
                <w:i w:val="0"/>
                <w:color w:val="000000"/>
                <w:kern w:val="0"/>
                <w:sz w:val="28"/>
                <w:szCs w:val="28"/>
                <w:u w:val="none"/>
                <w:lang w:val="en-US" w:eastAsia="zh-CN" w:bidi="ar"/>
              </w:rPr>
              <w:t>18116756366</w:t>
            </w:r>
          </w:p>
        </w:tc>
      </w:tr>
      <w:tr>
        <w:tblPrEx>
          <w:tblCellMar>
            <w:top w:w="0" w:type="dxa"/>
            <w:left w:w="0" w:type="dxa"/>
            <w:bottom w:w="0" w:type="dxa"/>
            <w:right w:w="0" w:type="dxa"/>
          </w:tblCellMar>
        </w:tblPrEx>
        <w:trPr>
          <w:trHeight w:val="375" w:hRule="atLeast"/>
        </w:trPr>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烟花爆竹</w:t>
            </w:r>
          </w:p>
        </w:tc>
        <w:tc>
          <w:tcPr>
            <w:tcW w:w="2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川 R</w:t>
            </w:r>
            <w:r>
              <w:rPr>
                <w:rFonts w:hint="eastAsia" w:ascii="宋体" w:hAnsi="宋体" w:cs="宋体"/>
                <w:i w:val="0"/>
                <w:color w:val="000000"/>
                <w:kern w:val="0"/>
                <w:sz w:val="28"/>
                <w:szCs w:val="28"/>
                <w:u w:val="none"/>
                <w:lang w:val="en-US" w:eastAsia="zh-CN" w:bidi="ar"/>
              </w:rPr>
              <w:t>VB867</w:t>
            </w:r>
          </w:p>
        </w:tc>
        <w:tc>
          <w:tcPr>
            <w:tcW w:w="2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lang w:eastAsia="zh-CN"/>
              </w:rPr>
            </w:pPr>
            <w:r>
              <w:rPr>
                <w:rFonts w:hint="eastAsia" w:ascii="宋体" w:hAnsi="宋体" w:cs="宋体"/>
                <w:i w:val="0"/>
                <w:color w:val="000000"/>
                <w:sz w:val="28"/>
                <w:szCs w:val="28"/>
                <w:u w:val="none"/>
                <w:lang w:eastAsia="zh-CN"/>
              </w:rPr>
              <w:t>李习波</w:t>
            </w:r>
          </w:p>
        </w:tc>
        <w:tc>
          <w:tcPr>
            <w:tcW w:w="24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cs="宋体"/>
                <w:i w:val="0"/>
                <w:color w:val="000000"/>
                <w:kern w:val="0"/>
                <w:sz w:val="28"/>
                <w:szCs w:val="28"/>
                <w:u w:val="none"/>
                <w:lang w:val="en-US" w:eastAsia="zh-CN" w:bidi="ar"/>
              </w:rPr>
              <w:t>13056428596</w:t>
            </w:r>
          </w:p>
        </w:tc>
      </w:tr>
    </w:tbl>
    <w:p>
      <w:pPr>
        <w:numPr>
          <w:ilvl w:val="0"/>
          <w:numId w:val="0"/>
        </w:num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宋体" w:hAnsi="宋体" w:eastAsia="宋体" w:cs="宋体"/>
          <w:b/>
          <w:i w:val="0"/>
          <w:color w:val="000000"/>
          <w:kern w:val="0"/>
          <w:sz w:val="40"/>
          <w:szCs w:val="40"/>
          <w:u w:val="none"/>
          <w:lang w:val="en-US" w:eastAsia="zh-CN" w:bidi="ar"/>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p>
    <w:p>
      <w:pPr>
        <w:jc w:val="center"/>
        <w:rPr>
          <w:rFonts w:hint="eastAsia" w:ascii="宋体" w:hAnsi="宋体" w:eastAsia="宋体" w:cs="宋体"/>
          <w:b/>
          <w:i w:val="0"/>
          <w:color w:val="000000"/>
          <w:kern w:val="0"/>
          <w:sz w:val="40"/>
          <w:szCs w:val="40"/>
          <w:u w:val="none"/>
          <w:lang w:val="en-US" w:eastAsia="zh-CN" w:bidi="ar"/>
        </w:rPr>
      </w:pPr>
      <w:r>
        <w:rPr>
          <w:rFonts w:hint="eastAsia" w:ascii="宋体" w:hAnsi="宋体" w:cs="宋体"/>
          <w:b/>
          <w:i w:val="0"/>
          <w:color w:val="000000"/>
          <w:kern w:val="0"/>
          <w:sz w:val="40"/>
          <w:szCs w:val="40"/>
          <w:u w:val="none"/>
          <w:lang w:val="en-US" w:eastAsia="zh-CN" w:bidi="ar"/>
        </w:rPr>
        <w:t>南充市通发运业</w:t>
      </w:r>
      <w:r>
        <w:rPr>
          <w:rFonts w:hint="eastAsia" w:ascii="宋体" w:hAnsi="宋体" w:eastAsia="宋体" w:cs="宋体"/>
          <w:b/>
          <w:i w:val="0"/>
          <w:color w:val="000000"/>
          <w:kern w:val="0"/>
          <w:sz w:val="40"/>
          <w:szCs w:val="40"/>
          <w:u w:val="none"/>
          <w:lang w:val="en-US" w:eastAsia="zh-CN" w:bidi="ar"/>
        </w:rPr>
        <w:t>有限公司</w:t>
      </w:r>
    </w:p>
    <w:p>
      <w:pPr>
        <w:jc w:val="center"/>
        <w:rPr>
          <w:rFonts w:hint="eastAsia" w:ascii="仿宋_GB2312" w:hAnsi="仿宋_GB2312" w:eastAsia="宋体" w:cs="仿宋_GB2312"/>
          <w:sz w:val="40"/>
          <w:szCs w:val="40"/>
          <w:lang w:eastAsia="zh-CN"/>
        </w:rPr>
      </w:pPr>
      <w:r>
        <w:rPr>
          <w:rFonts w:hint="eastAsia" w:ascii="宋体" w:hAnsi="宋体" w:eastAsia="宋体" w:cs="宋体"/>
          <w:b/>
          <w:sz w:val="40"/>
          <w:szCs w:val="40"/>
        </w:rPr>
        <w:t>防汛抢险</w:t>
      </w:r>
      <w:r>
        <w:rPr>
          <w:rFonts w:hint="eastAsia" w:ascii="宋体" w:hAnsi="宋体" w:cs="宋体"/>
          <w:b/>
          <w:sz w:val="40"/>
          <w:szCs w:val="40"/>
          <w:lang w:eastAsia="zh-CN"/>
        </w:rPr>
        <w:t>物资</w:t>
      </w:r>
      <w:r>
        <w:rPr>
          <w:rFonts w:hint="eastAsia" w:ascii="宋体" w:hAnsi="宋体" w:eastAsia="宋体" w:cs="宋体"/>
          <w:b/>
          <w:sz w:val="40"/>
          <w:szCs w:val="40"/>
        </w:rPr>
        <w:t>储备</w:t>
      </w:r>
      <w:r>
        <w:rPr>
          <w:rFonts w:hint="eastAsia" w:ascii="宋体" w:hAnsi="宋体" w:cs="宋体"/>
          <w:b/>
          <w:sz w:val="40"/>
          <w:szCs w:val="40"/>
          <w:lang w:eastAsia="zh-CN"/>
        </w:rPr>
        <w:t>表</w:t>
      </w:r>
    </w:p>
    <w:tbl>
      <w:tblPr>
        <w:tblStyle w:val="8"/>
        <w:tblW w:w="9612" w:type="dxa"/>
        <w:jc w:val="center"/>
        <w:tblLayout w:type="fixed"/>
        <w:tblCellMar>
          <w:top w:w="0" w:type="dxa"/>
          <w:left w:w="0" w:type="dxa"/>
          <w:bottom w:w="0" w:type="dxa"/>
          <w:right w:w="0" w:type="dxa"/>
        </w:tblCellMar>
      </w:tblPr>
      <w:tblGrid>
        <w:gridCol w:w="2190"/>
        <w:gridCol w:w="1800"/>
        <w:gridCol w:w="2370"/>
        <w:gridCol w:w="1770"/>
        <w:gridCol w:w="1482"/>
      </w:tblGrid>
      <w:tr>
        <w:tblPrEx>
          <w:tblCellMar>
            <w:top w:w="0" w:type="dxa"/>
            <w:left w:w="0" w:type="dxa"/>
            <w:bottom w:w="0" w:type="dxa"/>
            <w:right w:w="0" w:type="dxa"/>
          </w:tblCellMar>
        </w:tblPrEx>
        <w:trPr>
          <w:trHeight w:val="500" w:hRule="atLeast"/>
          <w:jc w:val="center"/>
        </w:trPr>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物 品 名 称</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数 量</w:t>
            </w:r>
          </w:p>
        </w:tc>
        <w:tc>
          <w:tcPr>
            <w:tcW w:w="2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物 品 名 称</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数 量</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备 注</w:t>
            </w:r>
          </w:p>
        </w:tc>
      </w:tr>
      <w:tr>
        <w:tblPrEx>
          <w:tblCellMar>
            <w:top w:w="0" w:type="dxa"/>
            <w:left w:w="0" w:type="dxa"/>
            <w:bottom w:w="0" w:type="dxa"/>
            <w:right w:w="0" w:type="dxa"/>
          </w:tblCellMar>
        </w:tblPrEx>
        <w:trPr>
          <w:trHeight w:val="500" w:hRule="atLeast"/>
          <w:jc w:val="center"/>
        </w:trPr>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反光背心</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41件</w:t>
            </w:r>
          </w:p>
        </w:tc>
        <w:tc>
          <w:tcPr>
            <w:tcW w:w="2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强光手电筒</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2个</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00" w:hRule="atLeast"/>
          <w:jc w:val="center"/>
        </w:trPr>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雨衣</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49件</w:t>
            </w:r>
          </w:p>
        </w:tc>
        <w:tc>
          <w:tcPr>
            <w:tcW w:w="2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防爆手电筒</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1个</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00" w:hRule="atLeast"/>
          <w:jc w:val="center"/>
        </w:trPr>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塑胶雨衣</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1套</w:t>
            </w:r>
          </w:p>
        </w:tc>
        <w:tc>
          <w:tcPr>
            <w:tcW w:w="2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可燃气体检测仪</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1台</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00" w:hRule="atLeast"/>
          <w:jc w:val="center"/>
        </w:trPr>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防护服</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2套</w:t>
            </w:r>
          </w:p>
        </w:tc>
        <w:tc>
          <w:tcPr>
            <w:tcW w:w="2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动力配电箱</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1个</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00" w:hRule="atLeast"/>
          <w:jc w:val="center"/>
        </w:trPr>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防化服</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4套</w:t>
            </w:r>
          </w:p>
        </w:tc>
        <w:tc>
          <w:tcPr>
            <w:tcW w:w="2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防毒面罩</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4个</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00" w:hRule="atLeast"/>
          <w:jc w:val="center"/>
        </w:trPr>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防火服</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2套</w:t>
            </w:r>
          </w:p>
        </w:tc>
        <w:tc>
          <w:tcPr>
            <w:tcW w:w="2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对讲机</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15套</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00" w:hRule="atLeast"/>
          <w:jc w:val="center"/>
        </w:trPr>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橡胶手套（黑）</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6双</w:t>
            </w:r>
          </w:p>
        </w:tc>
        <w:tc>
          <w:tcPr>
            <w:tcW w:w="2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防爆对讲机</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2套</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00" w:hRule="atLeast"/>
          <w:jc w:val="center"/>
        </w:trPr>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橡胶手套（红）</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10双</w:t>
            </w:r>
          </w:p>
        </w:tc>
        <w:tc>
          <w:tcPr>
            <w:tcW w:w="2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堵漏袋</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1套</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00" w:hRule="atLeast"/>
          <w:jc w:val="center"/>
        </w:trPr>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布手套</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6双</w:t>
            </w:r>
          </w:p>
        </w:tc>
        <w:tc>
          <w:tcPr>
            <w:tcW w:w="2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警戒带</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2圈</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00" w:hRule="atLeast"/>
          <w:jc w:val="center"/>
        </w:trPr>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线手套</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24双</w:t>
            </w:r>
          </w:p>
        </w:tc>
        <w:tc>
          <w:tcPr>
            <w:tcW w:w="2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交通停车牌</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1个</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00" w:hRule="atLeast"/>
          <w:jc w:val="center"/>
        </w:trPr>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白色手套</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6双</w:t>
            </w:r>
          </w:p>
        </w:tc>
        <w:tc>
          <w:tcPr>
            <w:tcW w:w="2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发电机</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2台</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00" w:hRule="atLeast"/>
          <w:jc w:val="center"/>
        </w:trPr>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营光棒</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12个</w:t>
            </w:r>
          </w:p>
        </w:tc>
        <w:tc>
          <w:tcPr>
            <w:tcW w:w="2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照明灯</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1个</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00" w:hRule="atLeast"/>
          <w:jc w:val="center"/>
        </w:trPr>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胶鞋</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2双</w:t>
            </w:r>
          </w:p>
        </w:tc>
        <w:tc>
          <w:tcPr>
            <w:tcW w:w="2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急救药箱</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1个</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00" w:hRule="atLeast"/>
          <w:jc w:val="center"/>
        </w:trPr>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袖标</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48个</w:t>
            </w:r>
          </w:p>
        </w:tc>
        <w:tc>
          <w:tcPr>
            <w:tcW w:w="2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安全帽</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40个</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00" w:hRule="atLeast"/>
          <w:jc w:val="center"/>
        </w:trPr>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口罩</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8个</w:t>
            </w:r>
          </w:p>
        </w:tc>
        <w:tc>
          <w:tcPr>
            <w:tcW w:w="2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应急救援车</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1辆</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00" w:hRule="atLeast"/>
          <w:jc w:val="center"/>
        </w:trPr>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风向标</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2个</w:t>
            </w:r>
          </w:p>
        </w:tc>
        <w:tc>
          <w:tcPr>
            <w:tcW w:w="2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雨伞</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5把</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00" w:hRule="atLeast"/>
          <w:jc w:val="center"/>
        </w:trPr>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泵</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1个</w:t>
            </w:r>
          </w:p>
        </w:tc>
        <w:tc>
          <w:tcPr>
            <w:tcW w:w="2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路锥</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00" w:hRule="atLeast"/>
          <w:jc w:val="center"/>
        </w:trPr>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应急救援牌</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5个</w:t>
            </w:r>
          </w:p>
        </w:tc>
        <w:tc>
          <w:tcPr>
            <w:tcW w:w="2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筒靴</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5双</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00" w:hRule="atLeast"/>
          <w:jc w:val="center"/>
        </w:trPr>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灭火器大</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9个</w:t>
            </w:r>
          </w:p>
        </w:tc>
        <w:tc>
          <w:tcPr>
            <w:tcW w:w="2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布鞋</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2双</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00" w:hRule="atLeast"/>
          <w:jc w:val="center"/>
        </w:trPr>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灭火器小</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5个</w:t>
            </w:r>
          </w:p>
        </w:tc>
        <w:tc>
          <w:tcPr>
            <w:tcW w:w="2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灭火毯</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1个</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00" w:hRule="atLeast"/>
          <w:jc w:val="center"/>
        </w:trPr>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油桶大</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4个</w:t>
            </w:r>
          </w:p>
        </w:tc>
        <w:tc>
          <w:tcPr>
            <w:tcW w:w="2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00" w:hRule="atLeast"/>
          <w:jc w:val="center"/>
        </w:trPr>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油桶中</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1个</w:t>
            </w:r>
          </w:p>
        </w:tc>
        <w:tc>
          <w:tcPr>
            <w:tcW w:w="2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00" w:hRule="atLeast"/>
          <w:jc w:val="center"/>
        </w:trPr>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油桶小</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1个</w:t>
            </w:r>
          </w:p>
        </w:tc>
        <w:tc>
          <w:tcPr>
            <w:tcW w:w="2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00" w:hRule="atLeast"/>
          <w:jc w:val="center"/>
        </w:trPr>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烟雾弹</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1桶</w:t>
            </w:r>
          </w:p>
        </w:tc>
        <w:tc>
          <w:tcPr>
            <w:tcW w:w="2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bl>
    <w:p>
      <w:pPr>
        <w:tabs>
          <w:tab w:val="left" w:pos="1528"/>
        </w:tabs>
        <w:rPr>
          <w:rFonts w:hint="eastAsia" w:ascii="仿宋_GB2312" w:hAnsi="仿宋_GB2312" w:eastAsia="仿宋_GB2312" w:cs="仿宋_GB2312"/>
          <w:sz w:val="32"/>
          <w:szCs w:val="32"/>
          <w:lang w:eastAsia="zh-CN"/>
        </w:rPr>
      </w:pPr>
    </w:p>
    <w:p>
      <w:pPr>
        <w:tabs>
          <w:tab w:val="left" w:pos="3156"/>
        </w:tabs>
        <w:jc w:val="left"/>
        <w:rPr>
          <w:lang w:val="en-US" w:eastAsia="zh-CN"/>
        </w:rPr>
      </w:pPr>
    </w:p>
    <w:p/>
    <w:p/>
    <w:p/>
    <w:p/>
    <w:p/>
    <w:p/>
    <w:p/>
    <w:p/>
    <w:p/>
    <w:p/>
    <w:p/>
    <w:p/>
    <w:p/>
    <w:p/>
    <w:p/>
    <w:p/>
    <w:p>
      <w:pPr>
        <w:jc w:val="both"/>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维稳工作管理专项应急预案</w:t>
      </w:r>
    </w:p>
    <w:p>
      <w:pPr>
        <w:ind w:firstLine="1325" w:firstLineChars="300"/>
        <w:jc w:val="both"/>
        <w:rPr>
          <w:rFonts w:hint="eastAsia" w:asciiTheme="majorEastAsia" w:hAnsiTheme="majorEastAsia" w:eastAsiaTheme="majorEastAsia" w:cstheme="majorEastAsia"/>
          <w:b/>
          <w:bCs/>
          <w:sz w:val="44"/>
          <w:szCs w:val="44"/>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迅速有效处置本单位社会治安综合治理突发事件，防止事态进一步扩大，切实维护生产和社会秩序，确保社会稳定，根据党中央发出的努力建立一个富强、民主、文明、和谐、美丽的社会主义现代化强国和积极响应中华民族伟大复兴号召，及上级对社会治安综合治理维稳工作要求，结合本单位工作实际，特制定本专项应急预案。</w:t>
      </w:r>
    </w:p>
    <w:p>
      <w:pPr>
        <w:widowControl w:val="0"/>
        <w:numPr>
          <w:ilvl w:val="0"/>
          <w:numId w:val="22"/>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指导思想和工作原则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以科学发展观为指导，坚持以稳定为原则，构建和谐单位为目的，立足讲政治的高度、严格防控，及时有效处置单位内突发事件。</w:t>
      </w:r>
    </w:p>
    <w:p>
      <w:pPr>
        <w:widowControl w:val="0"/>
        <w:numPr>
          <w:ilvl w:val="0"/>
          <w:numId w:val="22"/>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社会治安突发事件风险分析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社会稳定，人与人之间和谐相处是我们生存的共同愿望。然而，敌对势力用武力无法攻破社会主义阵营，变换手法采用颜色革命即和平演变，使用金钱、物质或利用互联网造谣生事，蛊惑人心，诱惑一部分人聚众闹事、打架斗殴、鼓动断道诉求、集体上访施压，甚至培育恐怖分子杀人放火，破安定团结局面，给社会经济建设和社会稳定带来不安定因素的突发事件的风险确实存在，公司的主要任务就是制定维稳工作应急预案进行预防。</w:t>
      </w:r>
    </w:p>
    <w:p>
      <w:pPr>
        <w:widowControl w:val="0"/>
        <w:numPr>
          <w:ilvl w:val="0"/>
          <w:numId w:val="22"/>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成立组织，明确职责</w:t>
      </w:r>
    </w:p>
    <w:p>
      <w:pPr>
        <w:widowControl w:val="0"/>
        <w:numPr>
          <w:ilvl w:val="0"/>
          <w:numId w:val="23"/>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成立维稳应急工作小组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lang w:val="en-US" w:eastAsia="zh-CN"/>
        </w:rPr>
        <w:t>高见</w:t>
      </w:r>
      <w:r>
        <w:rPr>
          <w:rFonts w:hint="eastAsia" w:ascii="仿宋" w:hAnsi="仿宋" w:eastAsia="仿宋" w:cs="仿宋"/>
          <w:sz w:val="32"/>
          <w:szCs w:val="32"/>
        </w:rPr>
        <w:t>（</w:t>
      </w:r>
      <w:r>
        <w:rPr>
          <w:rFonts w:hint="eastAsia" w:ascii="仿宋" w:hAnsi="仿宋" w:eastAsia="仿宋" w:cs="仿宋"/>
          <w:sz w:val="32"/>
          <w:szCs w:val="32"/>
          <w:lang w:val="en-US" w:eastAsia="zh-CN"/>
        </w:rPr>
        <w:t>董事长</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副组长：</w:t>
      </w:r>
      <w:r>
        <w:rPr>
          <w:rFonts w:hint="eastAsia" w:ascii="仿宋" w:hAnsi="仿宋" w:eastAsia="仿宋" w:cs="仿宋"/>
          <w:sz w:val="32"/>
          <w:szCs w:val="32"/>
          <w:lang w:val="en-US" w:eastAsia="zh-CN"/>
        </w:rPr>
        <w:t>胡宝赠（总经理）、</w:t>
      </w:r>
      <w:r>
        <w:rPr>
          <w:rFonts w:hint="eastAsia" w:ascii="仿宋" w:hAnsi="仿宋" w:eastAsia="仿宋" w:cs="仿宋"/>
          <w:sz w:val="32"/>
          <w:szCs w:val="32"/>
        </w:rPr>
        <w:t>孙洪国（</w:t>
      </w:r>
      <w:r>
        <w:rPr>
          <w:rFonts w:hint="eastAsia" w:ascii="仿宋" w:hAnsi="仿宋" w:eastAsia="仿宋" w:cs="仿宋"/>
          <w:sz w:val="32"/>
          <w:szCs w:val="32"/>
          <w:lang w:val="en-US" w:eastAsia="zh-CN"/>
        </w:rPr>
        <w:t>安全</w:t>
      </w:r>
      <w:r>
        <w:rPr>
          <w:rFonts w:hint="eastAsia" w:ascii="仿宋" w:hAnsi="仿宋" w:eastAsia="仿宋" w:cs="仿宋"/>
          <w:sz w:val="32"/>
          <w:szCs w:val="32"/>
        </w:rPr>
        <w:t>副总经理）、</w:t>
      </w:r>
      <w:r>
        <w:rPr>
          <w:rFonts w:hint="eastAsia" w:ascii="仿宋" w:hAnsi="仿宋" w:eastAsia="仿宋" w:cs="仿宋"/>
          <w:sz w:val="32"/>
          <w:szCs w:val="32"/>
          <w:lang w:val="en-US" w:eastAsia="zh-CN"/>
        </w:rPr>
        <w:t>郭洪三</w:t>
      </w:r>
      <w:r>
        <w:rPr>
          <w:rFonts w:hint="eastAsia" w:ascii="仿宋" w:hAnsi="仿宋" w:eastAsia="仿宋" w:cs="仿宋"/>
          <w:sz w:val="32"/>
          <w:szCs w:val="32"/>
        </w:rPr>
        <w:t>（</w:t>
      </w:r>
      <w:r>
        <w:rPr>
          <w:rFonts w:hint="eastAsia" w:ascii="仿宋" w:hAnsi="仿宋" w:eastAsia="仿宋" w:cs="仿宋"/>
          <w:sz w:val="32"/>
          <w:szCs w:val="32"/>
          <w:lang w:val="en-US" w:eastAsia="zh-CN"/>
        </w:rPr>
        <w:t>业务</w:t>
      </w:r>
      <w:r>
        <w:rPr>
          <w:rFonts w:hint="eastAsia" w:ascii="仿宋" w:hAnsi="仿宋" w:eastAsia="仿宋" w:cs="仿宋"/>
          <w:sz w:val="32"/>
          <w:szCs w:val="32"/>
        </w:rPr>
        <w:t>副总经理）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顾  问：李定义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安全顾问</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val="en-US"/>
        </w:rPr>
      </w:pPr>
      <w:r>
        <w:rPr>
          <w:rFonts w:hint="eastAsia" w:ascii="仿宋" w:hAnsi="仿宋" w:eastAsia="仿宋" w:cs="仿宋"/>
          <w:sz w:val="32"/>
          <w:szCs w:val="32"/>
        </w:rPr>
        <w:t>成  员：</w:t>
      </w:r>
      <w:r>
        <w:rPr>
          <w:rFonts w:hint="eastAsia" w:ascii="仿宋" w:hAnsi="仿宋" w:eastAsia="仿宋" w:cs="仿宋"/>
          <w:sz w:val="32"/>
          <w:szCs w:val="32"/>
          <w:lang w:val="en-US" w:eastAsia="zh-CN"/>
        </w:rPr>
        <w:t>高洪江、</w:t>
      </w:r>
      <w:r>
        <w:rPr>
          <w:rFonts w:hint="eastAsia" w:ascii="仿宋" w:hAnsi="仿宋" w:eastAsia="仿宋" w:cs="仿宋"/>
          <w:sz w:val="32"/>
          <w:szCs w:val="32"/>
        </w:rPr>
        <w:t>吴林涛、王郁明、</w:t>
      </w:r>
      <w:r>
        <w:rPr>
          <w:rFonts w:hint="eastAsia" w:ascii="仿宋" w:hAnsi="仿宋" w:eastAsia="仿宋" w:cs="仿宋"/>
          <w:sz w:val="32"/>
          <w:szCs w:val="32"/>
          <w:lang w:val="en-US" w:eastAsia="zh-CN"/>
        </w:rPr>
        <w:t>周正吉</w:t>
      </w:r>
      <w:r>
        <w:rPr>
          <w:rFonts w:hint="eastAsia" w:ascii="仿宋" w:hAnsi="仿宋" w:eastAsia="仿宋" w:cs="仿宋"/>
          <w:sz w:val="32"/>
          <w:szCs w:val="32"/>
        </w:rPr>
        <w:t>、</w:t>
      </w:r>
      <w:r>
        <w:rPr>
          <w:rFonts w:hint="eastAsia" w:ascii="仿宋" w:hAnsi="仿宋" w:eastAsia="仿宋" w:cs="仿宋"/>
          <w:sz w:val="32"/>
          <w:szCs w:val="32"/>
          <w:lang w:val="en-US" w:eastAsia="zh-CN"/>
        </w:rPr>
        <w:t>任林、朱明芬、方同辉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应急电话：0817-3332667(常年昼夜值班电话) </w:t>
      </w:r>
    </w:p>
    <w:p>
      <w:pPr>
        <w:widowControl w:val="0"/>
        <w:numPr>
          <w:ilvl w:val="0"/>
          <w:numId w:val="23"/>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维稳应急工作领导小组工作职责</w:t>
      </w:r>
    </w:p>
    <w:p>
      <w:pPr>
        <w:widowControl w:val="0"/>
        <w:numPr>
          <w:ilvl w:val="0"/>
          <w:numId w:val="24"/>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负责处理本单位非内正常突发性群体集访，越级上访事件及突发性重点问题。</w:t>
      </w:r>
    </w:p>
    <w:p>
      <w:pPr>
        <w:widowControl w:val="0"/>
        <w:numPr>
          <w:ilvl w:val="0"/>
          <w:numId w:val="24"/>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如有在第一条中的情况，及时启动本《维稳工作应急预案》。</w:t>
      </w:r>
    </w:p>
    <w:p>
      <w:pPr>
        <w:widowControl w:val="0"/>
        <w:numPr>
          <w:ilvl w:val="0"/>
          <w:numId w:val="24"/>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按照“部门管理、分级负责”的原则，协调处理本单位维稳问题。</w:t>
      </w:r>
    </w:p>
    <w:p>
      <w:pPr>
        <w:widowControl w:val="0"/>
        <w:numPr>
          <w:ilvl w:val="0"/>
          <w:numId w:val="24"/>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随时了解、掌握和分析本单位群体性事件的苗头和动态，及时向公司维稳办（办公室）提供信息。</w:t>
      </w:r>
    </w:p>
    <w:p>
      <w:pPr>
        <w:widowControl w:val="0"/>
        <w:numPr>
          <w:ilvl w:val="0"/>
          <w:numId w:val="24"/>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及时迅速采取有效措施控制事态，依法依纪处理群众来访。</w:t>
      </w:r>
    </w:p>
    <w:p>
      <w:pPr>
        <w:widowControl w:val="0"/>
        <w:numPr>
          <w:ilvl w:val="0"/>
          <w:numId w:val="24"/>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督促检查本单位处理群体性事件各项措施的落实情况。</w:t>
      </w:r>
    </w:p>
    <w:p>
      <w:pPr>
        <w:widowControl w:val="0"/>
        <w:numPr>
          <w:ilvl w:val="0"/>
          <w:numId w:val="24"/>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总结工作经验，不断提高处理突发性事件的应变能力。</w:t>
      </w:r>
    </w:p>
    <w:p>
      <w:pPr>
        <w:widowControl w:val="0"/>
        <w:numPr>
          <w:ilvl w:val="0"/>
          <w:numId w:val="22"/>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 xml:space="preserve">应急预案适用范围：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适用本单位突发性非正常群体上访，越级上访事件及突发性重点问题。</w:t>
      </w:r>
    </w:p>
    <w:p>
      <w:pPr>
        <w:widowControl w:val="0"/>
        <w:numPr>
          <w:ilvl w:val="0"/>
          <w:numId w:val="22"/>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处置突发性事件遵循的原则：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（一）部门管理、分级负责，谁主管、谁负责。事前预防与事后应急相结合。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（二）宜散不宜聚、宜解不宜结、宜快不宜慢、宜缓不宜激。讲究策略，注意方式，正确做好上访事件现场处理工作。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（三）快速反应、科学应对。及时就地依法解决问题与思想疏导教育相结合。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（四）内紧外松，内外有别。对内要及时掌握信息迅速研判，做好正面教育引导工作，尽最大努力化解矛盾；把握正确舆论导向，严格控制报道程序和范围，统一口径，避免事态无序扩大。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六、突发性非正常上访事件及重点问题处置程序和措施：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（一）已掌握信息的集体上访处置程序和措施：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1、及时向主要领导和分管领导汇报。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2、根据掌握的上访人员的基本情况，由维稳办协调相关部门或相关人员，适时开展协调处置。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3、研究制定具体稳控措施，实行包案责任制。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4、及时调度，处置结果及时上报。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（二）未掌握信息源的上访事件处置程序和措施：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1、责任部门及时向主要领导或分管领导汇报。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2、想方设法以最短的时间赶到现场参与事件的处置。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3、工作人员到达现场后，从三个方面开展工作：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（1）启动现场应急预案，控制事态，及时向单位主要领导和分管领导汇报现场情况。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（2）了解上访人员提出的主要问题，有针对性做好解释疏导工作。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（3）通知上访人员所在部门主要负责人或相关人员赴现场进行劝导，动员家人参与做好思想工作。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4、对大规模的人员上访，要求群访对象推选3～5名代表反映问题。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5、掌握上访人员基本情况后，实行包案责任制，切实解决来访人反映的实际问题。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6、及时调度，处置结果及时上报。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7、各责任人对突发事件及时记录。谈话记录、摄像、照相及其它相关资料整理归档保存。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七、工作要求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（一）提高维稳工作重要性的认识。建立工作责任制和责任追究制，各部门主要负责人是本部门维稳工作的第一责任人，要管好自己的人，看好自己的门，办好自己的事，确保稳定工作万无一失。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建立维稳工作协调联动机制。维稳工作领导小组负责统一组织，协调和领导本单位维稳工作，各部门要密切配合，各司其职，形成合力。凡是涉及维稳的工作，分管领导、部门主要负责人必须在第一时间作出反应，不折不扣地执行维稳工作领导小组的工作指令。</w:t>
      </w:r>
    </w:p>
    <w:p>
      <w:pPr>
        <w:ind w:firstLine="640" w:firstLineChars="200"/>
        <w:rPr>
          <w:rFonts w:hint="eastAsia" w:ascii="仿宋" w:hAnsi="仿宋" w:eastAsia="仿宋" w:cs="仿宋"/>
          <w:b/>
          <w:sz w:val="32"/>
          <w:szCs w:val="32"/>
        </w:rPr>
      </w:pPr>
      <w:r>
        <w:rPr>
          <w:rFonts w:hint="eastAsia" w:ascii="仿宋" w:hAnsi="仿宋" w:eastAsia="仿宋" w:cs="仿宋"/>
          <w:sz w:val="32"/>
          <w:szCs w:val="32"/>
        </w:rPr>
        <w:t xml:space="preserve">（三）认真做好排查走访工作。要关心管理人员和职工生活，重视管理人员和职工的利益问题，特别要关心弱势群体，在力所能及的范围内，帮助他们解决实际困难。认真查找本单位不稳定因素，堵塞漏洞，做好特殊群众摸底调查，及时掌握情况，做到早发现、早报告，早介入、早化解，把问题消灭在萌芽状态。              </w:t>
      </w:r>
    </w:p>
    <w:p>
      <w:pPr>
        <w:spacing w:line="220" w:lineRule="atLeast"/>
        <w:rPr>
          <w:rFonts w:hint="eastAsia" w:ascii="仿宋" w:hAnsi="仿宋" w:eastAsia="仿宋" w:cs="仿宋"/>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1325" w:firstLineChars="300"/>
        <w:jc w:val="both"/>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消防安全管理工作专项应急预案</w:t>
      </w:r>
    </w:p>
    <w:p>
      <w:pPr>
        <w:ind w:firstLine="1325" w:firstLineChars="300"/>
        <w:jc w:val="both"/>
        <w:rPr>
          <w:rFonts w:hint="eastAsia" w:asciiTheme="majorEastAsia" w:hAnsiTheme="majorEastAsia" w:eastAsiaTheme="majorEastAsia" w:cstheme="majorEastAsia"/>
          <w:b/>
          <w:bCs/>
          <w:sz w:val="44"/>
          <w:szCs w:val="44"/>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为了预防火灾和减少火灾危害，根据《中华人民共和国安全生产法》和《中华人民共和国消防法》（2008 年10月20日修订，2009年5月1日起实施）及其它有关法律法规的要求，积极贯彻落实“预防为主，预消结合”的工作方针，,加强我司对火灾突发</w:t>
      </w:r>
      <w:bookmarkStart w:id="117" w:name="OLE_LINK147"/>
      <w:r>
        <w:rPr>
          <w:rFonts w:hint="eastAsia" w:ascii="仿宋" w:hAnsi="仿宋" w:eastAsia="仿宋" w:cs="仿宋"/>
          <w:sz w:val="32"/>
          <w:szCs w:val="32"/>
        </w:rPr>
        <w:t>事件</w:t>
      </w:r>
      <w:bookmarkEnd w:id="117"/>
      <w:r>
        <w:rPr>
          <w:rFonts w:hint="eastAsia" w:ascii="仿宋" w:hAnsi="仿宋" w:eastAsia="仿宋" w:cs="仿宋"/>
          <w:sz w:val="32"/>
          <w:szCs w:val="32"/>
        </w:rPr>
        <w:t>的应急协调处置和统一指挥救援能力，保护人民生命财产安全，结合我司实际，特制定本预案。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一、火灾事故风险分析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道路危险货物运输是高危行业，受地理条件、环境因素、道路状况、气候以及驾驶员自身素质和驾驶技能的影响，容易诱发</w:t>
      </w:r>
      <w:bookmarkStart w:id="118" w:name="OLE_LINK244"/>
      <w:r>
        <w:rPr>
          <w:rFonts w:hint="eastAsia" w:ascii="仿宋" w:hAnsi="仿宋" w:eastAsia="仿宋" w:cs="仿宋"/>
          <w:sz w:val="32"/>
          <w:szCs w:val="32"/>
        </w:rPr>
        <w:t>交通事故</w:t>
      </w:r>
      <w:bookmarkEnd w:id="118"/>
      <w:r>
        <w:rPr>
          <w:rFonts w:hint="eastAsia" w:ascii="仿宋" w:hAnsi="仿宋" w:eastAsia="仿宋" w:cs="仿宋"/>
          <w:sz w:val="32"/>
          <w:szCs w:val="32"/>
        </w:rPr>
        <w:t>；特别是车载危化品在交通事故中发生碰撞、擦刮、侧翻之下极易造成火灾、爆炸酿成重特大安全事故，表现形式有以下几种：</w:t>
      </w:r>
    </w:p>
    <w:p>
      <w:pPr>
        <w:widowControl w:val="0"/>
        <w:numPr>
          <w:ilvl w:val="0"/>
          <w:numId w:val="25"/>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危化品运输车辆偶遇刹车失灵，车体其他机件发生故障，处置中的碰撞、擦刮、侧翻，引发火灾。</w:t>
      </w:r>
    </w:p>
    <w:p>
      <w:pPr>
        <w:widowControl w:val="0"/>
        <w:numPr>
          <w:ilvl w:val="0"/>
          <w:numId w:val="25"/>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路滑、速度过快操作不当引发追尾撞车、翻车时引起火灾。</w:t>
      </w:r>
    </w:p>
    <w:p>
      <w:pPr>
        <w:widowControl w:val="0"/>
        <w:numPr>
          <w:ilvl w:val="0"/>
          <w:numId w:val="25"/>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危化品运输车辆所承运的品种多种多样，有管理制度执行不力、无视管理制度和法律法规、违章用火、违章停车、路旁待修不设警示标志、违章超载行车、疲劳驾驶等易引发车载危化品燃烧和爆炸。</w:t>
      </w:r>
    </w:p>
    <w:p>
      <w:pPr>
        <w:widowControl w:val="0"/>
        <w:numPr>
          <w:ilvl w:val="0"/>
          <w:numId w:val="25"/>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危化品运输车辆电气线路老化、管线磨损严重失修均会相互作用而引发车载危化品燃烧爆炸。</w:t>
      </w:r>
    </w:p>
    <w:p>
      <w:pPr>
        <w:widowControl w:val="0"/>
        <w:numPr>
          <w:ilvl w:val="0"/>
          <w:numId w:val="25"/>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危化品运输车辆一旦交通事故致使管阀</w:t>
      </w:r>
      <w:bookmarkStart w:id="119" w:name="OLE_LINK236"/>
      <w:r>
        <w:rPr>
          <w:rFonts w:hint="eastAsia" w:ascii="仿宋" w:hAnsi="仿宋" w:eastAsia="仿宋" w:cs="仿宋"/>
          <w:sz w:val="32"/>
          <w:szCs w:val="32"/>
        </w:rPr>
        <w:t>震动、碰撞</w:t>
      </w:r>
      <w:bookmarkEnd w:id="119"/>
      <w:r>
        <w:rPr>
          <w:rFonts w:hint="eastAsia" w:ascii="仿宋" w:hAnsi="仿宋" w:eastAsia="仿宋" w:cs="仿宋"/>
          <w:sz w:val="32"/>
          <w:szCs w:val="32"/>
        </w:rPr>
        <w:t>或设备老化未及时更新发生泄漏，处置不当极易转变成火灾带来不可估量的损失。</w:t>
      </w:r>
    </w:p>
    <w:p>
      <w:pPr>
        <w:widowControl w:val="0"/>
        <w:numPr>
          <w:ilvl w:val="0"/>
          <w:numId w:val="25"/>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装卸时或运行中防静电拖地带和火星熄灭器不按规定使用或疏于检查，车辆运行时积聚的静电或排气管喷射出的火星也容易引发危化品燃烧爆炸。</w:t>
      </w:r>
    </w:p>
    <w:p>
      <w:pPr>
        <w:widowControl w:val="0"/>
        <w:numPr>
          <w:ilvl w:val="0"/>
          <w:numId w:val="25"/>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危险货物运输车辆随车配置的灭火器过期失效</w:t>
      </w:r>
      <w:bookmarkStart w:id="120" w:name="OLE_LINK245"/>
      <w:r>
        <w:rPr>
          <w:rFonts w:hint="eastAsia" w:ascii="仿宋" w:hAnsi="仿宋" w:eastAsia="仿宋" w:cs="仿宋"/>
          <w:sz w:val="32"/>
          <w:szCs w:val="32"/>
        </w:rPr>
        <w:t>疏于检查</w:t>
      </w:r>
      <w:bookmarkEnd w:id="120"/>
      <w:r>
        <w:rPr>
          <w:rFonts w:hint="eastAsia" w:ascii="仿宋" w:hAnsi="仿宋" w:eastAsia="仿宋" w:cs="仿宋"/>
          <w:sz w:val="32"/>
          <w:szCs w:val="32"/>
        </w:rPr>
        <w:t>以致用时贻误施救的最佳时机而引发火灾。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根据以上分析汽车运输危险货物产生的火灾危害性很大，特别是载有易燃易爆的车辆若在隧道内发生火灾，极易引起燃烧爆炸和造成交通堵塞，危及现场人员生命、财产和隧道的安全，后果不堪设想。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其次还有公司办公场所、停车场的电器线路老化，以及夏、冬季电器设备用电量超负荷使用致使用电线路过热烧坏绝缘外套或短路产生的电火花引起的火灾不容忽视。</w:t>
      </w:r>
    </w:p>
    <w:p>
      <w:pPr>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 xml:space="preserve">一、领导机构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公司成立消防工作领导小组，</w:t>
      </w:r>
      <w:r>
        <w:rPr>
          <w:rFonts w:hint="eastAsia" w:ascii="仿宋" w:hAnsi="仿宋" w:eastAsia="仿宋" w:cs="仿宋"/>
          <w:sz w:val="32"/>
          <w:szCs w:val="32"/>
          <w:lang w:val="en-US" w:eastAsia="zh-CN"/>
        </w:rPr>
        <w:t>高见</w:t>
      </w:r>
      <w:r>
        <w:rPr>
          <w:rFonts w:hint="eastAsia" w:ascii="仿宋" w:hAnsi="仿宋" w:eastAsia="仿宋" w:cs="仿宋"/>
          <w:sz w:val="32"/>
          <w:szCs w:val="32"/>
        </w:rPr>
        <w:t>（</w:t>
      </w:r>
      <w:r>
        <w:rPr>
          <w:rFonts w:hint="eastAsia" w:ascii="仿宋" w:hAnsi="仿宋" w:eastAsia="仿宋" w:cs="仿宋"/>
          <w:sz w:val="32"/>
          <w:szCs w:val="32"/>
          <w:lang w:val="en-US" w:eastAsia="zh-CN"/>
        </w:rPr>
        <w:t>董事长</w:t>
      </w:r>
      <w:r>
        <w:rPr>
          <w:rFonts w:hint="eastAsia" w:ascii="仿宋" w:hAnsi="仿宋" w:eastAsia="仿宋" w:cs="仿宋"/>
          <w:sz w:val="32"/>
          <w:szCs w:val="32"/>
        </w:rPr>
        <w:t>）任组长，</w:t>
      </w:r>
      <w:r>
        <w:rPr>
          <w:rFonts w:hint="eastAsia" w:ascii="仿宋" w:hAnsi="仿宋" w:eastAsia="仿宋" w:cs="仿宋"/>
          <w:sz w:val="32"/>
          <w:szCs w:val="32"/>
          <w:lang w:val="en-US" w:eastAsia="zh-CN"/>
        </w:rPr>
        <w:t>胡宝赠（总经理）、</w:t>
      </w:r>
      <w:r>
        <w:rPr>
          <w:rFonts w:hint="eastAsia" w:ascii="仿宋" w:hAnsi="仿宋" w:eastAsia="仿宋" w:cs="仿宋"/>
          <w:sz w:val="32"/>
          <w:szCs w:val="32"/>
        </w:rPr>
        <w:t>孙洪国（</w:t>
      </w:r>
      <w:r>
        <w:rPr>
          <w:rFonts w:hint="eastAsia" w:ascii="仿宋" w:hAnsi="仿宋" w:eastAsia="仿宋" w:cs="仿宋"/>
          <w:sz w:val="32"/>
          <w:szCs w:val="32"/>
          <w:lang w:val="en-US" w:eastAsia="zh-CN"/>
        </w:rPr>
        <w:t>安全</w:t>
      </w:r>
      <w:r>
        <w:rPr>
          <w:rFonts w:hint="eastAsia" w:ascii="仿宋" w:hAnsi="仿宋" w:eastAsia="仿宋" w:cs="仿宋"/>
          <w:sz w:val="32"/>
          <w:szCs w:val="32"/>
        </w:rPr>
        <w:t>副总经理）、</w:t>
      </w:r>
      <w:r>
        <w:rPr>
          <w:rFonts w:hint="eastAsia" w:ascii="仿宋" w:hAnsi="仿宋" w:eastAsia="仿宋" w:cs="仿宋"/>
          <w:sz w:val="32"/>
          <w:szCs w:val="32"/>
          <w:lang w:val="en-US" w:eastAsia="zh-CN"/>
        </w:rPr>
        <w:t>郭洪三</w:t>
      </w:r>
      <w:r>
        <w:rPr>
          <w:rFonts w:hint="eastAsia" w:ascii="仿宋" w:hAnsi="仿宋" w:eastAsia="仿宋" w:cs="仿宋"/>
          <w:sz w:val="32"/>
          <w:szCs w:val="32"/>
        </w:rPr>
        <w:t>（</w:t>
      </w:r>
      <w:r>
        <w:rPr>
          <w:rFonts w:hint="eastAsia" w:ascii="仿宋" w:hAnsi="仿宋" w:eastAsia="仿宋" w:cs="仿宋"/>
          <w:sz w:val="32"/>
          <w:szCs w:val="32"/>
          <w:lang w:val="en-US" w:eastAsia="zh-CN"/>
        </w:rPr>
        <w:t>业务</w:t>
      </w:r>
      <w:r>
        <w:rPr>
          <w:rFonts w:hint="eastAsia" w:ascii="仿宋" w:hAnsi="仿宋" w:eastAsia="仿宋" w:cs="仿宋"/>
          <w:sz w:val="32"/>
          <w:szCs w:val="32"/>
        </w:rPr>
        <w:t>副总经理）任副组长，公司各科室负责人为成员，消防工作领导小组负责全司消防工作监管、防火救灾的指挥和应急处置工作。</w:t>
      </w:r>
    </w:p>
    <w:p>
      <w:pPr>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二、工作职责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1、监督、指导公司制定消防工作预案，落实消防安全责任人职责，保障消防工作开展所需经费的投入。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2、组建义务消防队，对其成员进行培训和演练，有针对性地对员工进行消防宣传教育。</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3、对本单位的办公场</w:t>
      </w:r>
      <w:bookmarkStart w:id="121" w:name="OLE_LINK177"/>
      <w:r>
        <w:rPr>
          <w:rFonts w:hint="eastAsia" w:ascii="仿宋" w:hAnsi="仿宋" w:eastAsia="仿宋" w:cs="仿宋"/>
          <w:sz w:val="32"/>
          <w:szCs w:val="32"/>
        </w:rPr>
        <w:t>所</w:t>
      </w:r>
      <w:bookmarkEnd w:id="121"/>
      <w:r>
        <w:rPr>
          <w:rFonts w:hint="eastAsia" w:ascii="仿宋" w:hAnsi="仿宋" w:eastAsia="仿宋" w:cs="仿宋"/>
          <w:sz w:val="32"/>
          <w:szCs w:val="32"/>
        </w:rPr>
        <w:t>、停车场、危货运输车辆等进行经常性的消防工作检查，及时消除火灾隐患，抑制致灾因素，并做好检查纪录，跟踪隐患整改。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4、按照国家有关规定和标准，配置有效消防设备和器材(消防栓、灭火器、</w:t>
      </w:r>
      <w:bookmarkStart w:id="122" w:name="OLE_LINK178"/>
      <w:r>
        <w:rPr>
          <w:rFonts w:hint="eastAsia" w:ascii="仿宋" w:hAnsi="仿宋" w:eastAsia="仿宋" w:cs="仿宋"/>
          <w:sz w:val="32"/>
          <w:szCs w:val="32"/>
        </w:rPr>
        <w:t>消防沙</w:t>
      </w:r>
      <w:bookmarkEnd w:id="122"/>
      <w:r>
        <w:rPr>
          <w:rFonts w:hint="eastAsia" w:ascii="仿宋" w:hAnsi="仿宋" w:eastAsia="仿宋" w:cs="仿宋"/>
          <w:sz w:val="32"/>
          <w:szCs w:val="32"/>
        </w:rPr>
        <w:t>池、消防水池、消防锤等)，设置消防安全标志，定期进行消防检查，确保完好有效。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5、发生火灾后，快速组织人员和消防设施设备到达现场，全力以赴开展施救工作。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6、协助政府和消防部门进行</w:t>
      </w:r>
      <w:bookmarkStart w:id="123" w:name="OLE_LINK240"/>
      <w:r>
        <w:rPr>
          <w:rFonts w:hint="eastAsia" w:ascii="仿宋" w:hAnsi="仿宋" w:eastAsia="仿宋" w:cs="仿宋"/>
          <w:sz w:val="32"/>
          <w:szCs w:val="32"/>
        </w:rPr>
        <w:t>火灾事故的调查和处理，认真完成上级政府及相关部门部署的消防工作。</w:t>
      </w:r>
    </w:p>
    <w:bookmarkEnd w:id="123"/>
    <w:p>
      <w:pPr>
        <w:ind w:firstLine="640" w:firstLineChars="200"/>
        <w:rPr>
          <w:rFonts w:hint="eastAsia" w:ascii="仿宋" w:hAnsi="仿宋" w:eastAsia="仿宋" w:cs="仿宋"/>
          <w:sz w:val="32"/>
          <w:szCs w:val="32"/>
        </w:rPr>
      </w:pPr>
      <w:r>
        <w:rPr>
          <w:rFonts w:hint="eastAsia" w:ascii="仿宋" w:hAnsi="仿宋" w:eastAsia="仿宋" w:cs="仿宋"/>
          <w:sz w:val="32"/>
          <w:szCs w:val="32"/>
        </w:rPr>
        <w:t>三、各应急灭火救援工作组和成员职责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1、通讯联络组：</w:t>
      </w:r>
    </w:p>
    <w:p>
      <w:pPr>
        <w:ind w:firstLine="640" w:firstLineChars="200"/>
        <w:rPr>
          <w:rFonts w:hint="eastAsia" w:ascii="仿宋" w:hAnsi="仿宋" w:eastAsia="仿宋" w:cs="仿宋"/>
          <w:sz w:val="32"/>
          <w:szCs w:val="32"/>
        </w:rPr>
      </w:pPr>
      <w:bookmarkStart w:id="124" w:name="OLE_LINK207"/>
      <w:r>
        <w:rPr>
          <w:rFonts w:hint="eastAsia" w:ascii="仿宋" w:hAnsi="仿宋" w:eastAsia="仿宋" w:cs="仿宋"/>
          <w:sz w:val="32"/>
          <w:szCs w:val="32"/>
        </w:rPr>
        <w:t>组  长：</w:t>
      </w:r>
      <w:r>
        <w:rPr>
          <w:rFonts w:hint="eastAsia" w:ascii="仿宋" w:hAnsi="仿宋" w:eastAsia="仿宋" w:cs="仿宋"/>
          <w:sz w:val="32"/>
          <w:szCs w:val="32"/>
          <w:lang w:val="en-US" w:eastAsia="zh-CN"/>
        </w:rPr>
        <w:t>朱明芬</w:t>
      </w:r>
      <w:r>
        <w:rPr>
          <w:rFonts w:hint="eastAsia" w:ascii="仿宋" w:hAnsi="仿宋" w:eastAsia="仿宋" w:cs="仿宋"/>
          <w:sz w:val="32"/>
          <w:szCs w:val="32"/>
        </w:rPr>
        <w:t>（监控中心主任）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成  员：周晓琴、赵小莲、罗蓉、小华、何静、祝云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张兰、谯飘、</w:t>
      </w:r>
      <w:r>
        <w:rPr>
          <w:rFonts w:hint="eastAsia" w:ascii="仿宋" w:hAnsi="仿宋" w:eastAsia="仿宋" w:cs="仿宋"/>
          <w:sz w:val="32"/>
          <w:szCs w:val="32"/>
        </w:rPr>
        <w:t>张雪梅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职责：</w:t>
      </w:r>
      <w:bookmarkEnd w:id="124"/>
      <w:r>
        <w:rPr>
          <w:rFonts w:hint="eastAsia" w:ascii="仿宋" w:hAnsi="仿宋" w:eastAsia="仿宋" w:cs="仿宋"/>
          <w:sz w:val="32"/>
          <w:szCs w:val="32"/>
        </w:rPr>
        <w:t>及时联络相关部门及人员，保证信息畅通，传达各种相关指令、安排、部署意见等信息，上报火灾事故人员伤亡、财产损失等基本情况。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2、抢险救援组：</w:t>
      </w:r>
    </w:p>
    <w:p>
      <w:pPr>
        <w:ind w:firstLine="640" w:firstLineChars="200"/>
        <w:rPr>
          <w:rStyle w:val="12"/>
          <w:rFonts w:hint="eastAsia" w:ascii="仿宋" w:hAnsi="仿宋" w:eastAsia="仿宋" w:cs="仿宋"/>
          <w:sz w:val="32"/>
          <w:szCs w:val="32"/>
        </w:rPr>
      </w:pPr>
      <w:bookmarkStart w:id="125" w:name="OLE_LINK214"/>
      <w:bookmarkStart w:id="126" w:name="OLE_LINK213"/>
      <w:r>
        <w:rPr>
          <w:rFonts w:hint="eastAsia" w:ascii="仿宋" w:hAnsi="仿宋" w:eastAsia="仿宋" w:cs="仿宋"/>
          <w:sz w:val="32"/>
          <w:szCs w:val="32"/>
        </w:rPr>
        <w:t>组  长：</w:t>
      </w:r>
      <w:r>
        <w:rPr>
          <w:rFonts w:hint="eastAsia" w:ascii="仿宋" w:hAnsi="仿宋" w:eastAsia="仿宋" w:cs="仿宋"/>
          <w:sz w:val="32"/>
          <w:szCs w:val="32"/>
          <w:lang w:val="en-US" w:eastAsia="zh-CN"/>
        </w:rPr>
        <w:t>高洪江（</w:t>
      </w:r>
      <w:r>
        <w:rPr>
          <w:rStyle w:val="12"/>
          <w:rFonts w:hint="eastAsia" w:ascii="仿宋" w:hAnsi="仿宋" w:eastAsia="仿宋" w:cs="仿宋"/>
          <w:sz w:val="32"/>
          <w:szCs w:val="32"/>
          <w:lang w:val="en-US" w:eastAsia="zh-CN"/>
        </w:rPr>
        <w:t>车辆管理</w:t>
      </w:r>
      <w:r>
        <w:rPr>
          <w:rStyle w:val="12"/>
          <w:rFonts w:hint="eastAsia" w:ascii="仿宋" w:hAnsi="仿宋" w:eastAsia="仿宋" w:cs="仿宋"/>
          <w:sz w:val="32"/>
          <w:szCs w:val="32"/>
        </w:rPr>
        <w:t>科科长）</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成  员：</w:t>
      </w:r>
      <w:r>
        <w:rPr>
          <w:rFonts w:hint="eastAsia" w:ascii="仿宋" w:hAnsi="仿宋" w:eastAsia="仿宋" w:cs="仿宋"/>
          <w:sz w:val="32"/>
          <w:szCs w:val="32"/>
          <w:lang w:val="en-US" w:eastAsia="zh-CN"/>
        </w:rPr>
        <w:t>蒋勇</w:t>
      </w:r>
      <w:r>
        <w:rPr>
          <w:rFonts w:hint="eastAsia" w:ascii="仿宋" w:hAnsi="仿宋" w:eastAsia="仿宋" w:cs="仿宋"/>
          <w:sz w:val="32"/>
          <w:szCs w:val="32"/>
        </w:rPr>
        <w:t>、刘桓宇、</w:t>
      </w:r>
      <w:r>
        <w:rPr>
          <w:rFonts w:hint="eastAsia" w:ascii="仿宋" w:hAnsi="仿宋" w:eastAsia="仿宋" w:cs="仿宋"/>
          <w:sz w:val="32"/>
          <w:szCs w:val="32"/>
          <w:lang w:val="en-US" w:eastAsia="zh-CN"/>
        </w:rPr>
        <w:t>王建雄、张波、蒋金宏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职  责：</w:t>
      </w:r>
      <w:bookmarkEnd w:id="125"/>
      <w:bookmarkEnd w:id="126"/>
      <w:r>
        <w:rPr>
          <w:rFonts w:hint="eastAsia" w:ascii="仿宋" w:hAnsi="仿宋" w:eastAsia="仿宋" w:cs="仿宋"/>
          <w:sz w:val="32"/>
          <w:szCs w:val="32"/>
        </w:rPr>
        <w:t>组织指挥公司义务消防队成员协助消防、医院等部门作好事故现场人员、财产施救工作，维持好现场秩序，最大限度降低火灾损失，防止事态蔓延，做好火灾事故后的稳定安抚工作。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3、现场处置组：</w:t>
      </w:r>
    </w:p>
    <w:p>
      <w:pPr>
        <w:ind w:firstLine="640" w:firstLineChars="200"/>
        <w:rPr>
          <w:rFonts w:hint="eastAsia" w:ascii="仿宋" w:hAnsi="仿宋" w:eastAsia="仿宋" w:cs="仿宋"/>
          <w:sz w:val="32"/>
          <w:szCs w:val="32"/>
          <w:lang w:val="en-US" w:eastAsia="zh-CN"/>
        </w:rPr>
      </w:pPr>
      <w:bookmarkStart w:id="127" w:name="OLE_LINK216"/>
      <w:r>
        <w:rPr>
          <w:rFonts w:hint="eastAsia" w:ascii="仿宋" w:hAnsi="仿宋" w:eastAsia="仿宋" w:cs="仿宋"/>
          <w:sz w:val="32"/>
          <w:szCs w:val="32"/>
        </w:rPr>
        <w:t>组  长：</w:t>
      </w:r>
      <w:r>
        <w:rPr>
          <w:rFonts w:hint="eastAsia" w:ascii="仿宋" w:hAnsi="仿宋" w:eastAsia="仿宋" w:cs="仿宋"/>
          <w:sz w:val="32"/>
          <w:szCs w:val="32"/>
          <w:lang w:val="en-US" w:eastAsia="zh-CN"/>
        </w:rPr>
        <w:t>方同辉（办公室主任）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成  员：</w:t>
      </w:r>
      <w:r>
        <w:rPr>
          <w:rFonts w:hint="eastAsia" w:ascii="仿宋" w:hAnsi="仿宋" w:eastAsia="仿宋" w:cs="仿宋"/>
          <w:sz w:val="32"/>
          <w:szCs w:val="32"/>
          <w:lang w:val="en-US" w:eastAsia="zh-CN"/>
        </w:rPr>
        <w:t>易小璐、王樱、高凤</w:t>
      </w:r>
      <w:r>
        <w:rPr>
          <w:rFonts w:hint="eastAsia" w:ascii="仿宋" w:hAnsi="仿宋" w:eastAsia="仿宋" w:cs="仿宋"/>
          <w:sz w:val="32"/>
          <w:szCs w:val="32"/>
        </w:rPr>
        <w:t>及驾、押人员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职  责：</w:t>
      </w:r>
      <w:bookmarkEnd w:id="127"/>
      <w:r>
        <w:rPr>
          <w:rFonts w:hint="eastAsia" w:ascii="仿宋" w:hAnsi="仿宋" w:eastAsia="仿宋" w:cs="仿宋"/>
          <w:sz w:val="32"/>
          <w:szCs w:val="32"/>
        </w:rPr>
        <w:t>配合上级部门设置或划定警戒区域，做好事故现场财物保管、守护工作，引导群众安全疏散，保护事故现场不被破坏，以便上级部门进行事故的原因调查。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4、综合协调组：</w:t>
      </w:r>
    </w:p>
    <w:p>
      <w:pPr>
        <w:ind w:firstLine="640" w:firstLineChars="200"/>
        <w:rPr>
          <w:rFonts w:hint="eastAsia" w:ascii="仿宋" w:hAnsi="仿宋" w:eastAsia="仿宋" w:cs="仿宋"/>
          <w:sz w:val="32"/>
          <w:szCs w:val="32"/>
        </w:rPr>
      </w:pPr>
      <w:bookmarkStart w:id="128" w:name="OLE_LINK218"/>
      <w:r>
        <w:rPr>
          <w:rFonts w:hint="eastAsia" w:ascii="仿宋" w:hAnsi="仿宋" w:eastAsia="仿宋" w:cs="仿宋"/>
          <w:sz w:val="32"/>
          <w:szCs w:val="32"/>
        </w:rPr>
        <w:t>组  长：</w:t>
      </w:r>
      <w:r>
        <w:rPr>
          <w:rFonts w:hint="eastAsia" w:ascii="仿宋" w:hAnsi="仿宋" w:eastAsia="仿宋" w:cs="仿宋"/>
          <w:sz w:val="32"/>
          <w:szCs w:val="32"/>
          <w:lang w:eastAsia="zh-CN"/>
        </w:rPr>
        <w:t>任林</w:t>
      </w:r>
      <w:r>
        <w:rPr>
          <w:rFonts w:hint="eastAsia" w:ascii="仿宋" w:hAnsi="仿宋" w:eastAsia="仿宋" w:cs="仿宋"/>
          <w:sz w:val="32"/>
          <w:szCs w:val="32"/>
        </w:rPr>
        <w:t>(安全科长)</w:t>
      </w:r>
    </w:p>
    <w:p>
      <w:pPr>
        <w:ind w:left="561" w:leftChars="267"/>
        <w:rPr>
          <w:rFonts w:hint="eastAsia" w:ascii="仿宋" w:hAnsi="仿宋" w:eastAsia="仿宋" w:cs="仿宋"/>
          <w:sz w:val="32"/>
          <w:szCs w:val="32"/>
          <w:lang w:val="en-US" w:eastAsia="zh-CN"/>
        </w:rPr>
      </w:pPr>
      <w:r>
        <w:rPr>
          <w:rFonts w:hint="eastAsia" w:ascii="仿宋" w:hAnsi="仿宋" w:eastAsia="仿宋" w:cs="仿宋"/>
          <w:sz w:val="32"/>
          <w:szCs w:val="32"/>
        </w:rPr>
        <w:t>成  员：</w:t>
      </w:r>
      <w:r>
        <w:rPr>
          <w:rFonts w:hint="eastAsia" w:ascii="仿宋" w:hAnsi="仿宋" w:eastAsia="仿宋" w:cs="仿宋"/>
          <w:sz w:val="32"/>
          <w:szCs w:val="32"/>
          <w:lang w:eastAsia="zh-CN"/>
        </w:rPr>
        <w:t>王郁明</w:t>
      </w:r>
      <w:r>
        <w:rPr>
          <w:rFonts w:hint="eastAsia" w:ascii="仿宋" w:hAnsi="仿宋" w:eastAsia="仿宋" w:cs="仿宋"/>
          <w:sz w:val="32"/>
          <w:szCs w:val="32"/>
        </w:rPr>
        <w:t>、蒋冬梅</w:t>
      </w:r>
      <w:r>
        <w:rPr>
          <w:rFonts w:hint="eastAsia" w:ascii="仿宋" w:hAnsi="仿宋" w:eastAsia="仿宋" w:cs="仿宋"/>
          <w:sz w:val="32"/>
          <w:szCs w:val="32"/>
          <w:lang w:eastAsia="zh-CN"/>
        </w:rPr>
        <w:t>、</w:t>
      </w:r>
      <w:r>
        <w:rPr>
          <w:rFonts w:hint="eastAsia" w:ascii="仿宋" w:hAnsi="仿宋" w:eastAsia="仿宋" w:cs="仿宋"/>
          <w:sz w:val="32"/>
          <w:szCs w:val="32"/>
        </w:rPr>
        <w:t>吴林涛</w:t>
      </w:r>
      <w:r>
        <w:rPr>
          <w:rFonts w:hint="eastAsia" w:ascii="仿宋" w:hAnsi="仿宋" w:eastAsia="仿宋" w:cs="仿宋"/>
          <w:sz w:val="32"/>
          <w:szCs w:val="32"/>
          <w:lang w:val="en-US" w:eastAsia="zh-CN"/>
        </w:rPr>
        <w:t>、尹卫民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职  责：</w:t>
      </w:r>
      <w:bookmarkEnd w:id="128"/>
      <w:r>
        <w:rPr>
          <w:rFonts w:hint="eastAsia" w:ascii="仿宋" w:hAnsi="仿宋" w:eastAsia="仿宋" w:cs="仿宋"/>
          <w:sz w:val="32"/>
          <w:szCs w:val="32"/>
        </w:rPr>
        <w:t>做好善后处理工作，协助上级相关部门对火灾事故的调查取证，按“四不放过”原则进行认真处理，对事故进行原因分析，吸取教训，开展教育宣传，避免类似事故再次发生。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5、善后处理组：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组  长：</w:t>
      </w:r>
      <w:r>
        <w:rPr>
          <w:rFonts w:hint="eastAsia" w:ascii="仿宋" w:hAnsi="仿宋" w:eastAsia="仿宋" w:cs="仿宋"/>
          <w:sz w:val="32"/>
          <w:szCs w:val="32"/>
          <w:lang w:val="en-US" w:eastAsia="zh-CN"/>
        </w:rPr>
        <w:t>郭洪三</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成  员：</w:t>
      </w:r>
      <w:r>
        <w:rPr>
          <w:rFonts w:hint="eastAsia" w:ascii="仿宋" w:hAnsi="仿宋" w:eastAsia="仿宋" w:cs="仿宋"/>
          <w:sz w:val="32"/>
          <w:szCs w:val="32"/>
          <w:lang w:val="en-US" w:eastAsia="zh-CN"/>
        </w:rPr>
        <w:t>王李萍、</w:t>
      </w:r>
      <w:r>
        <w:rPr>
          <w:rFonts w:hint="eastAsia" w:ascii="仿宋" w:hAnsi="仿宋" w:eastAsia="仿宋" w:cs="仿宋"/>
          <w:sz w:val="32"/>
          <w:szCs w:val="32"/>
        </w:rPr>
        <w:t>王楠、</w:t>
      </w:r>
      <w:r>
        <w:rPr>
          <w:rFonts w:hint="eastAsia" w:ascii="仿宋" w:hAnsi="仿宋" w:eastAsia="仿宋" w:cs="仿宋"/>
          <w:sz w:val="32"/>
          <w:szCs w:val="32"/>
          <w:lang w:val="en-US" w:eastAsia="zh-CN"/>
        </w:rPr>
        <w:t>卢红君、周正吉、</w:t>
      </w:r>
      <w:r>
        <w:rPr>
          <w:rFonts w:hint="eastAsia" w:ascii="仿宋" w:hAnsi="仿宋" w:eastAsia="仿宋" w:cs="仿宋"/>
          <w:sz w:val="32"/>
          <w:szCs w:val="32"/>
        </w:rPr>
        <w:t>蒲利琼、</w:t>
      </w:r>
      <w:r>
        <w:rPr>
          <w:rFonts w:hint="eastAsia" w:ascii="仿宋" w:hAnsi="仿宋" w:eastAsia="仿宋" w:cs="仿宋"/>
          <w:sz w:val="32"/>
          <w:szCs w:val="32"/>
          <w:lang w:val="en-US" w:eastAsia="zh-CN"/>
        </w:rPr>
        <w:t>马娥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职  责：保证救援物质供应和运输，协助做好安抚调解，以及善后处理过程中的接待处置工作。</w:t>
      </w:r>
    </w:p>
    <w:p>
      <w:pPr>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四、 灭火救援处置程序和措施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办公场所工作人员或危货车驾、押人员发现火灾必须争取时间立即向消防部门报警（电话119），同时报告公司消防工作领导</w:t>
      </w:r>
      <w:r>
        <w:rPr>
          <w:rFonts w:hint="eastAsia" w:ascii="仿宋" w:hAnsi="仿宋" w:eastAsia="仿宋" w:cs="仿宋"/>
          <w:sz w:val="32"/>
          <w:szCs w:val="32"/>
          <w:lang w:val="en-US" w:eastAsia="zh-CN"/>
        </w:rPr>
        <w:t>高见</w:t>
      </w:r>
      <w:r>
        <w:rPr>
          <w:rFonts w:hint="eastAsia" w:ascii="仿宋" w:hAnsi="仿宋" w:eastAsia="仿宋" w:cs="仿宋"/>
          <w:sz w:val="32"/>
          <w:szCs w:val="32"/>
        </w:rPr>
        <w:t>（电话：</w:t>
      </w:r>
      <w:r>
        <w:rPr>
          <w:rFonts w:hint="eastAsia" w:ascii="仿宋" w:hAnsi="仿宋" w:eastAsia="仿宋" w:cs="仿宋"/>
          <w:sz w:val="32"/>
          <w:szCs w:val="32"/>
          <w:lang w:val="en-US" w:eastAsia="zh-CN"/>
        </w:rPr>
        <w:t>15694049988</w:t>
      </w:r>
      <w:r>
        <w:rPr>
          <w:rFonts w:hint="eastAsia" w:ascii="仿宋" w:hAnsi="仿宋" w:eastAsia="仿宋" w:cs="仿宋"/>
          <w:sz w:val="32"/>
          <w:szCs w:val="32"/>
        </w:rPr>
        <w:t>），接警后并快速启动下列各应急工作组赶赴事发现场，在确保安全的情况下指挥值班人员</w:t>
      </w:r>
      <w:r>
        <w:rPr>
          <w:rStyle w:val="12"/>
          <w:rFonts w:hint="eastAsia" w:ascii="仿宋" w:hAnsi="仿宋" w:eastAsia="仿宋" w:cs="仿宋"/>
          <w:sz w:val="32"/>
          <w:szCs w:val="32"/>
        </w:rPr>
        <w:t>用电话直接指导</w:t>
      </w:r>
      <w:r>
        <w:rPr>
          <w:rFonts w:hint="eastAsia" w:ascii="仿宋" w:hAnsi="仿宋" w:eastAsia="仿宋" w:cs="仿宋"/>
          <w:sz w:val="32"/>
          <w:szCs w:val="32"/>
        </w:rPr>
        <w:t>事发现场人员先期开展自救工作，以期将突发火灾事故造成的损失降到最低。具体应急措施如下：</w:t>
      </w:r>
    </w:p>
    <w:p>
      <w:pPr>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（一）易燃易爆物发生火灾事故的应急对策：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第一，应立即关闭发动机，在装卸作业时要立即停止作业，关闭装卸阀门；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第二，切断现场电源，启用随车灭火器扑灭起火点；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第三，报警（119、110、120 ），救护受伤人员；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第四，疏散现场车辆和人员，封闭事故现场；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第五，条件许可时，将危害源移至较为安全的地方进行事故处理；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第六，如果火情较大，现场人员不能及时扑灭时，尽最大可能控制火势蔓延，为专业消防队扑灭火灾创造条件，并向消防部门提供必要的火灾原因、燃烧分布和数量、以及现场设施等情况。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（二）各类危险化学品突发火灾灭火方法和应急处置措施：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爆炸品灭火方法和处置措施：用水冷却达到灭火目的，但不能采取窒息法或隔离法，禁止使用砂土覆盖燃烧的爆炸品，否则会导致由燃烧转化为爆炸；对有毒性的爆炸品，灭火人员应戴防毒面具，必要情况下应着防化服，火灾扑救后，还要重点监视轮胎，防止复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气体危险品灭火方法和处置措施：在装卸、运输中遇有火情，应立即报告公安消防部门并组织扑救。同时，应尽可能将未着火的气瓶迅速移至安全处，对已着火的气瓶应使用大量雾状水喷洒在气瓶上，使其降温冷却。火势尚未扑灭时，可用二氧化碳、干粉、泡沫等灭火器进行扑救，扑救气体危险货物火灾时，应先关闭管道或容器阀门，阻止继续外泄，防止扩大灾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易燃液体的灭火方法和处置措施：采用泡沫、二氧化碳、干粉等扑救（但应注意：硝基甲烷或硝基乙烷火灾禁止使用干粉灭火剂扑救）。同时，不得使用直流水扑救。扑救液体危险货物火灾时，扑救人员应先关闭管道或容器阀门，阻止继续外溢，防止扩大灾情，遇有地面流淌火时应先行予以灭火。</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易燃固体的灭火方法和处置措施：根据易燃固体的不同性质，可用水、砂土、泡沫、二氧化碳、干粉灭火剂来灭火。但必须注意：遇水反应的易燃固体不得用水扑救，可用干燥的砂土、干粉等灭火剂进行扑救，如闪光粉、铝粉等，不可用水灭火，有爆炸危险的易燃固体禁用砂土压盖，如具有爆炸危险性的硝基化合物，遇水或酸产生剧毒气体的易燃固体，严禁用水、硝碱、泡沫灭火剂，燃烧时产生有毒和刺激气体的扑救时须戴好防毒面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易自燃物质灭火方法和处置措施：一般可用干粉、砂土（干燥时有爆炸危险的物质除外）、苏打灰、石灰、二氧化碳等灭火，与水能发生作用的物品严禁用水灭火，如三乙基铝、铝铁熔剂等，应用砂土、干粉等灭火剂，对黄磷火灾现场须谨慎处理，黄磷被水扑灭后只是暂时熄灭，残留黄磷待水分挥发后又会自燃，所以现场应有专人密切观察。同时要注意：黄磷燃烧时会产生剧毒的五氧化二磷等气体，扑救时应穿戴防护服和防毒面具，对不同的危险货物，在作业中应了解其不同的自然点并注意采取相应的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遇湿易燃物品灭火方法和处置措施：迅速将邻近未燃物质从火场撤离或与燃烧物进行有效的隔离。在灭火时绝对不能用水，只能用干砂、干苏打灰、石灰扑救。遇水反应产生易燃或有毒气体的物质，不得使用泡沫灭火剂，如碳化钙（电石）等。与酸或氧化性物质、氢化物等反应的物质，禁止使用酸碱或泡沫灭火剂。活泼金属禁用二氧化碳灭火器进行扑救，可用苏打、食盐、氮或石墨粉来扑救。但锂的火灾不能用食盐和氮扑救，而只能用石墨粉、干砂、铜粉等扑救。碳化物、磷化物遇水反应能产生剧毒、腐蚀性气体，灭火扑救时应穿戴防护用品和隔离式呼吸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氧化性物品灭火方法和处置措施：对有机过氧化物、金属氧化物、有机过氧酸及其衍生物不能用水扑救，只能用砂土、干粉、二氧化碳灭火剂进行灭火。泡沫灭火剂中的药剂是水溶液的，亦禁止使用。其余大部分氧化性物质都可以用水扑救。粉状物品应用雾状水扑救。在扑救时，要配备适当的防毒面具，以防中毒，在没有防毒面具的情况下，可将一般口罩用5%苏打水浸泡后使用，但其有效时间短，必须随时更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毒性物品灭火方法和处置措施：根据不同毒性物质采取不同的灭火措施，无机毒性物质中的硒化合物、磷化锌、磷化铝、氟化氢钠、氯化硫、二氯化硫等，遇水后能和水中的氢生成有毒或有腐蚀性的气体，故不能用水扑救，而要用砂土或二氧化碳灭火剂扑救，毒性物质中的氰化物遇酸性物质能生成剧毒气体氢化氰，因此不得用二氧化碳、酸碱灭火剂扑救，可用水及砂土扑救，大部分毒性物质在着火、受热或与水、酸接触时，会产生有毒和刺激性气体及烟雾，必须根据毒性物质的性质采取不同的灭火方法。在扑救火灾时，尽可能站在上风方向，并戴好防毒面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9、腐蚀性物品灭火方法和处置措施：大量用水、谨慎用水。腐蚀性物质发生着火或直接燃烧时，一般可用大量的水扑救。用水应谨慎，宜用雾状水，不能用高压水柱直接喷射物品。尤其是酸液，以免飞溅的水珠带上腐蚀性物质灼伤灭火人员。要控制水的流向，以免带腐蚀性的水流破坏环境。不少腐蚀性物质燃烧时，会产生有毒气体和烟雾，用水扑救时，产生的蒸气也可能有毒性和腐蚀性，扑救时应穿防护服、戴防毒面具，且人应站在上风处。遇水会发生反应的，宜用干砂、干土覆盖或用干粉灭火剂扑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（三）易爆品发生爆炸事故的应急处置措施：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第一，关闭发动机；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第二，救护伤员；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第三，向110、120 报警；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第四，封闭现场，疏散车辆和人员；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第五，迅速查明有无再次发生爆炸的可能性，采取必要的防控措施，如切断现场周围的电源、火源、高温源、撞击等；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第六，将其他爆炸物品转移到安全地带进行保护性处置，对现场遗留物进行清除处理。</w:t>
      </w:r>
    </w:p>
    <w:p>
      <w:pPr>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 xml:space="preserve">五、组织纪律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1、发生火灾的部门负责人，应当及时了解事故时间、地点、人员伤亡、财产损失情况，立即报告应急救援领导小组和上级主管部门。不得延报、谎报，更不得隐瞒不报。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Style w:val="12"/>
          <w:rFonts w:hint="eastAsia" w:ascii="仿宋" w:hAnsi="仿宋" w:eastAsia="仿宋" w:cs="仿宋"/>
          <w:sz w:val="32"/>
          <w:szCs w:val="32"/>
        </w:rPr>
        <w:t>、发生火灾事故的部门</w:t>
      </w:r>
      <w:r>
        <w:rPr>
          <w:rFonts w:hint="eastAsia" w:ascii="仿宋" w:hAnsi="仿宋" w:eastAsia="仿宋" w:cs="仿宋"/>
          <w:sz w:val="32"/>
          <w:szCs w:val="32"/>
        </w:rPr>
        <w:t>负责人要亲临现场，组织力量扑救火灾。邻近单位及其它各单位应请求给于支援，发扬“一方有难，八方支援”的集体精神，接受救援领导组长统一指挥，不得无动于衷，袖手旁观。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3、各应急处理小组人员应各司其职、尽心尽责、密切协作、快速反应、尽量降低火灾人员伤亡和财产损失，防止救援中其它意外事故发生。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4、对拒不执行救援任务安排或推诿、扯皮、阻挠事故调查处理的单位负责人、经办人员给予严肃处理，贻误时机造成损失，情节严重构成犯罪的，必须承担法律责任。</w:t>
      </w:r>
    </w:p>
    <w:p>
      <w:pPr>
        <w:spacing w:line="220" w:lineRule="atLeast"/>
        <w:rPr>
          <w:rFonts w:hint="eastAsia" w:ascii="仿宋" w:hAnsi="仿宋" w:eastAsia="仿宋" w:cs="仿宋"/>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b/>
          <w:bCs/>
          <w:sz w:val="44"/>
          <w:szCs w:val="44"/>
        </w:rPr>
      </w:pPr>
      <w:r>
        <w:rPr>
          <w:rFonts w:hint="eastAsia"/>
          <w:b/>
          <w:bCs/>
          <w:sz w:val="44"/>
          <w:szCs w:val="44"/>
        </w:rPr>
        <w:t>自然灾害专项应急预案</w:t>
      </w:r>
    </w:p>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cs="宋体"/>
          <w:b/>
          <w:sz w:val="36"/>
          <w:szCs w:val="36"/>
        </w:rPr>
      </w:pPr>
    </w:p>
    <w:p>
      <w:pPr>
        <w:pStyle w:val="2"/>
        <w:spacing w:line="560" w:lineRule="exact"/>
        <w:ind w:firstLine="420"/>
        <w:rPr>
          <w:rFonts w:hint="eastAsia" w:ascii="仿宋" w:hAnsi="仿宋" w:eastAsia="仿宋" w:cs="仿宋"/>
          <w:sz w:val="32"/>
          <w:szCs w:val="32"/>
        </w:rPr>
      </w:pPr>
      <w:r>
        <w:rPr>
          <w:rFonts w:hint="eastAsia" w:ascii="仿宋" w:hAnsi="仿宋" w:eastAsia="仿宋" w:cs="仿宋"/>
          <w:sz w:val="32"/>
          <w:szCs w:val="32"/>
        </w:rPr>
        <w:t>为了减轻自然灾害损失，预防</w:t>
      </w:r>
      <w:bookmarkStart w:id="129" w:name="OLE_LINK223"/>
      <w:r>
        <w:rPr>
          <w:rFonts w:hint="eastAsia" w:ascii="仿宋" w:hAnsi="仿宋" w:eastAsia="仿宋" w:cs="仿宋"/>
          <w:sz w:val="32"/>
          <w:szCs w:val="32"/>
        </w:rPr>
        <w:t>暴雨、雷电</w:t>
      </w:r>
      <w:bookmarkEnd w:id="129"/>
      <w:r>
        <w:rPr>
          <w:rFonts w:hint="eastAsia" w:ascii="仿宋" w:hAnsi="仿宋" w:eastAsia="仿宋" w:cs="仿宋"/>
          <w:sz w:val="32"/>
          <w:szCs w:val="32"/>
        </w:rPr>
        <w:t>、</w:t>
      </w:r>
      <w:bookmarkStart w:id="130" w:name="OLE_LINK225"/>
      <w:bookmarkStart w:id="131" w:name="OLE_LINK224"/>
      <w:r>
        <w:rPr>
          <w:rFonts w:hint="eastAsia" w:ascii="仿宋" w:hAnsi="仿宋" w:eastAsia="仿宋" w:cs="仿宋"/>
          <w:sz w:val="32"/>
          <w:szCs w:val="32"/>
        </w:rPr>
        <w:t>雨雾、冰雪</w:t>
      </w:r>
      <w:bookmarkEnd w:id="130"/>
      <w:bookmarkEnd w:id="131"/>
      <w:bookmarkStart w:id="132" w:name="OLE_LINK226"/>
      <w:bookmarkStart w:id="133" w:name="OLE_LINK227"/>
      <w:r>
        <w:rPr>
          <w:rFonts w:hint="eastAsia" w:ascii="仿宋" w:hAnsi="仿宋" w:eastAsia="仿宋" w:cs="仿宋"/>
          <w:sz w:val="32"/>
          <w:szCs w:val="32"/>
        </w:rPr>
        <w:t>、酷暑、台风、寒冷、地震</w:t>
      </w:r>
      <w:bookmarkEnd w:id="132"/>
      <w:bookmarkEnd w:id="133"/>
      <w:r>
        <w:rPr>
          <w:rFonts w:hint="eastAsia" w:ascii="仿宋" w:hAnsi="仿宋" w:eastAsia="仿宋" w:cs="仿宋"/>
          <w:sz w:val="32"/>
          <w:szCs w:val="32"/>
        </w:rPr>
        <w:t>、疫情等不同气候</w:t>
      </w:r>
      <w:bookmarkStart w:id="134" w:name="OLE_LINK222"/>
      <w:r>
        <w:rPr>
          <w:rFonts w:hint="eastAsia" w:ascii="仿宋" w:hAnsi="仿宋" w:eastAsia="仿宋" w:cs="仿宋"/>
          <w:sz w:val="32"/>
          <w:szCs w:val="32"/>
        </w:rPr>
        <w:t>自然灾害</w:t>
      </w:r>
      <w:bookmarkEnd w:id="134"/>
      <w:r>
        <w:rPr>
          <w:rFonts w:hint="eastAsia" w:ascii="仿宋" w:hAnsi="仿宋" w:eastAsia="仿宋" w:cs="仿宋"/>
          <w:sz w:val="32"/>
          <w:szCs w:val="32"/>
        </w:rPr>
        <w:t>带给人类的危害，结合公司实际特制定本预案。</w:t>
      </w:r>
    </w:p>
    <w:p>
      <w:pPr>
        <w:pStyle w:val="2"/>
        <w:spacing w:line="560" w:lineRule="exact"/>
        <w:ind w:firstLine="420"/>
        <w:rPr>
          <w:rFonts w:hint="eastAsia" w:ascii="仿宋" w:hAnsi="仿宋" w:eastAsia="仿宋" w:cs="仿宋"/>
          <w:sz w:val="32"/>
          <w:szCs w:val="32"/>
        </w:rPr>
      </w:pPr>
      <w:r>
        <w:rPr>
          <w:rFonts w:hint="eastAsia" w:ascii="仿宋" w:hAnsi="仿宋" w:eastAsia="仿宋" w:cs="仿宋"/>
          <w:sz w:val="32"/>
          <w:szCs w:val="32"/>
        </w:rPr>
        <w:t>一、自然灾害风险分析</w:t>
      </w:r>
    </w:p>
    <w:p>
      <w:pPr>
        <w:pStyle w:val="2"/>
        <w:spacing w:line="560" w:lineRule="exact"/>
        <w:ind w:firstLine="420"/>
        <w:rPr>
          <w:rFonts w:hint="eastAsia" w:ascii="仿宋" w:hAnsi="仿宋" w:eastAsia="仿宋" w:cs="仿宋"/>
          <w:sz w:val="32"/>
          <w:szCs w:val="32"/>
        </w:rPr>
      </w:pPr>
      <w:r>
        <w:rPr>
          <w:rFonts w:hint="eastAsia" w:ascii="仿宋" w:hAnsi="仿宋" w:eastAsia="仿宋" w:cs="仿宋"/>
          <w:sz w:val="32"/>
          <w:szCs w:val="32"/>
        </w:rPr>
        <w:t>每年夏季正是台风、暴雨</w:t>
      </w:r>
      <w:bookmarkStart w:id="135" w:name="OLE_LINK230"/>
      <w:bookmarkStart w:id="136" w:name="OLE_LINK231"/>
      <w:r>
        <w:rPr>
          <w:rFonts w:hint="eastAsia" w:ascii="仿宋" w:hAnsi="仿宋" w:eastAsia="仿宋" w:cs="仿宋"/>
          <w:sz w:val="32"/>
          <w:szCs w:val="32"/>
        </w:rPr>
        <w:t>、雷电</w:t>
      </w:r>
      <w:bookmarkEnd w:id="135"/>
      <w:bookmarkEnd w:id="136"/>
      <w:r>
        <w:rPr>
          <w:rFonts w:hint="eastAsia" w:ascii="仿宋" w:hAnsi="仿宋" w:eastAsia="仿宋" w:cs="仿宋"/>
          <w:sz w:val="32"/>
          <w:szCs w:val="32"/>
        </w:rPr>
        <w:t>、山洪、泥石流频发的高峰期，对城镇、道路、桥梁破坏力度和波及范围极大；冬季雨雾、冰雪行车极易酿成特重大交通事故；地震带给人类的灾害几乎是毁灭性的；它的突发性、不可抗拒</w:t>
      </w:r>
      <w:bookmarkStart w:id="137" w:name="OLE_LINK229"/>
      <w:bookmarkStart w:id="138" w:name="OLE_LINK228"/>
      <w:r>
        <w:rPr>
          <w:rFonts w:hint="eastAsia" w:ascii="仿宋" w:hAnsi="仿宋" w:eastAsia="仿宋" w:cs="仿宋"/>
          <w:sz w:val="32"/>
          <w:szCs w:val="32"/>
        </w:rPr>
        <w:t>性</w:t>
      </w:r>
      <w:bookmarkEnd w:id="137"/>
      <w:bookmarkEnd w:id="138"/>
      <w:r>
        <w:rPr>
          <w:rFonts w:hint="eastAsia" w:ascii="仿宋" w:hAnsi="仿宋" w:eastAsia="仿宋" w:cs="仿宋"/>
          <w:sz w:val="32"/>
          <w:szCs w:val="32"/>
        </w:rPr>
        <w:t>、极大的破坏性严重威胁着事发地人民群众的生命、财产、车辆行车安全。</w:t>
      </w:r>
    </w:p>
    <w:p>
      <w:pPr>
        <w:pStyle w:val="5"/>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二、防灾工作和处置程序</w:t>
      </w:r>
    </w:p>
    <w:p>
      <w:pPr>
        <w:pStyle w:val="5"/>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1、应急办公室负责接受并报告上级防灾救灾指挥部的各项指令和通知，负责将指令立即通知到公司防灾、救灾指挥部总指挥，由总指挥下达防灾、救灾指令，全力做好暴雨、台风、雷电、雨雾、冰雪、酷暑、寒冷、地震等自然灾害来临前的应急防范准备。</w:t>
      </w:r>
    </w:p>
    <w:p>
      <w:pPr>
        <w:pStyle w:val="5"/>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2、应急办公室、安全</w:t>
      </w:r>
      <w:bookmarkStart w:id="139" w:name="OLE_LINK233"/>
      <w:bookmarkStart w:id="140" w:name="OLE_LINK232"/>
      <w:r>
        <w:rPr>
          <w:rFonts w:hint="eastAsia" w:ascii="仿宋" w:hAnsi="仿宋" w:eastAsia="仿宋" w:cs="仿宋"/>
          <w:sz w:val="32"/>
          <w:szCs w:val="32"/>
        </w:rPr>
        <w:t>科</w:t>
      </w:r>
      <w:bookmarkEnd w:id="139"/>
      <w:bookmarkEnd w:id="140"/>
      <w:r>
        <w:rPr>
          <w:rFonts w:hint="eastAsia" w:ascii="仿宋" w:hAnsi="仿宋" w:eastAsia="仿宋" w:cs="仿宋"/>
          <w:sz w:val="32"/>
          <w:szCs w:val="32"/>
        </w:rPr>
        <w:t>负责宣传、贯彻、执行上级防灾、救灾以及春运应急工作的指示，传达防灾、救灾信息，组织管理人员和驾、押员学习辨别台风、暴雨、冰雪、酷暑、寒冷、地震等灾害预警信号，掌握灾害预防和应急保障基本程序。</w:t>
      </w:r>
    </w:p>
    <w:p>
      <w:pPr>
        <w:pStyle w:val="5"/>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3、安全科、应急办公室定时与不定时排查公司办公场所、地下排水管道、供配电线路、消防安全设备设施、门窗、办公楼墙体梁柱、隔离墙、外墙坠落物（瓷砖、玻璃等）方面的安全隐患，发现问题及时向公司领导和相关部门报告，并监督立即整改。</w:t>
      </w:r>
    </w:p>
    <w:p>
      <w:pPr>
        <w:pStyle w:val="5"/>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4、各部门要熟悉防灾、救灾抢险方案，科学、合理地安排值班人员，加强值班守护和通信联络，及时组织应急救援车辆和驾驶员参与各项救灾运输任务，全体员工和参加救灾抢险的驾驶员全天候保持通信畅通。</w:t>
      </w:r>
    </w:p>
    <w:p>
      <w:pPr>
        <w:pStyle w:val="5"/>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5、灾情出现，公司立即启动本《应急预案》，在指挥部的指挥下，各行动小组应立即赶赴现场，接受和服从上级和行业部门的统一指挥。</w:t>
      </w:r>
    </w:p>
    <w:p>
      <w:pPr>
        <w:pStyle w:val="5"/>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6、其它所有自然灾害适用本应急预案。</w:t>
      </w:r>
    </w:p>
    <w:p>
      <w:pPr>
        <w:pStyle w:val="5"/>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三、防灾应急方案</w:t>
      </w:r>
    </w:p>
    <w:p>
      <w:pPr>
        <w:pStyle w:val="5"/>
        <w:spacing w:line="560" w:lineRule="exact"/>
        <w:ind w:left="0" w:firstLine="643" w:firstLineChars="200"/>
        <w:rPr>
          <w:rFonts w:hint="eastAsia" w:ascii="仿宋" w:hAnsi="仿宋" w:eastAsia="仿宋" w:cs="仿宋"/>
          <w:b/>
          <w:sz w:val="32"/>
          <w:szCs w:val="32"/>
        </w:rPr>
      </w:pPr>
      <w:r>
        <w:rPr>
          <w:rFonts w:hint="eastAsia" w:ascii="仿宋" w:hAnsi="仿宋" w:eastAsia="仿宋" w:cs="仿宋"/>
          <w:b/>
          <w:sz w:val="32"/>
          <w:szCs w:val="32"/>
        </w:rPr>
        <w:t>1、应急指挥部及职责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lang w:val="en-US" w:eastAsia="zh-CN"/>
        </w:rPr>
        <w:t>高见</w:t>
      </w:r>
      <w:r>
        <w:rPr>
          <w:rFonts w:hint="eastAsia" w:ascii="仿宋" w:hAnsi="仿宋" w:eastAsia="仿宋" w:cs="仿宋"/>
          <w:sz w:val="32"/>
          <w:szCs w:val="32"/>
        </w:rPr>
        <w:t>（</w:t>
      </w:r>
      <w:r>
        <w:rPr>
          <w:rFonts w:hint="eastAsia" w:ascii="仿宋" w:hAnsi="仿宋" w:eastAsia="仿宋" w:cs="仿宋"/>
          <w:sz w:val="32"/>
          <w:szCs w:val="32"/>
          <w:lang w:val="en-US" w:eastAsia="zh-CN"/>
        </w:rPr>
        <w:t>董事长</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副组长：</w:t>
      </w:r>
      <w:r>
        <w:rPr>
          <w:rFonts w:hint="eastAsia" w:ascii="仿宋" w:hAnsi="仿宋" w:eastAsia="仿宋" w:cs="仿宋"/>
          <w:sz w:val="32"/>
          <w:szCs w:val="32"/>
          <w:lang w:val="en-US" w:eastAsia="zh-CN"/>
        </w:rPr>
        <w:t>胡宝赠（总经理）</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孙洪国（</w:t>
      </w:r>
      <w:r>
        <w:rPr>
          <w:rFonts w:hint="eastAsia" w:ascii="仿宋" w:hAnsi="仿宋" w:eastAsia="仿宋" w:cs="仿宋"/>
          <w:sz w:val="32"/>
          <w:szCs w:val="32"/>
          <w:lang w:val="en-US" w:eastAsia="zh-CN"/>
        </w:rPr>
        <w:t>安全</w:t>
      </w:r>
      <w:r>
        <w:rPr>
          <w:rFonts w:hint="eastAsia" w:ascii="仿宋" w:hAnsi="仿宋" w:eastAsia="仿宋" w:cs="仿宋"/>
          <w:sz w:val="32"/>
          <w:szCs w:val="32"/>
        </w:rPr>
        <w:t>副总经理）</w:t>
      </w:r>
    </w:p>
    <w:p>
      <w:pPr>
        <w:ind w:firstLine="1920" w:firstLineChars="600"/>
        <w:rPr>
          <w:rFonts w:hint="eastAsia" w:ascii="仿宋" w:hAnsi="仿宋" w:eastAsia="仿宋" w:cs="仿宋"/>
          <w:sz w:val="32"/>
          <w:szCs w:val="32"/>
        </w:rPr>
      </w:pPr>
      <w:r>
        <w:rPr>
          <w:rFonts w:hint="eastAsia" w:ascii="仿宋" w:hAnsi="仿宋" w:eastAsia="仿宋" w:cs="仿宋"/>
          <w:sz w:val="32"/>
          <w:szCs w:val="32"/>
          <w:lang w:val="en-US" w:eastAsia="zh-CN"/>
        </w:rPr>
        <w:t>郭洪三</w:t>
      </w:r>
      <w:r>
        <w:rPr>
          <w:rFonts w:hint="eastAsia" w:ascii="仿宋" w:hAnsi="仿宋" w:eastAsia="仿宋" w:cs="仿宋"/>
          <w:sz w:val="32"/>
          <w:szCs w:val="32"/>
        </w:rPr>
        <w:t>（</w:t>
      </w:r>
      <w:r>
        <w:rPr>
          <w:rFonts w:hint="eastAsia" w:ascii="仿宋" w:hAnsi="仿宋" w:eastAsia="仿宋" w:cs="仿宋"/>
          <w:sz w:val="32"/>
          <w:szCs w:val="32"/>
          <w:lang w:val="en-US" w:eastAsia="zh-CN"/>
        </w:rPr>
        <w:t>业务</w:t>
      </w:r>
      <w:r>
        <w:rPr>
          <w:rFonts w:hint="eastAsia" w:ascii="仿宋" w:hAnsi="仿宋" w:eastAsia="仿宋" w:cs="仿宋"/>
          <w:sz w:val="32"/>
          <w:szCs w:val="32"/>
        </w:rPr>
        <w:t>副总经理）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顾  问：李定义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安全顾问</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val="en-US"/>
        </w:rPr>
      </w:pPr>
      <w:r>
        <w:rPr>
          <w:rFonts w:hint="eastAsia" w:ascii="仿宋" w:hAnsi="仿宋" w:eastAsia="仿宋" w:cs="仿宋"/>
          <w:sz w:val="32"/>
          <w:szCs w:val="32"/>
        </w:rPr>
        <w:t>成  员：</w:t>
      </w:r>
      <w:r>
        <w:rPr>
          <w:rFonts w:hint="eastAsia" w:ascii="仿宋" w:hAnsi="仿宋" w:eastAsia="仿宋" w:cs="仿宋"/>
          <w:sz w:val="32"/>
          <w:szCs w:val="32"/>
          <w:lang w:val="en-US" w:eastAsia="zh-CN"/>
        </w:rPr>
        <w:t>高洪江、</w:t>
      </w:r>
      <w:r>
        <w:rPr>
          <w:rFonts w:hint="eastAsia" w:ascii="仿宋" w:hAnsi="仿宋" w:eastAsia="仿宋" w:cs="仿宋"/>
          <w:sz w:val="32"/>
          <w:szCs w:val="32"/>
        </w:rPr>
        <w:t>吴林涛、王郁明、</w:t>
      </w:r>
      <w:r>
        <w:rPr>
          <w:rFonts w:hint="eastAsia" w:ascii="仿宋" w:hAnsi="仿宋" w:eastAsia="仿宋" w:cs="仿宋"/>
          <w:sz w:val="32"/>
          <w:szCs w:val="32"/>
          <w:lang w:val="en-US" w:eastAsia="zh-CN"/>
        </w:rPr>
        <w:t>周正吉</w:t>
      </w:r>
      <w:r>
        <w:rPr>
          <w:rFonts w:hint="eastAsia" w:ascii="仿宋" w:hAnsi="仿宋" w:eastAsia="仿宋" w:cs="仿宋"/>
          <w:sz w:val="32"/>
          <w:szCs w:val="32"/>
        </w:rPr>
        <w:t>、</w:t>
      </w:r>
      <w:r>
        <w:rPr>
          <w:rFonts w:hint="eastAsia" w:ascii="仿宋" w:hAnsi="仿宋" w:eastAsia="仿宋" w:cs="仿宋"/>
          <w:sz w:val="32"/>
          <w:szCs w:val="32"/>
          <w:lang w:val="en-US" w:eastAsia="zh-CN"/>
        </w:rPr>
        <w:t>任林、朱明芬、方同辉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应急电话：0817-3332667(常年昼夜值班电话) </w:t>
      </w:r>
    </w:p>
    <w:p>
      <w:pPr>
        <w:pStyle w:val="5"/>
        <w:spacing w:line="560" w:lineRule="exact"/>
        <w:ind w:left="195" w:leftChars="93" w:firstLine="320" w:firstLineChars="100"/>
        <w:rPr>
          <w:rFonts w:hint="eastAsia" w:ascii="仿宋" w:hAnsi="仿宋" w:eastAsia="仿宋" w:cs="仿宋"/>
          <w:sz w:val="32"/>
          <w:szCs w:val="32"/>
        </w:rPr>
      </w:pPr>
      <w:r>
        <w:rPr>
          <w:rFonts w:hint="eastAsia" w:ascii="仿宋" w:hAnsi="仿宋" w:eastAsia="仿宋" w:cs="仿宋"/>
          <w:sz w:val="32"/>
          <w:szCs w:val="32"/>
        </w:rPr>
        <w:t>工作职责：</w:t>
      </w:r>
    </w:p>
    <w:p>
      <w:pPr>
        <w:pStyle w:val="5"/>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（1）加强领导，健全组织，制定和完善各项应急预案及实施措施，负责应急预案的演练及突发事件的启动。</w:t>
      </w:r>
    </w:p>
    <w:p>
      <w:pPr>
        <w:pStyle w:val="5"/>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（2）采取一切必要手段，组织各方面力量，全面有效地进行救护工作，快速机动，通力协作，尽量把人员伤亡和财产损失降到最低程度。</w:t>
      </w:r>
    </w:p>
    <w:p>
      <w:pPr>
        <w:pStyle w:val="5"/>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（3）调动一切积极因素，克服一切困难，保持公司的正常生产、经营秩序，促进公司的稳定发展。</w:t>
      </w:r>
    </w:p>
    <w:p>
      <w:pPr>
        <w:pStyle w:val="5"/>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（4）负责应急演练和应急抢险救灾的各项资金投入，配备常用的和灾后重建的应急物资，以利快速恢复正常的安全运输。</w:t>
      </w:r>
    </w:p>
    <w:p>
      <w:pPr>
        <w:pStyle w:val="5"/>
        <w:spacing w:line="560" w:lineRule="exact"/>
        <w:ind w:left="0" w:firstLine="643" w:firstLineChars="200"/>
        <w:rPr>
          <w:rFonts w:hint="eastAsia" w:ascii="仿宋" w:hAnsi="仿宋" w:eastAsia="仿宋" w:cs="仿宋"/>
          <w:b/>
          <w:sz w:val="32"/>
          <w:szCs w:val="32"/>
        </w:rPr>
      </w:pPr>
      <w:r>
        <w:rPr>
          <w:rFonts w:hint="eastAsia" w:ascii="仿宋" w:hAnsi="仿宋" w:eastAsia="仿宋" w:cs="仿宋"/>
          <w:b/>
          <w:sz w:val="32"/>
          <w:szCs w:val="32"/>
        </w:rPr>
        <w:t>2、通讯联络组及工作职责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lang w:val="en-US" w:eastAsia="zh-CN"/>
        </w:rPr>
        <w:t>朱明芬</w:t>
      </w:r>
      <w:r>
        <w:rPr>
          <w:rFonts w:hint="eastAsia" w:ascii="仿宋" w:hAnsi="仿宋" w:eastAsia="仿宋" w:cs="仿宋"/>
          <w:sz w:val="32"/>
          <w:szCs w:val="32"/>
        </w:rPr>
        <w:t>（监控中心主任）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w:t>
      </w:r>
      <w:r>
        <w:rPr>
          <w:rFonts w:hint="eastAsia" w:ascii="仿宋" w:hAnsi="仿宋" w:eastAsia="仿宋" w:cs="仿宋"/>
          <w:sz w:val="32"/>
          <w:szCs w:val="32"/>
        </w:rPr>
        <w:t>张雪梅（监控中心</w:t>
      </w:r>
      <w:r>
        <w:rPr>
          <w:rFonts w:hint="eastAsia" w:ascii="仿宋" w:hAnsi="仿宋" w:eastAsia="仿宋" w:cs="仿宋"/>
          <w:sz w:val="32"/>
          <w:szCs w:val="32"/>
          <w:lang w:val="en-US" w:eastAsia="zh-CN"/>
        </w:rPr>
        <w:t>副</w:t>
      </w:r>
      <w:r>
        <w:rPr>
          <w:rFonts w:hint="eastAsia" w:ascii="仿宋" w:hAnsi="仿宋" w:eastAsia="仿宋" w:cs="仿宋"/>
          <w:sz w:val="32"/>
          <w:szCs w:val="32"/>
        </w:rPr>
        <w:t>主任）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成  员：周晓琴、赵小莲、罗蓉、小华、何静、祝云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张兰、谯飘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工作职责：</w:t>
      </w:r>
    </w:p>
    <w:p>
      <w:pPr>
        <w:pStyle w:val="5"/>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（1）接到上级指令或天气监测预报信息、预警信号、警用巡逻宣传车提示等，则通过公司通讯网络发出预警通告，第一时间将信息传递给指挥部领导，立即采取有效措施进行预防。</w:t>
      </w:r>
    </w:p>
    <w:p>
      <w:pPr>
        <w:pStyle w:val="5"/>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（2）通讯小组随时与市交通局、市交管所、市交警大队应急工作机构保持联络，在接到暴雨、雨雾、冰雪、酷暑、寒冷、地震等自然灾害信息时，进入战备状态，随时待命。</w:t>
      </w:r>
    </w:p>
    <w:p>
      <w:pPr>
        <w:pStyle w:val="5"/>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（3）及时收集、汇报公司财产及车辆信息受灾、救灾情况，同时向上级实时通报。</w:t>
      </w:r>
    </w:p>
    <w:p>
      <w:pPr>
        <w:pStyle w:val="5"/>
        <w:spacing w:line="560" w:lineRule="exact"/>
        <w:ind w:left="0" w:firstLine="643" w:firstLineChars="200"/>
        <w:rPr>
          <w:rFonts w:hint="eastAsia" w:ascii="仿宋" w:hAnsi="仿宋" w:eastAsia="仿宋" w:cs="仿宋"/>
          <w:b/>
          <w:sz w:val="32"/>
          <w:szCs w:val="32"/>
        </w:rPr>
      </w:pPr>
      <w:r>
        <w:rPr>
          <w:rFonts w:hint="eastAsia" w:ascii="仿宋" w:hAnsi="仿宋" w:eastAsia="仿宋" w:cs="仿宋"/>
          <w:b/>
          <w:sz w:val="32"/>
          <w:szCs w:val="32"/>
        </w:rPr>
        <w:t>3、抢险救援组</w:t>
      </w:r>
    </w:p>
    <w:p>
      <w:pPr>
        <w:ind w:firstLine="640" w:firstLineChars="200"/>
        <w:rPr>
          <w:rStyle w:val="12"/>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lang w:val="en-US" w:eastAsia="zh-CN"/>
        </w:rPr>
        <w:t>高洪江（</w:t>
      </w:r>
      <w:r>
        <w:rPr>
          <w:rStyle w:val="12"/>
          <w:rFonts w:hint="eastAsia" w:ascii="仿宋" w:hAnsi="仿宋" w:eastAsia="仿宋" w:cs="仿宋"/>
          <w:sz w:val="32"/>
          <w:szCs w:val="32"/>
          <w:lang w:val="en-US" w:eastAsia="zh-CN"/>
        </w:rPr>
        <w:t>车辆管理</w:t>
      </w:r>
      <w:r>
        <w:rPr>
          <w:rStyle w:val="12"/>
          <w:rFonts w:hint="eastAsia" w:ascii="仿宋" w:hAnsi="仿宋" w:eastAsia="仿宋" w:cs="仿宋"/>
          <w:sz w:val="32"/>
          <w:szCs w:val="32"/>
        </w:rPr>
        <w:t>科科长）</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成  员：</w:t>
      </w:r>
      <w:r>
        <w:rPr>
          <w:rFonts w:hint="eastAsia" w:ascii="仿宋" w:hAnsi="仿宋" w:eastAsia="仿宋" w:cs="仿宋"/>
          <w:sz w:val="32"/>
          <w:szCs w:val="32"/>
          <w:lang w:val="en-US" w:eastAsia="zh-CN"/>
        </w:rPr>
        <w:t>蒋勇</w:t>
      </w:r>
      <w:r>
        <w:rPr>
          <w:rFonts w:hint="eastAsia" w:ascii="仿宋" w:hAnsi="仿宋" w:eastAsia="仿宋" w:cs="仿宋"/>
          <w:sz w:val="32"/>
          <w:szCs w:val="32"/>
        </w:rPr>
        <w:t>、刘桓宇、</w:t>
      </w:r>
      <w:r>
        <w:rPr>
          <w:rFonts w:hint="eastAsia" w:ascii="仿宋" w:hAnsi="仿宋" w:eastAsia="仿宋" w:cs="仿宋"/>
          <w:sz w:val="32"/>
          <w:szCs w:val="32"/>
          <w:lang w:val="en-US" w:eastAsia="zh-CN"/>
        </w:rPr>
        <w:t>王建雄、张波、蒋金宏</w:t>
      </w:r>
    </w:p>
    <w:p>
      <w:pPr>
        <w:pStyle w:val="5"/>
        <w:spacing w:line="560" w:lineRule="exact"/>
        <w:ind w:left="195" w:leftChars="93" w:firstLine="320" w:firstLineChars="100"/>
        <w:rPr>
          <w:rFonts w:hint="eastAsia" w:ascii="仿宋" w:hAnsi="仿宋" w:eastAsia="仿宋" w:cs="仿宋"/>
          <w:sz w:val="32"/>
          <w:szCs w:val="32"/>
        </w:rPr>
      </w:pPr>
      <w:r>
        <w:rPr>
          <w:rFonts w:hint="eastAsia" w:ascii="仿宋" w:hAnsi="仿宋" w:eastAsia="仿宋" w:cs="仿宋"/>
          <w:sz w:val="32"/>
          <w:szCs w:val="32"/>
        </w:rPr>
        <w:t>工作职责：</w:t>
      </w:r>
    </w:p>
    <w:p>
      <w:pPr>
        <w:pStyle w:val="5"/>
        <w:spacing w:line="560" w:lineRule="exact"/>
        <w:ind w:left="0" w:firstLine="480" w:firstLineChars="150"/>
        <w:rPr>
          <w:rFonts w:hint="eastAsia" w:ascii="仿宋" w:hAnsi="仿宋" w:eastAsia="仿宋" w:cs="仿宋"/>
          <w:sz w:val="32"/>
          <w:szCs w:val="32"/>
        </w:rPr>
      </w:pPr>
      <w:r>
        <w:rPr>
          <w:rFonts w:hint="eastAsia" w:ascii="仿宋" w:hAnsi="仿宋" w:eastAsia="仿宋" w:cs="仿宋"/>
          <w:sz w:val="32"/>
          <w:szCs w:val="32"/>
        </w:rPr>
        <w:t>（1）在发生灾害时，沉着应对，组织各方人员，切断电源、检查、加固或拆除窗外的悬挂物，并在相对安全区域，落实专人警戒，张贴醒目警示标语，防止建筑物墙体坠落物击伤行人，检查保管好各类电器等办公物品。</w:t>
      </w:r>
    </w:p>
    <w:p>
      <w:pPr>
        <w:pStyle w:val="5"/>
        <w:spacing w:line="560" w:lineRule="exact"/>
        <w:ind w:left="180" w:firstLine="640" w:firstLineChars="200"/>
        <w:rPr>
          <w:rFonts w:hint="eastAsia" w:ascii="仿宋" w:hAnsi="仿宋" w:eastAsia="仿宋" w:cs="仿宋"/>
          <w:sz w:val="32"/>
          <w:szCs w:val="32"/>
        </w:rPr>
      </w:pPr>
      <w:r>
        <w:rPr>
          <w:rFonts w:hint="eastAsia" w:ascii="仿宋" w:hAnsi="仿宋" w:eastAsia="仿宋" w:cs="仿宋"/>
          <w:sz w:val="32"/>
          <w:szCs w:val="32"/>
        </w:rPr>
        <w:t>（2）组织各部门关好办公室门窗，妥善保管好重要财物和档案。相关科室人员负责检查电脑和电器电源开关。</w:t>
      </w:r>
    </w:p>
    <w:p>
      <w:pPr>
        <w:pStyle w:val="5"/>
        <w:spacing w:line="560" w:lineRule="exact"/>
        <w:ind w:left="180" w:firstLine="640" w:firstLineChars="200"/>
        <w:rPr>
          <w:rFonts w:hint="eastAsia" w:ascii="仿宋" w:hAnsi="仿宋" w:eastAsia="仿宋" w:cs="仿宋"/>
          <w:sz w:val="32"/>
          <w:szCs w:val="32"/>
        </w:rPr>
      </w:pPr>
      <w:r>
        <w:rPr>
          <w:rFonts w:hint="eastAsia" w:ascii="仿宋" w:hAnsi="仿宋" w:eastAsia="仿宋" w:cs="仿宋"/>
          <w:sz w:val="32"/>
          <w:szCs w:val="32"/>
        </w:rPr>
        <w:t>（3）突发暴雨、冰雪、雨雾、地震等自然灾害时，迅速通过GPS平台和通信工具告知危货运输车辆驾驶员，将车停放在安全区域或服务区，不能冒险行驶，该停运的停运，组织员工和车在安全地方躲避，随时保持联系，报告受灾情况。</w:t>
      </w:r>
    </w:p>
    <w:p>
      <w:pPr>
        <w:pStyle w:val="5"/>
        <w:spacing w:line="560" w:lineRule="exact"/>
        <w:ind w:left="180" w:firstLine="640" w:firstLineChars="200"/>
        <w:rPr>
          <w:rFonts w:hint="eastAsia" w:ascii="仿宋" w:hAnsi="仿宋" w:eastAsia="仿宋" w:cs="仿宋"/>
          <w:sz w:val="32"/>
          <w:szCs w:val="32"/>
        </w:rPr>
      </w:pPr>
      <w:r>
        <w:rPr>
          <w:rFonts w:hint="eastAsia" w:ascii="仿宋" w:hAnsi="仿宋" w:eastAsia="仿宋" w:cs="仿宋"/>
          <w:sz w:val="32"/>
          <w:szCs w:val="32"/>
        </w:rPr>
        <w:t>（4）若有驾、押人员生病、受伤，积极联系医院组织抢救。</w:t>
      </w:r>
    </w:p>
    <w:p>
      <w:pPr>
        <w:pStyle w:val="5"/>
        <w:spacing w:line="560" w:lineRule="exact"/>
        <w:ind w:left="180" w:firstLine="643" w:firstLineChars="200"/>
        <w:rPr>
          <w:rFonts w:hint="eastAsia" w:ascii="仿宋" w:hAnsi="仿宋" w:eastAsia="仿宋" w:cs="仿宋"/>
          <w:b/>
          <w:sz w:val="32"/>
          <w:szCs w:val="32"/>
        </w:rPr>
      </w:pPr>
      <w:r>
        <w:rPr>
          <w:rFonts w:hint="eastAsia" w:ascii="仿宋" w:hAnsi="仿宋" w:eastAsia="仿宋" w:cs="仿宋"/>
          <w:b/>
          <w:sz w:val="32"/>
          <w:szCs w:val="32"/>
        </w:rPr>
        <w:t>4、疫情防控和灾情善后处理组工作职责</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组  长：</w:t>
      </w:r>
      <w:r>
        <w:rPr>
          <w:rFonts w:hint="eastAsia" w:ascii="仿宋" w:hAnsi="仿宋" w:eastAsia="仿宋" w:cs="仿宋"/>
          <w:sz w:val="32"/>
          <w:szCs w:val="32"/>
          <w:lang w:val="en-US" w:eastAsia="zh-CN"/>
        </w:rPr>
        <w:t>郭洪三</w:t>
      </w:r>
    </w:p>
    <w:p>
      <w:pPr>
        <w:pStyle w:val="5"/>
        <w:spacing w:line="560" w:lineRule="exact"/>
        <w:ind w:left="195" w:leftChars="93" w:firstLine="480" w:firstLineChars="150"/>
        <w:rPr>
          <w:rFonts w:hint="eastAsia" w:ascii="仿宋" w:hAnsi="仿宋" w:eastAsia="仿宋" w:cs="仿宋"/>
          <w:sz w:val="32"/>
          <w:szCs w:val="32"/>
          <w:lang w:val="en-US" w:eastAsia="zh-CN"/>
        </w:rPr>
      </w:pPr>
      <w:r>
        <w:rPr>
          <w:rFonts w:hint="eastAsia" w:ascii="仿宋" w:hAnsi="仿宋" w:eastAsia="仿宋" w:cs="仿宋"/>
          <w:sz w:val="32"/>
          <w:szCs w:val="32"/>
        </w:rPr>
        <w:t>成  员：</w:t>
      </w:r>
      <w:r>
        <w:rPr>
          <w:rFonts w:hint="eastAsia" w:ascii="仿宋" w:hAnsi="仿宋" w:eastAsia="仿宋" w:cs="仿宋"/>
          <w:sz w:val="32"/>
          <w:szCs w:val="32"/>
          <w:lang w:val="en-US" w:eastAsia="zh-CN"/>
        </w:rPr>
        <w:t>王李萍、</w:t>
      </w:r>
      <w:r>
        <w:rPr>
          <w:rFonts w:hint="eastAsia" w:ascii="仿宋" w:hAnsi="仿宋" w:eastAsia="仿宋" w:cs="仿宋"/>
          <w:sz w:val="32"/>
          <w:szCs w:val="32"/>
        </w:rPr>
        <w:t>王楠、</w:t>
      </w:r>
      <w:r>
        <w:rPr>
          <w:rFonts w:hint="eastAsia" w:ascii="仿宋" w:hAnsi="仿宋" w:eastAsia="仿宋" w:cs="仿宋"/>
          <w:sz w:val="32"/>
          <w:szCs w:val="32"/>
          <w:lang w:val="en-US" w:eastAsia="zh-CN"/>
        </w:rPr>
        <w:t>卢红君</w:t>
      </w:r>
    </w:p>
    <w:p>
      <w:pPr>
        <w:pStyle w:val="5"/>
        <w:spacing w:line="560" w:lineRule="exact"/>
        <w:ind w:left="195" w:leftChars="93" w:firstLine="480" w:firstLineChars="150"/>
        <w:rPr>
          <w:rFonts w:hint="eastAsia" w:ascii="仿宋" w:hAnsi="仿宋" w:eastAsia="仿宋" w:cs="仿宋"/>
          <w:sz w:val="32"/>
          <w:szCs w:val="32"/>
        </w:rPr>
      </w:pPr>
      <w:r>
        <w:rPr>
          <w:rFonts w:hint="eastAsia" w:ascii="仿宋" w:hAnsi="仿宋" w:eastAsia="仿宋" w:cs="仿宋"/>
          <w:sz w:val="32"/>
          <w:szCs w:val="32"/>
        </w:rPr>
        <w:t>工作职责：</w:t>
      </w:r>
    </w:p>
    <w:p>
      <w:pPr>
        <w:pStyle w:val="5"/>
        <w:numPr>
          <w:ilvl w:val="0"/>
          <w:numId w:val="26"/>
        </w:numPr>
        <w:spacing w:line="560" w:lineRule="exact"/>
        <w:ind w:left="195" w:leftChars="93" w:firstLine="480" w:firstLineChars="150"/>
        <w:rPr>
          <w:rFonts w:hint="eastAsia" w:ascii="仿宋" w:hAnsi="仿宋" w:eastAsia="仿宋" w:cs="仿宋"/>
          <w:sz w:val="32"/>
          <w:szCs w:val="32"/>
        </w:rPr>
      </w:pPr>
      <w:r>
        <w:rPr>
          <w:rFonts w:hint="eastAsia" w:ascii="仿宋" w:hAnsi="仿宋" w:eastAsia="仿宋" w:cs="仿宋"/>
          <w:sz w:val="32"/>
          <w:szCs w:val="32"/>
        </w:rPr>
        <w:t>发生破坏性灾害时，立即做好抗灾自救工作，在上级领导下，发扬艰苦奋斗、自力更生精神，统计查看灾情资料，做好受灾人员及家属的安慰接待工作，积极开展救助工作。</w:t>
      </w:r>
    </w:p>
    <w:p>
      <w:pPr>
        <w:pStyle w:val="5"/>
        <w:numPr>
          <w:ilvl w:val="0"/>
          <w:numId w:val="26"/>
        </w:numPr>
        <w:spacing w:line="560" w:lineRule="exact"/>
        <w:ind w:left="195" w:leftChars="93" w:firstLine="480" w:firstLineChars="150"/>
        <w:rPr>
          <w:rFonts w:hint="eastAsia" w:ascii="仿宋" w:hAnsi="仿宋" w:eastAsia="仿宋" w:cs="仿宋"/>
          <w:sz w:val="32"/>
          <w:szCs w:val="32"/>
        </w:rPr>
      </w:pPr>
      <w:r>
        <w:rPr>
          <w:rFonts w:hint="eastAsia" w:ascii="仿宋" w:hAnsi="仿宋" w:eastAsia="仿宋" w:cs="仿宋"/>
          <w:sz w:val="32"/>
          <w:szCs w:val="32"/>
        </w:rPr>
        <w:t>做好甲型H1N1流感防控工作和卫生防疫工作，与市卫生防疫部门积极取得联系，购置发放灾后消毒劳动保护用品和药品，防止各类传染性疾病蔓延，做到大灾之后无大疫。</w:t>
      </w:r>
    </w:p>
    <w:p>
      <w:pPr>
        <w:pStyle w:val="5"/>
        <w:numPr>
          <w:ilvl w:val="0"/>
          <w:numId w:val="26"/>
        </w:numPr>
        <w:spacing w:line="560" w:lineRule="exact"/>
        <w:ind w:left="195" w:leftChars="93" w:firstLine="480" w:firstLineChars="150"/>
        <w:rPr>
          <w:rFonts w:hint="eastAsia" w:ascii="仿宋" w:hAnsi="仿宋" w:eastAsia="仿宋" w:cs="仿宋"/>
          <w:sz w:val="32"/>
          <w:szCs w:val="32"/>
        </w:rPr>
      </w:pPr>
      <w:r>
        <w:rPr>
          <w:rFonts w:hint="eastAsia" w:ascii="仿宋" w:hAnsi="仿宋" w:eastAsia="仿宋" w:cs="仿宋"/>
          <w:sz w:val="32"/>
          <w:szCs w:val="32"/>
        </w:rPr>
        <w:t>科学、合理地安排灾后各项工作，尽快恢复正常的生产运输、生活秩序。</w:t>
      </w:r>
    </w:p>
    <w:p>
      <w:pPr>
        <w:pStyle w:val="5"/>
        <w:spacing w:line="560" w:lineRule="exact"/>
        <w:ind w:left="0" w:firstLine="643" w:firstLineChars="200"/>
        <w:rPr>
          <w:rFonts w:hint="eastAsia" w:ascii="仿宋" w:hAnsi="仿宋" w:eastAsia="仿宋" w:cs="仿宋"/>
          <w:b/>
          <w:sz w:val="32"/>
          <w:szCs w:val="32"/>
        </w:rPr>
      </w:pPr>
      <w:r>
        <w:rPr>
          <w:rFonts w:hint="eastAsia" w:ascii="仿宋" w:hAnsi="仿宋" w:eastAsia="仿宋" w:cs="仿宋"/>
          <w:b/>
          <w:sz w:val="32"/>
          <w:szCs w:val="32"/>
        </w:rPr>
        <w:t>5、宣传报道组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组  长：</w:t>
      </w:r>
      <w:r>
        <w:rPr>
          <w:rFonts w:hint="eastAsia" w:ascii="仿宋" w:hAnsi="仿宋" w:eastAsia="仿宋" w:cs="仿宋"/>
          <w:sz w:val="32"/>
          <w:szCs w:val="32"/>
          <w:lang w:val="en-US" w:eastAsia="zh-CN"/>
        </w:rPr>
        <w:t>孙洪国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成  员：吴林涛、蒋冬梅、任林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尹卫民、</w:t>
      </w:r>
      <w:r>
        <w:rPr>
          <w:rFonts w:hint="eastAsia" w:ascii="仿宋" w:hAnsi="仿宋" w:eastAsia="仿宋" w:cs="仿宋"/>
          <w:sz w:val="32"/>
          <w:szCs w:val="32"/>
        </w:rPr>
        <w:t>王郁明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工作职责：</w:t>
      </w:r>
    </w:p>
    <w:p>
      <w:pPr>
        <w:pStyle w:val="5"/>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（1）传阅和传达国家各级政府的灾害预报、抗灾、救灾指示等信息，在第一时间内及时向全员宣传、报道、传递灾害信息，使大家在思想上做好应灾准备。</w:t>
      </w:r>
    </w:p>
    <w:p>
      <w:pPr>
        <w:pStyle w:val="5"/>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（2）积极宣传甲型H1N1流感防控知识，散发宣传资料，发现</w:t>
      </w:r>
      <w:bookmarkStart w:id="141" w:name="OLE_LINK220"/>
      <w:bookmarkStart w:id="142" w:name="OLE_LINK219"/>
      <w:r>
        <w:rPr>
          <w:rFonts w:hint="eastAsia" w:ascii="仿宋" w:hAnsi="仿宋" w:eastAsia="仿宋" w:cs="仿宋"/>
          <w:sz w:val="32"/>
          <w:szCs w:val="32"/>
        </w:rPr>
        <w:t>疫情</w:t>
      </w:r>
      <w:bookmarkEnd w:id="141"/>
      <w:bookmarkEnd w:id="142"/>
      <w:r>
        <w:rPr>
          <w:rFonts w:hint="eastAsia" w:ascii="仿宋" w:hAnsi="仿宋" w:eastAsia="仿宋" w:cs="仿宋"/>
          <w:sz w:val="32"/>
          <w:szCs w:val="32"/>
        </w:rPr>
        <w:t>及时上报。</w:t>
      </w:r>
    </w:p>
    <w:p>
      <w:pPr>
        <w:pStyle w:val="5"/>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（3）公司内部所有抗灾自救工作、献爱心活动、好人好事等重大事件进行及时收集统计，及时向上级和媒体单位报送稿件、鼓舞员工士气。</w:t>
      </w:r>
    </w:p>
    <w:p>
      <w:pPr>
        <w:pStyle w:val="5"/>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（4）做好报社、电视台、广播电台等媒体单位的工作衔接，及时互通信息。</w:t>
      </w:r>
    </w:p>
    <w:p>
      <w:pPr>
        <w:pStyle w:val="5"/>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（5）利用公司广播、简报、安全文化栏宣传抗灾救灾先进事迹。</w:t>
      </w:r>
    </w:p>
    <w:p>
      <w:pPr>
        <w:pStyle w:val="5"/>
        <w:spacing w:line="560" w:lineRule="exact"/>
        <w:ind w:left="0" w:firstLine="643" w:firstLineChars="200"/>
        <w:rPr>
          <w:rFonts w:hint="eastAsia" w:ascii="仿宋" w:hAnsi="仿宋" w:eastAsia="仿宋" w:cs="仿宋"/>
          <w:b/>
          <w:sz w:val="32"/>
          <w:szCs w:val="32"/>
        </w:rPr>
      </w:pPr>
      <w:r>
        <w:rPr>
          <w:rFonts w:hint="eastAsia" w:ascii="仿宋" w:hAnsi="仿宋" w:eastAsia="仿宋" w:cs="仿宋"/>
          <w:b/>
          <w:sz w:val="32"/>
          <w:szCs w:val="32"/>
        </w:rPr>
        <w:t>6、抗灾救灾车辆应急抢险组及工作职责</w:t>
      </w:r>
    </w:p>
    <w:p>
      <w:pPr>
        <w:ind w:firstLine="640" w:firstLineChars="200"/>
        <w:rPr>
          <w:rFonts w:hint="eastAsia" w:ascii="仿宋" w:hAnsi="仿宋" w:eastAsia="仿宋" w:cs="仿宋"/>
          <w:sz w:val="32"/>
          <w:szCs w:val="32"/>
          <w:lang w:val="en-US" w:eastAsia="zh-CN"/>
        </w:rPr>
      </w:pPr>
      <w:bookmarkStart w:id="143" w:name="OLE_LINK120"/>
      <w:bookmarkStart w:id="144" w:name="OLE_LINK121"/>
      <w:r>
        <w:rPr>
          <w:rFonts w:hint="eastAsia" w:ascii="仿宋" w:hAnsi="仿宋" w:eastAsia="仿宋" w:cs="仿宋"/>
          <w:sz w:val="32"/>
          <w:szCs w:val="32"/>
        </w:rPr>
        <w:t>组  长：</w:t>
      </w:r>
      <w:r>
        <w:rPr>
          <w:rFonts w:hint="eastAsia" w:ascii="仿宋" w:hAnsi="仿宋" w:eastAsia="仿宋" w:cs="仿宋"/>
          <w:sz w:val="32"/>
          <w:szCs w:val="32"/>
          <w:lang w:val="en-US" w:eastAsia="zh-CN"/>
        </w:rPr>
        <w:t>方同辉（办公室主任）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成  员：</w:t>
      </w:r>
      <w:bookmarkEnd w:id="143"/>
      <w:bookmarkEnd w:id="144"/>
      <w:r>
        <w:rPr>
          <w:rFonts w:hint="eastAsia" w:ascii="仿宋" w:hAnsi="仿宋" w:eastAsia="仿宋" w:cs="仿宋"/>
          <w:sz w:val="32"/>
          <w:szCs w:val="32"/>
          <w:lang w:val="en-US" w:eastAsia="zh-CN"/>
        </w:rPr>
        <w:t>易小璐、王樱、高凤、周正吉、</w:t>
      </w:r>
      <w:r>
        <w:rPr>
          <w:rFonts w:hint="eastAsia" w:ascii="仿宋" w:hAnsi="仿宋" w:eastAsia="仿宋" w:cs="仿宋"/>
          <w:sz w:val="32"/>
          <w:szCs w:val="32"/>
        </w:rPr>
        <w:t>蒲利琼、</w:t>
      </w:r>
      <w:r>
        <w:rPr>
          <w:rFonts w:hint="eastAsia" w:ascii="仿宋" w:hAnsi="仿宋" w:eastAsia="仿宋" w:cs="仿宋"/>
          <w:sz w:val="32"/>
          <w:szCs w:val="32"/>
          <w:lang w:val="en-US" w:eastAsia="zh-CN"/>
        </w:rPr>
        <w:t>马娥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（1）严格按照上级部门和指挥部的指令，完成所需应急抢险运力的调动和集结。</w:t>
      </w:r>
    </w:p>
    <w:p>
      <w:pPr>
        <w:pStyle w:val="5"/>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（2）根据公司自身抗灾抢险所需安排运力，全力进行受阻危货车所载危险货物的安全转运。</w:t>
      </w:r>
    </w:p>
    <w:p>
      <w:pPr>
        <w:pStyle w:val="5"/>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（3）做好抽调车辆的统一调度和安全管理，圆满完成应急抢险任务。</w:t>
      </w:r>
    </w:p>
    <w:p>
      <w:pPr>
        <w:pStyle w:val="5"/>
        <w:spacing w:line="560" w:lineRule="exact"/>
        <w:ind w:left="0" w:leftChars="0" w:firstLine="0" w:firstLineChars="0"/>
        <w:rPr>
          <w:rFonts w:hint="eastAsia" w:ascii="仿宋" w:hAnsi="仿宋" w:eastAsia="仿宋" w:cs="仿宋"/>
          <w:sz w:val="32"/>
          <w:szCs w:val="32"/>
        </w:rPr>
      </w:pPr>
    </w:p>
    <w:p>
      <w:pPr>
        <w:pStyle w:val="5"/>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附：</w:t>
      </w:r>
    </w:p>
    <w:p>
      <w:pPr>
        <w:pStyle w:val="5"/>
        <w:spacing w:line="560" w:lineRule="exact"/>
        <w:ind w:left="0" w:firstLine="640" w:firstLineChars="200"/>
        <w:jc w:val="center"/>
        <w:rPr>
          <w:rFonts w:hint="eastAsia" w:ascii="仿宋" w:hAnsi="仿宋" w:eastAsia="仿宋" w:cs="仿宋"/>
          <w:sz w:val="32"/>
          <w:szCs w:val="32"/>
        </w:rPr>
      </w:pPr>
      <w:r>
        <w:rPr>
          <w:rFonts w:hint="eastAsia" w:ascii="仿宋" w:hAnsi="仿宋" w:eastAsia="仿宋" w:cs="仿宋"/>
          <w:sz w:val="32"/>
          <w:szCs w:val="32"/>
        </w:rPr>
        <w:t>应急抗灾抢险保障车辆（负责运输或转驳）</w:t>
      </w:r>
    </w:p>
    <w:tbl>
      <w:tblPr>
        <w:tblStyle w:val="8"/>
        <w:tblW w:w="8766" w:type="dxa"/>
        <w:tblInd w:w="0" w:type="dxa"/>
        <w:tblLayout w:type="fixed"/>
        <w:tblCellMar>
          <w:top w:w="0" w:type="dxa"/>
          <w:left w:w="0" w:type="dxa"/>
          <w:bottom w:w="0" w:type="dxa"/>
          <w:right w:w="0" w:type="dxa"/>
        </w:tblCellMar>
      </w:tblPr>
      <w:tblGrid>
        <w:gridCol w:w="2025"/>
        <w:gridCol w:w="2061"/>
        <w:gridCol w:w="2235"/>
        <w:gridCol w:w="2445"/>
      </w:tblGrid>
      <w:tr>
        <w:tblPrEx>
          <w:tblCellMar>
            <w:top w:w="0" w:type="dxa"/>
            <w:left w:w="0" w:type="dxa"/>
            <w:bottom w:w="0" w:type="dxa"/>
            <w:right w:w="0" w:type="dxa"/>
          </w:tblCellMar>
        </w:tblPrEx>
        <w:trPr>
          <w:trHeight w:val="600" w:hRule="atLeast"/>
        </w:trPr>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装置介质</w:t>
            </w:r>
          </w:p>
        </w:tc>
        <w:tc>
          <w:tcPr>
            <w:tcW w:w="2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车号</w:t>
            </w:r>
          </w:p>
        </w:tc>
        <w:tc>
          <w:tcPr>
            <w:tcW w:w="2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负责人</w:t>
            </w:r>
            <w:r>
              <w:rPr>
                <w:rFonts w:hint="eastAsia" w:ascii="宋体" w:hAnsi="宋体" w:eastAsia="宋体" w:cs="宋体"/>
                <w:i w:val="0"/>
                <w:color w:val="000000"/>
                <w:kern w:val="0"/>
                <w:sz w:val="28"/>
                <w:szCs w:val="28"/>
                <w:u w:val="none"/>
                <w:lang w:val="en-US" w:eastAsia="zh-CN" w:bidi="ar"/>
              </w:rPr>
              <w:t>姓名</w:t>
            </w:r>
          </w:p>
        </w:tc>
        <w:tc>
          <w:tcPr>
            <w:tcW w:w="24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电话</w:t>
            </w:r>
          </w:p>
        </w:tc>
      </w:tr>
      <w:tr>
        <w:tblPrEx>
          <w:tblCellMar>
            <w:top w:w="0" w:type="dxa"/>
            <w:left w:w="0" w:type="dxa"/>
            <w:bottom w:w="0" w:type="dxa"/>
            <w:right w:w="0" w:type="dxa"/>
          </w:tblCellMar>
        </w:tblPrEx>
        <w:trPr>
          <w:trHeight w:val="375" w:hRule="atLeast"/>
        </w:trPr>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甲醇</w:t>
            </w:r>
          </w:p>
        </w:tc>
        <w:tc>
          <w:tcPr>
            <w:tcW w:w="2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川 R</w:t>
            </w:r>
            <w:r>
              <w:rPr>
                <w:rFonts w:hint="eastAsia" w:ascii="宋体" w:hAnsi="宋体" w:cs="宋体"/>
                <w:i w:val="0"/>
                <w:color w:val="000000"/>
                <w:kern w:val="0"/>
                <w:sz w:val="28"/>
                <w:szCs w:val="28"/>
                <w:u w:val="none"/>
                <w:lang w:val="en-US" w:eastAsia="zh-CN" w:bidi="ar"/>
              </w:rPr>
              <w:t>56570</w:t>
            </w:r>
          </w:p>
        </w:tc>
        <w:tc>
          <w:tcPr>
            <w:tcW w:w="2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lang w:val="en-US" w:eastAsia="zh-CN"/>
              </w:rPr>
            </w:pPr>
            <w:r>
              <w:rPr>
                <w:rFonts w:hint="eastAsia" w:ascii="宋体" w:hAnsi="宋体" w:cs="宋体"/>
                <w:i w:val="0"/>
                <w:color w:val="000000"/>
                <w:sz w:val="28"/>
                <w:szCs w:val="28"/>
                <w:u w:val="none"/>
                <w:lang w:val="en-US" w:eastAsia="zh-CN"/>
              </w:rPr>
              <w:t>邓剑</w:t>
            </w:r>
          </w:p>
        </w:tc>
        <w:tc>
          <w:tcPr>
            <w:tcW w:w="24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cs="宋体"/>
                <w:i w:val="0"/>
                <w:color w:val="000000"/>
                <w:kern w:val="0"/>
                <w:sz w:val="28"/>
                <w:szCs w:val="28"/>
                <w:u w:val="none"/>
                <w:lang w:val="en-US" w:eastAsia="zh-CN" w:bidi="ar"/>
              </w:rPr>
              <w:t>15808160938</w:t>
            </w:r>
          </w:p>
        </w:tc>
      </w:tr>
      <w:tr>
        <w:tblPrEx>
          <w:tblCellMar>
            <w:top w:w="0" w:type="dxa"/>
            <w:left w:w="0" w:type="dxa"/>
            <w:bottom w:w="0" w:type="dxa"/>
            <w:right w:w="0" w:type="dxa"/>
          </w:tblCellMar>
        </w:tblPrEx>
        <w:trPr>
          <w:trHeight w:val="375" w:hRule="atLeast"/>
        </w:trPr>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甲醇</w:t>
            </w:r>
          </w:p>
        </w:tc>
        <w:tc>
          <w:tcPr>
            <w:tcW w:w="2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川 R</w:t>
            </w:r>
            <w:r>
              <w:rPr>
                <w:rFonts w:hint="eastAsia" w:ascii="宋体" w:hAnsi="宋体" w:cs="宋体"/>
                <w:i w:val="0"/>
                <w:color w:val="000000"/>
                <w:kern w:val="0"/>
                <w:sz w:val="28"/>
                <w:szCs w:val="28"/>
                <w:u w:val="none"/>
                <w:lang w:val="en-US" w:eastAsia="zh-CN" w:bidi="ar"/>
              </w:rPr>
              <w:t>56572</w:t>
            </w:r>
          </w:p>
        </w:tc>
        <w:tc>
          <w:tcPr>
            <w:tcW w:w="2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sz w:val="28"/>
                <w:szCs w:val="28"/>
                <w:u w:val="none"/>
                <w:lang w:val="en-US" w:eastAsia="zh-CN"/>
              </w:rPr>
              <w:t>邓剑</w:t>
            </w:r>
          </w:p>
        </w:tc>
        <w:tc>
          <w:tcPr>
            <w:tcW w:w="24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cs="宋体"/>
                <w:i w:val="0"/>
                <w:color w:val="000000"/>
                <w:kern w:val="0"/>
                <w:sz w:val="28"/>
                <w:szCs w:val="28"/>
                <w:u w:val="none"/>
                <w:lang w:val="en-US" w:eastAsia="zh-CN" w:bidi="ar"/>
              </w:rPr>
              <w:t>15808160938</w:t>
            </w:r>
          </w:p>
        </w:tc>
      </w:tr>
      <w:tr>
        <w:tblPrEx>
          <w:tblCellMar>
            <w:top w:w="0" w:type="dxa"/>
            <w:left w:w="0" w:type="dxa"/>
            <w:bottom w:w="0" w:type="dxa"/>
            <w:right w:w="0" w:type="dxa"/>
          </w:tblCellMar>
        </w:tblPrEx>
        <w:trPr>
          <w:trHeight w:val="375" w:hRule="atLeast"/>
        </w:trPr>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液化气</w:t>
            </w:r>
          </w:p>
        </w:tc>
        <w:tc>
          <w:tcPr>
            <w:tcW w:w="2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川 R</w:t>
            </w:r>
            <w:r>
              <w:rPr>
                <w:rFonts w:hint="eastAsia" w:ascii="宋体" w:hAnsi="宋体" w:cs="宋体"/>
                <w:i w:val="0"/>
                <w:color w:val="000000"/>
                <w:kern w:val="0"/>
                <w:sz w:val="28"/>
                <w:szCs w:val="28"/>
                <w:u w:val="none"/>
                <w:lang w:val="en-US" w:eastAsia="zh-CN" w:bidi="ar"/>
              </w:rPr>
              <w:t>66817</w:t>
            </w:r>
          </w:p>
        </w:tc>
        <w:tc>
          <w:tcPr>
            <w:tcW w:w="2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刘林</w:t>
            </w:r>
          </w:p>
        </w:tc>
        <w:tc>
          <w:tcPr>
            <w:tcW w:w="24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cs="宋体"/>
                <w:i w:val="0"/>
                <w:color w:val="000000"/>
                <w:kern w:val="0"/>
                <w:sz w:val="28"/>
                <w:szCs w:val="28"/>
                <w:u w:val="none"/>
                <w:lang w:val="en-US" w:eastAsia="zh-CN" w:bidi="ar"/>
              </w:rPr>
              <w:t>18116756366</w:t>
            </w:r>
          </w:p>
        </w:tc>
      </w:tr>
      <w:tr>
        <w:tblPrEx>
          <w:tblCellMar>
            <w:top w:w="0" w:type="dxa"/>
            <w:left w:w="0" w:type="dxa"/>
            <w:bottom w:w="0" w:type="dxa"/>
            <w:right w:w="0" w:type="dxa"/>
          </w:tblCellMar>
        </w:tblPrEx>
        <w:trPr>
          <w:trHeight w:val="375" w:hRule="atLeast"/>
        </w:trPr>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液化气</w:t>
            </w:r>
          </w:p>
        </w:tc>
        <w:tc>
          <w:tcPr>
            <w:tcW w:w="2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川 R</w:t>
            </w:r>
            <w:r>
              <w:rPr>
                <w:rFonts w:hint="eastAsia" w:ascii="宋体" w:hAnsi="宋体" w:cs="宋体"/>
                <w:i w:val="0"/>
                <w:color w:val="000000"/>
                <w:kern w:val="0"/>
                <w:sz w:val="28"/>
                <w:szCs w:val="28"/>
                <w:u w:val="none"/>
                <w:lang w:val="en-US" w:eastAsia="zh-CN" w:bidi="ar"/>
              </w:rPr>
              <w:t>79097</w:t>
            </w:r>
          </w:p>
        </w:tc>
        <w:tc>
          <w:tcPr>
            <w:tcW w:w="2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8"/>
                <w:szCs w:val="28"/>
                <w:u w:val="none"/>
                <w:lang w:val="en-US" w:eastAsia="zh-CN" w:bidi="ar-SA"/>
              </w:rPr>
            </w:pPr>
            <w:r>
              <w:rPr>
                <w:rFonts w:hint="eastAsia" w:ascii="宋体" w:hAnsi="宋体" w:cs="宋体"/>
                <w:i w:val="0"/>
                <w:color w:val="000000"/>
                <w:kern w:val="0"/>
                <w:sz w:val="28"/>
                <w:szCs w:val="28"/>
                <w:u w:val="none"/>
                <w:lang w:val="en-US" w:eastAsia="zh-CN" w:bidi="ar"/>
              </w:rPr>
              <w:t>刘林</w:t>
            </w:r>
          </w:p>
        </w:tc>
        <w:tc>
          <w:tcPr>
            <w:tcW w:w="24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cs="宋体"/>
                <w:i w:val="0"/>
                <w:color w:val="000000"/>
                <w:kern w:val="0"/>
                <w:sz w:val="28"/>
                <w:szCs w:val="28"/>
                <w:u w:val="none"/>
                <w:lang w:val="en-US" w:eastAsia="zh-CN" w:bidi="ar"/>
              </w:rPr>
              <w:t>18116756366</w:t>
            </w:r>
          </w:p>
        </w:tc>
      </w:tr>
      <w:tr>
        <w:tblPrEx>
          <w:tblCellMar>
            <w:top w:w="0" w:type="dxa"/>
            <w:left w:w="0" w:type="dxa"/>
            <w:bottom w:w="0" w:type="dxa"/>
            <w:right w:w="0" w:type="dxa"/>
          </w:tblCellMar>
        </w:tblPrEx>
        <w:trPr>
          <w:trHeight w:val="375" w:hRule="atLeast"/>
        </w:trPr>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烟花爆竹</w:t>
            </w:r>
          </w:p>
        </w:tc>
        <w:tc>
          <w:tcPr>
            <w:tcW w:w="2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川 R</w:t>
            </w:r>
            <w:r>
              <w:rPr>
                <w:rFonts w:hint="eastAsia" w:ascii="宋体" w:hAnsi="宋体" w:cs="宋体"/>
                <w:i w:val="0"/>
                <w:color w:val="000000"/>
                <w:kern w:val="0"/>
                <w:sz w:val="28"/>
                <w:szCs w:val="28"/>
                <w:u w:val="none"/>
                <w:lang w:val="en-US" w:eastAsia="zh-CN" w:bidi="ar"/>
              </w:rPr>
              <w:t>VB867</w:t>
            </w:r>
          </w:p>
        </w:tc>
        <w:tc>
          <w:tcPr>
            <w:tcW w:w="2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lang w:eastAsia="zh-CN"/>
              </w:rPr>
            </w:pPr>
            <w:r>
              <w:rPr>
                <w:rFonts w:hint="eastAsia" w:ascii="宋体" w:hAnsi="宋体" w:cs="宋体"/>
                <w:i w:val="0"/>
                <w:color w:val="000000"/>
                <w:sz w:val="28"/>
                <w:szCs w:val="28"/>
                <w:u w:val="none"/>
                <w:lang w:eastAsia="zh-CN"/>
              </w:rPr>
              <w:t>李习波</w:t>
            </w:r>
          </w:p>
        </w:tc>
        <w:tc>
          <w:tcPr>
            <w:tcW w:w="24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cs="宋体"/>
                <w:i w:val="0"/>
                <w:color w:val="000000"/>
                <w:kern w:val="0"/>
                <w:sz w:val="28"/>
                <w:szCs w:val="28"/>
                <w:u w:val="none"/>
                <w:lang w:val="en-US" w:eastAsia="zh-CN" w:bidi="ar"/>
              </w:rPr>
              <w:t>13056428596</w:t>
            </w:r>
          </w:p>
        </w:tc>
      </w:tr>
    </w:tbl>
    <w:p>
      <w:pPr>
        <w:spacing w:line="220" w:lineRule="atLeast"/>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宋体" w:hAnsi="宋体" w:cs="宋体"/>
          <w:b/>
          <w:bCs/>
          <w:sz w:val="44"/>
          <w:szCs w:val="44"/>
        </w:rPr>
      </w:pPr>
    </w:p>
    <w:p>
      <w:pPr>
        <w:jc w:val="center"/>
        <w:rPr>
          <w:rFonts w:ascii="宋体" w:hAnsi="宋体" w:cs="宋体"/>
          <w:b/>
          <w:bCs/>
          <w:sz w:val="44"/>
          <w:szCs w:val="44"/>
        </w:rPr>
      </w:pPr>
      <w:r>
        <w:rPr>
          <w:rFonts w:hint="eastAsia" w:ascii="宋体" w:hAnsi="宋体" w:cs="宋体"/>
          <w:b/>
          <w:bCs/>
          <w:sz w:val="44"/>
          <w:szCs w:val="44"/>
        </w:rPr>
        <w:t>危险货物道路运输车辆隧道内</w:t>
      </w:r>
    </w:p>
    <w:p>
      <w:pPr>
        <w:jc w:val="center"/>
        <w:rPr>
          <w:rFonts w:ascii="宋体" w:hAnsi="宋体" w:cs="宋体"/>
          <w:b/>
          <w:bCs/>
          <w:sz w:val="44"/>
          <w:szCs w:val="44"/>
        </w:rPr>
      </w:pPr>
      <w:r>
        <w:rPr>
          <w:rFonts w:hint="eastAsia" w:ascii="宋体" w:hAnsi="宋体" w:cs="宋体"/>
          <w:b/>
          <w:bCs/>
          <w:sz w:val="44"/>
          <w:szCs w:val="44"/>
        </w:rPr>
        <w:t>突发事故专项应急预案</w:t>
      </w:r>
    </w:p>
    <w:p>
      <w:pPr>
        <w:rPr>
          <w:rFonts w:ascii="宋体" w:hAnsi="宋体" w:cs="宋体"/>
          <w:sz w:val="28"/>
          <w:szCs w:val="28"/>
        </w:rPr>
      </w:pPr>
      <w:r>
        <w:rPr>
          <w:rFonts w:hint="eastAsia" w:ascii="宋体" w:hAnsi="宋体" w:cs="宋体"/>
          <w:sz w:val="28"/>
          <w:szCs w:val="28"/>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为及时有效、快速处置</w:t>
      </w:r>
      <w:bookmarkStart w:id="145" w:name="OLE_LINK263"/>
      <w:bookmarkStart w:id="146" w:name="OLE_LINK264"/>
      <w:r>
        <w:rPr>
          <w:rFonts w:hint="eastAsia" w:ascii="仿宋" w:hAnsi="仿宋" w:eastAsia="仿宋" w:cs="仿宋"/>
          <w:sz w:val="32"/>
          <w:szCs w:val="32"/>
        </w:rPr>
        <w:t>危险货物</w:t>
      </w:r>
      <w:bookmarkEnd w:id="145"/>
      <w:bookmarkEnd w:id="146"/>
      <w:bookmarkStart w:id="147" w:name="OLE_LINK261"/>
      <w:bookmarkStart w:id="148" w:name="OLE_LINK262"/>
      <w:r>
        <w:rPr>
          <w:rFonts w:hint="eastAsia" w:ascii="仿宋" w:hAnsi="仿宋" w:eastAsia="仿宋" w:cs="仿宋"/>
          <w:sz w:val="32"/>
          <w:szCs w:val="32"/>
        </w:rPr>
        <w:t>道路</w:t>
      </w:r>
      <w:bookmarkEnd w:id="147"/>
      <w:bookmarkEnd w:id="148"/>
      <w:r>
        <w:rPr>
          <w:rFonts w:hint="eastAsia" w:ascii="仿宋" w:hAnsi="仿宋" w:eastAsia="仿宋" w:cs="仿宋"/>
          <w:sz w:val="32"/>
          <w:szCs w:val="32"/>
        </w:rPr>
        <w:t>运输车辆在</w:t>
      </w:r>
      <w:bookmarkStart w:id="149" w:name="OLE_LINK310"/>
      <w:r>
        <w:rPr>
          <w:rFonts w:hint="eastAsia" w:ascii="仿宋" w:hAnsi="仿宋" w:eastAsia="仿宋" w:cs="仿宋"/>
          <w:sz w:val="32"/>
          <w:szCs w:val="32"/>
        </w:rPr>
        <w:t>隧道内</w:t>
      </w:r>
      <w:bookmarkEnd w:id="149"/>
      <w:r>
        <w:rPr>
          <w:rFonts w:hint="eastAsia" w:ascii="仿宋" w:hAnsi="仿宋" w:eastAsia="仿宋" w:cs="仿宋"/>
          <w:sz w:val="32"/>
          <w:szCs w:val="32"/>
        </w:rPr>
        <w:t>突发事故，迅速有效的控制危险局面的蔓延和发展，切实防范重特大事故发生，确保隧道安全，最大限度的减少危险货物道路运输车辆在隧道内突发交通事故造成的人员伤亡、财产损失和对事故现场周边环境污染及社会的负面影响，特制定本应急预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一、危害信息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公司各类危险货物道路运输车辆所承运的危化品除具有易燃、易爆、有毒、有害、腐蚀危害性外，特别是在隧道内突发事故产生的危害性更大更难以施救。隧道内危害性分析如下：</w:t>
      </w:r>
    </w:p>
    <w:p>
      <w:pPr>
        <w:widowControl w:val="0"/>
        <w:numPr>
          <w:ilvl w:val="0"/>
          <w:numId w:val="27"/>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危化品运输车辆在隧道内发生危化品泄漏，由于隧道内空间狭小，弥漫在隧道空气中的危化品气体或粉尘与空气混合很容易达到爆炸极限，严重危及隧道和双向车辆的人身、财产安全。</w:t>
      </w:r>
    </w:p>
    <w:p>
      <w:pPr>
        <w:widowControl w:val="0"/>
        <w:numPr>
          <w:ilvl w:val="0"/>
          <w:numId w:val="27"/>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危化品运输车辆在隧道内发生火灾，不仅会引爆自身罐体及波及过往车辆，还会因危化品持续燃烧夺氧，很容易造成</w:t>
      </w:r>
      <w:bookmarkStart w:id="150" w:name="OLE_LINK278"/>
      <w:bookmarkStart w:id="151" w:name="OLE_LINK279"/>
      <w:r>
        <w:rPr>
          <w:rFonts w:hint="eastAsia" w:ascii="仿宋" w:hAnsi="仿宋" w:eastAsia="仿宋" w:cs="仿宋"/>
          <w:sz w:val="32"/>
          <w:szCs w:val="32"/>
        </w:rPr>
        <w:t>隧道内</w:t>
      </w:r>
      <w:bookmarkEnd w:id="150"/>
      <w:bookmarkEnd w:id="151"/>
      <w:r>
        <w:rPr>
          <w:rFonts w:hint="eastAsia" w:ascii="仿宋" w:hAnsi="仿宋" w:eastAsia="仿宋" w:cs="仿宋"/>
          <w:sz w:val="32"/>
          <w:szCs w:val="32"/>
        </w:rPr>
        <w:t>浓烟滚滚，致使隧道内人群在烟气弥漫和缺氧状态下，容易使人窒息死亡，逃生困难。</w:t>
      </w:r>
    </w:p>
    <w:p>
      <w:pPr>
        <w:widowControl w:val="0"/>
        <w:numPr>
          <w:ilvl w:val="0"/>
          <w:numId w:val="27"/>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危化品运输车辆在隧道内发生事故，停车警示不当或被拥堵在隧道内很容易发生连续追尾，造成链锁反应和更大的危害。</w:t>
      </w:r>
    </w:p>
    <w:p>
      <w:pPr>
        <w:widowControl w:val="0"/>
        <w:numPr>
          <w:ilvl w:val="0"/>
          <w:numId w:val="27"/>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危化品运输车辆运输的有毒、有害、腐蚀化学品，如在隧道内发生大量泄漏，挥发物漫延在隧道内的空气中将严重的危及自身和过往车辆的人身安全。</w:t>
      </w:r>
    </w:p>
    <w:p>
      <w:pPr>
        <w:widowControl w:val="0"/>
        <w:numPr>
          <w:ilvl w:val="0"/>
          <w:numId w:val="27"/>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危化品运输车辆在隧道内发生事故停车，由于隧道内灯光昏暗或无灯光照明，自救、互救处置不当很容易引发其它事故，伤及自身和他人生命和隧道安全。</w:t>
      </w:r>
    </w:p>
    <w:p>
      <w:pPr>
        <w:widowControl w:val="0"/>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二、危化品运输车辆在隧道内外突发事故或车辆、危化品在隧道内异常应急处置措施</w:t>
      </w:r>
    </w:p>
    <w:p>
      <w:pPr>
        <w:widowControl w:val="0"/>
        <w:numPr>
          <w:ilvl w:val="0"/>
          <w:numId w:val="28"/>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危化品运输车辆一旦在隧道内发生突发事故，确实无法驶离隧道，应迅速靠最右侧停车，熄火打开示警灯，押运员应在车尾150米外设置三角警示架，迅速报警12122、110、119、120求救。</w:t>
      </w:r>
    </w:p>
    <w:p>
      <w:pPr>
        <w:widowControl w:val="0"/>
        <w:numPr>
          <w:ilvl w:val="0"/>
          <w:numId w:val="28"/>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危化品运输车辆一旦在隧道内发生突发事故，如能继续前行，在条件允许时迅速将车移到远离隧道、人群、建筑物或便于控制危害减少损失的地方。</w:t>
      </w:r>
    </w:p>
    <w:p>
      <w:pPr>
        <w:widowControl w:val="0"/>
        <w:numPr>
          <w:ilvl w:val="0"/>
          <w:numId w:val="28"/>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危化品运输过程中，驾、押人员一旦在隧道外发现前方车或本车所载危化品有异常必须立即停在隧道外150米以远检视;在隧道内发现车或所载危化品有异常必须尽快驶出隧道，在不影响隧道安全处停车检视，同时设置警示标志和打开示警灯。</w:t>
      </w:r>
    </w:p>
    <w:p>
      <w:pPr>
        <w:widowControl w:val="0"/>
        <w:numPr>
          <w:ilvl w:val="0"/>
          <w:numId w:val="28"/>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危化品运输车辆在正常运行情况下驾、押人员一旦发现隧道内有拥堵现象，禁止驶入隧道内候车；在隧道外候车必须同时打开警示灯和在车尾150米外设置三角警示架，以保人、车、物、道的安全。</w:t>
      </w:r>
    </w:p>
    <w:p>
      <w:pPr>
        <w:widowControl w:val="0"/>
        <w:numPr>
          <w:ilvl w:val="0"/>
          <w:numId w:val="28"/>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进入隧道的大型货车、危化品运输车辆一律靠右行驶，不允许插队、超车，更不允许违法变道，驶入隧道左侧。</w:t>
      </w:r>
    </w:p>
    <w:p>
      <w:pPr>
        <w:widowControl w:val="0"/>
        <w:numPr>
          <w:ilvl w:val="0"/>
          <w:numId w:val="28"/>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驾押人员要掌握途经路段隧道内的车流密度，注意观察沿途隧道内的安全防护设施如：消防水龙头、隧道长度、灯光、照明、应急停靠点、风向、有无人行通道，有无横通道、隧道出口两边有无应急停车道，以备急用。</w:t>
      </w:r>
    </w:p>
    <w:p>
      <w:pPr>
        <w:ind w:firstLine="640" w:firstLineChars="200"/>
        <w:rPr>
          <w:rFonts w:hint="eastAsia" w:ascii="仿宋" w:hAnsi="仿宋" w:eastAsia="仿宋" w:cs="仿宋"/>
          <w:b/>
          <w:bCs/>
          <w:sz w:val="32"/>
          <w:szCs w:val="32"/>
        </w:rPr>
      </w:pPr>
      <w:r>
        <w:rPr>
          <w:rFonts w:hint="eastAsia" w:ascii="仿宋" w:hAnsi="仿宋" w:eastAsia="仿宋" w:cs="仿宋"/>
          <w:sz w:val="32"/>
          <w:szCs w:val="32"/>
        </w:rPr>
        <w:t>7、对进入隧道和隧道内的安全知识、应急处置措施、应急预案公司安全科要重点培训到人；同时安全科要掌握营运车辆途经路段隧道的车流密度；对常出入交通事故的隐患隧道和车流密度大的隧道，要通过GPS监控平台发短信告诫和提示一年不少于四次。</w:t>
      </w:r>
    </w:p>
    <w:p>
      <w:pPr>
        <w:widowControl w:val="0"/>
        <w:numPr>
          <w:ilvl w:val="0"/>
          <w:numId w:val="29"/>
        </w:numPr>
        <w:adjustRightInd/>
        <w:snapToGrid/>
        <w:spacing w:after="0"/>
        <w:ind w:firstLine="640" w:firstLineChars="200"/>
        <w:jc w:val="both"/>
        <w:rPr>
          <w:rFonts w:hint="eastAsia" w:ascii="仿宋" w:hAnsi="仿宋" w:eastAsia="仿宋" w:cs="仿宋"/>
          <w:b/>
          <w:bCs/>
          <w:sz w:val="32"/>
          <w:szCs w:val="32"/>
        </w:rPr>
      </w:pPr>
      <w:r>
        <w:rPr>
          <w:rFonts w:hint="eastAsia" w:ascii="仿宋" w:hAnsi="仿宋" w:eastAsia="仿宋" w:cs="仿宋"/>
          <w:sz w:val="32"/>
          <w:szCs w:val="32"/>
        </w:rPr>
        <w:t>道路危化品运输车辆隧道内突发事故现场处置应急预案</w:t>
      </w:r>
    </w:p>
    <w:p>
      <w:pPr>
        <w:widowControl w:val="0"/>
        <w:numPr>
          <w:ilvl w:val="0"/>
          <w:numId w:val="30"/>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道路危化品运输车辆一旦在隧道内发生突发事故（包括交通或危化品运输事故），只要能移动的，驾驶员要尽最大努力将车驶出隧道外安全处停车熄火，打开示警灯，在车尾150米外（高速公路）设置三角警示架；押运员要迅速向当地12122、110、119、120报警求救，切忌耽误救援时间，应简明讲解事故地点、伤亡、损失情况，以及所载危化品对周围环境的危害程度。保护现场，设置安全警戒线，抢救伤员，保护伤员，保护好危化品，并及时报告公司安全科与保险公司知晓，以便及时出动队伍救援和后续处置。</w:t>
      </w:r>
    </w:p>
    <w:p>
      <w:pPr>
        <w:pStyle w:val="15"/>
        <w:widowControl w:val="0"/>
        <w:numPr>
          <w:ilvl w:val="0"/>
          <w:numId w:val="30"/>
        </w:numPr>
        <w:adjustRightInd/>
        <w:snapToGrid/>
        <w:spacing w:after="0"/>
        <w:ind w:firstLineChars="0"/>
        <w:jc w:val="both"/>
        <w:rPr>
          <w:rFonts w:hint="eastAsia" w:ascii="仿宋" w:hAnsi="仿宋" w:eastAsia="仿宋" w:cs="仿宋"/>
          <w:sz w:val="32"/>
          <w:szCs w:val="32"/>
        </w:rPr>
      </w:pPr>
      <w:r>
        <w:rPr>
          <w:rFonts w:hint="eastAsia" w:ascii="仿宋" w:hAnsi="仿宋" w:eastAsia="仿宋" w:cs="仿宋"/>
          <w:sz w:val="32"/>
          <w:szCs w:val="32"/>
        </w:rPr>
        <w:t>应急电话：</w:t>
      </w:r>
    </w:p>
    <w:p>
      <w:pPr>
        <w:pStyle w:val="15"/>
        <w:widowControl w:val="0"/>
        <w:adjustRightInd/>
        <w:snapToGrid/>
        <w:spacing w:after="0"/>
        <w:ind w:left="401" w:leftChars="191" w:firstLine="1600" w:firstLineChars="500"/>
        <w:jc w:val="both"/>
        <w:rPr>
          <w:rFonts w:hint="eastAsia" w:ascii="仿宋" w:hAnsi="仿宋" w:eastAsia="仿宋" w:cs="仿宋"/>
          <w:sz w:val="32"/>
          <w:szCs w:val="32"/>
        </w:rPr>
      </w:pPr>
      <w:r>
        <w:rPr>
          <w:rFonts w:hint="eastAsia" w:ascii="仿宋" w:hAnsi="仿宋" w:eastAsia="仿宋" w:cs="仿宋"/>
          <w:sz w:val="32"/>
          <w:szCs w:val="32"/>
        </w:rPr>
        <w:t>110（公安巡警）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119（消防）</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120（急救）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12122（高速公路救援服务）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公司应急救援报警24小时值班电话：0817-3332667。</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公司安全科电话：0817-2320068。</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保险公司电话：见随车保险卡。</w:t>
      </w:r>
    </w:p>
    <w:p>
      <w:pPr>
        <w:widowControl w:val="0"/>
        <w:numPr>
          <w:ilvl w:val="0"/>
          <w:numId w:val="31"/>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救护伤员措施：对交通事故受伤人员的外伤应立即进行包扎止血处理，发现骨折应就地取材进行定位，并移至安全地带，避免事故扩大化，把伤害减至最低程度。</w:t>
      </w:r>
    </w:p>
    <w:p>
      <w:pPr>
        <w:widowControl w:val="0"/>
        <w:numPr>
          <w:ilvl w:val="0"/>
          <w:numId w:val="31"/>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急救措施：</w:t>
      </w:r>
    </w:p>
    <w:p>
      <w:pPr>
        <w:widowControl w:val="0"/>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灭火方法：灭火剂、泄漏应急处置见危化品专项突发事故现场处置应急预案（随车配备的安全卡和所运介质安全技术说明书）。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5、发生一次死亡3人（含3人）以上的运输事故，应在半小时内报告当地交通主管部门和公司。</w:t>
      </w:r>
    </w:p>
    <w:p>
      <w:pPr>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四、应急指挥机构及职责：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（一）道路交通隧道内事故应急救援领导小组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lang w:val="en-US" w:eastAsia="zh-CN"/>
        </w:rPr>
        <w:t>高见</w:t>
      </w:r>
      <w:r>
        <w:rPr>
          <w:rFonts w:hint="eastAsia" w:ascii="仿宋" w:hAnsi="仿宋" w:eastAsia="仿宋" w:cs="仿宋"/>
          <w:sz w:val="32"/>
          <w:szCs w:val="32"/>
        </w:rPr>
        <w:t>（</w:t>
      </w:r>
      <w:r>
        <w:rPr>
          <w:rFonts w:hint="eastAsia" w:ascii="仿宋" w:hAnsi="仿宋" w:eastAsia="仿宋" w:cs="仿宋"/>
          <w:sz w:val="32"/>
          <w:szCs w:val="32"/>
          <w:lang w:val="en-US" w:eastAsia="zh-CN"/>
        </w:rPr>
        <w:t>董事长</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副组长：</w:t>
      </w:r>
      <w:r>
        <w:rPr>
          <w:rFonts w:hint="eastAsia" w:ascii="仿宋" w:hAnsi="仿宋" w:eastAsia="仿宋" w:cs="仿宋"/>
          <w:sz w:val="32"/>
          <w:szCs w:val="32"/>
          <w:lang w:val="en-US" w:eastAsia="zh-CN"/>
        </w:rPr>
        <w:t>胡宝赠（总经理）、</w:t>
      </w:r>
      <w:r>
        <w:rPr>
          <w:rFonts w:hint="eastAsia" w:ascii="仿宋" w:hAnsi="仿宋" w:eastAsia="仿宋" w:cs="仿宋"/>
          <w:sz w:val="32"/>
          <w:szCs w:val="32"/>
        </w:rPr>
        <w:t>孙洪国（</w:t>
      </w:r>
      <w:r>
        <w:rPr>
          <w:rFonts w:hint="eastAsia" w:ascii="仿宋" w:hAnsi="仿宋" w:eastAsia="仿宋" w:cs="仿宋"/>
          <w:sz w:val="32"/>
          <w:szCs w:val="32"/>
          <w:lang w:val="en-US" w:eastAsia="zh-CN"/>
        </w:rPr>
        <w:t>安全</w:t>
      </w:r>
      <w:r>
        <w:rPr>
          <w:rFonts w:hint="eastAsia" w:ascii="仿宋" w:hAnsi="仿宋" w:eastAsia="仿宋" w:cs="仿宋"/>
          <w:sz w:val="32"/>
          <w:szCs w:val="32"/>
        </w:rPr>
        <w:t>副总经理）、</w:t>
      </w:r>
      <w:r>
        <w:rPr>
          <w:rFonts w:hint="eastAsia" w:ascii="仿宋" w:hAnsi="仿宋" w:eastAsia="仿宋" w:cs="仿宋"/>
          <w:sz w:val="32"/>
          <w:szCs w:val="32"/>
          <w:lang w:val="en-US" w:eastAsia="zh-CN"/>
        </w:rPr>
        <w:t>郭洪三</w:t>
      </w:r>
      <w:r>
        <w:rPr>
          <w:rFonts w:hint="eastAsia" w:ascii="仿宋" w:hAnsi="仿宋" w:eastAsia="仿宋" w:cs="仿宋"/>
          <w:sz w:val="32"/>
          <w:szCs w:val="32"/>
        </w:rPr>
        <w:t>（</w:t>
      </w:r>
      <w:r>
        <w:rPr>
          <w:rFonts w:hint="eastAsia" w:ascii="仿宋" w:hAnsi="仿宋" w:eastAsia="仿宋" w:cs="仿宋"/>
          <w:sz w:val="32"/>
          <w:szCs w:val="32"/>
          <w:lang w:val="en-US" w:eastAsia="zh-CN"/>
        </w:rPr>
        <w:t>业务</w:t>
      </w:r>
      <w:r>
        <w:rPr>
          <w:rFonts w:hint="eastAsia" w:ascii="仿宋" w:hAnsi="仿宋" w:eastAsia="仿宋" w:cs="仿宋"/>
          <w:sz w:val="32"/>
          <w:szCs w:val="32"/>
        </w:rPr>
        <w:t>副总经理）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顾  问：李定义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安全顾问</w:t>
      </w:r>
      <w:r>
        <w:rPr>
          <w:rFonts w:hint="eastAsia" w:ascii="仿宋" w:hAnsi="仿宋" w:eastAsia="仿宋" w:cs="仿宋"/>
          <w:sz w:val="32"/>
          <w:szCs w:val="32"/>
          <w:lang w:eastAsia="zh-CN"/>
        </w:rPr>
        <w:t>）</w:t>
      </w:r>
    </w:p>
    <w:p>
      <w:pPr>
        <w:ind w:left="1813" w:leftChars="254" w:hanging="1280" w:hangingChars="400"/>
        <w:rPr>
          <w:rFonts w:hint="eastAsia" w:ascii="仿宋" w:hAnsi="仿宋" w:eastAsia="仿宋" w:cs="仿宋"/>
          <w:sz w:val="32"/>
          <w:szCs w:val="32"/>
          <w:lang w:val="en-US"/>
        </w:rPr>
      </w:pPr>
      <w:r>
        <w:rPr>
          <w:rFonts w:hint="eastAsia" w:ascii="仿宋" w:hAnsi="仿宋" w:eastAsia="仿宋" w:cs="仿宋"/>
          <w:sz w:val="32"/>
          <w:szCs w:val="32"/>
        </w:rPr>
        <w:t>成  员：</w:t>
      </w:r>
      <w:r>
        <w:rPr>
          <w:rFonts w:hint="eastAsia" w:ascii="仿宋" w:hAnsi="仿宋" w:eastAsia="仿宋" w:cs="仿宋"/>
          <w:sz w:val="32"/>
          <w:szCs w:val="32"/>
          <w:lang w:val="en-US" w:eastAsia="zh-CN"/>
        </w:rPr>
        <w:t>高洪江、</w:t>
      </w:r>
      <w:r>
        <w:rPr>
          <w:rFonts w:hint="eastAsia" w:ascii="仿宋" w:hAnsi="仿宋" w:eastAsia="仿宋" w:cs="仿宋"/>
          <w:sz w:val="32"/>
          <w:szCs w:val="32"/>
        </w:rPr>
        <w:t>吴林涛、王郁明、</w:t>
      </w:r>
      <w:r>
        <w:rPr>
          <w:rFonts w:hint="eastAsia" w:ascii="仿宋" w:hAnsi="仿宋" w:eastAsia="仿宋" w:cs="仿宋"/>
          <w:sz w:val="32"/>
          <w:szCs w:val="32"/>
          <w:lang w:val="en-US" w:eastAsia="zh-CN"/>
        </w:rPr>
        <w:t>周正吉</w:t>
      </w:r>
      <w:r>
        <w:rPr>
          <w:rFonts w:hint="eastAsia" w:ascii="仿宋" w:hAnsi="仿宋" w:eastAsia="仿宋" w:cs="仿宋"/>
          <w:sz w:val="32"/>
          <w:szCs w:val="32"/>
        </w:rPr>
        <w:t>、</w:t>
      </w:r>
      <w:r>
        <w:rPr>
          <w:rFonts w:hint="eastAsia" w:ascii="仿宋" w:hAnsi="仿宋" w:eastAsia="仿宋" w:cs="仿宋"/>
          <w:sz w:val="32"/>
          <w:szCs w:val="32"/>
          <w:lang w:val="en-US" w:eastAsia="zh-CN"/>
        </w:rPr>
        <w:t>任林、朱明芬、方同辉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应急电话：0817-3332667(常年昼夜值班电话)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应急救援领导小组工作职责：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1、负责公司发生的道路交通隧道内事故的应急指挥、救援和处置等领导工作，负责完成上级政府、行业管理部门交办的其它临时应急救援任务。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2、负责对道路交通隧道内事故应急救援预案的演练及修订工作。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3、接报案后，必须事不宜迟用最短的时间组织相关救援人员和应急装备、物资，迅速赶赴事故现场，配合当地政府及相关部门进行救援行动，力争将损失降到最低限度。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4、负责事故的上报和对外口径统一的信息发布。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5、负责配合政府事故调查组的各项工作开展或成立公司事故调查组，按” 四不放过“原则严肃事故的查处。</w:t>
      </w:r>
    </w:p>
    <w:p>
      <w:pPr>
        <w:ind w:left="560"/>
        <w:rPr>
          <w:rFonts w:hint="eastAsia" w:ascii="仿宋" w:hAnsi="仿宋" w:eastAsia="仿宋" w:cs="仿宋"/>
          <w:sz w:val="32"/>
          <w:szCs w:val="32"/>
        </w:rPr>
      </w:pPr>
      <w:r>
        <w:rPr>
          <w:rFonts w:hint="eastAsia" w:ascii="仿宋" w:hAnsi="仿宋" w:eastAsia="仿宋" w:cs="仿宋"/>
          <w:sz w:val="32"/>
          <w:szCs w:val="32"/>
        </w:rPr>
        <w:t xml:space="preserve">（二）通讯联络组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lang w:val="en-US" w:eastAsia="zh-CN"/>
        </w:rPr>
        <w:t>朱明芬</w:t>
      </w:r>
      <w:r>
        <w:rPr>
          <w:rFonts w:hint="eastAsia" w:ascii="仿宋" w:hAnsi="仿宋" w:eastAsia="仿宋" w:cs="仿宋"/>
          <w:sz w:val="32"/>
          <w:szCs w:val="32"/>
        </w:rPr>
        <w:t>（监控中心主任）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w:t>
      </w:r>
      <w:r>
        <w:rPr>
          <w:rFonts w:hint="eastAsia" w:ascii="仿宋" w:hAnsi="仿宋" w:eastAsia="仿宋" w:cs="仿宋"/>
          <w:sz w:val="32"/>
          <w:szCs w:val="32"/>
        </w:rPr>
        <w:t>张雪梅（监控中心</w:t>
      </w:r>
      <w:r>
        <w:rPr>
          <w:rFonts w:hint="eastAsia" w:ascii="仿宋" w:hAnsi="仿宋" w:eastAsia="仿宋" w:cs="仿宋"/>
          <w:sz w:val="32"/>
          <w:szCs w:val="32"/>
          <w:lang w:val="en-US" w:eastAsia="zh-CN"/>
        </w:rPr>
        <w:t>副</w:t>
      </w:r>
      <w:r>
        <w:rPr>
          <w:rFonts w:hint="eastAsia" w:ascii="仿宋" w:hAnsi="仿宋" w:eastAsia="仿宋" w:cs="仿宋"/>
          <w:sz w:val="32"/>
          <w:szCs w:val="32"/>
        </w:rPr>
        <w:t>主任）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成  员：周晓琴、赵小莲、罗蓉、小华、何静、祝云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张兰、谯飘</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职  责：</w:t>
      </w:r>
      <w:bookmarkStart w:id="152" w:name="OLE_LINK283"/>
      <w:bookmarkStart w:id="153" w:name="OLE_LINK282"/>
      <w:r>
        <w:rPr>
          <w:rFonts w:hint="eastAsia" w:ascii="仿宋" w:hAnsi="仿宋" w:eastAsia="仿宋" w:cs="仿宋"/>
          <w:sz w:val="32"/>
          <w:szCs w:val="32"/>
        </w:rPr>
        <w:t>负责</w:t>
      </w:r>
      <w:bookmarkEnd w:id="152"/>
      <w:bookmarkEnd w:id="153"/>
      <w:r>
        <w:rPr>
          <w:rFonts w:hint="eastAsia" w:ascii="仿宋" w:hAnsi="仿宋" w:eastAsia="仿宋" w:cs="仿宋"/>
          <w:sz w:val="32"/>
          <w:szCs w:val="32"/>
        </w:rPr>
        <w:t>24小时值守、接警、预警、报警和记录。传达应急指令、沟通各方面的联系，调度应急车辆和应急装备，汇报、</w:t>
      </w:r>
      <w:bookmarkStart w:id="154" w:name="OLE_LINK284"/>
      <w:bookmarkStart w:id="155" w:name="OLE_LINK285"/>
      <w:r>
        <w:rPr>
          <w:rFonts w:hint="eastAsia" w:ascii="仿宋" w:hAnsi="仿宋" w:eastAsia="仿宋" w:cs="仿宋"/>
          <w:sz w:val="32"/>
          <w:szCs w:val="32"/>
        </w:rPr>
        <w:t>通报</w:t>
      </w:r>
      <w:bookmarkEnd w:id="154"/>
      <w:bookmarkEnd w:id="155"/>
      <w:r>
        <w:rPr>
          <w:rFonts w:hint="eastAsia" w:ascii="仿宋" w:hAnsi="仿宋" w:eastAsia="仿宋" w:cs="仿宋"/>
          <w:sz w:val="32"/>
          <w:szCs w:val="32"/>
        </w:rPr>
        <w:t>救援情况。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（三）综合协调组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组  长：</w:t>
      </w:r>
      <w:r>
        <w:rPr>
          <w:rFonts w:hint="eastAsia" w:ascii="仿宋" w:hAnsi="仿宋" w:eastAsia="仿宋" w:cs="仿宋"/>
          <w:sz w:val="32"/>
          <w:szCs w:val="32"/>
          <w:lang w:eastAsia="zh-CN"/>
        </w:rPr>
        <w:t>任林</w:t>
      </w:r>
      <w:r>
        <w:rPr>
          <w:rFonts w:hint="eastAsia" w:ascii="仿宋" w:hAnsi="仿宋" w:eastAsia="仿宋" w:cs="仿宋"/>
          <w:sz w:val="32"/>
          <w:szCs w:val="32"/>
        </w:rPr>
        <w:t>(安全科长)</w:t>
      </w:r>
    </w:p>
    <w:p>
      <w:pPr>
        <w:ind w:left="561" w:leftChars="267"/>
        <w:rPr>
          <w:rFonts w:hint="eastAsia" w:ascii="仿宋" w:hAnsi="仿宋" w:eastAsia="仿宋" w:cs="仿宋"/>
          <w:sz w:val="32"/>
          <w:szCs w:val="32"/>
          <w:lang w:val="en-US" w:eastAsia="zh-CN"/>
        </w:rPr>
      </w:pPr>
      <w:r>
        <w:rPr>
          <w:rFonts w:hint="eastAsia" w:ascii="仿宋" w:hAnsi="仿宋" w:eastAsia="仿宋" w:cs="仿宋"/>
          <w:sz w:val="32"/>
          <w:szCs w:val="32"/>
        </w:rPr>
        <w:t>成  员：</w:t>
      </w:r>
      <w:r>
        <w:rPr>
          <w:rFonts w:hint="eastAsia" w:ascii="仿宋" w:hAnsi="仿宋" w:eastAsia="仿宋" w:cs="仿宋"/>
          <w:sz w:val="32"/>
          <w:szCs w:val="32"/>
          <w:lang w:eastAsia="zh-CN"/>
        </w:rPr>
        <w:t>王郁明</w:t>
      </w:r>
      <w:r>
        <w:rPr>
          <w:rFonts w:hint="eastAsia" w:ascii="仿宋" w:hAnsi="仿宋" w:eastAsia="仿宋" w:cs="仿宋"/>
          <w:sz w:val="32"/>
          <w:szCs w:val="32"/>
        </w:rPr>
        <w:t>、蒋冬梅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尹卫民、</w:t>
      </w:r>
      <w:r>
        <w:rPr>
          <w:rFonts w:hint="eastAsia" w:ascii="仿宋" w:hAnsi="仿宋" w:eastAsia="仿宋" w:cs="仿宋"/>
          <w:sz w:val="32"/>
          <w:szCs w:val="32"/>
        </w:rPr>
        <w:t>吴林涛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职  责：负责接警、报告、启动</w:t>
      </w:r>
      <w:bookmarkStart w:id="156" w:name="OLE_LINK286"/>
      <w:bookmarkStart w:id="157" w:name="OLE_LINK287"/>
      <w:bookmarkStart w:id="158" w:name="OLE_LINK288"/>
      <w:bookmarkStart w:id="159" w:name="OLE_LINK289"/>
      <w:r>
        <w:rPr>
          <w:rFonts w:hint="eastAsia" w:ascii="仿宋" w:hAnsi="仿宋" w:eastAsia="仿宋" w:cs="仿宋"/>
          <w:sz w:val="32"/>
          <w:szCs w:val="32"/>
        </w:rPr>
        <w:t>应急</w:t>
      </w:r>
      <w:bookmarkEnd w:id="156"/>
      <w:bookmarkEnd w:id="157"/>
      <w:r>
        <w:rPr>
          <w:rFonts w:hint="eastAsia" w:ascii="仿宋" w:hAnsi="仿宋" w:eastAsia="仿宋" w:cs="仿宋"/>
          <w:sz w:val="32"/>
          <w:szCs w:val="32"/>
        </w:rPr>
        <w:t>预案、</w:t>
      </w:r>
      <w:bookmarkEnd w:id="158"/>
      <w:bookmarkEnd w:id="159"/>
      <w:r>
        <w:rPr>
          <w:rFonts w:hint="eastAsia" w:ascii="仿宋" w:hAnsi="仿宋" w:eastAsia="仿宋" w:cs="仿宋"/>
          <w:sz w:val="32"/>
          <w:szCs w:val="32"/>
        </w:rPr>
        <w:t>应急建议、传达指令、反馈信息、现场协调以及事故调研、记录、拍照，总结、修订完善应急预案、提交事故处理意见。维持或协助现场执法人员维持现场秩序，保障现场救援工作的顺利进行。</w:t>
      </w:r>
    </w:p>
    <w:p>
      <w:pPr>
        <w:ind w:firstLine="600"/>
        <w:rPr>
          <w:rFonts w:hint="eastAsia" w:ascii="仿宋" w:hAnsi="仿宋" w:eastAsia="仿宋" w:cs="仿宋"/>
          <w:sz w:val="32"/>
          <w:szCs w:val="32"/>
        </w:rPr>
      </w:pPr>
      <w:r>
        <w:rPr>
          <w:rFonts w:hint="eastAsia" w:ascii="仿宋" w:hAnsi="仿宋" w:eastAsia="仿宋" w:cs="仿宋"/>
          <w:sz w:val="32"/>
          <w:szCs w:val="32"/>
        </w:rPr>
        <w:t>（四）抢险救援组</w:t>
      </w:r>
    </w:p>
    <w:p>
      <w:pPr>
        <w:ind w:firstLine="640" w:firstLineChars="200"/>
        <w:rPr>
          <w:rStyle w:val="12"/>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lang w:val="en-US" w:eastAsia="zh-CN"/>
        </w:rPr>
        <w:t>高洪江（</w:t>
      </w:r>
      <w:r>
        <w:rPr>
          <w:rStyle w:val="12"/>
          <w:rFonts w:hint="eastAsia" w:ascii="仿宋" w:hAnsi="仿宋" w:eastAsia="仿宋" w:cs="仿宋"/>
          <w:sz w:val="32"/>
          <w:szCs w:val="32"/>
          <w:lang w:val="en-US" w:eastAsia="zh-CN"/>
        </w:rPr>
        <w:t>车辆管理</w:t>
      </w:r>
      <w:r>
        <w:rPr>
          <w:rStyle w:val="12"/>
          <w:rFonts w:hint="eastAsia" w:ascii="仿宋" w:hAnsi="仿宋" w:eastAsia="仿宋" w:cs="仿宋"/>
          <w:sz w:val="32"/>
          <w:szCs w:val="32"/>
        </w:rPr>
        <w:t>科科长）</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成  员：</w:t>
      </w:r>
      <w:r>
        <w:rPr>
          <w:rFonts w:hint="eastAsia" w:ascii="仿宋" w:hAnsi="仿宋" w:eastAsia="仿宋" w:cs="仿宋"/>
          <w:sz w:val="32"/>
          <w:szCs w:val="32"/>
          <w:lang w:val="en-US" w:eastAsia="zh-CN"/>
        </w:rPr>
        <w:t>蒋勇</w:t>
      </w:r>
      <w:r>
        <w:rPr>
          <w:rFonts w:hint="eastAsia" w:ascii="仿宋" w:hAnsi="仿宋" w:eastAsia="仿宋" w:cs="仿宋"/>
          <w:sz w:val="32"/>
          <w:szCs w:val="32"/>
        </w:rPr>
        <w:t>、刘桓宇、</w:t>
      </w:r>
      <w:r>
        <w:rPr>
          <w:rFonts w:hint="eastAsia" w:ascii="仿宋" w:hAnsi="仿宋" w:eastAsia="仿宋" w:cs="仿宋"/>
          <w:sz w:val="32"/>
          <w:szCs w:val="32"/>
          <w:lang w:val="en-US" w:eastAsia="zh-CN"/>
        </w:rPr>
        <w:t>王建雄、张波、蒋金宏</w:t>
      </w:r>
    </w:p>
    <w:p>
      <w:pPr>
        <w:rPr>
          <w:rFonts w:hint="eastAsia" w:ascii="仿宋" w:hAnsi="仿宋" w:eastAsia="仿宋" w:cs="仿宋"/>
          <w:sz w:val="32"/>
          <w:szCs w:val="32"/>
        </w:rPr>
      </w:pPr>
      <w:r>
        <w:rPr>
          <w:rFonts w:hint="eastAsia" w:ascii="仿宋" w:hAnsi="仿宋" w:eastAsia="仿宋" w:cs="仿宋"/>
          <w:sz w:val="32"/>
          <w:szCs w:val="32"/>
        </w:rPr>
        <w:t xml:space="preserve">    职  责：全力以赴，想方设法协助交警、医护人员抢救伤者、财物，避免发生再次伤害，减少人员伤亡和降低事故损失。</w:t>
      </w:r>
    </w:p>
    <w:p>
      <w:pPr>
        <w:ind w:firstLine="600"/>
        <w:rPr>
          <w:rFonts w:hint="eastAsia" w:ascii="仿宋" w:hAnsi="仿宋" w:eastAsia="仿宋" w:cs="仿宋"/>
          <w:sz w:val="32"/>
          <w:szCs w:val="32"/>
        </w:rPr>
      </w:pPr>
      <w:r>
        <w:rPr>
          <w:rFonts w:hint="eastAsia" w:ascii="仿宋" w:hAnsi="仿宋" w:eastAsia="仿宋" w:cs="仿宋"/>
          <w:sz w:val="32"/>
          <w:szCs w:val="32"/>
        </w:rPr>
        <w:t xml:space="preserve">4、善后处理组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组  长：</w:t>
      </w:r>
      <w:r>
        <w:rPr>
          <w:rFonts w:hint="eastAsia" w:ascii="仿宋" w:hAnsi="仿宋" w:eastAsia="仿宋" w:cs="仿宋"/>
          <w:sz w:val="32"/>
          <w:szCs w:val="32"/>
          <w:lang w:val="en-US" w:eastAsia="zh-CN"/>
        </w:rPr>
        <w:t>郭洪三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成  员：</w:t>
      </w:r>
      <w:r>
        <w:rPr>
          <w:rFonts w:hint="eastAsia" w:ascii="仿宋" w:hAnsi="仿宋" w:eastAsia="仿宋" w:cs="仿宋"/>
          <w:sz w:val="32"/>
          <w:szCs w:val="32"/>
          <w:lang w:val="en-US" w:eastAsia="zh-CN"/>
        </w:rPr>
        <w:t>王李萍、</w:t>
      </w:r>
      <w:r>
        <w:rPr>
          <w:rFonts w:hint="eastAsia" w:ascii="仿宋" w:hAnsi="仿宋" w:eastAsia="仿宋" w:cs="仿宋"/>
          <w:sz w:val="32"/>
          <w:szCs w:val="32"/>
        </w:rPr>
        <w:t>王楠、</w:t>
      </w:r>
      <w:r>
        <w:rPr>
          <w:rFonts w:hint="eastAsia" w:ascii="仿宋" w:hAnsi="仿宋" w:eastAsia="仿宋" w:cs="仿宋"/>
          <w:sz w:val="32"/>
          <w:szCs w:val="32"/>
          <w:lang w:val="en-US" w:eastAsia="zh-CN"/>
        </w:rPr>
        <w:t>卢红君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职  责：保证必需资金，确保伤员得到及时救治，接待死、伤人员家属，安排住宿、生活、看望、登记医院治疗伤员，及时通知死、伤人员亲属，告知事故基本情况，安抚慰问死者家属，做好死、伤人员亲属的思想工作，防止发生上访事件和不稳定因素，保障事故妥善处理。</w:t>
      </w:r>
    </w:p>
    <w:p>
      <w:pPr>
        <w:ind w:firstLine="600"/>
        <w:rPr>
          <w:rFonts w:hint="eastAsia" w:ascii="仿宋" w:hAnsi="仿宋" w:eastAsia="仿宋" w:cs="仿宋"/>
          <w:sz w:val="32"/>
          <w:szCs w:val="32"/>
        </w:rPr>
      </w:pPr>
      <w:r>
        <w:rPr>
          <w:rFonts w:hint="eastAsia" w:ascii="仿宋" w:hAnsi="仿宋" w:eastAsia="仿宋" w:cs="仿宋"/>
          <w:sz w:val="32"/>
          <w:szCs w:val="32"/>
        </w:rPr>
        <w:t xml:space="preserve">（五）事故赔偿、调解处理组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lang w:val="en-US" w:eastAsia="zh-CN"/>
        </w:rPr>
        <w:t>周正吉</w:t>
      </w:r>
      <w:r>
        <w:rPr>
          <w:rFonts w:hint="eastAsia" w:ascii="仿宋" w:hAnsi="仿宋" w:eastAsia="仿宋" w:cs="仿宋"/>
          <w:sz w:val="32"/>
          <w:szCs w:val="32"/>
        </w:rPr>
        <w:t>(财务科</w:t>
      </w:r>
      <w:r>
        <w:rPr>
          <w:rFonts w:hint="eastAsia" w:ascii="仿宋" w:hAnsi="仿宋" w:eastAsia="仿宋" w:cs="仿宋"/>
          <w:sz w:val="32"/>
          <w:szCs w:val="32"/>
          <w:lang w:val="en-US" w:eastAsia="zh-CN"/>
        </w:rPr>
        <w:t>科</w:t>
      </w:r>
      <w:r>
        <w:rPr>
          <w:rFonts w:hint="eastAsia" w:ascii="仿宋" w:hAnsi="仿宋" w:eastAsia="仿宋" w:cs="仿宋"/>
          <w:sz w:val="32"/>
          <w:szCs w:val="32"/>
        </w:rPr>
        <w:t>长)</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成  员：蒲利琼、</w:t>
      </w:r>
      <w:r>
        <w:rPr>
          <w:rFonts w:hint="eastAsia" w:ascii="仿宋" w:hAnsi="仿宋" w:eastAsia="仿宋" w:cs="仿宋"/>
          <w:sz w:val="32"/>
          <w:szCs w:val="32"/>
          <w:lang w:val="en-US" w:eastAsia="zh-CN"/>
        </w:rPr>
        <w:t>马娥、王樱、高凤、方同辉、易小璐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职  责：配合交警部门宣传道路交通事故处理相关法律规定，筹集资金，保障伤员治疗、转院手续的及时办理，以及死、伤人员的赔付到位，做好相关单、证手续的收集、保管，负责对相关赔付资料、凭证的审查、核实。</w:t>
      </w:r>
    </w:p>
    <w:p>
      <w:pPr>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五、处置程序</w:t>
      </w:r>
    </w:p>
    <w:p>
      <w:pPr>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一般和较大以上道路交通隧道内危化品车辆事故应急救援处置原则：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一般和较大以上</w:t>
      </w:r>
      <w:bookmarkStart w:id="160" w:name="OLE_LINK276"/>
      <w:r>
        <w:rPr>
          <w:rFonts w:hint="eastAsia" w:ascii="仿宋" w:hAnsi="仿宋" w:eastAsia="仿宋" w:cs="仿宋"/>
          <w:sz w:val="32"/>
          <w:szCs w:val="32"/>
        </w:rPr>
        <w:t>道路交通隧道内危化品车辆事故</w:t>
      </w:r>
      <w:bookmarkEnd w:id="160"/>
      <w:r>
        <w:rPr>
          <w:rFonts w:hint="eastAsia" w:ascii="仿宋" w:hAnsi="仿宋" w:eastAsia="仿宋" w:cs="仿宋"/>
          <w:sz w:val="32"/>
          <w:szCs w:val="32"/>
        </w:rPr>
        <w:t>必须高度重视，隧道内空间狭窄，而且是必经之道，隧道受损修复难度大、造价高、工期长、断道时间长、社会负面影响大，鉴于</w:t>
      </w:r>
      <w:bookmarkStart w:id="161" w:name="OLE_LINK295"/>
      <w:bookmarkStart w:id="162" w:name="OLE_LINK306"/>
      <w:r>
        <w:rPr>
          <w:rFonts w:hint="eastAsia" w:ascii="仿宋" w:hAnsi="仿宋" w:eastAsia="仿宋" w:cs="仿宋"/>
          <w:sz w:val="32"/>
          <w:szCs w:val="32"/>
        </w:rPr>
        <w:t>道路</w:t>
      </w:r>
      <w:bookmarkEnd w:id="161"/>
      <w:bookmarkStart w:id="163" w:name="OLE_LINK294"/>
      <w:bookmarkStart w:id="164" w:name="OLE_LINK293"/>
      <w:r>
        <w:rPr>
          <w:rFonts w:hint="eastAsia" w:ascii="仿宋" w:hAnsi="仿宋" w:eastAsia="仿宋" w:cs="仿宋"/>
          <w:sz w:val="32"/>
          <w:szCs w:val="32"/>
        </w:rPr>
        <w:t>交通</w:t>
      </w:r>
      <w:bookmarkEnd w:id="163"/>
      <w:bookmarkEnd w:id="164"/>
      <w:bookmarkStart w:id="165" w:name="OLE_LINK297"/>
      <w:bookmarkStart w:id="166" w:name="OLE_LINK296"/>
      <w:bookmarkStart w:id="167" w:name="OLE_LINK291"/>
      <w:bookmarkStart w:id="168" w:name="OLE_LINK292"/>
      <w:bookmarkStart w:id="169" w:name="OLE_LINK298"/>
      <w:r>
        <w:rPr>
          <w:rFonts w:hint="eastAsia" w:ascii="仿宋" w:hAnsi="仿宋" w:eastAsia="仿宋" w:cs="仿宋"/>
          <w:sz w:val="32"/>
          <w:szCs w:val="32"/>
        </w:rPr>
        <w:t>隧道</w:t>
      </w:r>
      <w:bookmarkEnd w:id="165"/>
      <w:bookmarkEnd w:id="166"/>
      <w:r>
        <w:rPr>
          <w:rFonts w:hint="eastAsia" w:ascii="仿宋" w:hAnsi="仿宋" w:eastAsia="仿宋" w:cs="仿宋"/>
          <w:sz w:val="32"/>
          <w:szCs w:val="32"/>
        </w:rPr>
        <w:t>内</w:t>
      </w:r>
      <w:bookmarkEnd w:id="167"/>
      <w:bookmarkEnd w:id="168"/>
      <w:bookmarkEnd w:id="169"/>
      <w:bookmarkStart w:id="170" w:name="OLE_LINK307"/>
      <w:r>
        <w:rPr>
          <w:rFonts w:hint="eastAsia" w:ascii="仿宋" w:hAnsi="仿宋" w:eastAsia="仿宋" w:cs="仿宋"/>
          <w:sz w:val="32"/>
          <w:szCs w:val="32"/>
        </w:rPr>
        <w:t>危化品车辆事</w:t>
      </w:r>
      <w:bookmarkEnd w:id="162"/>
      <w:r>
        <w:rPr>
          <w:rFonts w:hint="eastAsia" w:ascii="仿宋" w:hAnsi="仿宋" w:eastAsia="仿宋" w:cs="仿宋"/>
          <w:sz w:val="32"/>
          <w:szCs w:val="32"/>
        </w:rPr>
        <w:t>故</w:t>
      </w:r>
      <w:bookmarkEnd w:id="170"/>
      <w:r>
        <w:rPr>
          <w:rFonts w:hint="eastAsia" w:ascii="仿宋" w:hAnsi="仿宋" w:eastAsia="仿宋" w:cs="仿宋"/>
          <w:sz w:val="32"/>
          <w:szCs w:val="32"/>
        </w:rPr>
        <w:t>危害程度高，公司决定：凡在隧道内发生危化品车辆泄漏事故无论大小均按一级应急响应启动应急预案，力争早预防、早接警、早响应、早处理以确保人民群众生命和隧道安全。</w:t>
      </w:r>
    </w:p>
    <w:p>
      <w:pPr>
        <w:ind w:firstLine="640" w:firstLineChars="200"/>
        <w:outlineLvl w:val="0"/>
        <w:rPr>
          <w:rFonts w:hint="eastAsia" w:ascii="仿宋" w:hAnsi="仿宋" w:eastAsia="仿宋" w:cs="仿宋"/>
          <w:sz w:val="32"/>
          <w:szCs w:val="32"/>
        </w:rPr>
      </w:pPr>
      <w:r>
        <w:rPr>
          <w:rFonts w:hint="eastAsia" w:ascii="仿宋" w:hAnsi="仿宋" w:eastAsia="仿宋" w:cs="仿宋"/>
          <w:bCs/>
          <w:sz w:val="32"/>
          <w:szCs w:val="32"/>
        </w:rPr>
        <w:t>六、</w:t>
      </w:r>
      <w:bookmarkStart w:id="171" w:name="OLE_LINK299"/>
      <w:bookmarkStart w:id="172" w:name="OLE_LINK300"/>
      <w:r>
        <w:rPr>
          <w:rFonts w:hint="eastAsia" w:ascii="仿宋" w:hAnsi="仿宋" w:eastAsia="仿宋" w:cs="仿宋"/>
          <w:bCs/>
          <w:sz w:val="32"/>
          <w:szCs w:val="32"/>
        </w:rPr>
        <w:t>紧急启动公司</w:t>
      </w:r>
      <w:bookmarkStart w:id="173" w:name="OLE_LINK301"/>
      <w:r>
        <w:rPr>
          <w:rFonts w:hint="eastAsia" w:ascii="仿宋" w:hAnsi="仿宋" w:eastAsia="仿宋" w:cs="仿宋"/>
          <w:bCs/>
          <w:sz w:val="32"/>
          <w:szCs w:val="32"/>
        </w:rPr>
        <w:t>一级响应</w:t>
      </w:r>
      <w:bookmarkEnd w:id="173"/>
      <w:r>
        <w:rPr>
          <w:rFonts w:hint="eastAsia" w:ascii="仿宋" w:hAnsi="仿宋" w:eastAsia="仿宋" w:cs="仿宋"/>
          <w:bCs/>
          <w:sz w:val="32"/>
          <w:szCs w:val="32"/>
        </w:rPr>
        <w:t xml:space="preserve">应急救援预案 </w:t>
      </w:r>
      <w:bookmarkEnd w:id="171"/>
      <w:bookmarkEnd w:id="172"/>
    </w:p>
    <w:p>
      <w:pPr>
        <w:ind w:firstLine="640" w:firstLineChars="200"/>
        <w:rPr>
          <w:rFonts w:hint="eastAsia" w:ascii="仿宋" w:hAnsi="仿宋" w:eastAsia="仿宋" w:cs="仿宋"/>
          <w:sz w:val="32"/>
          <w:szCs w:val="32"/>
        </w:rPr>
      </w:pPr>
      <w:r>
        <w:rPr>
          <w:rFonts w:hint="eastAsia" w:ascii="仿宋" w:hAnsi="仿宋" w:eastAsia="仿宋" w:cs="仿宋"/>
          <w:sz w:val="32"/>
          <w:szCs w:val="32"/>
        </w:rPr>
        <w:t>1、公司第一责任人一旦接到事故报案后，应</w:t>
      </w:r>
      <w:r>
        <w:rPr>
          <w:rFonts w:hint="eastAsia" w:ascii="仿宋" w:hAnsi="仿宋" w:eastAsia="仿宋" w:cs="仿宋"/>
          <w:bCs/>
          <w:sz w:val="32"/>
          <w:szCs w:val="32"/>
        </w:rPr>
        <w:t>紧急启动公司一级响应应急救援预案</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2、公司应急救援预案中的各小组负责人和应急救援人员以及应急救援车和</w:t>
      </w:r>
      <w:bookmarkStart w:id="174" w:name="OLE_LINK302"/>
      <w:bookmarkStart w:id="175" w:name="OLE_LINK303"/>
      <w:r>
        <w:rPr>
          <w:rFonts w:hint="eastAsia" w:ascii="仿宋" w:hAnsi="仿宋" w:eastAsia="仿宋" w:cs="仿宋"/>
          <w:sz w:val="32"/>
          <w:szCs w:val="32"/>
        </w:rPr>
        <w:t>救援物资</w:t>
      </w:r>
      <w:bookmarkEnd w:id="174"/>
      <w:bookmarkEnd w:id="175"/>
      <w:r>
        <w:rPr>
          <w:rFonts w:hint="eastAsia" w:ascii="仿宋" w:hAnsi="仿宋" w:eastAsia="仿宋" w:cs="仿宋"/>
          <w:sz w:val="32"/>
          <w:szCs w:val="32"/>
        </w:rPr>
        <w:t>，在接到启动公司</w:t>
      </w:r>
      <w:r>
        <w:rPr>
          <w:rFonts w:hint="eastAsia" w:ascii="仿宋" w:hAnsi="仿宋" w:eastAsia="仿宋" w:cs="仿宋"/>
          <w:bCs/>
          <w:sz w:val="32"/>
          <w:szCs w:val="32"/>
        </w:rPr>
        <w:t>一级响应</w:t>
      </w:r>
      <w:r>
        <w:rPr>
          <w:rFonts w:hint="eastAsia" w:ascii="仿宋" w:hAnsi="仿宋" w:eastAsia="仿宋" w:cs="仿宋"/>
          <w:sz w:val="32"/>
          <w:szCs w:val="32"/>
        </w:rPr>
        <w:t>应急救援预案通知后，应在最快时间将应急救援人员、装备和</w:t>
      </w:r>
      <w:bookmarkStart w:id="176" w:name="OLE_LINK305"/>
      <w:r>
        <w:rPr>
          <w:rFonts w:hint="eastAsia" w:ascii="仿宋" w:hAnsi="仿宋" w:eastAsia="仿宋" w:cs="仿宋"/>
          <w:sz w:val="32"/>
          <w:szCs w:val="32"/>
        </w:rPr>
        <w:t>救援</w:t>
      </w:r>
      <w:bookmarkEnd w:id="176"/>
      <w:r>
        <w:rPr>
          <w:rFonts w:hint="eastAsia" w:ascii="仿宋" w:hAnsi="仿宋" w:eastAsia="仿宋" w:cs="仿宋"/>
          <w:sz w:val="32"/>
          <w:szCs w:val="32"/>
        </w:rPr>
        <w:t>物资送到事故现场，并按照本应急救援预案的职责分工和措施开展现场救援工作。</w:t>
      </w:r>
    </w:p>
    <w:p>
      <w:pPr>
        <w:spacing w:line="220" w:lineRule="atLeast"/>
        <w:ind w:firstLine="480" w:firstLineChars="150"/>
        <w:rPr>
          <w:rFonts w:hint="eastAsia" w:ascii="仿宋" w:hAnsi="仿宋" w:eastAsia="仿宋" w:cs="仿宋"/>
          <w:sz w:val="32"/>
          <w:szCs w:val="32"/>
        </w:rPr>
      </w:pPr>
      <w:r>
        <w:rPr>
          <w:rFonts w:hint="eastAsia" w:ascii="仿宋" w:hAnsi="仿宋" w:eastAsia="仿宋" w:cs="仿宋"/>
          <w:sz w:val="32"/>
          <w:szCs w:val="32"/>
        </w:rPr>
        <w:t>3、处置道路危化品车辆在隧道内</w:t>
      </w:r>
      <w:bookmarkStart w:id="177" w:name="OLE_LINK308"/>
      <w:bookmarkStart w:id="178" w:name="OLE_LINK309"/>
      <w:r>
        <w:rPr>
          <w:rFonts w:hint="eastAsia" w:ascii="仿宋" w:hAnsi="仿宋" w:eastAsia="仿宋" w:cs="仿宋"/>
          <w:sz w:val="32"/>
          <w:szCs w:val="32"/>
        </w:rPr>
        <w:t>事故</w:t>
      </w:r>
      <w:bookmarkEnd w:id="177"/>
      <w:bookmarkEnd w:id="178"/>
      <w:r>
        <w:rPr>
          <w:rFonts w:hint="eastAsia" w:ascii="仿宋" w:hAnsi="仿宋" w:eastAsia="仿宋" w:cs="仿宋"/>
          <w:sz w:val="32"/>
          <w:szCs w:val="32"/>
        </w:rPr>
        <w:t>，综合协调组或通讯联络组接警后必须第一时间向事故发生地公安、交警、消防、卫生部门报警，为专业应急队伍救援争取保贵时间，力争将人员伤害和事故损失降到最低限度。</w:t>
      </w:r>
    </w:p>
    <w:p>
      <w:pPr>
        <w:spacing w:line="220" w:lineRule="atLeast"/>
        <w:ind w:firstLine="480" w:firstLineChars="150"/>
        <w:rPr>
          <w:rFonts w:hint="eastAsia" w:ascii="仿宋" w:hAnsi="仿宋" w:eastAsia="仿宋" w:cs="仿宋"/>
          <w:sz w:val="32"/>
          <w:szCs w:val="32"/>
        </w:rPr>
      </w:pPr>
      <w:r>
        <w:rPr>
          <w:rFonts w:hint="eastAsia" w:ascii="仿宋" w:hAnsi="仿宋" w:eastAsia="仿宋" w:cs="仿宋"/>
          <w:sz w:val="32"/>
          <w:szCs w:val="32"/>
        </w:rPr>
        <w:t>七、处置原则</w:t>
      </w:r>
    </w:p>
    <w:p>
      <w:pPr>
        <w:spacing w:line="220" w:lineRule="atLeast"/>
        <w:ind w:firstLine="480" w:firstLineChars="150"/>
        <w:rPr>
          <w:rFonts w:hint="eastAsia" w:ascii="仿宋" w:hAnsi="仿宋" w:eastAsia="仿宋" w:cs="仿宋"/>
          <w:sz w:val="32"/>
          <w:szCs w:val="32"/>
        </w:rPr>
      </w:pPr>
      <w:r>
        <w:rPr>
          <w:rFonts w:hint="eastAsia" w:ascii="仿宋" w:hAnsi="仿宋" w:eastAsia="仿宋" w:cs="仿宋"/>
          <w:sz w:val="32"/>
          <w:szCs w:val="32"/>
        </w:rPr>
        <w:t>1、处置道路危化品车辆在隧道内事故比较特殊，原则上应告诫驾押人员除按上述要求进行自救、互救外，应在第一时间果断向事发地高速公路交警报警求助，为当地路政和交警在应急救援处置时争取宝贵时间，以防错失良机酿成更大灾难。除此外应迅速向公司报警，以利公司快速启动本预案，尽最大可能将事故损失降到最低限度。</w:t>
      </w:r>
    </w:p>
    <w:p>
      <w:pPr>
        <w:spacing w:line="220" w:lineRule="atLeast"/>
        <w:ind w:firstLine="480" w:firstLineChars="150"/>
        <w:rPr>
          <w:rFonts w:hint="eastAsia" w:ascii="仿宋" w:hAnsi="仿宋" w:eastAsia="仿宋" w:cs="仿宋"/>
          <w:sz w:val="32"/>
          <w:szCs w:val="32"/>
        </w:rPr>
      </w:pPr>
      <w:r>
        <w:rPr>
          <w:rFonts w:hint="eastAsia" w:ascii="仿宋" w:hAnsi="仿宋" w:eastAsia="仿宋" w:cs="仿宋"/>
          <w:sz w:val="32"/>
          <w:szCs w:val="32"/>
        </w:rPr>
        <w:t>2、公司应急救援队伍应坚持快速反应，果断处置。</w:t>
      </w:r>
    </w:p>
    <w:p>
      <w:pPr>
        <w:spacing w:line="220" w:lineRule="atLeast"/>
        <w:ind w:firstLine="480" w:firstLineChars="150"/>
        <w:rPr>
          <w:rFonts w:hint="eastAsia" w:ascii="仿宋" w:hAnsi="仿宋" w:eastAsia="仿宋" w:cs="仿宋"/>
          <w:sz w:val="32"/>
          <w:szCs w:val="32"/>
        </w:rPr>
      </w:pPr>
      <w:r>
        <w:rPr>
          <w:rFonts w:hint="eastAsia" w:ascii="仿宋" w:hAnsi="仿宋" w:eastAsia="仿宋" w:cs="仿宋"/>
          <w:sz w:val="32"/>
          <w:szCs w:val="32"/>
        </w:rPr>
        <w:t>3、平时，做好应急物资储备，维护好应急装备，常备应急转运车辆保持完好，为应急救援打下坚实基础。</w:t>
      </w:r>
    </w:p>
    <w:p>
      <w:pPr>
        <w:spacing w:line="220" w:lineRule="atLeast"/>
        <w:ind w:firstLine="480" w:firstLineChars="150"/>
        <w:rPr>
          <w:rFonts w:hint="eastAsia" w:ascii="仿宋" w:hAnsi="仿宋" w:eastAsia="仿宋" w:cs="仿宋"/>
          <w:sz w:val="32"/>
          <w:szCs w:val="32"/>
        </w:rPr>
      </w:pPr>
      <w:r>
        <w:rPr>
          <w:rFonts w:hint="eastAsia" w:ascii="仿宋" w:hAnsi="仿宋" w:eastAsia="仿宋" w:cs="仿宋"/>
          <w:sz w:val="32"/>
          <w:szCs w:val="32"/>
        </w:rPr>
        <w:t>4、有关信息公开、后期处置、应急预案管理均按公司制定的《危险货物道路运输突发事件专项应急预案》规定执行。</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both"/>
        <w:rPr>
          <w:rFonts w:hint="eastAsia" w:ascii="宋体"/>
          <w:b/>
          <w:sz w:val="44"/>
          <w:szCs w:val="44"/>
        </w:rPr>
      </w:pPr>
      <w:bookmarkStart w:id="179" w:name="_Toc235341261"/>
    </w:p>
    <w:p>
      <w:pPr>
        <w:jc w:val="center"/>
        <w:rPr>
          <w:rFonts w:ascii="宋体"/>
          <w:b/>
          <w:sz w:val="36"/>
          <w:szCs w:val="36"/>
        </w:rPr>
      </w:pPr>
      <w:r>
        <w:rPr>
          <w:rFonts w:hint="eastAsia" w:ascii="宋体"/>
          <w:b/>
          <w:sz w:val="44"/>
          <w:szCs w:val="44"/>
        </w:rPr>
        <w:t>重大事故隐患专项应急预案</w:t>
      </w:r>
    </w:p>
    <w:p>
      <w:pPr>
        <w:rPr>
          <w:rFonts w:hint="eastAsia" w:ascii="仿宋" w:hAnsi="仿宋" w:eastAsia="仿宋" w:cs="仿宋"/>
          <w:sz w:val="32"/>
          <w:szCs w:val="32"/>
        </w:rPr>
      </w:pPr>
    </w:p>
    <w:p>
      <w:pPr>
        <w:rPr>
          <w:rFonts w:hint="eastAsia" w:ascii="仿宋" w:hAnsi="仿宋" w:eastAsia="仿宋" w:cs="仿宋"/>
          <w:b/>
          <w:sz w:val="32"/>
          <w:szCs w:val="32"/>
        </w:rPr>
      </w:pPr>
      <w:r>
        <w:rPr>
          <w:rFonts w:hint="eastAsia" w:ascii="仿宋" w:hAnsi="仿宋" w:eastAsia="仿宋" w:cs="仿宋"/>
          <w:b/>
          <w:sz w:val="32"/>
          <w:szCs w:val="32"/>
        </w:rPr>
        <w:t>第一条 重大事故隐患识别、预防监控措施：</w:t>
      </w:r>
    </w:p>
    <w:p>
      <w:pPr>
        <w:rPr>
          <w:rFonts w:hint="eastAsia" w:ascii="仿宋" w:hAnsi="仿宋" w:eastAsia="仿宋" w:cs="仿宋"/>
          <w:b/>
          <w:sz w:val="21"/>
          <w:szCs w:val="21"/>
        </w:rPr>
      </w:pPr>
    </w:p>
    <w:tbl>
      <w:tblPr>
        <w:tblStyle w:val="9"/>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700"/>
        <w:gridCol w:w="1080"/>
        <w:gridCol w:w="72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widowControl w:val="0"/>
              <w:spacing w:after="0"/>
              <w:jc w:val="center"/>
              <w:rPr>
                <w:rFonts w:hint="eastAsia" w:ascii="仿宋" w:hAnsi="仿宋" w:eastAsia="仿宋" w:cs="仿宋"/>
                <w:sz w:val="21"/>
                <w:szCs w:val="21"/>
              </w:rPr>
            </w:pPr>
            <w:r>
              <w:rPr>
                <w:rFonts w:hint="eastAsia" w:ascii="仿宋" w:hAnsi="仿宋" w:eastAsia="仿宋" w:cs="仿宋"/>
                <w:sz w:val="21"/>
                <w:szCs w:val="21"/>
              </w:rPr>
              <w:t>序号</w:t>
            </w:r>
          </w:p>
        </w:tc>
        <w:tc>
          <w:tcPr>
            <w:tcW w:w="2700" w:type="dxa"/>
            <w:vAlign w:val="center"/>
          </w:tcPr>
          <w:p>
            <w:pPr>
              <w:widowControl w:val="0"/>
              <w:spacing w:after="0"/>
              <w:jc w:val="center"/>
              <w:rPr>
                <w:rFonts w:hint="eastAsia" w:ascii="仿宋" w:hAnsi="仿宋" w:eastAsia="仿宋" w:cs="仿宋"/>
                <w:sz w:val="21"/>
                <w:szCs w:val="21"/>
              </w:rPr>
            </w:pPr>
            <w:r>
              <w:rPr>
                <w:rFonts w:hint="eastAsia" w:ascii="仿宋" w:hAnsi="仿宋" w:eastAsia="仿宋" w:cs="仿宋"/>
                <w:sz w:val="21"/>
                <w:szCs w:val="21"/>
              </w:rPr>
              <w:t>重大事故隐患</w:t>
            </w:r>
          </w:p>
        </w:tc>
        <w:tc>
          <w:tcPr>
            <w:tcW w:w="1080" w:type="dxa"/>
            <w:vAlign w:val="center"/>
          </w:tcPr>
          <w:p>
            <w:pPr>
              <w:widowControl w:val="0"/>
              <w:spacing w:after="0"/>
              <w:jc w:val="center"/>
              <w:rPr>
                <w:rFonts w:hint="eastAsia" w:ascii="仿宋" w:hAnsi="仿宋" w:eastAsia="仿宋" w:cs="仿宋"/>
                <w:sz w:val="21"/>
                <w:szCs w:val="21"/>
              </w:rPr>
            </w:pPr>
            <w:r>
              <w:rPr>
                <w:rFonts w:hint="eastAsia" w:ascii="仿宋" w:hAnsi="仿宋" w:eastAsia="仿宋" w:cs="仿宋"/>
                <w:sz w:val="21"/>
                <w:szCs w:val="21"/>
              </w:rPr>
              <w:t>可能导致的事故</w:t>
            </w:r>
          </w:p>
        </w:tc>
        <w:tc>
          <w:tcPr>
            <w:tcW w:w="720" w:type="dxa"/>
            <w:vAlign w:val="center"/>
          </w:tcPr>
          <w:p>
            <w:pPr>
              <w:widowControl w:val="0"/>
              <w:spacing w:after="0"/>
              <w:jc w:val="center"/>
              <w:rPr>
                <w:rFonts w:hint="eastAsia" w:ascii="仿宋" w:hAnsi="仿宋" w:eastAsia="仿宋" w:cs="仿宋"/>
                <w:sz w:val="21"/>
                <w:szCs w:val="21"/>
              </w:rPr>
            </w:pPr>
            <w:r>
              <w:rPr>
                <w:rFonts w:hint="eastAsia" w:ascii="仿宋" w:hAnsi="仿宋" w:eastAsia="仿宋" w:cs="仿宋"/>
                <w:sz w:val="21"/>
                <w:szCs w:val="21"/>
              </w:rPr>
              <w:t>控制目标</w:t>
            </w:r>
          </w:p>
        </w:tc>
        <w:tc>
          <w:tcPr>
            <w:tcW w:w="3780" w:type="dxa"/>
            <w:vAlign w:val="center"/>
          </w:tcPr>
          <w:p>
            <w:pPr>
              <w:widowControl w:val="0"/>
              <w:spacing w:after="0"/>
              <w:jc w:val="center"/>
              <w:rPr>
                <w:rFonts w:hint="eastAsia" w:ascii="仿宋" w:hAnsi="仿宋" w:eastAsia="仿宋" w:cs="仿宋"/>
                <w:sz w:val="21"/>
                <w:szCs w:val="21"/>
              </w:rPr>
            </w:pPr>
            <w:r>
              <w:rPr>
                <w:rFonts w:hint="eastAsia" w:ascii="仿宋" w:hAnsi="仿宋" w:eastAsia="仿宋" w:cs="仿宋"/>
                <w:sz w:val="21"/>
                <w:szCs w:val="21"/>
              </w:rPr>
              <w:t>预防控制措施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jc w:val="center"/>
        </w:trPr>
        <w:tc>
          <w:tcPr>
            <w:tcW w:w="468" w:type="dxa"/>
            <w:vAlign w:val="center"/>
          </w:tcPr>
          <w:p>
            <w:pPr>
              <w:widowControl w:val="0"/>
              <w:spacing w:after="0"/>
              <w:jc w:val="both"/>
              <w:rPr>
                <w:rFonts w:hint="eastAsia" w:ascii="仿宋" w:hAnsi="仿宋" w:eastAsia="仿宋" w:cs="仿宋"/>
                <w:sz w:val="21"/>
                <w:szCs w:val="21"/>
              </w:rPr>
            </w:pPr>
            <w:r>
              <w:rPr>
                <w:rFonts w:hint="eastAsia" w:ascii="仿宋" w:hAnsi="仿宋" w:eastAsia="仿宋" w:cs="仿宋"/>
                <w:sz w:val="21"/>
                <w:szCs w:val="21"/>
              </w:rPr>
              <w:t>1</w:t>
            </w:r>
          </w:p>
        </w:tc>
        <w:tc>
          <w:tcPr>
            <w:tcW w:w="2700" w:type="dxa"/>
            <w:vAlign w:val="center"/>
          </w:tcPr>
          <w:p>
            <w:pPr>
              <w:pStyle w:val="6"/>
              <w:widowControl w:val="0"/>
              <w:spacing w:line="380" w:lineRule="atLeast"/>
              <w:jc w:val="both"/>
              <w:rPr>
                <w:rFonts w:hint="eastAsia" w:ascii="仿宋" w:hAnsi="仿宋" w:eastAsia="仿宋" w:cs="仿宋"/>
                <w:sz w:val="21"/>
                <w:szCs w:val="21"/>
              </w:rPr>
            </w:pPr>
            <w:r>
              <w:rPr>
                <w:rFonts w:hint="eastAsia" w:ascii="仿宋" w:hAnsi="仿宋" w:eastAsia="仿宋" w:cs="仿宋"/>
                <w:sz w:val="21"/>
                <w:szCs w:val="21"/>
              </w:rPr>
              <w:t>违反安全生产法律、法规、规章、标准、规程和安全生产管理制度的规定，或者因其他因素在生产经营活动中存在可能导致事故发生的物的危险状态、人的不安全行为和管理上的缺陷。</w:t>
            </w:r>
          </w:p>
        </w:tc>
        <w:tc>
          <w:tcPr>
            <w:tcW w:w="1080" w:type="dxa"/>
            <w:vAlign w:val="center"/>
          </w:tcPr>
          <w:p>
            <w:pPr>
              <w:widowControl w:val="0"/>
              <w:spacing w:after="0"/>
              <w:jc w:val="both"/>
              <w:rPr>
                <w:rFonts w:hint="eastAsia" w:ascii="仿宋" w:hAnsi="仿宋" w:eastAsia="仿宋" w:cs="仿宋"/>
                <w:sz w:val="21"/>
                <w:szCs w:val="21"/>
              </w:rPr>
            </w:pPr>
            <w:r>
              <w:rPr>
                <w:rFonts w:hint="eastAsia" w:ascii="仿宋" w:hAnsi="仿宋" w:eastAsia="仿宋" w:cs="仿宋"/>
                <w:sz w:val="21"/>
                <w:szCs w:val="21"/>
              </w:rPr>
              <w:t>生产安全事故</w:t>
            </w:r>
          </w:p>
        </w:tc>
        <w:tc>
          <w:tcPr>
            <w:tcW w:w="720" w:type="dxa"/>
            <w:vAlign w:val="center"/>
          </w:tcPr>
          <w:p>
            <w:pPr>
              <w:widowControl w:val="0"/>
              <w:spacing w:after="0"/>
              <w:jc w:val="center"/>
              <w:rPr>
                <w:rFonts w:hint="eastAsia" w:ascii="仿宋" w:hAnsi="仿宋" w:eastAsia="仿宋" w:cs="仿宋"/>
                <w:sz w:val="21"/>
                <w:szCs w:val="21"/>
              </w:rPr>
            </w:pPr>
            <w:r>
              <w:rPr>
                <w:rFonts w:hint="eastAsia" w:ascii="仿宋" w:hAnsi="仿宋" w:eastAsia="仿宋" w:cs="仿宋"/>
                <w:sz w:val="21"/>
                <w:szCs w:val="21"/>
              </w:rPr>
              <w:t>安全生产责任事故为零</w:t>
            </w:r>
          </w:p>
        </w:tc>
        <w:tc>
          <w:tcPr>
            <w:tcW w:w="3780" w:type="dxa"/>
            <w:vAlign w:val="center"/>
          </w:tcPr>
          <w:p>
            <w:pPr>
              <w:widowControl w:val="0"/>
              <w:spacing w:after="0"/>
              <w:jc w:val="both"/>
              <w:rPr>
                <w:rFonts w:hint="eastAsia" w:ascii="仿宋" w:hAnsi="仿宋" w:eastAsia="仿宋" w:cs="仿宋"/>
                <w:sz w:val="21"/>
                <w:szCs w:val="21"/>
              </w:rPr>
            </w:pPr>
            <w:r>
              <w:rPr>
                <w:rFonts w:hint="eastAsia" w:ascii="仿宋" w:hAnsi="仿宋" w:eastAsia="仿宋" w:cs="仿宋"/>
                <w:sz w:val="21"/>
                <w:szCs w:val="21"/>
              </w:rPr>
              <w:t>1、消除运输过程中车辆的危险因素；</w:t>
            </w:r>
          </w:p>
          <w:p>
            <w:pPr>
              <w:widowControl w:val="0"/>
              <w:spacing w:after="0"/>
              <w:jc w:val="both"/>
              <w:rPr>
                <w:rFonts w:hint="eastAsia" w:ascii="仿宋" w:hAnsi="仿宋" w:eastAsia="仿宋" w:cs="仿宋"/>
                <w:sz w:val="21"/>
                <w:szCs w:val="21"/>
              </w:rPr>
            </w:pPr>
            <w:r>
              <w:rPr>
                <w:rFonts w:hint="eastAsia" w:ascii="仿宋" w:hAnsi="仿宋" w:eastAsia="仿宋" w:cs="仿宋"/>
                <w:sz w:val="21"/>
                <w:szCs w:val="21"/>
              </w:rPr>
              <w:t>2、严格使用个人防护用具；</w:t>
            </w:r>
          </w:p>
          <w:p>
            <w:pPr>
              <w:widowControl w:val="0"/>
              <w:spacing w:after="0"/>
              <w:ind w:left="300" w:hanging="315" w:hangingChars="150"/>
              <w:jc w:val="both"/>
              <w:rPr>
                <w:rFonts w:hint="eastAsia" w:ascii="仿宋" w:hAnsi="仿宋" w:eastAsia="仿宋" w:cs="仿宋"/>
                <w:sz w:val="21"/>
                <w:szCs w:val="21"/>
              </w:rPr>
            </w:pPr>
            <w:r>
              <w:rPr>
                <w:rFonts w:hint="eastAsia" w:ascii="仿宋" w:hAnsi="仿宋" w:eastAsia="仿宋" w:cs="仿宋"/>
                <w:sz w:val="21"/>
                <w:szCs w:val="21"/>
              </w:rPr>
              <w:t>3、强化安全教育培训，提高从业人员的安全技能，减少人为失误；</w:t>
            </w:r>
          </w:p>
          <w:p>
            <w:pPr>
              <w:widowControl w:val="0"/>
              <w:spacing w:after="0"/>
              <w:ind w:left="300" w:hanging="315" w:hangingChars="150"/>
              <w:jc w:val="both"/>
              <w:rPr>
                <w:rFonts w:hint="eastAsia" w:ascii="仿宋" w:hAnsi="仿宋" w:eastAsia="仿宋" w:cs="仿宋"/>
                <w:sz w:val="21"/>
                <w:szCs w:val="21"/>
              </w:rPr>
            </w:pPr>
            <w:r>
              <w:rPr>
                <w:rFonts w:hint="eastAsia" w:ascii="仿宋" w:hAnsi="仿宋" w:eastAsia="仿宋" w:cs="仿宋"/>
                <w:sz w:val="21"/>
                <w:szCs w:val="21"/>
              </w:rPr>
              <w:t>4、建立健全安全管理制度，保障企业安全生产等；</w:t>
            </w:r>
          </w:p>
          <w:p>
            <w:pPr>
              <w:widowControl w:val="0"/>
              <w:spacing w:after="0"/>
              <w:ind w:left="300" w:hanging="315" w:hangingChars="150"/>
              <w:jc w:val="both"/>
              <w:rPr>
                <w:rFonts w:hint="eastAsia" w:ascii="仿宋" w:hAnsi="仿宋" w:eastAsia="仿宋" w:cs="仿宋"/>
                <w:sz w:val="21"/>
                <w:szCs w:val="21"/>
              </w:rPr>
            </w:pPr>
            <w:r>
              <w:rPr>
                <w:rFonts w:hint="eastAsia" w:ascii="仿宋" w:hAnsi="仿宋" w:eastAsia="仿宋" w:cs="仿宋"/>
                <w:sz w:val="21"/>
                <w:szCs w:val="21"/>
              </w:rPr>
              <w:t>5、加强管理人员的法律、法规、规章、制度学习，提高安全防范自觉性；</w:t>
            </w:r>
          </w:p>
          <w:p>
            <w:pPr>
              <w:widowControl w:val="0"/>
              <w:spacing w:after="0"/>
              <w:ind w:left="300" w:hanging="315" w:hangingChars="150"/>
              <w:jc w:val="both"/>
              <w:rPr>
                <w:rFonts w:hint="eastAsia" w:ascii="仿宋" w:hAnsi="仿宋" w:eastAsia="仿宋" w:cs="仿宋"/>
                <w:sz w:val="21"/>
                <w:szCs w:val="21"/>
              </w:rPr>
            </w:pPr>
            <w:r>
              <w:rPr>
                <w:rFonts w:hint="eastAsia" w:ascii="仿宋" w:hAnsi="仿宋" w:eastAsia="仿宋" w:cs="仿宋"/>
                <w:sz w:val="21"/>
                <w:szCs w:val="21"/>
              </w:rPr>
              <w:t>6、加强责任制履职考核和奖惩。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widowControl w:val="0"/>
              <w:spacing w:after="0"/>
              <w:jc w:val="center"/>
              <w:rPr>
                <w:rFonts w:hint="eastAsia" w:ascii="仿宋" w:hAnsi="仿宋" w:eastAsia="仿宋" w:cs="仿宋"/>
                <w:sz w:val="21"/>
                <w:szCs w:val="21"/>
              </w:rPr>
            </w:pPr>
            <w:r>
              <w:rPr>
                <w:rFonts w:hint="eastAsia" w:ascii="仿宋" w:hAnsi="仿宋" w:eastAsia="仿宋" w:cs="仿宋"/>
                <w:sz w:val="21"/>
                <w:szCs w:val="21"/>
              </w:rPr>
              <w:t>2</w:t>
            </w:r>
          </w:p>
        </w:tc>
        <w:tc>
          <w:tcPr>
            <w:tcW w:w="2700" w:type="dxa"/>
            <w:vAlign w:val="center"/>
          </w:tcPr>
          <w:p>
            <w:pPr>
              <w:widowControl w:val="0"/>
              <w:spacing w:after="0"/>
              <w:jc w:val="both"/>
              <w:rPr>
                <w:rFonts w:hint="eastAsia" w:ascii="仿宋" w:hAnsi="仿宋" w:eastAsia="仿宋" w:cs="仿宋"/>
                <w:sz w:val="21"/>
                <w:szCs w:val="21"/>
              </w:rPr>
            </w:pPr>
            <w:r>
              <w:rPr>
                <w:rFonts w:hint="eastAsia" w:ascii="仿宋" w:hAnsi="仿宋" w:eastAsia="仿宋" w:cs="仿宋"/>
                <w:sz w:val="21"/>
                <w:szCs w:val="21"/>
              </w:rPr>
              <w:t>汽车上电气线路不符合要求；火源、热源、电源距可燃物较近；禁火区内有火源；应设置防静电装置而未安装，或防静电装置不符合要求；运输易燃易爆物品人员未经安全培训，不具备安全常识上岗；易燃物品运输中不符合规定，性质相抵触的物品混装等。未及时监控危险品泄漏引发事故。</w:t>
            </w:r>
          </w:p>
        </w:tc>
        <w:tc>
          <w:tcPr>
            <w:tcW w:w="1080" w:type="dxa"/>
            <w:vAlign w:val="center"/>
          </w:tcPr>
          <w:p>
            <w:pPr>
              <w:widowControl w:val="0"/>
              <w:spacing w:after="0"/>
              <w:jc w:val="both"/>
              <w:rPr>
                <w:rFonts w:hint="eastAsia" w:ascii="仿宋" w:hAnsi="仿宋" w:eastAsia="仿宋" w:cs="仿宋"/>
                <w:sz w:val="21"/>
                <w:szCs w:val="21"/>
              </w:rPr>
            </w:pPr>
            <w:r>
              <w:rPr>
                <w:rFonts w:hint="eastAsia" w:ascii="仿宋" w:hAnsi="仿宋" w:eastAsia="仿宋" w:cs="仿宋"/>
                <w:sz w:val="21"/>
                <w:szCs w:val="21"/>
              </w:rPr>
              <w:t>火灾事故</w:t>
            </w:r>
          </w:p>
        </w:tc>
        <w:tc>
          <w:tcPr>
            <w:tcW w:w="720" w:type="dxa"/>
            <w:vAlign w:val="center"/>
          </w:tcPr>
          <w:p>
            <w:pPr>
              <w:widowControl w:val="0"/>
              <w:spacing w:after="0"/>
              <w:jc w:val="center"/>
              <w:rPr>
                <w:rFonts w:hint="eastAsia" w:ascii="仿宋" w:hAnsi="仿宋" w:eastAsia="仿宋" w:cs="仿宋"/>
                <w:sz w:val="21"/>
                <w:szCs w:val="21"/>
              </w:rPr>
            </w:pPr>
            <w:r>
              <w:rPr>
                <w:rFonts w:hint="eastAsia" w:ascii="仿宋" w:hAnsi="仿宋" w:eastAsia="仿宋" w:cs="仿宋"/>
                <w:sz w:val="21"/>
                <w:szCs w:val="21"/>
              </w:rPr>
              <w:t>火灾事故为零</w:t>
            </w:r>
          </w:p>
        </w:tc>
        <w:tc>
          <w:tcPr>
            <w:tcW w:w="3780" w:type="dxa"/>
            <w:vAlign w:val="center"/>
          </w:tcPr>
          <w:p>
            <w:pPr>
              <w:widowControl w:val="0"/>
              <w:numPr>
                <w:ilvl w:val="0"/>
                <w:numId w:val="32"/>
              </w:numPr>
              <w:adjustRightInd/>
              <w:snapToGrid/>
              <w:spacing w:after="0"/>
              <w:jc w:val="both"/>
              <w:rPr>
                <w:rFonts w:hint="eastAsia" w:ascii="仿宋" w:hAnsi="仿宋" w:eastAsia="仿宋" w:cs="仿宋"/>
                <w:color w:val="333333"/>
                <w:sz w:val="21"/>
                <w:szCs w:val="21"/>
              </w:rPr>
            </w:pPr>
            <w:r>
              <w:rPr>
                <w:rFonts w:hint="eastAsia" w:ascii="仿宋" w:hAnsi="仿宋" w:eastAsia="仿宋" w:cs="仿宋"/>
                <w:sz w:val="21"/>
                <w:szCs w:val="21"/>
              </w:rPr>
              <w:t>加强</w:t>
            </w:r>
            <w:r>
              <w:rPr>
                <w:rFonts w:hint="eastAsia" w:ascii="仿宋" w:hAnsi="仿宋" w:eastAsia="仿宋" w:cs="仿宋"/>
                <w:color w:val="333333"/>
                <w:sz w:val="21"/>
                <w:szCs w:val="21"/>
              </w:rPr>
              <w:t>消防监督检查与消防安全管理；</w:t>
            </w:r>
          </w:p>
          <w:p>
            <w:pPr>
              <w:widowControl w:val="0"/>
              <w:numPr>
                <w:ilvl w:val="0"/>
                <w:numId w:val="32"/>
              </w:numPr>
              <w:adjustRightInd/>
              <w:snapToGrid/>
              <w:spacing w:after="0"/>
              <w:jc w:val="both"/>
              <w:rPr>
                <w:rFonts w:hint="eastAsia" w:ascii="仿宋" w:hAnsi="仿宋" w:eastAsia="仿宋" w:cs="仿宋"/>
                <w:sz w:val="21"/>
                <w:szCs w:val="21"/>
              </w:rPr>
            </w:pPr>
            <w:r>
              <w:rPr>
                <w:rFonts w:hint="eastAsia" w:ascii="仿宋" w:hAnsi="仿宋" w:eastAsia="仿宋" w:cs="仿宋"/>
                <w:color w:val="333333"/>
                <w:sz w:val="21"/>
                <w:szCs w:val="21"/>
              </w:rPr>
              <w:t>加强对火源、热源、</w:t>
            </w:r>
            <w:r>
              <w:rPr>
                <w:rFonts w:hint="eastAsia" w:ascii="仿宋" w:hAnsi="仿宋" w:eastAsia="仿宋" w:cs="仿宋"/>
                <w:sz w:val="21"/>
                <w:szCs w:val="21"/>
              </w:rPr>
              <w:t>静电</w:t>
            </w:r>
            <w:r>
              <w:rPr>
                <w:rFonts w:hint="eastAsia" w:ascii="仿宋" w:hAnsi="仿宋" w:eastAsia="仿宋" w:cs="仿宋"/>
                <w:color w:val="333333"/>
                <w:sz w:val="21"/>
                <w:szCs w:val="21"/>
              </w:rPr>
              <w:t>的管理；</w:t>
            </w:r>
          </w:p>
          <w:p>
            <w:pPr>
              <w:widowControl w:val="0"/>
              <w:numPr>
                <w:ilvl w:val="0"/>
                <w:numId w:val="32"/>
              </w:numPr>
              <w:adjustRightInd/>
              <w:snapToGrid/>
              <w:spacing w:after="0"/>
              <w:jc w:val="both"/>
              <w:rPr>
                <w:rFonts w:hint="eastAsia" w:ascii="仿宋" w:hAnsi="仿宋" w:eastAsia="仿宋" w:cs="仿宋"/>
                <w:sz w:val="21"/>
                <w:szCs w:val="21"/>
              </w:rPr>
            </w:pPr>
            <w:r>
              <w:rPr>
                <w:rFonts w:hint="eastAsia" w:ascii="仿宋" w:hAnsi="仿宋" w:eastAsia="仿宋" w:cs="仿宋"/>
                <w:sz w:val="21"/>
                <w:szCs w:val="21"/>
              </w:rPr>
              <w:t>禁区内严禁吸烟，并采取相应的安全措施，严格执行“三不”规定；</w:t>
            </w:r>
          </w:p>
          <w:p>
            <w:pPr>
              <w:widowControl w:val="0"/>
              <w:numPr>
                <w:ilvl w:val="0"/>
                <w:numId w:val="32"/>
              </w:numPr>
              <w:adjustRightInd/>
              <w:snapToGrid/>
              <w:spacing w:after="0"/>
              <w:jc w:val="both"/>
              <w:rPr>
                <w:rFonts w:hint="eastAsia" w:ascii="仿宋" w:hAnsi="仿宋" w:eastAsia="仿宋" w:cs="仿宋"/>
                <w:sz w:val="21"/>
                <w:szCs w:val="21"/>
              </w:rPr>
            </w:pPr>
            <w:r>
              <w:rPr>
                <w:rFonts w:hint="eastAsia" w:ascii="仿宋" w:hAnsi="仿宋" w:eastAsia="仿宋" w:cs="仿宋"/>
                <w:sz w:val="21"/>
                <w:szCs w:val="21"/>
              </w:rPr>
              <w:t>加强危险货物运输安全行车技能、理化、应急处置等安全知识教育培训等，努力提高员工安全素质；</w:t>
            </w:r>
          </w:p>
          <w:p>
            <w:pPr>
              <w:widowControl w:val="0"/>
              <w:numPr>
                <w:ilvl w:val="0"/>
                <w:numId w:val="32"/>
              </w:numPr>
              <w:adjustRightInd/>
              <w:snapToGrid/>
              <w:spacing w:after="0"/>
              <w:jc w:val="both"/>
              <w:rPr>
                <w:rFonts w:hint="eastAsia" w:ascii="仿宋" w:hAnsi="仿宋" w:eastAsia="仿宋" w:cs="仿宋"/>
                <w:sz w:val="21"/>
                <w:szCs w:val="21"/>
              </w:rPr>
            </w:pPr>
            <w:r>
              <w:rPr>
                <w:rFonts w:hint="eastAsia" w:ascii="仿宋" w:hAnsi="仿宋" w:eastAsia="仿宋" w:cs="仿宋"/>
                <w:sz w:val="21"/>
                <w:szCs w:val="21"/>
              </w:rPr>
              <w:t>加强路检路查和隐患排查力度；</w:t>
            </w:r>
          </w:p>
          <w:p>
            <w:pPr>
              <w:widowControl w:val="0"/>
              <w:numPr>
                <w:ilvl w:val="0"/>
                <w:numId w:val="32"/>
              </w:numPr>
              <w:adjustRightInd/>
              <w:snapToGrid/>
              <w:spacing w:after="0"/>
              <w:jc w:val="both"/>
              <w:rPr>
                <w:rFonts w:hint="eastAsia" w:ascii="仿宋" w:hAnsi="仿宋" w:eastAsia="仿宋" w:cs="仿宋"/>
                <w:sz w:val="21"/>
                <w:szCs w:val="21"/>
              </w:rPr>
            </w:pPr>
            <w:r>
              <w:rPr>
                <w:rFonts w:hint="eastAsia" w:ascii="仿宋" w:hAnsi="仿宋" w:eastAsia="仿宋" w:cs="仿宋"/>
                <w:sz w:val="21"/>
                <w:szCs w:val="21"/>
              </w:rPr>
              <w:t>督促驾押人员按时“一日三检” 。</w:t>
            </w:r>
          </w:p>
          <w:p>
            <w:pPr>
              <w:widowControl w:val="0"/>
              <w:adjustRightInd/>
              <w:snapToGrid/>
              <w:spacing w:after="0"/>
              <w:ind w:left="360"/>
              <w:jc w:val="both"/>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widowControl w:val="0"/>
              <w:spacing w:after="0"/>
              <w:jc w:val="center"/>
              <w:rPr>
                <w:rFonts w:hint="eastAsia" w:ascii="仿宋" w:hAnsi="仿宋" w:eastAsia="仿宋" w:cs="仿宋"/>
                <w:sz w:val="21"/>
                <w:szCs w:val="21"/>
              </w:rPr>
            </w:pPr>
            <w:r>
              <w:rPr>
                <w:rFonts w:hint="eastAsia" w:ascii="仿宋" w:hAnsi="仿宋" w:eastAsia="仿宋" w:cs="仿宋"/>
                <w:sz w:val="21"/>
                <w:szCs w:val="21"/>
              </w:rPr>
              <w:t>3</w:t>
            </w:r>
          </w:p>
        </w:tc>
        <w:tc>
          <w:tcPr>
            <w:tcW w:w="2700" w:type="dxa"/>
            <w:vAlign w:val="center"/>
          </w:tcPr>
          <w:p>
            <w:pPr>
              <w:widowControl w:val="0"/>
              <w:spacing w:after="0"/>
              <w:jc w:val="both"/>
              <w:rPr>
                <w:rFonts w:hint="eastAsia" w:ascii="仿宋" w:hAnsi="仿宋" w:eastAsia="仿宋" w:cs="仿宋"/>
                <w:sz w:val="21"/>
                <w:szCs w:val="21"/>
              </w:rPr>
            </w:pPr>
            <w:r>
              <w:rPr>
                <w:rFonts w:hint="eastAsia" w:ascii="仿宋" w:hAnsi="仿宋" w:eastAsia="仿宋" w:cs="仿宋"/>
                <w:sz w:val="21"/>
                <w:szCs w:val="21"/>
              </w:rPr>
              <w:t>生产过程中未按规定使用个人防护用品；不按安全操作规程操作；违章指挥、违章操作、违反劳动纪律等。</w:t>
            </w:r>
          </w:p>
        </w:tc>
        <w:tc>
          <w:tcPr>
            <w:tcW w:w="1080" w:type="dxa"/>
            <w:vAlign w:val="center"/>
          </w:tcPr>
          <w:p>
            <w:pPr>
              <w:widowControl w:val="0"/>
              <w:spacing w:after="0"/>
              <w:jc w:val="both"/>
              <w:rPr>
                <w:rFonts w:hint="eastAsia" w:ascii="仿宋" w:hAnsi="仿宋" w:eastAsia="仿宋" w:cs="仿宋"/>
                <w:sz w:val="21"/>
                <w:szCs w:val="21"/>
              </w:rPr>
            </w:pPr>
            <w:r>
              <w:rPr>
                <w:rFonts w:hint="eastAsia" w:ascii="仿宋" w:hAnsi="仿宋" w:eastAsia="仿宋" w:cs="仿宋"/>
                <w:sz w:val="21"/>
                <w:szCs w:val="21"/>
              </w:rPr>
              <w:t>职工伤亡事故</w:t>
            </w:r>
          </w:p>
        </w:tc>
        <w:tc>
          <w:tcPr>
            <w:tcW w:w="720" w:type="dxa"/>
            <w:vAlign w:val="center"/>
          </w:tcPr>
          <w:p>
            <w:pPr>
              <w:widowControl w:val="0"/>
              <w:spacing w:after="0"/>
              <w:jc w:val="center"/>
              <w:rPr>
                <w:rFonts w:hint="eastAsia" w:ascii="仿宋" w:hAnsi="仿宋" w:eastAsia="仿宋" w:cs="仿宋"/>
                <w:sz w:val="21"/>
                <w:szCs w:val="21"/>
              </w:rPr>
            </w:pPr>
            <w:r>
              <w:rPr>
                <w:rFonts w:hint="eastAsia" w:ascii="仿宋" w:hAnsi="仿宋" w:eastAsia="仿宋" w:cs="仿宋"/>
                <w:sz w:val="21"/>
                <w:szCs w:val="21"/>
              </w:rPr>
              <w:t>职工死亡重伤事故为零</w:t>
            </w:r>
          </w:p>
        </w:tc>
        <w:tc>
          <w:tcPr>
            <w:tcW w:w="3780" w:type="dxa"/>
            <w:vAlign w:val="center"/>
          </w:tcPr>
          <w:p>
            <w:pPr>
              <w:widowControl w:val="0"/>
              <w:spacing w:after="0"/>
              <w:ind w:left="300" w:hanging="315" w:hangingChars="150"/>
              <w:jc w:val="both"/>
              <w:rPr>
                <w:rFonts w:hint="eastAsia" w:ascii="仿宋" w:hAnsi="仿宋" w:eastAsia="仿宋" w:cs="仿宋"/>
                <w:sz w:val="21"/>
                <w:szCs w:val="21"/>
              </w:rPr>
            </w:pPr>
            <w:r>
              <w:rPr>
                <w:rFonts w:hint="eastAsia" w:ascii="仿宋" w:hAnsi="仿宋" w:eastAsia="仿宋" w:cs="仿宋"/>
                <w:sz w:val="21"/>
                <w:szCs w:val="21"/>
              </w:rPr>
              <w:t>1、加强员工安全培训教育工作，增强员工事故防范和自我保护意识；</w:t>
            </w:r>
          </w:p>
          <w:p>
            <w:pPr>
              <w:widowControl w:val="0"/>
              <w:spacing w:after="0"/>
              <w:ind w:left="300" w:hanging="315" w:hangingChars="150"/>
              <w:jc w:val="both"/>
              <w:rPr>
                <w:rFonts w:hint="eastAsia" w:ascii="仿宋" w:hAnsi="仿宋" w:eastAsia="仿宋" w:cs="仿宋"/>
                <w:sz w:val="21"/>
                <w:szCs w:val="21"/>
              </w:rPr>
            </w:pPr>
            <w:r>
              <w:rPr>
                <w:rFonts w:hint="eastAsia" w:ascii="仿宋" w:hAnsi="仿宋" w:eastAsia="仿宋" w:cs="仿宋"/>
                <w:sz w:val="21"/>
                <w:szCs w:val="21"/>
              </w:rPr>
              <w:t>2、新进员工进行“三级”安全教育，所有岗位员工持证上岗；</w:t>
            </w:r>
          </w:p>
          <w:p>
            <w:pPr>
              <w:widowControl w:val="0"/>
              <w:spacing w:after="0"/>
              <w:ind w:left="300" w:hanging="315" w:hangingChars="150"/>
              <w:jc w:val="both"/>
              <w:rPr>
                <w:rFonts w:hint="eastAsia" w:ascii="仿宋" w:hAnsi="仿宋" w:eastAsia="仿宋" w:cs="仿宋"/>
                <w:sz w:val="21"/>
                <w:szCs w:val="21"/>
              </w:rPr>
            </w:pPr>
            <w:r>
              <w:rPr>
                <w:rFonts w:hint="eastAsia" w:ascii="仿宋" w:hAnsi="仿宋" w:eastAsia="仿宋" w:cs="仿宋"/>
                <w:sz w:val="21"/>
                <w:szCs w:val="21"/>
              </w:rPr>
              <w:t>3、建立完善各项规章制度，约束、规范员工的作业行为；</w:t>
            </w:r>
          </w:p>
          <w:p>
            <w:pPr>
              <w:widowControl w:val="0"/>
              <w:spacing w:after="0"/>
              <w:ind w:left="300" w:hanging="315" w:hangingChars="150"/>
              <w:jc w:val="both"/>
              <w:rPr>
                <w:rFonts w:hint="eastAsia" w:ascii="仿宋" w:hAnsi="仿宋" w:eastAsia="仿宋" w:cs="仿宋"/>
                <w:sz w:val="21"/>
                <w:szCs w:val="21"/>
              </w:rPr>
            </w:pPr>
            <w:r>
              <w:rPr>
                <w:rFonts w:hint="eastAsia" w:ascii="仿宋" w:hAnsi="仿宋" w:eastAsia="仿宋" w:cs="仿宋"/>
                <w:sz w:val="21"/>
                <w:szCs w:val="21"/>
              </w:rPr>
              <w:t>4、认真执行并全面开展隐患排查治理活动等；</w:t>
            </w:r>
          </w:p>
          <w:p>
            <w:pPr>
              <w:widowControl w:val="0"/>
              <w:spacing w:after="0"/>
              <w:ind w:left="300" w:hanging="315" w:hangingChars="150"/>
              <w:jc w:val="both"/>
              <w:rPr>
                <w:rFonts w:hint="eastAsia" w:ascii="仿宋" w:hAnsi="仿宋" w:eastAsia="仿宋" w:cs="仿宋"/>
                <w:sz w:val="21"/>
                <w:szCs w:val="21"/>
              </w:rPr>
            </w:pPr>
            <w:r>
              <w:rPr>
                <w:rFonts w:hint="eastAsia" w:ascii="仿宋" w:hAnsi="仿宋" w:eastAsia="仿宋" w:cs="仿宋"/>
                <w:sz w:val="21"/>
                <w:szCs w:val="21"/>
              </w:rPr>
              <w:t>5、强化GPS监控和警示，严防“三超和疲驾、酒驾、强会” 作业行为发生。</w:t>
            </w:r>
          </w:p>
        </w:tc>
      </w:tr>
    </w:tbl>
    <w:p>
      <w:pPr>
        <w:rPr>
          <w:rFonts w:hint="eastAsia" w:ascii="仿宋" w:hAnsi="仿宋" w:eastAsia="仿宋" w:cs="仿宋"/>
          <w:b/>
          <w:sz w:val="32"/>
          <w:szCs w:val="32"/>
        </w:rPr>
      </w:pPr>
      <w:r>
        <w:rPr>
          <w:rFonts w:hint="eastAsia" w:ascii="仿宋" w:hAnsi="仿宋" w:eastAsia="仿宋" w:cs="仿宋"/>
          <w:b/>
          <w:sz w:val="32"/>
          <w:szCs w:val="32"/>
        </w:rPr>
        <w:t>第二条 编制目的</w:t>
      </w:r>
      <w:bookmarkEnd w:id="179"/>
    </w:p>
    <w:p>
      <w:pPr>
        <w:ind w:firstLine="640" w:firstLineChars="200"/>
        <w:rPr>
          <w:rFonts w:hint="eastAsia" w:ascii="仿宋" w:hAnsi="仿宋" w:eastAsia="仿宋" w:cs="仿宋"/>
          <w:sz w:val="32"/>
          <w:szCs w:val="32"/>
        </w:rPr>
      </w:pPr>
      <w:r>
        <w:rPr>
          <w:rFonts w:hint="eastAsia" w:ascii="仿宋" w:hAnsi="仿宋" w:eastAsia="仿宋" w:cs="仿宋"/>
          <w:sz w:val="32"/>
          <w:szCs w:val="32"/>
        </w:rPr>
        <w:t>为了及时排查治理事故隐患，防患未然；积极应对可能发生的重大安全事故，高效、有序地组织开展事故处理工作；最大限度地减少伤亡和财产损失，维护正常的工作和生产秩序，按照公司制度建设的总体要求，结合公司生产实际，制定本预案。</w:t>
      </w:r>
    </w:p>
    <w:p>
      <w:pPr>
        <w:rPr>
          <w:rFonts w:hint="eastAsia" w:ascii="仿宋" w:hAnsi="仿宋" w:eastAsia="仿宋" w:cs="仿宋"/>
          <w:b/>
          <w:sz w:val="32"/>
          <w:szCs w:val="32"/>
        </w:rPr>
      </w:pPr>
      <w:bookmarkStart w:id="180" w:name="_Toc235341263"/>
      <w:r>
        <w:rPr>
          <w:rFonts w:hint="eastAsia" w:ascii="仿宋" w:hAnsi="仿宋" w:eastAsia="仿宋" w:cs="仿宋"/>
          <w:b/>
          <w:sz w:val="32"/>
          <w:szCs w:val="32"/>
        </w:rPr>
        <w:t>第三条 编制依据</w:t>
      </w:r>
      <w:bookmarkEnd w:id="180"/>
    </w:p>
    <w:p>
      <w:pPr>
        <w:ind w:firstLine="640" w:firstLineChars="200"/>
        <w:rPr>
          <w:rFonts w:hint="eastAsia" w:ascii="仿宋" w:hAnsi="仿宋" w:eastAsia="仿宋" w:cs="仿宋"/>
          <w:sz w:val="32"/>
          <w:szCs w:val="32"/>
        </w:rPr>
      </w:pPr>
      <w:r>
        <w:rPr>
          <w:rFonts w:hint="eastAsia" w:ascii="仿宋" w:hAnsi="仿宋" w:eastAsia="仿宋" w:cs="仿宋"/>
          <w:sz w:val="32"/>
          <w:szCs w:val="32"/>
        </w:rPr>
        <w:t>依据《中华人民共和国安全生产法》、《中华人民共和国突发事件应对法》、《国务院关于特大安全事故行政责任追究的规定》、《国家突发公共事件总体应急预案》、《国家安全生产事故灾难应急预案》等法律法规和公司制度相关要求。</w:t>
      </w:r>
      <w:bookmarkStart w:id="181" w:name="_Toc235341264"/>
    </w:p>
    <w:p>
      <w:pPr>
        <w:rPr>
          <w:rFonts w:hint="eastAsia" w:ascii="仿宋" w:hAnsi="仿宋" w:eastAsia="仿宋" w:cs="仿宋"/>
          <w:sz w:val="32"/>
          <w:szCs w:val="32"/>
        </w:rPr>
      </w:pPr>
      <w:r>
        <w:rPr>
          <w:rFonts w:hint="eastAsia" w:ascii="仿宋" w:hAnsi="仿宋" w:eastAsia="仿宋" w:cs="仿宋"/>
          <w:b/>
          <w:sz w:val="32"/>
          <w:szCs w:val="32"/>
        </w:rPr>
        <w:t>第四条 适用范围</w:t>
      </w:r>
      <w:bookmarkEnd w:id="181"/>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本预案适用于本公司安全事故防范工作，公司发生的各类重大事故，以及对公司各类人员的安全防范教育工作。</w:t>
      </w:r>
    </w:p>
    <w:p>
      <w:pPr>
        <w:rPr>
          <w:rFonts w:hint="eastAsia" w:ascii="仿宋" w:hAnsi="仿宋" w:eastAsia="仿宋" w:cs="仿宋"/>
          <w:b/>
          <w:sz w:val="32"/>
          <w:szCs w:val="32"/>
        </w:rPr>
      </w:pPr>
      <w:bookmarkStart w:id="182" w:name="_Toc235341265"/>
      <w:r>
        <w:rPr>
          <w:rFonts w:hint="eastAsia" w:ascii="仿宋" w:hAnsi="仿宋" w:eastAsia="仿宋" w:cs="仿宋"/>
          <w:b/>
          <w:sz w:val="32"/>
          <w:szCs w:val="32"/>
        </w:rPr>
        <w:t>第五条 预案体系</w:t>
      </w:r>
      <w:bookmarkEnd w:id="182"/>
    </w:p>
    <w:p>
      <w:pPr>
        <w:ind w:firstLine="640" w:firstLineChars="200"/>
        <w:rPr>
          <w:rFonts w:hint="eastAsia" w:ascii="仿宋" w:hAnsi="仿宋" w:eastAsia="仿宋" w:cs="仿宋"/>
          <w:sz w:val="32"/>
          <w:szCs w:val="32"/>
        </w:rPr>
      </w:pPr>
      <w:r>
        <w:rPr>
          <w:rFonts w:hint="eastAsia" w:ascii="仿宋" w:hAnsi="仿宋" w:eastAsia="仿宋" w:cs="仿宋"/>
          <w:sz w:val="32"/>
          <w:szCs w:val="32"/>
        </w:rPr>
        <w:t>公司预案体系包括：综合应急预案、1</w:t>
      </w:r>
      <w:r>
        <w:rPr>
          <w:rFonts w:hint="eastAsia" w:ascii="仿宋" w:hAnsi="仿宋" w:eastAsia="仿宋" w:cs="仿宋"/>
          <w:sz w:val="32"/>
          <w:szCs w:val="32"/>
          <w:lang w:val="en-US" w:eastAsia="zh-CN"/>
        </w:rPr>
        <w:t>7</w:t>
      </w:r>
      <w:r>
        <w:rPr>
          <w:rFonts w:hint="eastAsia" w:ascii="仿宋" w:hAnsi="仿宋" w:eastAsia="仿宋" w:cs="仿宋"/>
          <w:sz w:val="32"/>
          <w:szCs w:val="32"/>
        </w:rPr>
        <w:t>个专项应急预案、20个危化品现场处置方案组成预案体系。</w:t>
      </w:r>
    </w:p>
    <w:p>
      <w:pPr>
        <w:rPr>
          <w:rFonts w:hint="eastAsia" w:ascii="仿宋" w:hAnsi="仿宋" w:eastAsia="仿宋" w:cs="仿宋"/>
          <w:b/>
          <w:sz w:val="32"/>
          <w:szCs w:val="32"/>
        </w:rPr>
      </w:pPr>
      <w:bookmarkStart w:id="183" w:name="_Toc235341266"/>
      <w:r>
        <w:rPr>
          <w:rFonts w:hint="eastAsia" w:ascii="仿宋" w:hAnsi="仿宋" w:eastAsia="仿宋" w:cs="仿宋"/>
          <w:b/>
          <w:sz w:val="32"/>
          <w:szCs w:val="32"/>
        </w:rPr>
        <w:t>第六条 工作原则</w:t>
      </w:r>
      <w:bookmarkEnd w:id="183"/>
    </w:p>
    <w:p>
      <w:pPr>
        <w:rPr>
          <w:rFonts w:hint="eastAsia" w:ascii="仿宋" w:hAnsi="仿宋" w:eastAsia="仿宋" w:cs="仿宋"/>
          <w:sz w:val="32"/>
          <w:szCs w:val="32"/>
        </w:rPr>
      </w:pPr>
      <w:r>
        <w:rPr>
          <w:rFonts w:hint="eastAsia" w:ascii="仿宋" w:hAnsi="仿宋" w:eastAsia="仿宋" w:cs="仿宋"/>
          <w:sz w:val="32"/>
          <w:szCs w:val="32"/>
        </w:rPr>
        <w:t xml:space="preserve">    1、安全事故应急处理实行“安全第一，预防为主；统一领导，分级负责；落实责任，常备不懈；单车自救、互救、公司支援”的原则。</w:t>
      </w:r>
    </w:p>
    <w:p>
      <w:pPr>
        <w:rPr>
          <w:rFonts w:hint="eastAsia" w:ascii="仿宋" w:hAnsi="仿宋" w:eastAsia="仿宋" w:cs="仿宋"/>
          <w:sz w:val="32"/>
          <w:szCs w:val="32"/>
        </w:rPr>
      </w:pPr>
      <w:r>
        <w:rPr>
          <w:rFonts w:hint="eastAsia" w:ascii="仿宋" w:hAnsi="仿宋" w:eastAsia="仿宋" w:cs="仿宋"/>
          <w:sz w:val="32"/>
          <w:szCs w:val="32"/>
        </w:rPr>
        <w:t xml:space="preserve">    2、安全第一，预防为主。把预防和减少安全事故放在首位。消除各类可能引发安全事故的隐患；加强预防、预报、预警工作；做好应对各类安全事故的思想准备、组织准备、预案准备、技术准备、物资准备和工作准备。</w:t>
      </w:r>
    </w:p>
    <w:p>
      <w:pPr>
        <w:rPr>
          <w:rFonts w:hint="eastAsia" w:ascii="仿宋" w:hAnsi="仿宋" w:eastAsia="仿宋" w:cs="仿宋"/>
          <w:sz w:val="32"/>
          <w:szCs w:val="32"/>
        </w:rPr>
      </w:pPr>
      <w:r>
        <w:rPr>
          <w:rFonts w:hint="eastAsia" w:ascii="仿宋" w:hAnsi="仿宋" w:eastAsia="仿宋" w:cs="仿宋"/>
          <w:sz w:val="32"/>
          <w:szCs w:val="32"/>
        </w:rPr>
        <w:t xml:space="preserve">    3、统一领导，分级负责。重大事故隐患在应急救援领导小组统一领导下，公司各职能部门人员按照应急组织体系和既定预案组织演练、开展重大事故隐患应急处理的相关工作。各部门有关人员按照各自职责和权限，负责相关安全事故的应急处置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4、落实责任，常备不懈。建立和完善重大事故隐患应急管理工作机制，不断改进和完善预警、预防手段和措施，提高防范和应急处置能力。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5、单车自救，公司支援。遇有事故立即处理，在外部救援力量到来之前充分发动员工，抓住抢险救援的最佳时机救援，为专业救援队伍到来争取时间。力争把损失降到最小。</w:t>
      </w:r>
    </w:p>
    <w:p>
      <w:pPr>
        <w:rPr>
          <w:rFonts w:hint="eastAsia" w:ascii="仿宋" w:hAnsi="仿宋" w:eastAsia="仿宋" w:cs="仿宋"/>
          <w:b/>
          <w:sz w:val="32"/>
          <w:szCs w:val="32"/>
        </w:rPr>
      </w:pPr>
      <w:bookmarkStart w:id="184" w:name="_Toc235341267"/>
      <w:r>
        <w:rPr>
          <w:rFonts w:hint="eastAsia" w:ascii="仿宋" w:hAnsi="仿宋" w:eastAsia="仿宋" w:cs="仿宋"/>
          <w:b/>
          <w:sz w:val="32"/>
          <w:szCs w:val="32"/>
        </w:rPr>
        <w:t>第七条 重大事故隐患应急处置组织和领导</w:t>
      </w:r>
      <w:bookmarkEnd w:id="184"/>
    </w:p>
    <w:p>
      <w:pPr>
        <w:ind w:firstLine="640" w:firstLineChars="200"/>
        <w:rPr>
          <w:rFonts w:hint="eastAsia" w:ascii="仿宋" w:hAnsi="仿宋" w:eastAsia="仿宋" w:cs="仿宋"/>
          <w:sz w:val="32"/>
          <w:szCs w:val="32"/>
        </w:rPr>
      </w:pPr>
      <w:bookmarkStart w:id="185" w:name="_Toc235341268"/>
      <w:r>
        <w:rPr>
          <w:rFonts w:hint="eastAsia" w:ascii="仿宋" w:hAnsi="仿宋" w:eastAsia="仿宋" w:cs="仿宋"/>
          <w:sz w:val="32"/>
          <w:szCs w:val="32"/>
        </w:rPr>
        <w:t>1、重大事故隐患应急处置组织和领导原则</w:t>
      </w:r>
      <w:bookmarkEnd w:id="185"/>
    </w:p>
    <w:p>
      <w:pPr>
        <w:ind w:firstLine="640" w:firstLineChars="200"/>
        <w:rPr>
          <w:rFonts w:hint="eastAsia" w:ascii="仿宋" w:hAnsi="仿宋" w:eastAsia="仿宋" w:cs="仿宋"/>
          <w:sz w:val="32"/>
          <w:szCs w:val="32"/>
        </w:rPr>
      </w:pPr>
      <w:r>
        <w:rPr>
          <w:rFonts w:hint="eastAsia" w:ascii="仿宋" w:hAnsi="仿宋" w:eastAsia="仿宋" w:cs="仿宋"/>
          <w:sz w:val="32"/>
          <w:szCs w:val="32"/>
        </w:rPr>
        <w:t>重大事故隐患应急处置工作在公司统一领导下，成立应急处置领导小组，各有关职能部门分工合作，各司其职，密切配合，迅速、高效展开施救。</w:t>
      </w:r>
    </w:p>
    <w:p>
      <w:pPr>
        <w:ind w:firstLine="640" w:firstLineChars="200"/>
        <w:rPr>
          <w:rFonts w:hint="eastAsia" w:ascii="仿宋" w:hAnsi="仿宋" w:eastAsia="仿宋" w:cs="仿宋"/>
          <w:sz w:val="32"/>
          <w:szCs w:val="32"/>
        </w:rPr>
      </w:pPr>
      <w:bookmarkStart w:id="186" w:name="_Toc235341269"/>
      <w:r>
        <w:rPr>
          <w:rFonts w:hint="eastAsia" w:ascii="仿宋" w:hAnsi="仿宋" w:eastAsia="仿宋" w:cs="仿宋"/>
          <w:sz w:val="32"/>
          <w:szCs w:val="32"/>
        </w:rPr>
        <w:t>2、应急组织体系</w:t>
      </w:r>
      <w:bookmarkEnd w:id="186"/>
    </w:p>
    <w:p>
      <w:pPr>
        <w:ind w:firstLine="320" w:firstLineChars="100"/>
        <w:rPr>
          <w:rFonts w:hint="eastAsia" w:ascii="仿宋" w:hAnsi="仿宋" w:eastAsia="仿宋" w:cs="仿宋"/>
          <w:sz w:val="32"/>
          <w:szCs w:val="32"/>
        </w:rPr>
      </w:pPr>
      <w:r>
        <w:rPr>
          <w:rFonts w:hint="eastAsia" w:ascii="仿宋" w:hAnsi="仿宋" w:eastAsia="仿宋" w:cs="仿宋"/>
          <w:sz w:val="32"/>
          <w:szCs w:val="32"/>
        </w:rPr>
        <w:t>（1）组  长：</w:t>
      </w:r>
      <w:r>
        <w:rPr>
          <w:rFonts w:hint="eastAsia" w:ascii="仿宋" w:hAnsi="仿宋" w:eastAsia="仿宋" w:cs="仿宋"/>
          <w:sz w:val="32"/>
          <w:szCs w:val="32"/>
          <w:lang w:val="en-US" w:eastAsia="zh-CN"/>
        </w:rPr>
        <w:t>高见</w:t>
      </w:r>
      <w:r>
        <w:rPr>
          <w:rFonts w:hint="eastAsia" w:ascii="仿宋" w:hAnsi="仿宋" w:eastAsia="仿宋" w:cs="仿宋"/>
          <w:sz w:val="32"/>
          <w:szCs w:val="32"/>
        </w:rPr>
        <w:t>（</w:t>
      </w:r>
      <w:r>
        <w:rPr>
          <w:rFonts w:hint="eastAsia" w:ascii="仿宋" w:hAnsi="仿宋" w:eastAsia="仿宋" w:cs="仿宋"/>
          <w:sz w:val="32"/>
          <w:szCs w:val="32"/>
          <w:lang w:val="en-US" w:eastAsia="zh-CN"/>
        </w:rPr>
        <w:t>董事长</w:t>
      </w:r>
      <w:r>
        <w:rPr>
          <w:rFonts w:hint="eastAsia" w:ascii="仿宋" w:hAnsi="仿宋" w:eastAsia="仿宋" w:cs="仿宋"/>
          <w:sz w:val="32"/>
          <w:szCs w:val="32"/>
        </w:rPr>
        <w:t>）</w:t>
      </w:r>
    </w:p>
    <w:p>
      <w:pPr>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副组长：</w:t>
      </w:r>
      <w:r>
        <w:rPr>
          <w:rFonts w:hint="eastAsia" w:ascii="仿宋" w:hAnsi="仿宋" w:eastAsia="仿宋" w:cs="仿宋"/>
          <w:sz w:val="32"/>
          <w:szCs w:val="32"/>
          <w:lang w:val="en-US" w:eastAsia="zh-CN"/>
        </w:rPr>
        <w:t>胡宝赠（总经理）、</w:t>
      </w:r>
      <w:r>
        <w:rPr>
          <w:rFonts w:hint="eastAsia" w:ascii="仿宋" w:hAnsi="仿宋" w:eastAsia="仿宋" w:cs="仿宋"/>
          <w:sz w:val="32"/>
          <w:szCs w:val="32"/>
        </w:rPr>
        <w:t>孙洪国（</w:t>
      </w:r>
      <w:r>
        <w:rPr>
          <w:rFonts w:hint="eastAsia" w:ascii="仿宋" w:hAnsi="仿宋" w:eastAsia="仿宋" w:cs="仿宋"/>
          <w:sz w:val="32"/>
          <w:szCs w:val="32"/>
          <w:lang w:val="en-US" w:eastAsia="zh-CN"/>
        </w:rPr>
        <w:t>安全</w:t>
      </w:r>
      <w:r>
        <w:rPr>
          <w:rFonts w:hint="eastAsia" w:ascii="仿宋" w:hAnsi="仿宋" w:eastAsia="仿宋" w:cs="仿宋"/>
          <w:sz w:val="32"/>
          <w:szCs w:val="32"/>
        </w:rPr>
        <w:t>副总经理）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郭洪三</w:t>
      </w:r>
      <w:r>
        <w:rPr>
          <w:rFonts w:hint="eastAsia" w:ascii="仿宋" w:hAnsi="仿宋" w:eastAsia="仿宋" w:cs="仿宋"/>
          <w:sz w:val="32"/>
          <w:szCs w:val="32"/>
        </w:rPr>
        <w:t>（</w:t>
      </w:r>
      <w:r>
        <w:rPr>
          <w:rFonts w:hint="eastAsia" w:ascii="仿宋" w:hAnsi="仿宋" w:eastAsia="仿宋" w:cs="仿宋"/>
          <w:sz w:val="32"/>
          <w:szCs w:val="32"/>
          <w:lang w:val="en-US" w:eastAsia="zh-CN"/>
        </w:rPr>
        <w:t>业务</w:t>
      </w:r>
      <w:r>
        <w:rPr>
          <w:rFonts w:hint="eastAsia" w:ascii="仿宋" w:hAnsi="仿宋" w:eastAsia="仿宋" w:cs="仿宋"/>
          <w:sz w:val="32"/>
          <w:szCs w:val="32"/>
        </w:rPr>
        <w:t>副总经理）</w:t>
      </w:r>
    </w:p>
    <w:p>
      <w:pPr>
        <w:numPr>
          <w:ilvl w:val="0"/>
          <w:numId w:val="0"/>
        </w:numPr>
        <w:ind w:firstLine="320" w:firstLineChars="100"/>
        <w:rPr>
          <w:rFonts w:hint="eastAsia" w:ascii="仿宋" w:hAnsi="仿宋" w:eastAsia="仿宋" w:cs="仿宋"/>
          <w:sz w:val="32"/>
          <w:szCs w:val="32"/>
        </w:rPr>
      </w:pPr>
      <w:r>
        <w:rPr>
          <w:rFonts w:hint="eastAsia" w:ascii="仿宋" w:hAnsi="仿宋" w:eastAsia="仿宋" w:cs="仿宋"/>
          <w:sz w:val="32"/>
          <w:szCs w:val="32"/>
        </w:rPr>
        <w:t>（3）事故现场指挥组：由组长指定人员担任。现场指挥组设立应急处置专业小组，并设立昼夜值班报警电话。</w:t>
      </w:r>
    </w:p>
    <w:p>
      <w:pPr>
        <w:numPr>
          <w:ilvl w:val="0"/>
          <w:numId w:val="0"/>
        </w:numPr>
        <w:ind w:firstLine="320"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）应急组织体系内的各类人员均由公司各职能部门人员构成（兼职），做到“平时搞演练，险时搞救援，工作有组织，施救有方案”。</w:t>
      </w:r>
    </w:p>
    <w:p>
      <w:pPr>
        <w:rPr>
          <w:rFonts w:hint="eastAsia" w:ascii="仿宋" w:hAnsi="仿宋" w:eastAsia="仿宋" w:cs="仿宋"/>
          <w:b/>
          <w:sz w:val="32"/>
          <w:szCs w:val="32"/>
        </w:rPr>
      </w:pPr>
      <w:bookmarkStart w:id="187" w:name="_Toc235341270"/>
      <w:r>
        <w:rPr>
          <w:rFonts w:hint="eastAsia" w:ascii="仿宋" w:hAnsi="仿宋" w:eastAsia="仿宋" w:cs="仿宋"/>
          <w:b/>
          <w:sz w:val="32"/>
          <w:szCs w:val="32"/>
        </w:rPr>
        <w:t>第八条 指挥机构及职责</w:t>
      </w:r>
      <w:bookmarkEnd w:id="187"/>
    </w:p>
    <w:p>
      <w:pPr>
        <w:jc w:val="center"/>
        <w:rPr>
          <w:rFonts w:hint="eastAsia" w:ascii="仿宋" w:hAnsi="仿宋" w:eastAsia="仿宋" w:cs="仿宋"/>
          <w:sz w:val="32"/>
          <w:szCs w:val="32"/>
        </w:rPr>
      </w:pPr>
      <w:r>
        <w:rPr>
          <w:rFonts w:hint="eastAsia" w:ascii="仿宋" w:hAnsi="仿宋" w:eastAsia="仿宋" w:cs="仿宋"/>
          <w:b/>
          <w:bCs/>
          <w:sz w:val="32"/>
          <w:szCs w:val="32"/>
        </w:rPr>
        <w:t>公司领导小组机构图</w:t>
      </w:r>
    </w:p>
    <w:p>
      <w:pPr>
        <w:rPr>
          <w:rFonts w:hint="eastAsia" w:ascii="仿宋" w:hAnsi="仿宋" w:eastAsia="仿宋" w:cs="仿宋"/>
          <w:sz w:val="32"/>
          <w:szCs w:val="32"/>
        </w:rPr>
      </w:pPr>
      <w:r>
        <w:rPr>
          <w:rFonts w:hint="eastAsia" w:ascii="仿宋" w:hAnsi="仿宋" w:eastAsia="仿宋" w:cs="仿宋"/>
          <w:sz w:val="32"/>
          <w:szCs w:val="32"/>
        </w:rPr>
        <mc:AlternateContent>
          <mc:Choice Requires="wpg">
            <w:drawing>
              <wp:anchor distT="0" distB="0" distL="114300" distR="114300" simplePos="0" relativeHeight="251749376" behindDoc="0" locked="0" layoutInCell="1" allowOverlap="1">
                <wp:simplePos x="0" y="0"/>
                <wp:positionH relativeFrom="column">
                  <wp:posOffset>10795</wp:posOffset>
                </wp:positionH>
                <wp:positionV relativeFrom="paragraph">
                  <wp:posOffset>247650</wp:posOffset>
                </wp:positionV>
                <wp:extent cx="5257800" cy="1852930"/>
                <wp:effectExtent l="4445" t="4445" r="14605" b="9525"/>
                <wp:wrapNone/>
                <wp:docPr id="98" name="组合 97"/>
                <wp:cNvGraphicFramePr/>
                <a:graphic xmlns:a="http://schemas.openxmlformats.org/drawingml/2006/main">
                  <a:graphicData uri="http://schemas.microsoft.com/office/word/2010/wordprocessingGroup">
                    <wpg:wgp>
                      <wpg:cNvGrpSpPr/>
                      <wpg:grpSpPr>
                        <a:xfrm>
                          <a:off x="0" y="0"/>
                          <a:ext cx="5257800" cy="1852930"/>
                          <a:chOff x="0" y="0"/>
                          <a:chExt cx="8280" cy="2918"/>
                        </a:xfrm>
                        <a:effectLst/>
                      </wpg:grpSpPr>
                      <wps:wsp>
                        <wps:cNvPr id="99" name="Rectangle 2"/>
                        <wps:cNvSpPr/>
                        <wps:spPr>
                          <a:xfrm>
                            <a:off x="2452" y="0"/>
                            <a:ext cx="3489" cy="7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30"/>
                                  <w:szCs w:val="30"/>
                                </w:rPr>
                              </w:pPr>
                              <w:r>
                                <w:rPr>
                                  <w:rFonts w:hint="eastAsia"/>
                                  <w:sz w:val="30"/>
                                  <w:szCs w:val="30"/>
                                </w:rPr>
                                <w:t>公司应急救援领导小组</w:t>
                              </w:r>
                            </w:p>
                          </w:txbxContent>
                        </wps:txbx>
                        <wps:bodyPr upright="1"/>
                      </wps:wsp>
                      <wps:wsp>
                        <wps:cNvPr id="100" name="Rectangle 3"/>
                        <wps:cNvSpPr/>
                        <wps:spPr>
                          <a:xfrm>
                            <a:off x="0" y="1546"/>
                            <a:ext cx="2520" cy="137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900" w:lineRule="exact"/>
                                <w:jc w:val="center"/>
                                <w:rPr>
                                  <w:sz w:val="30"/>
                                  <w:szCs w:val="30"/>
                                </w:rPr>
                              </w:pPr>
                              <w:r>
                                <w:rPr>
                                  <w:rFonts w:hint="eastAsia"/>
                                  <w:sz w:val="30"/>
                                  <w:szCs w:val="30"/>
                                </w:rPr>
                                <w:t>现场指挥组</w:t>
                              </w:r>
                            </w:p>
                          </w:txbxContent>
                        </wps:txbx>
                        <wps:bodyPr upright="1"/>
                      </wps:wsp>
                      <wps:wsp>
                        <wps:cNvPr id="101" name="Rectangle 4"/>
                        <wps:cNvSpPr/>
                        <wps:spPr>
                          <a:xfrm>
                            <a:off x="2925" y="1560"/>
                            <a:ext cx="2520" cy="135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900" w:lineRule="exact"/>
                                <w:jc w:val="center"/>
                                <w:rPr>
                                  <w:sz w:val="30"/>
                                  <w:szCs w:val="30"/>
                                </w:rPr>
                              </w:pPr>
                              <w:r>
                                <w:rPr>
                                  <w:rFonts w:hint="eastAsia"/>
                                  <w:sz w:val="30"/>
                                  <w:szCs w:val="30"/>
                                </w:rPr>
                                <w:t>公司副组长指挥</w:t>
                              </w:r>
                            </w:p>
                          </w:txbxContent>
                        </wps:txbx>
                        <wps:bodyPr upright="1"/>
                      </wps:wsp>
                      <wps:wsp>
                        <wps:cNvPr id="102" name="Rectangle 5"/>
                        <wps:cNvSpPr/>
                        <wps:spPr>
                          <a:xfrm>
                            <a:off x="5760" y="1562"/>
                            <a:ext cx="2520" cy="135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30"/>
                                  <w:szCs w:val="30"/>
                                </w:rPr>
                              </w:pPr>
                              <w:r>
                                <w:rPr>
                                  <w:rFonts w:hint="eastAsia"/>
                                  <w:sz w:val="30"/>
                                  <w:szCs w:val="30"/>
                                </w:rPr>
                                <w:t>公司应急救援</w:t>
                              </w:r>
                            </w:p>
                            <w:p>
                              <w:pPr>
                                <w:jc w:val="center"/>
                                <w:rPr>
                                  <w:sz w:val="30"/>
                                  <w:szCs w:val="30"/>
                                </w:rPr>
                              </w:pPr>
                              <w:r>
                                <w:rPr>
                                  <w:rFonts w:hint="eastAsia"/>
                                  <w:sz w:val="30"/>
                                  <w:szCs w:val="30"/>
                                </w:rPr>
                                <w:t>领导小组办公室</w:t>
                              </w:r>
                            </w:p>
                          </w:txbxContent>
                        </wps:txbx>
                        <wps:bodyPr upright="1"/>
                      </wps:wsp>
                      <wps:wsp>
                        <wps:cNvPr id="103" name="Line 6"/>
                        <wps:cNvCnPr/>
                        <wps:spPr>
                          <a:xfrm>
                            <a:off x="1305" y="1092"/>
                            <a:ext cx="5760" cy="1"/>
                          </a:xfrm>
                          <a:prstGeom prst="line">
                            <a:avLst/>
                          </a:prstGeom>
                          <a:ln w="9525" cap="flat" cmpd="sng">
                            <a:solidFill>
                              <a:srgbClr val="000000"/>
                            </a:solidFill>
                            <a:prstDash val="solid"/>
                            <a:headEnd type="none" w="med" len="med"/>
                            <a:tailEnd type="none" w="med" len="med"/>
                          </a:ln>
                          <a:effectLst/>
                        </wps:spPr>
                        <wps:bodyPr upright="1"/>
                      </wps:wsp>
                      <wps:wsp>
                        <wps:cNvPr id="104" name="Line 7"/>
                        <wps:cNvCnPr/>
                        <wps:spPr>
                          <a:xfrm>
                            <a:off x="4185" y="780"/>
                            <a:ext cx="1" cy="312"/>
                          </a:xfrm>
                          <a:prstGeom prst="line">
                            <a:avLst/>
                          </a:prstGeom>
                          <a:ln w="9525" cap="flat" cmpd="sng">
                            <a:solidFill>
                              <a:srgbClr val="000000"/>
                            </a:solidFill>
                            <a:prstDash val="solid"/>
                            <a:headEnd type="none" w="med" len="med"/>
                            <a:tailEnd type="triangle" w="med" len="med"/>
                          </a:ln>
                          <a:effectLst/>
                        </wps:spPr>
                        <wps:bodyPr upright="1"/>
                      </wps:wsp>
                      <wps:wsp>
                        <wps:cNvPr id="105" name="Line 8"/>
                        <wps:cNvCnPr/>
                        <wps:spPr>
                          <a:xfrm>
                            <a:off x="1290" y="1092"/>
                            <a:ext cx="1" cy="468"/>
                          </a:xfrm>
                          <a:prstGeom prst="line">
                            <a:avLst/>
                          </a:prstGeom>
                          <a:ln w="9525" cap="flat" cmpd="sng">
                            <a:solidFill>
                              <a:srgbClr val="000000"/>
                            </a:solidFill>
                            <a:prstDash val="solid"/>
                            <a:headEnd type="none" w="med" len="med"/>
                            <a:tailEnd type="triangle" w="med" len="med"/>
                          </a:ln>
                          <a:effectLst/>
                        </wps:spPr>
                        <wps:bodyPr upright="1"/>
                      </wps:wsp>
                      <wps:wsp>
                        <wps:cNvPr id="106" name="Line 9"/>
                        <wps:cNvCnPr/>
                        <wps:spPr>
                          <a:xfrm>
                            <a:off x="4185" y="1092"/>
                            <a:ext cx="1" cy="468"/>
                          </a:xfrm>
                          <a:prstGeom prst="line">
                            <a:avLst/>
                          </a:prstGeom>
                          <a:ln w="9525" cap="flat" cmpd="sng">
                            <a:solidFill>
                              <a:srgbClr val="000000"/>
                            </a:solidFill>
                            <a:prstDash val="solid"/>
                            <a:headEnd type="none" w="med" len="med"/>
                            <a:tailEnd type="triangle" w="med" len="med"/>
                          </a:ln>
                          <a:effectLst/>
                        </wps:spPr>
                        <wps:bodyPr upright="1"/>
                      </wps:wsp>
                      <wps:wsp>
                        <wps:cNvPr id="107" name="Line 10"/>
                        <wps:cNvCnPr/>
                        <wps:spPr>
                          <a:xfrm>
                            <a:off x="7035" y="1092"/>
                            <a:ext cx="1" cy="468"/>
                          </a:xfrm>
                          <a:prstGeom prst="line">
                            <a:avLst/>
                          </a:prstGeom>
                          <a:ln w="9525" cap="flat" cmpd="sng">
                            <a:solidFill>
                              <a:srgbClr val="000000"/>
                            </a:solidFill>
                            <a:prstDash val="solid"/>
                            <a:headEnd type="none" w="med" len="med"/>
                            <a:tailEnd type="triangle" w="med" len="med"/>
                          </a:ln>
                          <a:effectLst/>
                        </wps:spPr>
                        <wps:bodyPr upright="1"/>
                      </wps:wsp>
                    </wpg:wgp>
                  </a:graphicData>
                </a:graphic>
              </wp:anchor>
            </w:drawing>
          </mc:Choice>
          <mc:Fallback>
            <w:pict>
              <v:group id="组合 97" o:spid="_x0000_s1026" o:spt="203" style="position:absolute;left:0pt;margin-left:0.85pt;margin-top:19.5pt;height:145.9pt;width:414pt;z-index:251749376;mso-width-relative:page;mso-height-relative:page;" coordsize="8280,2918" o:gfxdata="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Ba&#10;Vg9s1QAAAAgBAAAPAAAAAAAAAAEAIAAAACIAAABkcnMvZG93bnJldi54bWxQSwECFAAUAAAACACH&#10;TuJA6ibsGX0DAACRFgAADgAAAAAAAAABACAAAAAkAQAAZHJzL2Uyb0RvYy54bWxQSwUGAAAAAAYA&#10;BgBZAQAAEwcAAAAA&#10;">
                <o:lock v:ext="edit" aspectratio="f"/>
                <v:rect id="Rectangle 2" o:spid="_x0000_s1026" o:spt="1" style="position:absolute;left:2452;top:0;height:780;width:3489;" fillcolor="#FFFFFF" filled="t" stroked="t" coordsize="21600,21600" o:gfxdata="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1tF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30"/>
                            <w:szCs w:val="30"/>
                          </w:rPr>
                        </w:pPr>
                        <w:r>
                          <w:rPr>
                            <w:rFonts w:hint="eastAsia"/>
                            <w:sz w:val="30"/>
                            <w:szCs w:val="30"/>
                          </w:rPr>
                          <w:t>公司应急救援领导小组</w:t>
                        </w:r>
                      </w:p>
                    </w:txbxContent>
                  </v:textbox>
                </v:rect>
                <v:rect id="Rectangle 3" o:spid="_x0000_s1026" o:spt="1" style="position:absolute;left:0;top:1546;height:1373;width:2520;" fillcolor="#FFFFFF" filled="t" stroked="t" coordsize="21600,21600" o:gfxdata="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8Xgf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900" w:lineRule="exact"/>
                          <w:jc w:val="center"/>
                          <w:rPr>
                            <w:sz w:val="30"/>
                            <w:szCs w:val="30"/>
                          </w:rPr>
                        </w:pPr>
                        <w:r>
                          <w:rPr>
                            <w:rFonts w:hint="eastAsia"/>
                            <w:sz w:val="30"/>
                            <w:szCs w:val="30"/>
                          </w:rPr>
                          <w:t>现场指挥组</w:t>
                        </w:r>
                      </w:p>
                    </w:txbxContent>
                  </v:textbox>
                </v:rect>
                <v:rect id="Rectangle 4" o:spid="_x0000_s1026" o:spt="1" style="position:absolute;left:2925;top:1560;height:1358;width:2520;" fillcolor="#FFFFFF" filled="t" stroked="t" coordsize="21600,21600" o:gfxdata="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93Y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900" w:lineRule="exact"/>
                          <w:jc w:val="center"/>
                          <w:rPr>
                            <w:sz w:val="30"/>
                            <w:szCs w:val="30"/>
                          </w:rPr>
                        </w:pPr>
                        <w:r>
                          <w:rPr>
                            <w:rFonts w:hint="eastAsia"/>
                            <w:sz w:val="30"/>
                            <w:szCs w:val="30"/>
                          </w:rPr>
                          <w:t>公司副组长指挥</w:t>
                        </w:r>
                      </w:p>
                    </w:txbxContent>
                  </v:textbox>
                </v:rect>
                <v:rect id="Rectangle 5" o:spid="_x0000_s1026" o:spt="1" style="position:absolute;left:5760;top:1562;height:1356;width:2520;" fillcolor="#FFFFFF" filled="t" stroked="t" coordsize="21600,21600" o:gfxdata="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9vQ/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30"/>
                            <w:szCs w:val="30"/>
                          </w:rPr>
                        </w:pPr>
                        <w:r>
                          <w:rPr>
                            <w:rFonts w:hint="eastAsia"/>
                            <w:sz w:val="30"/>
                            <w:szCs w:val="30"/>
                          </w:rPr>
                          <w:t>公司应急救援</w:t>
                        </w:r>
                      </w:p>
                      <w:p>
                        <w:pPr>
                          <w:jc w:val="center"/>
                          <w:rPr>
                            <w:sz w:val="30"/>
                            <w:szCs w:val="30"/>
                          </w:rPr>
                        </w:pPr>
                        <w:r>
                          <w:rPr>
                            <w:rFonts w:hint="eastAsia"/>
                            <w:sz w:val="30"/>
                            <w:szCs w:val="30"/>
                          </w:rPr>
                          <w:t>领导小组办公室</w:t>
                        </w:r>
                      </w:p>
                    </w:txbxContent>
                  </v:textbox>
                </v:rect>
                <v:line id="Line 6" o:spid="_x0000_s1026" o:spt="20" style="position:absolute;left:1305;top:1092;height:1;width:5760;" filled="f" stroked="t" coordsize="21600,21600" o:gfxdata="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vB1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7" o:spid="_x0000_s1026" o:spt="20" style="position:absolute;left:4185;top:780;height:312;width:1;" filled="f" stroked="t" coordsize="21600,21600" o:gfxdata="UEsDBAoAAAAAAIdO4kAAAAAAAAAAAAAAAAAEAAAAZHJzL1BLAwQUAAAACACHTuJAmYb4tb0AAADc&#10;AAAADwAAAGRycy9kb3ducmV2LnhtbEVP32vCMBB+H/g/hBP2NpPK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vi1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8" o:spid="_x0000_s1026" o:spt="20" style="position:absolute;left:1290;top:1092;height:468;width:1;" filled="f" stroked="t" coordsize="21600,21600" o:gfxdata="UEsDBAoAAAAAAIdO4kAAAAAAAAAAAAAAAAAEAAAAZHJzL1BLAwQUAAAACACHTuJA9spdLr0AAADc&#10;AAAADwAAAGRycy9kb3ducmV2LnhtbEVP32vCMBB+H/g/hBP2NpMKk9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yl0u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9" o:spid="_x0000_s1026" o:spt="20" style="position:absolute;left:4185;top:1092;height:468;width:1;" filled="f" stroked="t" coordsize="21600,21600" o:gfxdata="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GMN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10" o:spid="_x0000_s1026" o:spt="20" style="position:absolute;left:7035;top:1092;height:468;width:1;" filled="f" stroked="t" coordsize="21600,21600" o:gfxdata="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b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w:pict>
          </mc:Fallback>
        </mc:AlternateConten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1、重大事故隐患应急处置公司应急救援领导小组职责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应急现场指挥组和各应急处理专业小组在公司领导小组领导下开展工作,公司应急救援领导小组组长对处理工作负总责。副组长协助组长工作。</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（1）组织制定安全生产规章制度；</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（2）保证安全生产投入的有效实施；</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（3）组织安全检查，及时消除安全事故隐患；</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（4）组织制定并实施安全事故应急预案；</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（5）负责现场急救的指挥工作；</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（6）适时发布公告,将事故的原因、责任及处理意见公布于众；</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（7）配合上级有关部门进行事故调查处理工作；</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（8）检查评价应急处理预案的有效性；</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（9）指定现场指挥组人员，任命现场指挥员。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2、公司应急救援领导小组办公室职责</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（1）评价应急处置预案有效性及落实情况；</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（2）组织重大事故隐患应急处置预案培训工作；</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（3）定期组织预案的演练,根据情况的变化,及时对预案进行调整、修订和补充；</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（4）承办公司组长交办的有关事项及应急处理工作的协调和对外信息发布；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3、现场指挥组职责</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（1）根据事故发生情况，启动相应预案，统一部署应急预案的实施,力争最大限度降低损失（多项事故并发可同时启动多项预案）；</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（2）立即上报应急救援领导小组组长；</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（3）指挥应急工作，实施处置行动，及时汇报事故进展情况。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4、现场指挥组人员组成和职责</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73600" behindDoc="0" locked="0" layoutInCell="1" allowOverlap="1">
                <wp:simplePos x="0" y="0"/>
                <wp:positionH relativeFrom="column">
                  <wp:posOffset>1943100</wp:posOffset>
                </wp:positionH>
                <wp:positionV relativeFrom="paragraph">
                  <wp:posOffset>99060</wp:posOffset>
                </wp:positionV>
                <wp:extent cx="1600200" cy="495300"/>
                <wp:effectExtent l="4445" t="4445" r="14605" b="14605"/>
                <wp:wrapNone/>
                <wp:docPr id="14" name="Rectangle 11"/>
                <wp:cNvGraphicFramePr/>
                <a:graphic xmlns:a="http://schemas.openxmlformats.org/drawingml/2006/main">
                  <a:graphicData uri="http://schemas.microsoft.com/office/word/2010/wordprocessingShape">
                    <wps:wsp>
                      <wps:cNvSpPr/>
                      <wps:spPr>
                        <a:xfrm>
                          <a:off x="0" y="0"/>
                          <a:ext cx="16002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30"/>
                                <w:szCs w:val="30"/>
                              </w:rPr>
                            </w:pPr>
                            <w:r>
                              <w:rPr>
                                <w:rFonts w:hint="eastAsia"/>
                                <w:sz w:val="30"/>
                                <w:szCs w:val="30"/>
                              </w:rPr>
                              <w:t>现场指挥组</w:t>
                            </w:r>
                          </w:p>
                        </w:txbxContent>
                      </wps:txbx>
                      <wps:bodyPr upright="1"/>
                    </wps:wsp>
                  </a:graphicData>
                </a:graphic>
              </wp:anchor>
            </w:drawing>
          </mc:Choice>
          <mc:Fallback>
            <w:pict>
              <v:rect id="Rectangle 11" o:spid="_x0000_s1026" o:spt="1" style="position:absolute;left:0pt;margin-left:153pt;margin-top:7.8pt;height:39pt;width:126pt;z-index:251673600;mso-width-relative:page;mso-height-relative:page;" fillcolor="#FFFFFF" filled="t" stroked="t" coordsize="21600,21600" o:gfxdata="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SKqbNcAAAAJAQAA&#10;DwAAAAAAAAABACAAAAAiAAAAZHJzL2Rvd25yZXYueG1sUEsBAhQAFAAAAAgAh07iQLa1KkvhAQAA&#10;7gMAAA4AAAAAAAAAAQAgAAAAJgEAAGRycy9lMm9Eb2MueG1sUEsFBgAAAAAGAAYAWQEAAHkFAAAA&#10;AA==&#10;">
                <v:fill on="t" focussize="0,0"/>
                <v:stroke color="#000000" joinstyle="miter"/>
                <v:imagedata o:title=""/>
                <o:lock v:ext="edit" aspectratio="f"/>
                <v:textbox>
                  <w:txbxContent>
                    <w:p>
                      <w:pPr>
                        <w:jc w:val="center"/>
                        <w:rPr>
                          <w:sz w:val="30"/>
                          <w:szCs w:val="30"/>
                        </w:rPr>
                      </w:pPr>
                      <w:r>
                        <w:rPr>
                          <w:rFonts w:hint="eastAsia"/>
                          <w:sz w:val="30"/>
                          <w:szCs w:val="30"/>
                        </w:rPr>
                        <w:t>现场指挥组</w:t>
                      </w:r>
                    </w:p>
                  </w:txbxContent>
                </v:textbox>
              </v:rect>
            </w:pict>
          </mc:Fallback>
        </mc:AlternateContent>
      </w:r>
    </w:p>
    <w:p>
      <w:pPr>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79744" behindDoc="0" locked="0" layoutInCell="1" allowOverlap="1">
                <wp:simplePos x="0" y="0"/>
                <wp:positionH relativeFrom="column">
                  <wp:posOffset>2743200</wp:posOffset>
                </wp:positionH>
                <wp:positionV relativeFrom="paragraph">
                  <wp:posOffset>198120</wp:posOffset>
                </wp:positionV>
                <wp:extent cx="0" cy="198120"/>
                <wp:effectExtent l="38100" t="0" r="38100" b="11430"/>
                <wp:wrapNone/>
                <wp:docPr id="20" name="Line 1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17" o:spid="_x0000_s1026" o:spt="20" style="position:absolute;left:0pt;margin-left:216pt;margin-top:15.6pt;height:15.6pt;width:0pt;z-index:251679744;mso-width-relative:page;mso-height-relative:page;" filled="f" stroked="t" coordsize="21600,21600" o:gfxdata="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oWw79kAAAAJAQAADwAAAAAAAAABACAAAAAiAAAAZHJz&#10;L2Rvd25yZXYueG1sUEsBAhQAFAAAAAgAh07iQB4cqlrKAQAAngMAAA4AAAAAAAAAAQAgAAAAKAEA&#10;AGRycy9lMm9Eb2MueG1sUEsFBgAAAAAGAAYAWQEAAGQFAAAAAA==&#10;">
                <v:fill on="f" focussize="0,0"/>
                <v:stroke color="#000000" joinstyle="round" endarrow="block"/>
                <v:imagedata o:title=""/>
                <o:lock v:ext="edit" aspectratio="f"/>
              </v:line>
            </w:pict>
          </mc:Fallback>
        </mc:AlternateContent>
      </w:r>
    </w:p>
    <w:p>
      <w:pPr>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81792" behindDoc="0" locked="0" layoutInCell="1" allowOverlap="1">
                <wp:simplePos x="0" y="0"/>
                <wp:positionH relativeFrom="column">
                  <wp:posOffset>1943100</wp:posOffset>
                </wp:positionH>
                <wp:positionV relativeFrom="paragraph">
                  <wp:posOffset>0</wp:posOffset>
                </wp:positionV>
                <wp:extent cx="635" cy="198120"/>
                <wp:effectExtent l="37465" t="0" r="38100" b="11430"/>
                <wp:wrapNone/>
                <wp:docPr id="22" name="Line 1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19" o:spid="_x0000_s1026" o:spt="20" style="position:absolute;left:0pt;margin-left:153pt;margin-top:0pt;height:15.6pt;width:0.05pt;z-index:251681792;mso-width-relative:page;mso-height-relative:page;" filled="f" stroked="t" coordsize="21600,21600" o:gfxdata="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bg1VtcAAAAHAQAADwAAAAAAAAABACAAAAAiAAAA&#10;ZHJzL2Rvd25yZXYueG1sUEsBAhQAFAAAAAgAh07iQJKGuePPAQAAoAMAAA4AAAAAAAAAAQAgAAAA&#10;JgEAAGRycy9lMm9Eb2MueG1sUEsFBgAAAAAGAAYAWQEAAGcFAAAAAA==&#10;">
                <v:fill on="f" focussize="0,0"/>
                <v:stroke color="#000000" joinstyle="round" endarrow="block"/>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82816" behindDoc="0" locked="0" layoutInCell="1" allowOverlap="1">
                <wp:simplePos x="0" y="0"/>
                <wp:positionH relativeFrom="column">
                  <wp:posOffset>3314700</wp:posOffset>
                </wp:positionH>
                <wp:positionV relativeFrom="paragraph">
                  <wp:posOffset>0</wp:posOffset>
                </wp:positionV>
                <wp:extent cx="635" cy="198120"/>
                <wp:effectExtent l="37465" t="0" r="38100" b="11430"/>
                <wp:wrapNone/>
                <wp:docPr id="23" name="Line 20"/>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20" o:spid="_x0000_s1026" o:spt="20" style="position:absolute;left:0pt;margin-left:261pt;margin-top:0pt;height:15.6pt;width:0.05pt;z-index:251682816;mso-width-relative:page;mso-height-relative:page;" filled="f" stroked="t" coordsize="21600,21600" o:gfxdata="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&#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LkV/PXAAAABwEAAA8AAAAAAAAAAQAgAAAAIgAAAGRy&#10;cy9kb3ducmV2LnhtbFBLAQIUABQAAAAIAIdO4kBdzYKhzQEAAKADAAAOAAAAAAAAAAEAIAAAACYB&#10;AABkcnMvZTJvRG9jLnhtbFBLBQYAAAAABgAGAFkBAABlBQAAAAA=&#10;">
                <v:fill on="f" focussize="0,0"/>
                <v:stroke color="#000000" joinstyle="round" endarrow="block"/>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83840" behindDoc="0" locked="0" layoutInCell="1" allowOverlap="1">
                <wp:simplePos x="0" y="0"/>
                <wp:positionH relativeFrom="column">
                  <wp:posOffset>4686300</wp:posOffset>
                </wp:positionH>
                <wp:positionV relativeFrom="paragraph">
                  <wp:posOffset>0</wp:posOffset>
                </wp:positionV>
                <wp:extent cx="635" cy="198120"/>
                <wp:effectExtent l="37465" t="0" r="38100" b="11430"/>
                <wp:wrapNone/>
                <wp:docPr id="24" name="Line 21"/>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21" o:spid="_x0000_s1026" o:spt="20" style="position:absolute;left:0pt;margin-left:369pt;margin-top:0pt;height:15.6pt;width:0.05pt;z-index:251683840;mso-width-relative:page;mso-height-relative:page;" filled="f" stroked="t" coordsize="21600,21600" o:gfxdata="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S1wuL2AAAAAcBAAAPAAAAAAAAAAEAIAAAACIA&#10;AABkcnMvZG93bnJldi54bWxQSwECFAAUAAAACACHTuJA8OnCdtABAACgAwAADgAAAAAAAAABACAA&#10;AAAnAQAAZHJzL2Uyb0RvYy54bWxQSwUGAAAAAAYABgBZAQAAaQUAAAAA&#10;">
                <v:fill on="f" focussize="0,0"/>
                <v:stroke color="#000000" joinstyle="round" endarrow="block"/>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80768" behindDoc="0" locked="0" layoutInCell="1" allowOverlap="1">
                <wp:simplePos x="0" y="0"/>
                <wp:positionH relativeFrom="column">
                  <wp:posOffset>571500</wp:posOffset>
                </wp:positionH>
                <wp:positionV relativeFrom="paragraph">
                  <wp:posOffset>0</wp:posOffset>
                </wp:positionV>
                <wp:extent cx="635" cy="198120"/>
                <wp:effectExtent l="37465" t="0" r="38100" b="11430"/>
                <wp:wrapNone/>
                <wp:docPr id="21" name="Line 18"/>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18" o:spid="_x0000_s1026" o:spt="20" style="position:absolute;left:0pt;margin-left:45pt;margin-top:0pt;height:15.6pt;width:0.05pt;z-index:251680768;mso-width-relative:page;mso-height-relative:page;" filled="f" stroked="t" coordsize="21600,21600" o:gfxdata="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RaumtcAAAAFAQAADwAAAAAAAAABACAAAAAiAAAA&#10;ZHJzL2Rvd25yZXYueG1sUEsBAhQAFAAAAAgAh07iQIh9WNDPAQAAoAMAAA4AAAAAAAAAAQAgAAAA&#10;JgEAAGRycy9lMm9Eb2MueG1sUEsFBgAAAAAGAAYAWQEAAGcFAAAAAA==&#10;">
                <v:fill on="f" focussize="0,0"/>
                <v:stroke color="#000000" joinstyle="round" endarrow="block"/>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78720" behindDoc="0" locked="0" layoutInCell="1" allowOverlap="1">
                <wp:simplePos x="0" y="0"/>
                <wp:positionH relativeFrom="column">
                  <wp:posOffset>571500</wp:posOffset>
                </wp:positionH>
                <wp:positionV relativeFrom="paragraph">
                  <wp:posOffset>0</wp:posOffset>
                </wp:positionV>
                <wp:extent cx="4114800" cy="0"/>
                <wp:effectExtent l="0" t="0" r="0" b="0"/>
                <wp:wrapNone/>
                <wp:docPr id="19" name="Line 16"/>
                <wp:cNvGraphicFramePr/>
                <a:graphic xmlns:a="http://schemas.openxmlformats.org/drawingml/2006/main">
                  <a:graphicData uri="http://schemas.microsoft.com/office/word/2010/wordprocessingShape">
                    <wps:wsp>
                      <wps:cNvCnPr/>
                      <wps:spPr>
                        <a:xfrm>
                          <a:off x="0" y="0"/>
                          <a:ext cx="4114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6" o:spid="_x0000_s1026" o:spt="20" style="position:absolute;left:0pt;margin-left:45pt;margin-top:0pt;height:0pt;width:324pt;z-index:251678720;mso-width-relative:page;mso-height-relative:page;" filled="f" stroked="t" coordsize="21600,21600" o:gfxdata="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pgK9dMAAAAEAQAADwAAAAAAAAABACAAAAAiAAAAZHJzL2Rvd25yZXYu&#10;eG1sUEsBAhQAFAAAAAgAh07iQAVFyCnHAQAAmwMAAA4AAAAAAAAAAQAgAAAAIgEAAGRycy9lMm9E&#10;b2MueG1sUEsFBgAAAAAGAAYAWQEAAFsFAAAAAA==&#10;">
                <v:fill on="f" focussize="0,0"/>
                <v:stroke color="#000000" joinstyle="round"/>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77696" behindDoc="0" locked="0" layoutInCell="1" allowOverlap="1">
                <wp:simplePos x="0" y="0"/>
                <wp:positionH relativeFrom="column">
                  <wp:posOffset>4343400</wp:posOffset>
                </wp:positionH>
                <wp:positionV relativeFrom="paragraph">
                  <wp:posOffset>198120</wp:posOffset>
                </wp:positionV>
                <wp:extent cx="800100" cy="1287780"/>
                <wp:effectExtent l="4445" t="4445" r="14605" b="22225"/>
                <wp:wrapNone/>
                <wp:docPr id="18" name="Rectangle 15"/>
                <wp:cNvGraphicFramePr/>
                <a:graphic xmlns:a="http://schemas.openxmlformats.org/drawingml/2006/main">
                  <a:graphicData uri="http://schemas.microsoft.com/office/word/2010/wordprocessingShape">
                    <wps:wsp>
                      <wps:cNvSpPr/>
                      <wps:spPr>
                        <a:xfrm>
                          <a:off x="0" y="0"/>
                          <a:ext cx="800100" cy="12877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30"/>
                                <w:szCs w:val="30"/>
                              </w:rPr>
                            </w:pPr>
                            <w:r>
                              <w:rPr>
                                <w:rFonts w:hint="eastAsia"/>
                                <w:sz w:val="30"/>
                                <w:szCs w:val="30"/>
                              </w:rPr>
                              <w:t xml:space="preserve">后勤 </w:t>
                            </w:r>
                          </w:p>
                          <w:p>
                            <w:pPr>
                              <w:jc w:val="center"/>
                              <w:rPr>
                                <w:sz w:val="30"/>
                                <w:szCs w:val="30"/>
                              </w:rPr>
                            </w:pPr>
                            <w:r>
                              <w:rPr>
                                <w:rFonts w:hint="eastAsia"/>
                                <w:sz w:val="30"/>
                                <w:szCs w:val="30"/>
                              </w:rPr>
                              <w:t>保障</w:t>
                            </w:r>
                          </w:p>
                          <w:p>
                            <w:pPr>
                              <w:jc w:val="center"/>
                              <w:rPr>
                                <w:sz w:val="30"/>
                                <w:szCs w:val="30"/>
                              </w:rPr>
                            </w:pPr>
                            <w:r>
                              <w:rPr>
                                <w:rFonts w:hint="eastAsia"/>
                                <w:sz w:val="30"/>
                                <w:szCs w:val="30"/>
                              </w:rPr>
                              <w:t>组</w:t>
                            </w:r>
                          </w:p>
                        </w:txbxContent>
                      </wps:txbx>
                      <wps:bodyPr upright="1"/>
                    </wps:wsp>
                  </a:graphicData>
                </a:graphic>
              </wp:anchor>
            </w:drawing>
          </mc:Choice>
          <mc:Fallback>
            <w:pict>
              <v:rect id="Rectangle 15" o:spid="_x0000_s1026" o:spt="1" style="position:absolute;left:0pt;margin-left:342pt;margin-top:15.6pt;height:101.4pt;width:63pt;z-index:251677696;mso-width-relative:page;mso-height-relative:page;" fillcolor="#FFFFFF" filled="t" stroked="t" coordsize="21600,21600" o:gfxdata="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G9UANcAAAAK&#10;AQAADwAAAAAAAAABACAAAAAiAAAAZHJzL2Rvd25yZXYueG1sUEsBAhQAFAAAAAgAh07iQEAxEJ/k&#10;AQAA7gMAAA4AAAAAAAAAAQAgAAAAJgEAAGRycy9lMm9Eb2MueG1sUEsFBgAAAAAGAAYAWQEAAHwF&#10;AAAAAA==&#10;">
                <v:fill on="t" focussize="0,0"/>
                <v:stroke color="#000000" joinstyle="miter"/>
                <v:imagedata o:title=""/>
                <o:lock v:ext="edit" aspectratio="f"/>
                <v:textbox>
                  <w:txbxContent>
                    <w:p>
                      <w:pPr>
                        <w:jc w:val="center"/>
                        <w:rPr>
                          <w:sz w:val="30"/>
                          <w:szCs w:val="30"/>
                        </w:rPr>
                      </w:pPr>
                      <w:r>
                        <w:rPr>
                          <w:rFonts w:hint="eastAsia"/>
                          <w:sz w:val="30"/>
                          <w:szCs w:val="30"/>
                        </w:rPr>
                        <w:t xml:space="preserve">后勤 </w:t>
                      </w:r>
                    </w:p>
                    <w:p>
                      <w:pPr>
                        <w:jc w:val="center"/>
                        <w:rPr>
                          <w:sz w:val="30"/>
                          <w:szCs w:val="30"/>
                        </w:rPr>
                      </w:pPr>
                      <w:r>
                        <w:rPr>
                          <w:rFonts w:hint="eastAsia"/>
                          <w:sz w:val="30"/>
                          <w:szCs w:val="30"/>
                        </w:rPr>
                        <w:t>保障</w:t>
                      </w:r>
                    </w:p>
                    <w:p>
                      <w:pPr>
                        <w:jc w:val="center"/>
                        <w:rPr>
                          <w:sz w:val="30"/>
                          <w:szCs w:val="30"/>
                        </w:rPr>
                      </w:pPr>
                      <w:r>
                        <w:rPr>
                          <w:rFonts w:hint="eastAsia"/>
                          <w:sz w:val="30"/>
                          <w:szCs w:val="30"/>
                        </w:rPr>
                        <w:t>组</w:t>
                      </w:r>
                    </w:p>
                  </w:txbxContent>
                </v:textbox>
              </v:rect>
            </w:pict>
          </mc:Fallback>
        </mc:AlternateContent>
      </w:r>
      <w:r>
        <w:rPr>
          <w:rFonts w:hint="eastAsia" w:ascii="仿宋" w:hAnsi="仿宋" w:eastAsia="仿宋" w:cs="仿宋"/>
          <w:sz w:val="32"/>
          <w:szCs w:val="32"/>
        </w:rPr>
        <mc:AlternateContent>
          <mc:Choice Requires="wps">
            <w:drawing>
              <wp:anchor distT="0" distB="0" distL="114300" distR="114300" simplePos="0" relativeHeight="251675648" behindDoc="0" locked="0" layoutInCell="1" allowOverlap="1">
                <wp:simplePos x="0" y="0"/>
                <wp:positionH relativeFrom="column">
                  <wp:posOffset>1600200</wp:posOffset>
                </wp:positionH>
                <wp:positionV relativeFrom="paragraph">
                  <wp:posOffset>198120</wp:posOffset>
                </wp:positionV>
                <wp:extent cx="800100" cy="1287780"/>
                <wp:effectExtent l="4445" t="4445" r="14605" b="22225"/>
                <wp:wrapNone/>
                <wp:docPr id="16" name="Rectangle 13"/>
                <wp:cNvGraphicFramePr/>
                <a:graphic xmlns:a="http://schemas.openxmlformats.org/drawingml/2006/main">
                  <a:graphicData uri="http://schemas.microsoft.com/office/word/2010/wordprocessingShape">
                    <wps:wsp>
                      <wps:cNvSpPr/>
                      <wps:spPr>
                        <a:xfrm>
                          <a:off x="0" y="0"/>
                          <a:ext cx="800100" cy="12877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30"/>
                                <w:szCs w:val="30"/>
                              </w:rPr>
                            </w:pPr>
                            <w:r>
                              <w:rPr>
                                <w:rFonts w:hint="eastAsia"/>
                                <w:sz w:val="30"/>
                                <w:szCs w:val="30"/>
                              </w:rPr>
                              <w:t>现场</w:t>
                            </w:r>
                          </w:p>
                          <w:p>
                            <w:pPr>
                              <w:jc w:val="center"/>
                              <w:rPr>
                                <w:sz w:val="30"/>
                                <w:szCs w:val="30"/>
                              </w:rPr>
                            </w:pPr>
                            <w:r>
                              <w:rPr>
                                <w:rFonts w:hint="eastAsia"/>
                                <w:sz w:val="30"/>
                                <w:szCs w:val="30"/>
                              </w:rPr>
                              <w:t>处置</w:t>
                            </w:r>
                          </w:p>
                          <w:p>
                            <w:pPr>
                              <w:jc w:val="center"/>
                              <w:rPr>
                                <w:sz w:val="30"/>
                                <w:szCs w:val="30"/>
                              </w:rPr>
                            </w:pPr>
                            <w:r>
                              <w:rPr>
                                <w:rFonts w:hint="eastAsia"/>
                                <w:sz w:val="30"/>
                                <w:szCs w:val="30"/>
                              </w:rPr>
                              <w:t>组</w:t>
                            </w:r>
                          </w:p>
                        </w:txbxContent>
                      </wps:txbx>
                      <wps:bodyPr upright="1"/>
                    </wps:wsp>
                  </a:graphicData>
                </a:graphic>
              </wp:anchor>
            </w:drawing>
          </mc:Choice>
          <mc:Fallback>
            <w:pict>
              <v:rect id="Rectangle 13" o:spid="_x0000_s1026" o:spt="1" style="position:absolute;left:0pt;margin-left:126pt;margin-top:15.6pt;height:101.4pt;width:63pt;z-index:251675648;mso-width-relative:page;mso-height-relative:page;" fillcolor="#FFFFFF" filled="t" stroked="t" coordsize="21600,21600" o:gfxdata="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BBiE2AAA&#10;AAoBAAAPAAAAAAAAAAEAIAAAACIAAABkcnMvZG93bnJldi54bWxQSwECFAAUAAAACACHTuJAsny6&#10;4+UBAADuAwAADgAAAAAAAAABACAAAAAnAQAAZHJzL2Uyb0RvYy54bWxQSwUGAAAAAAYABgBZAQAA&#10;fgUAAAAA&#10;">
                <v:fill on="t" focussize="0,0"/>
                <v:stroke color="#000000" joinstyle="miter"/>
                <v:imagedata o:title=""/>
                <o:lock v:ext="edit" aspectratio="f"/>
                <v:textbox>
                  <w:txbxContent>
                    <w:p>
                      <w:pPr>
                        <w:jc w:val="center"/>
                        <w:rPr>
                          <w:sz w:val="30"/>
                          <w:szCs w:val="30"/>
                        </w:rPr>
                      </w:pPr>
                      <w:r>
                        <w:rPr>
                          <w:rFonts w:hint="eastAsia"/>
                          <w:sz w:val="30"/>
                          <w:szCs w:val="30"/>
                        </w:rPr>
                        <w:t>现场</w:t>
                      </w:r>
                    </w:p>
                    <w:p>
                      <w:pPr>
                        <w:jc w:val="center"/>
                        <w:rPr>
                          <w:sz w:val="30"/>
                          <w:szCs w:val="30"/>
                        </w:rPr>
                      </w:pPr>
                      <w:r>
                        <w:rPr>
                          <w:rFonts w:hint="eastAsia"/>
                          <w:sz w:val="30"/>
                          <w:szCs w:val="30"/>
                        </w:rPr>
                        <w:t>处置</w:t>
                      </w:r>
                    </w:p>
                    <w:p>
                      <w:pPr>
                        <w:jc w:val="center"/>
                        <w:rPr>
                          <w:sz w:val="30"/>
                          <w:szCs w:val="30"/>
                        </w:rPr>
                      </w:pPr>
                      <w:r>
                        <w:rPr>
                          <w:rFonts w:hint="eastAsia"/>
                          <w:sz w:val="30"/>
                          <w:szCs w:val="30"/>
                        </w:rPr>
                        <w:t>组</w:t>
                      </w:r>
                    </w:p>
                  </w:txbxContent>
                </v:textbox>
              </v:rect>
            </w:pict>
          </mc:Fallback>
        </mc:AlternateContent>
      </w:r>
      <w:r>
        <w:rPr>
          <w:rFonts w:hint="eastAsia" w:ascii="仿宋" w:hAnsi="仿宋" w:eastAsia="仿宋" w:cs="仿宋"/>
          <w:sz w:val="32"/>
          <w:szCs w:val="32"/>
        </w:rPr>
        <mc:AlternateContent>
          <mc:Choice Requires="wps">
            <w:drawing>
              <wp:anchor distT="0" distB="0" distL="114300" distR="114300" simplePos="0" relativeHeight="251676672" behindDoc="0" locked="0" layoutInCell="1" allowOverlap="1">
                <wp:simplePos x="0" y="0"/>
                <wp:positionH relativeFrom="column">
                  <wp:posOffset>2971800</wp:posOffset>
                </wp:positionH>
                <wp:positionV relativeFrom="paragraph">
                  <wp:posOffset>198120</wp:posOffset>
                </wp:positionV>
                <wp:extent cx="800100" cy="1287780"/>
                <wp:effectExtent l="4445" t="4445" r="14605" b="22225"/>
                <wp:wrapNone/>
                <wp:docPr id="17" name="Rectangle 14"/>
                <wp:cNvGraphicFramePr/>
                <a:graphic xmlns:a="http://schemas.openxmlformats.org/drawingml/2006/main">
                  <a:graphicData uri="http://schemas.microsoft.com/office/word/2010/wordprocessingShape">
                    <wps:wsp>
                      <wps:cNvSpPr/>
                      <wps:spPr>
                        <a:xfrm>
                          <a:off x="0" y="0"/>
                          <a:ext cx="800100" cy="12877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30"/>
                                <w:szCs w:val="30"/>
                              </w:rPr>
                            </w:pPr>
                            <w:r>
                              <w:rPr>
                                <w:rFonts w:hint="eastAsia"/>
                                <w:sz w:val="30"/>
                                <w:szCs w:val="30"/>
                              </w:rPr>
                              <w:t>善后</w:t>
                            </w:r>
                          </w:p>
                          <w:p>
                            <w:pPr>
                              <w:jc w:val="center"/>
                              <w:rPr>
                                <w:sz w:val="30"/>
                                <w:szCs w:val="30"/>
                              </w:rPr>
                            </w:pPr>
                            <w:r>
                              <w:rPr>
                                <w:rFonts w:hint="eastAsia"/>
                                <w:sz w:val="30"/>
                                <w:szCs w:val="30"/>
                              </w:rPr>
                              <w:t>处理</w:t>
                            </w:r>
                          </w:p>
                          <w:p>
                            <w:pPr>
                              <w:jc w:val="center"/>
                              <w:rPr>
                                <w:sz w:val="30"/>
                                <w:szCs w:val="30"/>
                              </w:rPr>
                            </w:pPr>
                            <w:r>
                              <w:rPr>
                                <w:rFonts w:hint="eastAsia"/>
                                <w:sz w:val="30"/>
                                <w:szCs w:val="30"/>
                              </w:rPr>
                              <w:t>组</w:t>
                            </w:r>
                          </w:p>
                        </w:txbxContent>
                      </wps:txbx>
                      <wps:bodyPr upright="1"/>
                    </wps:wsp>
                  </a:graphicData>
                </a:graphic>
              </wp:anchor>
            </w:drawing>
          </mc:Choice>
          <mc:Fallback>
            <w:pict>
              <v:rect id="Rectangle 14" o:spid="_x0000_s1026" o:spt="1" style="position:absolute;left:0pt;margin-left:234pt;margin-top:15.6pt;height:101.4pt;width:63pt;z-index:251676672;mso-width-relative:page;mso-height-relative:page;" fillcolor="#FFFFFF" filled="t" stroked="t" coordsize="21600,21600" o:gfxdata="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jFdxr2QAA&#10;AAoBAAAPAAAAAAAAAAEAIAAAACIAAABkcnMvZG93bnJldi54bWxQSwECFAAUAAAACACHTuJADALw&#10;2OQBAADuAwAADgAAAAAAAAABACAAAAAoAQAAZHJzL2Uyb0RvYy54bWxQSwUGAAAAAAYABgBZAQAA&#10;fgUAAAAA&#10;">
                <v:fill on="t" focussize="0,0"/>
                <v:stroke color="#000000" joinstyle="miter"/>
                <v:imagedata o:title=""/>
                <o:lock v:ext="edit" aspectratio="f"/>
                <v:textbox>
                  <w:txbxContent>
                    <w:p>
                      <w:pPr>
                        <w:jc w:val="center"/>
                        <w:rPr>
                          <w:sz w:val="30"/>
                          <w:szCs w:val="30"/>
                        </w:rPr>
                      </w:pPr>
                      <w:r>
                        <w:rPr>
                          <w:rFonts w:hint="eastAsia"/>
                          <w:sz w:val="30"/>
                          <w:szCs w:val="30"/>
                        </w:rPr>
                        <w:t>善后</w:t>
                      </w:r>
                    </w:p>
                    <w:p>
                      <w:pPr>
                        <w:jc w:val="center"/>
                        <w:rPr>
                          <w:sz w:val="30"/>
                          <w:szCs w:val="30"/>
                        </w:rPr>
                      </w:pPr>
                      <w:r>
                        <w:rPr>
                          <w:rFonts w:hint="eastAsia"/>
                          <w:sz w:val="30"/>
                          <w:szCs w:val="30"/>
                        </w:rPr>
                        <w:t>处理</w:t>
                      </w:r>
                    </w:p>
                    <w:p>
                      <w:pPr>
                        <w:jc w:val="center"/>
                        <w:rPr>
                          <w:sz w:val="30"/>
                          <w:szCs w:val="30"/>
                        </w:rPr>
                      </w:pPr>
                      <w:r>
                        <w:rPr>
                          <w:rFonts w:hint="eastAsia"/>
                          <w:sz w:val="30"/>
                          <w:szCs w:val="30"/>
                        </w:rPr>
                        <w:t>组</w:t>
                      </w:r>
                    </w:p>
                  </w:txbxContent>
                </v:textbox>
              </v:rect>
            </w:pict>
          </mc:Fallback>
        </mc:AlternateContent>
      </w:r>
      <w:r>
        <w:rPr>
          <w:rFonts w:hint="eastAsia" w:ascii="仿宋" w:hAnsi="仿宋" w:eastAsia="仿宋" w:cs="仿宋"/>
          <w:sz w:val="32"/>
          <w:szCs w:val="32"/>
        </w:rPr>
        <mc:AlternateContent>
          <mc:Choice Requires="wps">
            <w:drawing>
              <wp:anchor distT="0" distB="0" distL="114300" distR="114300" simplePos="0" relativeHeight="251674624" behindDoc="0" locked="0" layoutInCell="1" allowOverlap="1">
                <wp:simplePos x="0" y="0"/>
                <wp:positionH relativeFrom="column">
                  <wp:posOffset>228600</wp:posOffset>
                </wp:positionH>
                <wp:positionV relativeFrom="paragraph">
                  <wp:posOffset>198120</wp:posOffset>
                </wp:positionV>
                <wp:extent cx="800100" cy="1287780"/>
                <wp:effectExtent l="4445" t="4445" r="14605" b="22225"/>
                <wp:wrapNone/>
                <wp:docPr id="15" name="Rectangle 12"/>
                <wp:cNvGraphicFramePr/>
                <a:graphic xmlns:a="http://schemas.openxmlformats.org/drawingml/2006/main">
                  <a:graphicData uri="http://schemas.microsoft.com/office/word/2010/wordprocessingShape">
                    <wps:wsp>
                      <wps:cNvSpPr/>
                      <wps:spPr>
                        <a:xfrm>
                          <a:off x="0" y="0"/>
                          <a:ext cx="800100" cy="12877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30"/>
                                <w:szCs w:val="30"/>
                              </w:rPr>
                            </w:pPr>
                            <w:r>
                              <w:rPr>
                                <w:rFonts w:hint="eastAsia"/>
                                <w:sz w:val="30"/>
                                <w:szCs w:val="30"/>
                              </w:rPr>
                              <w:t>抢险</w:t>
                            </w:r>
                          </w:p>
                          <w:p>
                            <w:pPr>
                              <w:jc w:val="center"/>
                              <w:rPr>
                                <w:sz w:val="30"/>
                                <w:szCs w:val="30"/>
                              </w:rPr>
                            </w:pPr>
                            <w:r>
                              <w:rPr>
                                <w:rFonts w:hint="eastAsia"/>
                                <w:sz w:val="30"/>
                                <w:szCs w:val="30"/>
                              </w:rPr>
                              <w:t>救援</w:t>
                            </w:r>
                          </w:p>
                          <w:p>
                            <w:pPr>
                              <w:jc w:val="center"/>
                              <w:rPr>
                                <w:sz w:val="30"/>
                                <w:szCs w:val="30"/>
                              </w:rPr>
                            </w:pPr>
                            <w:r>
                              <w:rPr>
                                <w:rFonts w:hint="eastAsia"/>
                                <w:sz w:val="30"/>
                                <w:szCs w:val="30"/>
                              </w:rPr>
                              <w:t>组</w:t>
                            </w:r>
                          </w:p>
                        </w:txbxContent>
                      </wps:txbx>
                      <wps:bodyPr upright="1"/>
                    </wps:wsp>
                  </a:graphicData>
                </a:graphic>
              </wp:anchor>
            </w:drawing>
          </mc:Choice>
          <mc:Fallback>
            <w:pict>
              <v:rect id="Rectangle 12" o:spid="_x0000_s1026" o:spt="1" style="position:absolute;left:0pt;margin-left:18pt;margin-top:15.6pt;height:101.4pt;width:63pt;z-index:251674624;mso-width-relative:page;mso-height-relative:page;" fillcolor="#FFFFFF" filled="t" stroked="t" coordsize="21600,21600" o:gfxdata="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K5HdcAAAAJ&#10;AQAADwAAAAAAAAABACAAAAAiAAAAZHJzL2Rvd25yZXYueG1sUEsBAhQAFAAAAAgAh07iQG1kSazk&#10;AQAA7gMAAA4AAAAAAAAAAQAgAAAAJgEAAGRycy9lMm9Eb2MueG1sUEsFBgAAAAAGAAYAWQEAAHwF&#10;AAAAAA==&#10;">
                <v:fill on="t" focussize="0,0"/>
                <v:stroke color="#000000" joinstyle="miter"/>
                <v:imagedata o:title=""/>
                <o:lock v:ext="edit" aspectratio="f"/>
                <v:textbox>
                  <w:txbxContent>
                    <w:p>
                      <w:pPr>
                        <w:jc w:val="center"/>
                        <w:rPr>
                          <w:sz w:val="30"/>
                          <w:szCs w:val="30"/>
                        </w:rPr>
                      </w:pPr>
                      <w:r>
                        <w:rPr>
                          <w:rFonts w:hint="eastAsia"/>
                          <w:sz w:val="30"/>
                          <w:szCs w:val="30"/>
                        </w:rPr>
                        <w:t>抢险</w:t>
                      </w:r>
                    </w:p>
                    <w:p>
                      <w:pPr>
                        <w:jc w:val="center"/>
                        <w:rPr>
                          <w:sz w:val="30"/>
                          <w:szCs w:val="30"/>
                        </w:rPr>
                      </w:pPr>
                      <w:r>
                        <w:rPr>
                          <w:rFonts w:hint="eastAsia"/>
                          <w:sz w:val="30"/>
                          <w:szCs w:val="30"/>
                        </w:rPr>
                        <w:t>救援</w:t>
                      </w:r>
                    </w:p>
                    <w:p>
                      <w:pPr>
                        <w:jc w:val="center"/>
                        <w:rPr>
                          <w:sz w:val="30"/>
                          <w:szCs w:val="30"/>
                        </w:rPr>
                      </w:pPr>
                      <w:r>
                        <w:rPr>
                          <w:rFonts w:hint="eastAsia"/>
                          <w:sz w:val="30"/>
                          <w:szCs w:val="30"/>
                        </w:rPr>
                        <w:t>组</w:t>
                      </w:r>
                    </w:p>
                  </w:txbxContent>
                </v:textbox>
              </v:rect>
            </w:pict>
          </mc:Fallback>
        </mc:AlternateContent>
      </w:r>
      <w:r>
        <w:rPr>
          <w:rFonts w:hint="eastAsia" w:ascii="仿宋" w:hAnsi="仿宋" w:eastAsia="仿宋" w:cs="仿宋"/>
          <w:sz w:val="32"/>
          <w:szCs w:val="32"/>
        </w:rPr>
        <w:tab/>
      </w:r>
      <w:r>
        <w:rPr>
          <w:rFonts w:hint="eastAsia" w:ascii="仿宋" w:hAnsi="仿宋" w:eastAsia="仿宋" w:cs="仿宋"/>
          <w:sz w:val="32"/>
          <w:szCs w:val="32"/>
        </w:rPr>
        <w:tab/>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ind w:firstLine="480" w:firstLineChars="150"/>
        <w:rPr>
          <w:rFonts w:hint="eastAsia" w:ascii="仿宋" w:hAnsi="仿宋" w:eastAsia="仿宋" w:cs="仿宋"/>
          <w:sz w:val="32"/>
          <w:szCs w:val="32"/>
        </w:rPr>
      </w:pPr>
      <w:r>
        <w:rPr>
          <w:rFonts w:hint="eastAsia" w:ascii="仿宋" w:hAnsi="仿宋" w:eastAsia="仿宋" w:cs="仿宋"/>
          <w:sz w:val="32"/>
          <w:szCs w:val="32"/>
        </w:rPr>
        <w:t>（1）抢险救援组成员及职责：</w:t>
      </w:r>
    </w:p>
    <w:p>
      <w:pPr>
        <w:ind w:firstLine="640" w:firstLineChars="200"/>
        <w:rPr>
          <w:rStyle w:val="12"/>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lang w:val="en-US" w:eastAsia="zh-CN"/>
        </w:rPr>
        <w:t>高洪江（</w:t>
      </w:r>
      <w:r>
        <w:rPr>
          <w:rStyle w:val="12"/>
          <w:rFonts w:hint="eastAsia" w:ascii="仿宋" w:hAnsi="仿宋" w:eastAsia="仿宋" w:cs="仿宋"/>
          <w:sz w:val="32"/>
          <w:szCs w:val="32"/>
          <w:lang w:val="en-US" w:eastAsia="zh-CN"/>
        </w:rPr>
        <w:t>车辆管理</w:t>
      </w:r>
      <w:r>
        <w:rPr>
          <w:rStyle w:val="12"/>
          <w:rFonts w:hint="eastAsia" w:ascii="仿宋" w:hAnsi="仿宋" w:eastAsia="仿宋" w:cs="仿宋"/>
          <w:sz w:val="32"/>
          <w:szCs w:val="32"/>
        </w:rPr>
        <w:t>科科长）</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成  员：</w:t>
      </w:r>
      <w:r>
        <w:rPr>
          <w:rFonts w:hint="eastAsia" w:ascii="仿宋" w:hAnsi="仿宋" w:eastAsia="仿宋" w:cs="仿宋"/>
          <w:sz w:val="32"/>
          <w:szCs w:val="32"/>
          <w:lang w:val="en-US" w:eastAsia="zh-CN"/>
        </w:rPr>
        <w:t>蒋勇</w:t>
      </w:r>
      <w:r>
        <w:rPr>
          <w:rFonts w:hint="eastAsia" w:ascii="仿宋" w:hAnsi="仿宋" w:eastAsia="仿宋" w:cs="仿宋"/>
          <w:sz w:val="32"/>
          <w:szCs w:val="32"/>
        </w:rPr>
        <w:t>、刘桓宇、</w:t>
      </w:r>
      <w:r>
        <w:rPr>
          <w:rFonts w:hint="eastAsia" w:ascii="仿宋" w:hAnsi="仿宋" w:eastAsia="仿宋" w:cs="仿宋"/>
          <w:sz w:val="32"/>
          <w:szCs w:val="32"/>
          <w:lang w:val="en-US" w:eastAsia="zh-CN"/>
        </w:rPr>
        <w:t>王建雄、张波、蒋金宏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主要职责：负责消防、抢险；负责现场伤员的搜救和紧急处理，据情上报和求助社会救援，并配合救援。</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（2）现场处置组成员及职责：</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组  长</w:t>
      </w:r>
      <w:r>
        <w:rPr>
          <w:rFonts w:hint="eastAsia" w:ascii="仿宋" w:hAnsi="仿宋" w:eastAsia="仿宋" w:cs="仿宋"/>
          <w:sz w:val="32"/>
          <w:szCs w:val="32"/>
          <w:lang w:eastAsia="zh-CN"/>
        </w:rPr>
        <w:t>：任林</w:t>
      </w:r>
      <w:r>
        <w:rPr>
          <w:rFonts w:hint="eastAsia" w:ascii="仿宋" w:hAnsi="仿宋" w:eastAsia="仿宋" w:cs="仿宋"/>
          <w:sz w:val="32"/>
          <w:szCs w:val="32"/>
        </w:rPr>
        <w:t>(安全科长)</w:t>
      </w:r>
    </w:p>
    <w:p>
      <w:pPr>
        <w:ind w:left="561" w:leftChars="267"/>
        <w:rPr>
          <w:rFonts w:hint="eastAsia" w:ascii="仿宋" w:hAnsi="仿宋" w:eastAsia="仿宋" w:cs="仿宋"/>
          <w:sz w:val="32"/>
          <w:szCs w:val="32"/>
          <w:lang w:val="en-US" w:eastAsia="zh-CN"/>
        </w:rPr>
      </w:pPr>
      <w:r>
        <w:rPr>
          <w:rFonts w:hint="eastAsia" w:ascii="仿宋" w:hAnsi="仿宋" w:eastAsia="仿宋" w:cs="仿宋"/>
          <w:sz w:val="32"/>
          <w:szCs w:val="32"/>
        </w:rPr>
        <w:t>成  员：</w:t>
      </w:r>
      <w:r>
        <w:rPr>
          <w:rFonts w:hint="eastAsia" w:ascii="仿宋" w:hAnsi="仿宋" w:eastAsia="仿宋" w:cs="仿宋"/>
          <w:sz w:val="32"/>
          <w:szCs w:val="32"/>
          <w:lang w:eastAsia="zh-CN"/>
        </w:rPr>
        <w:t>王郁明</w:t>
      </w:r>
      <w:r>
        <w:rPr>
          <w:rFonts w:hint="eastAsia" w:ascii="仿宋" w:hAnsi="仿宋" w:eastAsia="仿宋" w:cs="仿宋"/>
          <w:sz w:val="32"/>
          <w:szCs w:val="32"/>
        </w:rPr>
        <w:t>、蒋冬梅</w:t>
      </w:r>
      <w:r>
        <w:rPr>
          <w:rFonts w:hint="eastAsia" w:ascii="仿宋" w:hAnsi="仿宋" w:eastAsia="仿宋" w:cs="仿宋"/>
          <w:sz w:val="32"/>
          <w:szCs w:val="32"/>
          <w:lang w:eastAsia="zh-CN"/>
        </w:rPr>
        <w:t>、</w:t>
      </w:r>
      <w:r>
        <w:rPr>
          <w:rFonts w:hint="eastAsia" w:ascii="仿宋" w:hAnsi="仿宋" w:eastAsia="仿宋" w:cs="仿宋"/>
          <w:sz w:val="32"/>
          <w:szCs w:val="32"/>
        </w:rPr>
        <w:t>吴林涛</w:t>
      </w:r>
      <w:r>
        <w:rPr>
          <w:rFonts w:hint="eastAsia" w:ascii="仿宋" w:hAnsi="仿宋" w:eastAsia="仿宋" w:cs="仿宋"/>
          <w:sz w:val="32"/>
          <w:szCs w:val="32"/>
          <w:lang w:val="en-US" w:eastAsia="zh-CN"/>
        </w:rPr>
        <w:t>、王樱、高凤、尹卫民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主要职责：负责联络、调度施救车辆、设备进场，自救或配合专业队伍施救，参与事故调查、鉴定工作，提出整改意见。</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（3）善后处理组成员及职责：</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组  长：</w:t>
      </w:r>
      <w:r>
        <w:rPr>
          <w:rFonts w:hint="eastAsia" w:ascii="仿宋" w:hAnsi="仿宋" w:eastAsia="仿宋" w:cs="仿宋"/>
          <w:sz w:val="32"/>
          <w:szCs w:val="32"/>
          <w:lang w:val="en-US" w:eastAsia="zh-CN"/>
        </w:rPr>
        <w:t>郭洪三</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成  员：</w:t>
      </w:r>
      <w:r>
        <w:rPr>
          <w:rFonts w:hint="eastAsia" w:ascii="仿宋" w:hAnsi="仿宋" w:eastAsia="仿宋" w:cs="仿宋"/>
          <w:sz w:val="32"/>
          <w:szCs w:val="32"/>
          <w:lang w:val="en-US" w:eastAsia="zh-CN"/>
        </w:rPr>
        <w:t>王李萍、</w:t>
      </w:r>
      <w:r>
        <w:rPr>
          <w:rFonts w:hint="eastAsia" w:ascii="仿宋" w:hAnsi="仿宋" w:eastAsia="仿宋" w:cs="仿宋"/>
          <w:sz w:val="32"/>
          <w:szCs w:val="32"/>
        </w:rPr>
        <w:t>王楠、</w:t>
      </w:r>
      <w:r>
        <w:rPr>
          <w:rFonts w:hint="eastAsia" w:ascii="仿宋" w:hAnsi="仿宋" w:eastAsia="仿宋" w:cs="仿宋"/>
          <w:sz w:val="32"/>
          <w:szCs w:val="32"/>
          <w:lang w:val="en-US" w:eastAsia="zh-CN"/>
        </w:rPr>
        <w:t>卢红君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主要职责：负责伤员治疗、接待安抚家属，以及有关事故信息发布及善后处理。</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（4）后勤保障组成员及职责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lang w:val="en-US" w:eastAsia="zh-CN"/>
        </w:rPr>
        <w:t>周正吉</w:t>
      </w:r>
      <w:r>
        <w:rPr>
          <w:rFonts w:hint="eastAsia" w:ascii="仿宋" w:hAnsi="仿宋" w:eastAsia="仿宋" w:cs="仿宋"/>
          <w:sz w:val="32"/>
          <w:szCs w:val="32"/>
        </w:rPr>
        <w:t>(财务科</w:t>
      </w:r>
      <w:r>
        <w:rPr>
          <w:rFonts w:hint="eastAsia" w:ascii="仿宋" w:hAnsi="仿宋" w:eastAsia="仿宋" w:cs="仿宋"/>
          <w:sz w:val="32"/>
          <w:szCs w:val="32"/>
          <w:lang w:val="en-US" w:eastAsia="zh-CN"/>
        </w:rPr>
        <w:t>科</w:t>
      </w:r>
      <w:r>
        <w:rPr>
          <w:rFonts w:hint="eastAsia" w:ascii="仿宋" w:hAnsi="仿宋" w:eastAsia="仿宋" w:cs="仿宋"/>
          <w:sz w:val="32"/>
          <w:szCs w:val="32"/>
        </w:rPr>
        <w:t>长)</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成  员：蒲利琼、</w:t>
      </w:r>
      <w:r>
        <w:rPr>
          <w:rFonts w:hint="eastAsia" w:ascii="仿宋" w:hAnsi="仿宋" w:eastAsia="仿宋" w:cs="仿宋"/>
          <w:sz w:val="32"/>
          <w:szCs w:val="32"/>
          <w:lang w:val="en-US" w:eastAsia="zh-CN"/>
        </w:rPr>
        <w:t>马娥、方同辉、易小璐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主要职责：负责救援资金、物资、后勤服务保障，安排救援人员生活和住宿及死、伤者费用结算事宜。</w:t>
      </w:r>
    </w:p>
    <w:p>
      <w:pPr>
        <w:rPr>
          <w:rFonts w:ascii="宋体" w:hAnsi="宋体" w:cs="宋体"/>
          <w:b/>
          <w:sz w:val="30"/>
          <w:szCs w:val="30"/>
        </w:rPr>
      </w:pPr>
      <w:bookmarkStart w:id="188" w:name="_Toc235341271"/>
      <w:r>
        <w:rPr>
          <w:rFonts w:hint="eastAsia" w:ascii="宋体" w:hAnsi="宋体" w:cs="宋体"/>
          <w:b/>
          <w:sz w:val="30"/>
          <w:szCs w:val="30"/>
        </w:rPr>
        <w:t>第九条 重大事故隐患应急组织体系机构图和处置流程图</w:t>
      </w:r>
      <w:bookmarkEnd w:id="188"/>
    </w:p>
    <w:p>
      <w:pPr>
        <w:ind w:firstLine="640" w:firstLineChars="200"/>
        <w:rPr>
          <w:rFonts w:hint="eastAsia" w:ascii="仿宋" w:hAnsi="仿宋" w:eastAsia="仿宋" w:cs="仿宋"/>
          <w:sz w:val="32"/>
          <w:szCs w:val="32"/>
        </w:rPr>
      </w:pPr>
      <w:r>
        <w:rPr>
          <w:rFonts w:hint="eastAsia" w:ascii="仿宋" w:hAnsi="仿宋" w:eastAsia="仿宋" w:cs="仿宋"/>
          <w:sz w:val="32"/>
          <w:szCs w:val="32"/>
        </w:rPr>
        <w:t>1、重大事故隐患应急组织机构图：</w:t>
      </w:r>
    </w:p>
    <w:p>
      <w:pPr>
        <w:rPr>
          <w:rFonts w:hint="eastAsia" w:ascii="仿宋" w:hAnsi="仿宋" w:eastAsia="仿宋" w:cs="仿宋"/>
          <w:sz w:val="32"/>
          <w:szCs w:val="32"/>
        </w:rPr>
      </w:pPr>
    </w:p>
    <w:p>
      <w:pPr>
        <w:rPr>
          <w:rFonts w:ascii="宋体" w:hAnsi="宋体" w:cs="宋体"/>
          <w:sz w:val="28"/>
          <w:szCs w:val="28"/>
        </w:rPr>
      </w:pPr>
    </w:p>
    <w:p>
      <w:pPr>
        <w:rPr>
          <w:rFonts w:ascii="宋体" w:hAnsi="宋体" w:cs="宋体"/>
          <w:sz w:val="28"/>
          <w:szCs w:val="28"/>
        </w:rPr>
      </w:pPr>
      <w:r>
        <w:rPr>
          <w:rFonts w:ascii="宋体" w:hAnsi="宋体" w:cs="宋体"/>
          <w:sz w:val="28"/>
          <w:szCs w:val="28"/>
        </w:rPr>
        <mc:AlternateContent>
          <mc:Choice Requires="wps">
            <w:drawing>
              <wp:anchor distT="0" distB="0" distL="114300" distR="114300" simplePos="0" relativeHeight="251698176" behindDoc="0" locked="0" layoutInCell="1" allowOverlap="1">
                <wp:simplePos x="0" y="0"/>
                <wp:positionH relativeFrom="column">
                  <wp:posOffset>4686300</wp:posOffset>
                </wp:positionH>
                <wp:positionV relativeFrom="paragraph">
                  <wp:posOffset>264160</wp:posOffset>
                </wp:positionV>
                <wp:extent cx="0" cy="212090"/>
                <wp:effectExtent l="38100" t="0" r="38100" b="16510"/>
                <wp:wrapNone/>
                <wp:docPr id="38" name="Line 35"/>
                <wp:cNvGraphicFramePr/>
                <a:graphic xmlns:a="http://schemas.openxmlformats.org/drawingml/2006/main">
                  <a:graphicData uri="http://schemas.microsoft.com/office/word/2010/wordprocessingShape">
                    <wps:wsp>
                      <wps:cNvCnPr/>
                      <wps:spPr>
                        <a:xfrm>
                          <a:off x="0" y="0"/>
                          <a:ext cx="0" cy="2120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35" o:spid="_x0000_s1026" o:spt="20" style="position:absolute;left:0pt;margin-left:369pt;margin-top:20.8pt;height:16.7pt;width:0pt;z-index:251698176;mso-width-relative:page;mso-height-relative:page;" filled="f" stroked="t" coordsize="21600,21600" o:gfxdata="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&#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5JRsn2QAAAAkBAAAPAAAAAAAAAAEAIAAAACIAAABk&#10;cnMvZG93bnJldi54bWxQSwECFAAUAAAACACHTuJATAybVcwBAACeAwAADgAAAAAAAAABACAAAAAo&#10;AQAAZHJzL2Uyb0RvYy54bWxQSwUGAAAAAAYABgBZAQAAZgUAAAAA&#10;">
                <v:fill on="f" focussize="0,0"/>
                <v:stroke color="#000000" joinstyle="round" endarrow="block"/>
                <v:imagedata o:title=""/>
                <o:lock v:ext="edit" aspectratio="f"/>
              </v:line>
            </w:pict>
          </mc:Fallback>
        </mc:AlternateContent>
      </w:r>
      <w:r>
        <w:rPr>
          <w:rFonts w:ascii="宋体" w:hAnsi="宋体" w:cs="宋体"/>
          <w:sz w:val="28"/>
          <w:szCs w:val="28"/>
        </w:rPr>
        <mc:AlternateContent>
          <mc:Choice Requires="wps">
            <w:drawing>
              <wp:anchor distT="0" distB="0" distL="114300" distR="114300" simplePos="0" relativeHeight="251695104" behindDoc="0" locked="0" layoutInCell="1" allowOverlap="1">
                <wp:simplePos x="0" y="0"/>
                <wp:positionH relativeFrom="column">
                  <wp:posOffset>2628900</wp:posOffset>
                </wp:positionH>
                <wp:positionV relativeFrom="paragraph">
                  <wp:posOffset>264160</wp:posOffset>
                </wp:positionV>
                <wp:extent cx="635" cy="212090"/>
                <wp:effectExtent l="37465" t="0" r="38100" b="16510"/>
                <wp:wrapNone/>
                <wp:docPr id="35" name="Line 32"/>
                <wp:cNvGraphicFramePr/>
                <a:graphic xmlns:a="http://schemas.openxmlformats.org/drawingml/2006/main">
                  <a:graphicData uri="http://schemas.microsoft.com/office/word/2010/wordprocessingShape">
                    <wps:wsp>
                      <wps:cNvCnPr/>
                      <wps:spPr>
                        <a:xfrm>
                          <a:off x="0" y="0"/>
                          <a:ext cx="635" cy="2120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32" o:spid="_x0000_s1026" o:spt="20" style="position:absolute;left:0pt;margin-left:207pt;margin-top:20.8pt;height:16.7pt;width:0.05pt;z-index:251695104;mso-width-relative:page;mso-height-relative:page;" filled="f" stroked="t" coordsize="21600,21600" o:gfxdata="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lldHvZAAAACQEAAA8AAAAAAAAAAQAgAAAAIgAA&#10;AGRycy9kb3ducmV2LnhtbFBLAQIUABQAAAAIAIdO4kAtFDihzgEAAKADAAAOAAAAAAAAAAEAIAAA&#10;ACgBAABkcnMvZTJvRG9jLnhtbFBLBQYAAAAABgAGAFkBAABoBQAAAAA=&#10;">
                <v:fill on="f" focussize="0,0"/>
                <v:stroke color="#000000" joinstyle="round" endarrow="block"/>
                <v:imagedata o:title=""/>
                <o:lock v:ext="edit" aspectratio="f"/>
              </v:line>
            </w:pict>
          </mc:Fallback>
        </mc:AlternateContent>
      </w:r>
      <w:r>
        <w:rPr>
          <w:rFonts w:ascii="宋体" w:hAnsi="宋体" w:cs="宋体"/>
          <w:sz w:val="28"/>
          <w:szCs w:val="28"/>
        </w:rPr>
        <mc:AlternateContent>
          <mc:Choice Requires="wps">
            <w:drawing>
              <wp:anchor distT="0" distB="0" distL="114300" distR="114300" simplePos="0" relativeHeight="251684864" behindDoc="0" locked="0" layoutInCell="1" allowOverlap="1">
                <wp:simplePos x="0" y="0"/>
                <wp:positionH relativeFrom="column">
                  <wp:posOffset>2696845</wp:posOffset>
                </wp:positionH>
                <wp:positionV relativeFrom="paragraph">
                  <wp:posOffset>-342900</wp:posOffset>
                </wp:positionV>
                <wp:extent cx="1875790" cy="358775"/>
                <wp:effectExtent l="5080" t="4445" r="5080" b="17780"/>
                <wp:wrapNone/>
                <wp:docPr id="25" name="Rectangle 22"/>
                <wp:cNvGraphicFramePr/>
                <a:graphic xmlns:a="http://schemas.openxmlformats.org/drawingml/2006/main">
                  <a:graphicData uri="http://schemas.microsoft.com/office/word/2010/wordprocessingShape">
                    <wps:wsp>
                      <wps:cNvSpPr/>
                      <wps:spPr>
                        <a:xfrm>
                          <a:off x="0" y="0"/>
                          <a:ext cx="1875790" cy="358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公司应急救援领导小组</w:t>
                            </w:r>
                          </w:p>
                        </w:txbxContent>
                      </wps:txbx>
                      <wps:bodyPr upright="1"/>
                    </wps:wsp>
                  </a:graphicData>
                </a:graphic>
              </wp:anchor>
            </w:drawing>
          </mc:Choice>
          <mc:Fallback>
            <w:pict>
              <v:rect id="Rectangle 22" o:spid="_x0000_s1026" o:spt="1" style="position:absolute;left:0pt;margin-left:212.35pt;margin-top:-27pt;height:28.25pt;width:147.7pt;z-index:251684864;mso-width-relative:page;mso-height-relative:page;" fillcolor="#FFFFFF" filled="t" stroked="t" coordsize="21600,21600" o:gfxdata="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BX3i2AAAAAkB&#10;AAAPAAAAAAAAAAEAIAAAACIAAABkcnMvZG93bnJldi54bWxQSwECFAAUAAAACACHTuJAHQPqvuIB&#10;AADuAwAADgAAAAAAAAABACAAAAAnAQAAZHJzL2Uyb0RvYy54bWxQSwUGAAAAAAYABgBZAQAAewUA&#10;AAAA&#10;">
                <v:fill on="t" focussize="0,0"/>
                <v:stroke color="#000000" joinstyle="miter"/>
                <v:imagedata o:title=""/>
                <o:lock v:ext="edit" aspectratio="f"/>
                <v:textbox>
                  <w:txbxContent>
                    <w:p>
                      <w:pPr>
                        <w:jc w:val="center"/>
                        <w:rPr>
                          <w:sz w:val="24"/>
                        </w:rPr>
                      </w:pPr>
                      <w:r>
                        <w:rPr>
                          <w:rFonts w:hint="eastAsia"/>
                          <w:sz w:val="24"/>
                        </w:rPr>
                        <w:t>公司应急救援领导小组</w:t>
                      </w:r>
                    </w:p>
                  </w:txbxContent>
                </v:textbox>
              </v:rect>
            </w:pict>
          </mc:Fallback>
        </mc:AlternateContent>
      </w:r>
      <w:r>
        <w:rPr>
          <w:rFonts w:ascii="宋体" w:hAnsi="宋体" w:cs="宋体"/>
          <w:sz w:val="28"/>
          <w:szCs w:val="28"/>
        </w:rPr>
        <mc:AlternateContent>
          <mc:Choice Requires="wps">
            <w:drawing>
              <wp:anchor distT="0" distB="0" distL="114300" distR="114300" simplePos="0" relativeHeight="251694080" behindDoc="0" locked="0" layoutInCell="1" allowOverlap="1">
                <wp:simplePos x="0" y="0"/>
                <wp:positionH relativeFrom="column">
                  <wp:posOffset>3657600</wp:posOffset>
                </wp:positionH>
                <wp:positionV relativeFrom="paragraph">
                  <wp:posOffset>66040</wp:posOffset>
                </wp:positionV>
                <wp:extent cx="0" cy="198120"/>
                <wp:effectExtent l="38100" t="0" r="38100" b="11430"/>
                <wp:wrapNone/>
                <wp:docPr id="34" name="Line 3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31" o:spid="_x0000_s1026" o:spt="20" style="position:absolute;left:0pt;margin-left:288pt;margin-top:5.2pt;height:15.6pt;width:0pt;z-index:251694080;mso-width-relative:page;mso-height-relative:page;" filled="f" stroked="t" coordsize="21600,21600" o:gfxdata="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G8FmtgAAAAJAQAADwAAAAAAAAABACAAAAAiAAAA&#10;ZHJzL2Rvd25yZXYueG1sUEsBAhQAFAAAAAgAh07iQBQZJ0TOAQAAngMAAA4AAAAAAAAAAQAgAAAA&#10;JwEAAGRycy9lMm9Eb2MueG1sUEsFBgAAAAAGAAYAWQEAAGcFAAAAAA==&#10;">
                <v:fill on="f" focussize="0,0"/>
                <v:stroke color="#000000" joinstyle="round" endarrow="block"/>
                <v:imagedata o:title=""/>
                <o:lock v:ext="edit" aspectratio="f"/>
              </v:line>
            </w:pict>
          </mc:Fallback>
        </mc:AlternateContent>
      </w:r>
      <w:r>
        <w:rPr>
          <w:rFonts w:ascii="宋体" w:hAnsi="宋体" w:cs="宋体"/>
          <w:sz w:val="28"/>
          <w:szCs w:val="28"/>
        </w:rPr>
        <mc:AlternateContent>
          <mc:Choice Requires="wps">
            <w:drawing>
              <wp:anchor distT="0" distB="0" distL="114300" distR="114300" simplePos="0" relativeHeight="251692032" behindDoc="0" locked="0" layoutInCell="1" allowOverlap="1">
                <wp:simplePos x="0" y="0"/>
                <wp:positionH relativeFrom="column">
                  <wp:posOffset>2628900</wp:posOffset>
                </wp:positionH>
                <wp:positionV relativeFrom="paragraph">
                  <wp:posOffset>264160</wp:posOffset>
                </wp:positionV>
                <wp:extent cx="2057400" cy="0"/>
                <wp:effectExtent l="0" t="0" r="0" b="0"/>
                <wp:wrapNone/>
                <wp:docPr id="32" name="Line 29"/>
                <wp:cNvGraphicFramePr/>
                <a:graphic xmlns:a="http://schemas.openxmlformats.org/drawingml/2006/main">
                  <a:graphicData uri="http://schemas.microsoft.com/office/word/2010/wordprocessingShape">
                    <wps:wsp>
                      <wps:cNvCnPr/>
                      <wps:spPr>
                        <a:xfrm>
                          <a:off x="0" y="0"/>
                          <a:ext cx="2057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9" o:spid="_x0000_s1026" o:spt="20" style="position:absolute;left:0pt;margin-left:207pt;margin-top:20.8pt;height:0pt;width:162pt;z-index:251692032;mso-width-relative:page;mso-height-relative:page;" filled="f" stroked="t" coordsize="21600,21600" o:gfxdata="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I7/TdYAAAAJAQAADwAAAAAAAAABACAAAAAiAAAAZHJzL2Rvd25y&#10;ZXYueG1sUEsBAhQAFAAAAAgAh07iQE86n/THAQAAmwMAAA4AAAAAAAAAAQAgAAAAJQEAAGRycy9l&#10;Mm9Eb2MueG1sUEsFBgAAAAAGAAYAWQEAAF4FAAAAAA==&#10;">
                <v:fill on="f" focussize="0,0"/>
                <v:stroke color="#000000" joinstyle="round"/>
                <v:imagedata o:title=""/>
                <o:lock v:ext="edit" aspectratio="f"/>
              </v:line>
            </w:pict>
          </mc:Fallback>
        </mc:AlternateContent>
      </w:r>
    </w:p>
    <w:p>
      <w:pPr>
        <w:rPr>
          <w:rFonts w:ascii="宋体" w:hAnsi="宋体" w:cs="宋体"/>
          <w:sz w:val="28"/>
          <w:szCs w:val="28"/>
        </w:rPr>
      </w:pPr>
      <w:r>
        <w:rPr>
          <w:rFonts w:ascii="宋体" w:hAnsi="宋体" w:cs="宋体"/>
          <w:sz w:val="28"/>
          <w:szCs w:val="28"/>
        </w:rPr>
        <mc:AlternateContent>
          <mc:Choice Requires="wps">
            <w:drawing>
              <wp:anchor distT="0" distB="0" distL="114300" distR="114300" simplePos="0" relativeHeight="251686912" behindDoc="0" locked="0" layoutInCell="1" allowOverlap="1">
                <wp:simplePos x="0" y="0"/>
                <wp:positionH relativeFrom="column">
                  <wp:posOffset>4048760</wp:posOffset>
                </wp:positionH>
                <wp:positionV relativeFrom="paragraph">
                  <wp:posOffset>102235</wp:posOffset>
                </wp:positionV>
                <wp:extent cx="1209040" cy="360045"/>
                <wp:effectExtent l="5080" t="4445" r="5080" b="16510"/>
                <wp:wrapNone/>
                <wp:docPr id="27" name="Rectangle 24"/>
                <wp:cNvGraphicFramePr/>
                <a:graphic xmlns:a="http://schemas.openxmlformats.org/drawingml/2006/main">
                  <a:graphicData uri="http://schemas.microsoft.com/office/word/2010/wordprocessingShape">
                    <wps:wsp>
                      <wps:cNvSpPr/>
                      <wps:spPr>
                        <a:xfrm>
                          <a:off x="0" y="0"/>
                          <a:ext cx="1209040"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领导小组办公室</w:t>
                            </w:r>
                          </w:p>
                        </w:txbxContent>
                      </wps:txbx>
                      <wps:bodyPr upright="1"/>
                    </wps:wsp>
                  </a:graphicData>
                </a:graphic>
              </wp:anchor>
            </w:drawing>
          </mc:Choice>
          <mc:Fallback>
            <w:pict>
              <v:rect id="Rectangle 24" o:spid="_x0000_s1026" o:spt="1" style="position:absolute;left:0pt;margin-left:318.8pt;margin-top:8.05pt;height:28.35pt;width:95.2pt;z-index:251686912;mso-width-relative:page;mso-height-relative:page;" fillcolor="#FFFFFF" filled="t" stroked="t" coordsize="21600,21600" o:gfxdata="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VSjYfXAAAACQEA&#10;AA8AAAAAAAAAAQAgAAAAIgAAAGRycy9kb3ducmV2LnhtbFBLAQIUABQAAAAIAIdO4kBrfCGa4gEA&#10;AO4DAAAOAAAAAAAAAAEAIAAAACYBAABkcnMvZTJvRG9jLnhtbFBLBQYAAAAABgAGAFkBAAB6BQAA&#10;AAA=&#10;">
                <v:fill on="t" focussize="0,0"/>
                <v:stroke color="#000000" joinstyle="miter"/>
                <v:imagedata o:title=""/>
                <o:lock v:ext="edit" aspectratio="f"/>
                <v:textbox>
                  <w:txbxContent>
                    <w:p>
                      <w:pPr>
                        <w:jc w:val="center"/>
                        <w:rPr>
                          <w:szCs w:val="21"/>
                        </w:rPr>
                      </w:pPr>
                      <w:r>
                        <w:rPr>
                          <w:rFonts w:hint="eastAsia"/>
                          <w:szCs w:val="21"/>
                        </w:rPr>
                        <w:t>领导小组办公室</w:t>
                      </w:r>
                    </w:p>
                  </w:txbxContent>
                </v:textbox>
              </v:rect>
            </w:pict>
          </mc:Fallback>
        </mc:AlternateContent>
      </w:r>
      <w:r>
        <w:rPr>
          <w:rFonts w:ascii="宋体" w:hAnsi="宋体" w:cs="宋体"/>
          <w:sz w:val="28"/>
          <w:szCs w:val="28"/>
        </w:rPr>
        <mc:AlternateContent>
          <mc:Choice Requires="wps">
            <w:drawing>
              <wp:anchor distT="0" distB="0" distL="114300" distR="114300" simplePos="0" relativeHeight="251685888" behindDoc="0" locked="0" layoutInCell="1" allowOverlap="1">
                <wp:simplePos x="0" y="0"/>
                <wp:positionH relativeFrom="column">
                  <wp:posOffset>2057400</wp:posOffset>
                </wp:positionH>
                <wp:positionV relativeFrom="paragraph">
                  <wp:posOffset>102235</wp:posOffset>
                </wp:positionV>
                <wp:extent cx="1257300" cy="360045"/>
                <wp:effectExtent l="5080" t="4445" r="13970" b="16510"/>
                <wp:wrapNone/>
                <wp:docPr id="26" name="Rectangle 23"/>
                <wp:cNvGraphicFramePr/>
                <a:graphic xmlns:a="http://schemas.openxmlformats.org/drawingml/2006/main">
                  <a:graphicData uri="http://schemas.microsoft.com/office/word/2010/wordprocessingShape">
                    <wps:wsp>
                      <wps:cNvSpPr/>
                      <wps:spPr>
                        <a:xfrm>
                          <a:off x="0" y="0"/>
                          <a:ext cx="1257300"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现场指挥组</w:t>
                            </w:r>
                          </w:p>
                        </w:txbxContent>
                      </wps:txbx>
                      <wps:bodyPr upright="1"/>
                    </wps:wsp>
                  </a:graphicData>
                </a:graphic>
              </wp:anchor>
            </w:drawing>
          </mc:Choice>
          <mc:Fallback>
            <w:pict>
              <v:rect id="Rectangle 23" o:spid="_x0000_s1026" o:spt="1" style="position:absolute;left:0pt;margin-left:162pt;margin-top:8.05pt;height:28.35pt;width:99pt;z-index:251685888;mso-width-relative:page;mso-height-relative:page;" fillcolor="#FFFFFF" filled="t" stroked="t" coordsize="21600,21600" o:gfxdata="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RlwtfXAAAACQEA&#10;AA8AAAAAAAAAAQAgAAAAIgAAAGRycy9kb3ducmV2LnhtbFBLAQIUABQAAAAIAIdO4kAPow0V4gEA&#10;AO4DAAAOAAAAAAAAAAEAIAAAACYBAABkcnMvZTJvRG9jLnhtbFBLBQYAAAAABgAGAFkBAAB6BQAA&#10;AAA=&#10;">
                <v:fill on="t" focussize="0,0"/>
                <v:stroke color="#000000" joinstyle="miter"/>
                <v:imagedata o:title=""/>
                <o:lock v:ext="edit" aspectratio="f"/>
                <v:textbox>
                  <w:txbxContent>
                    <w:p>
                      <w:pPr>
                        <w:jc w:val="center"/>
                        <w:rPr>
                          <w:sz w:val="24"/>
                        </w:rPr>
                      </w:pPr>
                      <w:r>
                        <w:rPr>
                          <w:rFonts w:hint="eastAsia"/>
                          <w:sz w:val="24"/>
                        </w:rPr>
                        <w:t>现场指挥组</w:t>
                      </w:r>
                    </w:p>
                  </w:txbxContent>
                </v:textbox>
              </v:rect>
            </w:pict>
          </mc:Fallback>
        </mc:AlternateContent>
      </w:r>
      <w:r>
        <w:rPr>
          <w:rFonts w:hint="eastAsia" w:ascii="宋体" w:hAnsi="宋体" w:cs="宋体"/>
          <w:sz w:val="28"/>
          <w:szCs w:val="28"/>
        </w:rPr>
        <w:tab/>
      </w:r>
    </w:p>
    <w:p>
      <w:pPr>
        <w:rPr>
          <w:rFonts w:ascii="宋体" w:hAnsi="宋体" w:cs="宋体"/>
          <w:sz w:val="28"/>
          <w:szCs w:val="28"/>
        </w:rPr>
      </w:pPr>
      <w:r>
        <w:rPr>
          <w:rFonts w:ascii="宋体" w:hAnsi="宋体" w:cs="宋体"/>
          <w:sz w:val="28"/>
          <w:szCs w:val="28"/>
        </w:rPr>
        <mc:AlternateContent>
          <mc:Choice Requires="wps">
            <w:drawing>
              <wp:anchor distT="0" distB="0" distL="114300" distR="114300" simplePos="0" relativeHeight="251701248" behindDoc="0" locked="0" layoutInCell="1" allowOverlap="1">
                <wp:simplePos x="0" y="0"/>
                <wp:positionH relativeFrom="column">
                  <wp:posOffset>4686300</wp:posOffset>
                </wp:positionH>
                <wp:positionV relativeFrom="paragraph">
                  <wp:posOffset>363220</wp:posOffset>
                </wp:positionV>
                <wp:extent cx="635" cy="198120"/>
                <wp:effectExtent l="37465" t="0" r="38100" b="11430"/>
                <wp:wrapNone/>
                <wp:docPr id="41" name="Line 38"/>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38" o:spid="_x0000_s1026" o:spt="20" style="position:absolute;left:0pt;margin-left:369pt;margin-top:28.6pt;height:15.6pt;width:0.05pt;z-index:251701248;mso-width-relative:page;mso-height-relative:page;" filled="f" stroked="t" coordsize="21600,21600" o:gfxdata="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xhoVvaAAAACQEAAA8AAAAAAAAAAQAgAAAA&#10;IgAAAGRycy9kb3ducmV2LnhtbFBLAQIUABQAAAAIAIdO4kDLSovx0AEAAKADAAAOAAAAAAAAAAEA&#10;IAAAACkBAABkcnMvZTJvRG9jLnhtbFBLBQYAAAAABgAGAFkBAABrBQAAAAA=&#10;">
                <v:fill on="f" focussize="0,0"/>
                <v:stroke color="#000000" joinstyle="round" endarrow="block"/>
                <v:imagedata o:title=""/>
                <o:lock v:ext="edit" aspectratio="f"/>
              </v:line>
            </w:pict>
          </mc:Fallback>
        </mc:AlternateContent>
      </w:r>
      <w:r>
        <w:rPr>
          <w:rFonts w:ascii="宋体" w:hAnsi="宋体" w:cs="宋体"/>
          <w:sz w:val="28"/>
          <w:szCs w:val="28"/>
        </w:rPr>
        <mc:AlternateContent>
          <mc:Choice Requires="wps">
            <w:drawing>
              <wp:anchor distT="0" distB="0" distL="114300" distR="114300" simplePos="0" relativeHeight="251700224" behindDoc="0" locked="0" layoutInCell="1" allowOverlap="1">
                <wp:simplePos x="0" y="0"/>
                <wp:positionH relativeFrom="column">
                  <wp:posOffset>3314700</wp:posOffset>
                </wp:positionH>
                <wp:positionV relativeFrom="paragraph">
                  <wp:posOffset>363220</wp:posOffset>
                </wp:positionV>
                <wp:extent cx="635" cy="198120"/>
                <wp:effectExtent l="37465" t="0" r="38100" b="11430"/>
                <wp:wrapNone/>
                <wp:docPr id="40" name="Line 37"/>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37" o:spid="_x0000_s1026" o:spt="20" style="position:absolute;left:0pt;margin-left:261pt;margin-top:28.6pt;height:15.6pt;width:0.05pt;z-index:251700224;mso-width-relative:page;mso-height-relative:page;" filled="f" stroked="t" coordsize="21600,21600" o:gfxdata="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eYjY9kAAAAJAQAADwAAAAAAAAABACAAAAAi&#10;AAAAZHJzL2Rvd25yZXYueG1sUEsBAhQAFAAAAAgAh07iQEIHNQrQAQAAoAMAAA4AAAAAAAAAAQAg&#10;AAAAKAEAAGRycy9lMm9Eb2MueG1sUEsFBgAAAAAGAAYAWQEAAGoFAAAAAA==&#10;">
                <v:fill on="f" focussize="0,0"/>
                <v:stroke color="#000000" joinstyle="round" endarrow="block"/>
                <v:imagedata o:title=""/>
                <o:lock v:ext="edit" aspectratio="f"/>
              </v:line>
            </w:pict>
          </mc:Fallback>
        </mc:AlternateContent>
      </w:r>
      <w:r>
        <w:rPr>
          <w:rFonts w:ascii="宋体" w:hAnsi="宋体" w:cs="宋体"/>
          <w:sz w:val="28"/>
          <w:szCs w:val="28"/>
        </w:rPr>
        <mc:AlternateContent>
          <mc:Choice Requires="wps">
            <w:drawing>
              <wp:anchor distT="0" distB="0" distL="114300" distR="114300" simplePos="0" relativeHeight="251699200" behindDoc="0" locked="0" layoutInCell="1" allowOverlap="1">
                <wp:simplePos x="0" y="0"/>
                <wp:positionH relativeFrom="column">
                  <wp:posOffset>1943100</wp:posOffset>
                </wp:positionH>
                <wp:positionV relativeFrom="paragraph">
                  <wp:posOffset>363220</wp:posOffset>
                </wp:positionV>
                <wp:extent cx="635" cy="198120"/>
                <wp:effectExtent l="37465" t="0" r="38100" b="11430"/>
                <wp:wrapNone/>
                <wp:docPr id="39" name="Line 36"/>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36" o:spid="_x0000_s1026" o:spt="20" style="position:absolute;left:0pt;margin-left:153pt;margin-top:28.6pt;height:15.6pt;width:0.05pt;z-index:251699200;mso-width-relative:page;mso-height-relative:page;" filled="f" stroked="t" coordsize="21600,21600" o:gfxdata="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0uGmtkAAAAJAQAADwAAAAAAAAABACAAAAAi&#10;AAAAZHJzL2Rvd25yZXYueG1sUEsBAhQAFAAAAAgAh07iQHgMZ97QAQAAoAMAAA4AAAAAAAAAAQAg&#10;AAAAKAEAAGRycy9lMm9Eb2MueG1sUEsFBgAAAAAGAAYAWQEAAGoFAAAAAA==&#10;">
                <v:fill on="f" focussize="0,0"/>
                <v:stroke color="#000000" joinstyle="round" endarrow="block"/>
                <v:imagedata o:title=""/>
                <o:lock v:ext="edit" aspectratio="f"/>
              </v:line>
            </w:pict>
          </mc:Fallback>
        </mc:AlternateContent>
      </w:r>
      <w:r>
        <w:rPr>
          <w:rFonts w:ascii="宋体" w:hAnsi="宋体" w:cs="宋体"/>
          <w:sz w:val="28"/>
          <w:szCs w:val="28"/>
        </w:rPr>
        <mc:AlternateContent>
          <mc:Choice Requires="wps">
            <w:drawing>
              <wp:anchor distT="0" distB="0" distL="114300" distR="114300" simplePos="0" relativeHeight="251697152" behindDoc="0" locked="0" layoutInCell="1" allowOverlap="1">
                <wp:simplePos x="0" y="0"/>
                <wp:positionH relativeFrom="column">
                  <wp:posOffset>571500</wp:posOffset>
                </wp:positionH>
                <wp:positionV relativeFrom="paragraph">
                  <wp:posOffset>363220</wp:posOffset>
                </wp:positionV>
                <wp:extent cx="635" cy="198120"/>
                <wp:effectExtent l="37465" t="0" r="38100" b="11430"/>
                <wp:wrapNone/>
                <wp:docPr id="37" name="Line 3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34" o:spid="_x0000_s1026" o:spt="20" style="position:absolute;left:0pt;margin-left:45pt;margin-top:28.6pt;height:15.6pt;width:0.05pt;z-index:251697152;mso-width-relative:page;mso-height-relative:page;" filled="f" stroked="t" coordsize="21600,21600" o:gfxdata="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iUzm9gAAAAHAQAADwAAAAAAAAABACAAAAAi&#10;AAAAZHJzL2Rvd25yZXYueG1sUEsBAhQAFAAAAAgAh07iQGNDlqvRAQAAoAMAAA4AAAAAAAAAAQAg&#10;AAAAJwEAAGRycy9lMm9Eb2MueG1sUEsFBgAAAAAGAAYAWQEAAGoFAAAAAA==&#10;">
                <v:fill on="f" focussize="0,0"/>
                <v:stroke color="#000000" joinstyle="round" endarrow="block"/>
                <v:imagedata o:title=""/>
                <o:lock v:ext="edit" aspectratio="f"/>
              </v:line>
            </w:pict>
          </mc:Fallback>
        </mc:AlternateContent>
      </w:r>
      <w:r>
        <w:rPr>
          <w:rFonts w:ascii="宋体" w:hAnsi="宋体" w:cs="宋体"/>
          <w:sz w:val="28"/>
          <w:szCs w:val="28"/>
        </w:rPr>
        <mc:AlternateContent>
          <mc:Choice Requires="wps">
            <w:drawing>
              <wp:anchor distT="0" distB="0" distL="114300" distR="114300" simplePos="0" relativeHeight="251696128" behindDoc="0" locked="0" layoutInCell="1" allowOverlap="1">
                <wp:simplePos x="0" y="0"/>
                <wp:positionH relativeFrom="column">
                  <wp:posOffset>2514600</wp:posOffset>
                </wp:positionH>
                <wp:positionV relativeFrom="paragraph">
                  <wp:posOffset>66040</wp:posOffset>
                </wp:positionV>
                <wp:extent cx="635" cy="297180"/>
                <wp:effectExtent l="37465" t="0" r="38100" b="7620"/>
                <wp:wrapNone/>
                <wp:docPr id="36" name="Line 33"/>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33" o:spid="_x0000_s1026" o:spt="20" style="position:absolute;left:0pt;margin-left:198pt;margin-top:5.2pt;height:23.4pt;width:0.05pt;z-index:251696128;mso-width-relative:page;mso-height-relative:page;" filled="f" stroked="t" coordsize="21600,21600" o:gfxdata="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2K6o/aAAAACQEAAA8AAAAAAAAAAQAgAAAA&#10;IgAAAGRycy9kb3ducmV2LnhtbFBLAQIUABQAAAAIAIdO4kBp6OaT0AEAAKADAAAOAAAAAAAAAAEA&#10;IAAAACkBAABkcnMvZTJvRG9jLnhtbFBLBQYAAAAABgAGAFkBAABrBQAAAAA=&#10;">
                <v:fill on="f" focussize="0,0"/>
                <v:stroke color="#000000" joinstyle="round" endarrow="block"/>
                <v:imagedata o:title=""/>
                <o:lock v:ext="edit" aspectratio="f"/>
              </v:line>
            </w:pict>
          </mc:Fallback>
        </mc:AlternateContent>
      </w:r>
      <w:r>
        <w:rPr>
          <w:rFonts w:ascii="宋体" w:hAnsi="宋体" w:cs="宋体"/>
          <w:sz w:val="28"/>
          <w:szCs w:val="28"/>
        </w:rPr>
        <mc:AlternateContent>
          <mc:Choice Requires="wps">
            <w:drawing>
              <wp:anchor distT="0" distB="0" distL="114300" distR="114300" simplePos="0" relativeHeight="251693056" behindDoc="0" locked="0" layoutInCell="1" allowOverlap="1">
                <wp:simplePos x="0" y="0"/>
                <wp:positionH relativeFrom="column">
                  <wp:posOffset>571500</wp:posOffset>
                </wp:positionH>
                <wp:positionV relativeFrom="paragraph">
                  <wp:posOffset>363220</wp:posOffset>
                </wp:positionV>
                <wp:extent cx="4114800" cy="0"/>
                <wp:effectExtent l="0" t="0" r="0" b="0"/>
                <wp:wrapNone/>
                <wp:docPr id="33" name="Line 30"/>
                <wp:cNvGraphicFramePr/>
                <a:graphic xmlns:a="http://schemas.openxmlformats.org/drawingml/2006/main">
                  <a:graphicData uri="http://schemas.microsoft.com/office/word/2010/wordprocessingShape">
                    <wps:wsp>
                      <wps:cNvCnPr/>
                      <wps:spPr>
                        <a:xfrm>
                          <a:off x="0" y="0"/>
                          <a:ext cx="4114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0" o:spid="_x0000_s1026" o:spt="20" style="position:absolute;left:0pt;margin-left:45pt;margin-top:28.6pt;height:0pt;width:324pt;z-index:251693056;mso-width-relative:page;mso-height-relative:page;" filled="f" stroked="t" coordsize="21600,21600" o:gfxdata="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zQdFt1QAAAAgBAAAPAAAAAAAAAAEAIAAAACIAAABkcnMvZG93bnJl&#10;di54bWxQSwECFAAUAAAACACHTuJAZoD5gccBAACbAwAADgAAAAAAAAABACAAAAAkAQAAZHJzL2Uy&#10;b0RvYy54bWxQSwUGAAAAAAYABgBZAQAAXQUAAAAA&#10;">
                <v:fill on="f" focussize="0,0"/>
                <v:stroke color="#000000" joinstyle="round"/>
                <v:imagedata o:title=""/>
                <o:lock v:ext="edit" aspectratio="f"/>
              </v:line>
            </w:pict>
          </mc:Fallback>
        </mc:AlternateContent>
      </w:r>
    </w:p>
    <w:p>
      <w:pPr>
        <w:rPr>
          <w:rFonts w:ascii="宋体" w:hAnsi="宋体" w:cs="宋体"/>
          <w:sz w:val="28"/>
          <w:szCs w:val="28"/>
        </w:rPr>
      </w:pPr>
      <w:r>
        <w:rPr>
          <w:rFonts w:ascii="宋体" w:hAnsi="宋体" w:cs="宋体"/>
          <w:sz w:val="28"/>
          <w:szCs w:val="28"/>
        </w:rPr>
        <mc:AlternateContent>
          <mc:Choice Requires="wps">
            <w:drawing>
              <wp:anchor distT="0" distB="0" distL="114300" distR="114300" simplePos="0" relativeHeight="251687936" behindDoc="0" locked="0" layoutInCell="1" allowOverlap="1">
                <wp:simplePos x="0" y="0"/>
                <wp:positionH relativeFrom="column">
                  <wp:posOffset>4114800</wp:posOffset>
                </wp:positionH>
                <wp:positionV relativeFrom="paragraph">
                  <wp:posOffset>165100</wp:posOffset>
                </wp:positionV>
                <wp:extent cx="1143000" cy="344805"/>
                <wp:effectExtent l="4445" t="4445" r="14605" b="12700"/>
                <wp:wrapNone/>
                <wp:docPr id="28" name="Rectangle 25"/>
                <wp:cNvGraphicFramePr/>
                <a:graphic xmlns:a="http://schemas.openxmlformats.org/drawingml/2006/main">
                  <a:graphicData uri="http://schemas.microsoft.com/office/word/2010/wordprocessingShape">
                    <wps:wsp>
                      <wps:cNvSpPr/>
                      <wps:spPr>
                        <a:xfrm>
                          <a:off x="0" y="0"/>
                          <a:ext cx="1143000" cy="3448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后勤保障组</w:t>
                            </w:r>
                          </w:p>
                        </w:txbxContent>
                      </wps:txbx>
                      <wps:bodyPr upright="1"/>
                    </wps:wsp>
                  </a:graphicData>
                </a:graphic>
              </wp:anchor>
            </w:drawing>
          </mc:Choice>
          <mc:Fallback>
            <w:pict>
              <v:rect id="Rectangle 25" o:spid="_x0000_s1026" o:spt="1" style="position:absolute;left:0pt;margin-left:324pt;margin-top:13pt;height:27.15pt;width:90pt;z-index:251687936;mso-width-relative:page;mso-height-relative:page;" fillcolor="#FFFFFF" filled="t" stroked="t" coordsize="21600,21600" o:gfxdata="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w1IuvWAAAA&#10;CQEAAA8AAAAAAAAAAQAgAAAAIgAAAGRycy9kb3ducmV2LnhtbFBLAQIUABQAAAAIAIdO4kB5f5Cy&#10;5gEAAO4DAAAOAAAAAAAAAAEAIAAAACUBAABkcnMvZTJvRG9jLnhtbFBLBQYAAAAABgAGAFkBAAB9&#10;BQAAAAA=&#10;">
                <v:fill on="t" focussize="0,0"/>
                <v:stroke color="#000000" joinstyle="miter"/>
                <v:imagedata o:title=""/>
                <o:lock v:ext="edit" aspectratio="f"/>
                <v:textbox>
                  <w:txbxContent>
                    <w:p>
                      <w:pPr>
                        <w:jc w:val="center"/>
                        <w:rPr>
                          <w:sz w:val="24"/>
                        </w:rPr>
                      </w:pPr>
                      <w:r>
                        <w:rPr>
                          <w:rFonts w:hint="eastAsia"/>
                          <w:sz w:val="24"/>
                        </w:rPr>
                        <w:t>后勤保障组</w:t>
                      </w:r>
                    </w:p>
                  </w:txbxContent>
                </v:textbox>
              </v:rect>
            </w:pict>
          </mc:Fallback>
        </mc:AlternateContent>
      </w:r>
      <w:r>
        <w:rPr>
          <w:rFonts w:ascii="宋体" w:hAnsi="宋体" w:cs="宋体"/>
          <w:sz w:val="28"/>
          <w:szCs w:val="28"/>
        </w:rPr>
        <mc:AlternateContent>
          <mc:Choice Requires="wps">
            <w:drawing>
              <wp:anchor distT="0" distB="0" distL="114300" distR="114300" simplePos="0" relativeHeight="251688960" behindDoc="0" locked="0" layoutInCell="1" allowOverlap="1">
                <wp:simplePos x="0" y="0"/>
                <wp:positionH relativeFrom="column">
                  <wp:posOffset>2743200</wp:posOffset>
                </wp:positionH>
                <wp:positionV relativeFrom="paragraph">
                  <wp:posOffset>165100</wp:posOffset>
                </wp:positionV>
                <wp:extent cx="1143000" cy="344805"/>
                <wp:effectExtent l="4445" t="4445" r="14605" b="12700"/>
                <wp:wrapNone/>
                <wp:docPr id="29" name="Rectangle 26"/>
                <wp:cNvGraphicFramePr/>
                <a:graphic xmlns:a="http://schemas.openxmlformats.org/drawingml/2006/main">
                  <a:graphicData uri="http://schemas.microsoft.com/office/word/2010/wordprocessingShape">
                    <wps:wsp>
                      <wps:cNvSpPr/>
                      <wps:spPr>
                        <a:xfrm>
                          <a:off x="0" y="0"/>
                          <a:ext cx="1143000" cy="3448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善后处理组</w:t>
                            </w:r>
                          </w:p>
                        </w:txbxContent>
                      </wps:txbx>
                      <wps:bodyPr upright="1"/>
                    </wps:wsp>
                  </a:graphicData>
                </a:graphic>
              </wp:anchor>
            </w:drawing>
          </mc:Choice>
          <mc:Fallback>
            <w:pict>
              <v:rect id="Rectangle 26" o:spid="_x0000_s1026" o:spt="1" style="position:absolute;left:0pt;margin-left:216pt;margin-top:13pt;height:27.15pt;width:90pt;z-index:251688960;mso-width-relative:page;mso-height-relative:page;" fillcolor="#FFFFFF" filled="t" stroked="t" coordsize="21600,21600" o:gfxdata="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zZ4H1wAA&#10;AAkBAAAPAAAAAAAAAAEAIAAAACIAAABkcnMvZG93bnJldi54bWxQSwECFAAUAAAACACHTuJAaU90&#10;ZeYBAADuAwAADgAAAAAAAAABACAAAAAmAQAAZHJzL2Uyb0RvYy54bWxQSwUGAAAAAAYABgBZAQAA&#10;fgUAAAAA&#10;">
                <v:fill on="t" focussize="0,0"/>
                <v:stroke color="#000000" joinstyle="miter"/>
                <v:imagedata o:title=""/>
                <o:lock v:ext="edit" aspectratio="f"/>
                <v:textbox>
                  <w:txbxContent>
                    <w:p>
                      <w:pPr>
                        <w:jc w:val="center"/>
                        <w:rPr>
                          <w:sz w:val="24"/>
                        </w:rPr>
                      </w:pPr>
                      <w:r>
                        <w:rPr>
                          <w:rFonts w:hint="eastAsia"/>
                          <w:sz w:val="24"/>
                        </w:rPr>
                        <w:t>善后处理组</w:t>
                      </w:r>
                    </w:p>
                  </w:txbxContent>
                </v:textbox>
              </v:rect>
            </w:pict>
          </mc:Fallback>
        </mc:AlternateContent>
      </w:r>
      <w:r>
        <w:rPr>
          <w:rFonts w:ascii="宋体" w:hAnsi="宋体" w:cs="宋体"/>
          <w:sz w:val="28"/>
          <w:szCs w:val="28"/>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165100</wp:posOffset>
                </wp:positionV>
                <wp:extent cx="1143000" cy="344805"/>
                <wp:effectExtent l="4445" t="4445" r="14605" b="12700"/>
                <wp:wrapNone/>
                <wp:docPr id="31" name="Rectangle 28"/>
                <wp:cNvGraphicFramePr/>
                <a:graphic xmlns:a="http://schemas.openxmlformats.org/drawingml/2006/main">
                  <a:graphicData uri="http://schemas.microsoft.com/office/word/2010/wordprocessingShape">
                    <wps:wsp>
                      <wps:cNvSpPr/>
                      <wps:spPr>
                        <a:xfrm>
                          <a:off x="0" y="0"/>
                          <a:ext cx="1143000" cy="3448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抢险救援组</w:t>
                            </w:r>
                          </w:p>
                        </w:txbxContent>
                      </wps:txbx>
                      <wps:bodyPr upright="1"/>
                    </wps:wsp>
                  </a:graphicData>
                </a:graphic>
              </wp:anchor>
            </w:drawing>
          </mc:Choice>
          <mc:Fallback>
            <w:pict>
              <v:rect id="Rectangle 28" o:spid="_x0000_s1026" o:spt="1" style="position:absolute;left:0pt;margin-left:0pt;margin-top:13pt;height:27.15pt;width:90pt;z-index:251691008;mso-width-relative:page;mso-height-relative:page;" fillcolor="#FFFFFF" filled="t" stroked="t" coordsize="21600,21600" o:gfxdata="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GA5InUAAAABgEA&#10;AA8AAAAAAAAAAQAgAAAAIgAAAGRycy9kb3ducmV2LnhtbFBLAQIUABQAAAAIAIdO4kDzIedg5QEA&#10;AO4DAAAOAAAAAAAAAAEAIAAAACMBAABkcnMvZTJvRG9jLnhtbFBLBQYAAAAABgAGAFkBAAB6BQAA&#10;AAA=&#10;">
                <v:fill on="t" focussize="0,0"/>
                <v:stroke color="#000000" joinstyle="miter"/>
                <v:imagedata o:title=""/>
                <o:lock v:ext="edit" aspectratio="f"/>
                <v:textbox>
                  <w:txbxContent>
                    <w:p>
                      <w:pPr>
                        <w:jc w:val="center"/>
                        <w:rPr>
                          <w:sz w:val="24"/>
                        </w:rPr>
                      </w:pPr>
                      <w:r>
                        <w:rPr>
                          <w:rFonts w:hint="eastAsia"/>
                          <w:sz w:val="24"/>
                        </w:rPr>
                        <w:t>抢险救援组</w:t>
                      </w:r>
                    </w:p>
                  </w:txbxContent>
                </v:textbox>
              </v:rect>
            </w:pict>
          </mc:Fallback>
        </mc:AlternateContent>
      </w:r>
      <w:r>
        <w:rPr>
          <w:rFonts w:ascii="宋体" w:hAnsi="宋体" w:cs="宋体"/>
          <w:sz w:val="28"/>
          <w:szCs w:val="28"/>
        </w:rPr>
        <mc:AlternateContent>
          <mc:Choice Requires="wps">
            <w:drawing>
              <wp:anchor distT="0" distB="0" distL="114300" distR="114300" simplePos="0" relativeHeight="251689984" behindDoc="0" locked="0" layoutInCell="1" allowOverlap="1">
                <wp:simplePos x="0" y="0"/>
                <wp:positionH relativeFrom="column">
                  <wp:posOffset>1371600</wp:posOffset>
                </wp:positionH>
                <wp:positionV relativeFrom="paragraph">
                  <wp:posOffset>165100</wp:posOffset>
                </wp:positionV>
                <wp:extent cx="1143000" cy="344805"/>
                <wp:effectExtent l="4445" t="4445" r="14605" b="12700"/>
                <wp:wrapNone/>
                <wp:docPr id="30" name="Rectangle 27"/>
                <wp:cNvGraphicFramePr/>
                <a:graphic xmlns:a="http://schemas.openxmlformats.org/drawingml/2006/main">
                  <a:graphicData uri="http://schemas.microsoft.com/office/word/2010/wordprocessingShape">
                    <wps:wsp>
                      <wps:cNvSpPr/>
                      <wps:spPr>
                        <a:xfrm>
                          <a:off x="0" y="0"/>
                          <a:ext cx="1143000" cy="3448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现场处置组</w:t>
                            </w:r>
                          </w:p>
                        </w:txbxContent>
                      </wps:txbx>
                      <wps:bodyPr upright="1"/>
                    </wps:wsp>
                  </a:graphicData>
                </a:graphic>
              </wp:anchor>
            </w:drawing>
          </mc:Choice>
          <mc:Fallback>
            <w:pict>
              <v:rect id="Rectangle 27" o:spid="_x0000_s1026" o:spt="1" style="position:absolute;left:0pt;margin-left:108pt;margin-top:13pt;height:27.15pt;width:90pt;z-index:251689984;mso-width-relative:page;mso-height-relative:page;" fillcolor="#FFFFFF" filled="t" stroked="t" coordsize="21600,21600" o:gfxdata="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zJJ0tYAAAAJ&#10;AQAADwAAAAAAAAABACAAAAAiAAAAZHJzL2Rvd25yZXYueG1sUEsBAhQAFAAAAAgAh07iQFDEgFnl&#10;AQAA7gMAAA4AAAAAAAAAAQAgAAAAJQEAAGRycy9lMm9Eb2MueG1sUEsFBgAAAAAGAAYAWQEAAHwF&#10;AAAAAA==&#10;">
                <v:fill on="t" focussize="0,0"/>
                <v:stroke color="#000000" joinstyle="miter"/>
                <v:imagedata o:title=""/>
                <o:lock v:ext="edit" aspectratio="f"/>
                <v:textbox>
                  <w:txbxContent>
                    <w:p>
                      <w:pPr>
                        <w:jc w:val="center"/>
                        <w:rPr>
                          <w:sz w:val="24"/>
                        </w:rPr>
                      </w:pPr>
                      <w:r>
                        <w:rPr>
                          <w:rFonts w:hint="eastAsia"/>
                          <w:sz w:val="24"/>
                        </w:rPr>
                        <w:t>现场处置组</w:t>
                      </w:r>
                    </w:p>
                  </w:txbxContent>
                </v:textbox>
              </v:rect>
            </w:pict>
          </mc:Fallback>
        </mc:AlternateContent>
      </w:r>
    </w:p>
    <w:p>
      <w:pPr>
        <w:ind w:firstLine="560" w:firstLineChars="200"/>
        <w:rPr>
          <w:rFonts w:ascii="宋体" w:hAnsi="宋体" w:cs="宋体"/>
          <w:sz w:val="28"/>
          <w:szCs w:val="28"/>
        </w:rPr>
      </w:pPr>
    </w:p>
    <w:p>
      <w:pPr>
        <w:ind w:firstLine="560" w:firstLineChars="200"/>
        <w:rPr>
          <w:rFonts w:ascii="宋体" w:hAnsi="宋体" w:cs="宋体"/>
          <w:sz w:val="28"/>
          <w:szCs w:val="28"/>
        </w:rPr>
      </w:pPr>
    </w:p>
    <w:p>
      <w:pPr>
        <w:ind w:firstLine="560" w:firstLineChars="200"/>
        <w:rPr>
          <w:rFonts w:ascii="宋体" w:hAnsi="宋体" w:cs="宋体"/>
          <w:sz w:val="28"/>
          <w:szCs w:val="28"/>
        </w:rPr>
      </w:pPr>
    </w:p>
    <w:p>
      <w:pPr>
        <w:ind w:firstLine="560" w:firstLineChars="200"/>
        <w:rPr>
          <w:rFonts w:ascii="宋体" w:hAnsi="宋体" w:cs="宋体"/>
          <w:sz w:val="28"/>
          <w:szCs w:val="28"/>
        </w:rPr>
      </w:pPr>
    </w:p>
    <w:p>
      <w:pPr>
        <w:ind w:firstLine="560" w:firstLineChars="200"/>
        <w:rPr>
          <w:rFonts w:ascii="宋体" w:hAnsi="宋体" w:cs="宋体"/>
          <w:sz w:val="28"/>
          <w:szCs w:val="28"/>
        </w:rPr>
      </w:pPr>
    </w:p>
    <w:p>
      <w:pPr>
        <w:ind w:firstLine="560" w:firstLineChars="200"/>
        <w:rPr>
          <w:rFonts w:ascii="宋体" w:hAnsi="宋体" w:cs="宋体"/>
          <w:sz w:val="28"/>
          <w:szCs w:val="28"/>
        </w:rPr>
      </w:pPr>
    </w:p>
    <w:p>
      <w:pPr>
        <w:ind w:firstLine="560" w:firstLineChars="200"/>
        <w:rPr>
          <w:rFonts w:ascii="宋体" w:hAnsi="宋体" w:cs="宋体"/>
          <w:sz w:val="28"/>
          <w:szCs w:val="28"/>
        </w:rPr>
      </w:pPr>
    </w:p>
    <w:p>
      <w:pPr>
        <w:ind w:firstLine="560" w:firstLineChars="200"/>
        <w:rPr>
          <w:rFonts w:ascii="宋体" w:hAnsi="宋体" w:cs="宋体"/>
          <w:sz w:val="28"/>
          <w:szCs w:val="28"/>
        </w:rPr>
      </w:pPr>
      <w:r>
        <w:rPr>
          <w:rFonts w:hint="eastAsia" w:ascii="宋体" w:hAnsi="宋体" w:cs="宋体"/>
          <w:sz w:val="28"/>
          <w:szCs w:val="28"/>
        </w:rPr>
        <w:t>2、重大事故隐患应急处置流程图（</w:t>
      </w:r>
      <w:r>
        <w:rPr>
          <w:rFonts w:hint="eastAsia" w:ascii="宋体" w:hAnsi="宋体" w:cs="宋体"/>
          <w:b/>
          <w:sz w:val="28"/>
          <w:szCs w:val="28"/>
        </w:rPr>
        <w:t>含下列预案处置共用</w:t>
      </w:r>
      <w:r>
        <w:rPr>
          <w:rFonts w:hint="eastAsia" w:ascii="宋体" w:hAnsi="宋体" w:cs="宋体"/>
          <w:sz w:val="28"/>
          <w:szCs w:val="28"/>
        </w:rPr>
        <w:t>）：</w:t>
      </w:r>
    </w:p>
    <w:p>
      <w:pPr>
        <w:rPr>
          <w:rFonts w:ascii="宋体" w:hAnsi="宋体" w:cs="宋体"/>
          <w:sz w:val="28"/>
          <w:szCs w:val="28"/>
        </w:rPr>
      </w:pPr>
      <w:r>
        <w:rPr>
          <w:rFonts w:ascii="宋体" w:hAnsi="宋体" w:cs="宋体"/>
          <w:sz w:val="28"/>
          <w:szCs w:val="28"/>
        </w:rPr>
        <mc:AlternateContent>
          <mc:Choice Requires="wps">
            <w:drawing>
              <wp:anchor distT="0" distB="0" distL="114300" distR="114300" simplePos="0" relativeHeight="251706368" behindDoc="0" locked="0" layoutInCell="1" allowOverlap="1">
                <wp:simplePos x="0" y="0"/>
                <wp:positionH relativeFrom="column">
                  <wp:posOffset>3086100</wp:posOffset>
                </wp:positionH>
                <wp:positionV relativeFrom="paragraph">
                  <wp:posOffset>38100</wp:posOffset>
                </wp:positionV>
                <wp:extent cx="1371600" cy="358140"/>
                <wp:effectExtent l="4445" t="4445" r="14605" b="18415"/>
                <wp:wrapNone/>
                <wp:docPr id="46" name="Rectangle 43"/>
                <wp:cNvGraphicFramePr/>
                <a:graphic xmlns:a="http://schemas.openxmlformats.org/drawingml/2006/main">
                  <a:graphicData uri="http://schemas.microsoft.com/office/word/2010/wordprocessingShape">
                    <wps:wsp>
                      <wps:cNvSpPr/>
                      <wps:spPr>
                        <a:xfrm>
                          <a:off x="0" y="0"/>
                          <a:ext cx="1371600" cy="358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事故点一线人员</w:t>
                            </w:r>
                          </w:p>
                        </w:txbxContent>
                      </wps:txbx>
                      <wps:bodyPr upright="1"/>
                    </wps:wsp>
                  </a:graphicData>
                </a:graphic>
              </wp:anchor>
            </w:drawing>
          </mc:Choice>
          <mc:Fallback>
            <w:pict>
              <v:rect id="Rectangle 43" o:spid="_x0000_s1026" o:spt="1" style="position:absolute;left:0pt;margin-left:243pt;margin-top:3pt;height:28.2pt;width:108pt;z-index:251706368;mso-width-relative:page;mso-height-relative:page;" fillcolor="#FFFFFF" filled="t" stroked="t" coordsize="21600,21600" o:gfxdata="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i3hptUAAAAI&#10;AQAADwAAAAAAAAABACAAAAAiAAAAZHJzL2Rvd25yZXYueG1sUEsBAhQAFAAAAAgAh07iQB8gZdTm&#10;AQAA7gMAAA4AAAAAAAAAAQAgAAAAJAEAAGRycy9lMm9Eb2MueG1sUEsFBgAAAAAGAAYAWQEAAHwF&#10;AAAAAA==&#10;">
                <v:fill on="t" focussize="0,0"/>
                <v:stroke color="#000000" joinstyle="miter"/>
                <v:imagedata o:title=""/>
                <o:lock v:ext="edit" aspectratio="f"/>
                <v:textbox>
                  <w:txbxContent>
                    <w:p>
                      <w:pPr>
                        <w:jc w:val="center"/>
                        <w:rPr>
                          <w:sz w:val="24"/>
                        </w:rPr>
                      </w:pPr>
                      <w:r>
                        <w:rPr>
                          <w:rFonts w:hint="eastAsia"/>
                          <w:sz w:val="24"/>
                        </w:rPr>
                        <w:t>事故点一线人员</w:t>
                      </w:r>
                    </w:p>
                  </w:txbxContent>
                </v:textbox>
              </v:rect>
            </w:pict>
          </mc:Fallback>
        </mc:AlternateContent>
      </w:r>
      <w:r>
        <w:rPr>
          <w:rFonts w:ascii="宋体" w:hAnsi="宋体" w:cs="宋体"/>
          <w:sz w:val="28"/>
          <w:szCs w:val="28"/>
        </w:rPr>
        <mc:AlternateContent>
          <mc:Choice Requires="wps">
            <w:drawing>
              <wp:anchor distT="0" distB="0" distL="114300" distR="114300" simplePos="0" relativeHeight="251702272" behindDoc="0" locked="0" layoutInCell="1" allowOverlap="1">
                <wp:simplePos x="0" y="0"/>
                <wp:positionH relativeFrom="column">
                  <wp:posOffset>52070</wp:posOffset>
                </wp:positionH>
                <wp:positionV relativeFrom="paragraph">
                  <wp:posOffset>38100</wp:posOffset>
                </wp:positionV>
                <wp:extent cx="1799590" cy="358140"/>
                <wp:effectExtent l="4445" t="4445" r="5715" b="18415"/>
                <wp:wrapNone/>
                <wp:docPr id="42" name="Rectangle 39"/>
                <wp:cNvGraphicFramePr/>
                <a:graphic xmlns:a="http://schemas.openxmlformats.org/drawingml/2006/main">
                  <a:graphicData uri="http://schemas.microsoft.com/office/word/2010/wordprocessingShape">
                    <wps:wsp>
                      <wps:cNvSpPr/>
                      <wps:spPr>
                        <a:xfrm>
                          <a:off x="0" y="0"/>
                          <a:ext cx="1799590" cy="358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公司应急救援领导小组</w:t>
                            </w:r>
                          </w:p>
                        </w:txbxContent>
                      </wps:txbx>
                      <wps:bodyPr upright="1"/>
                    </wps:wsp>
                  </a:graphicData>
                </a:graphic>
              </wp:anchor>
            </w:drawing>
          </mc:Choice>
          <mc:Fallback>
            <w:pict>
              <v:rect id="Rectangle 39" o:spid="_x0000_s1026" o:spt="1" style="position:absolute;left:0pt;margin-left:4.1pt;margin-top:3pt;height:28.2pt;width:141.7pt;z-index:251702272;mso-width-relative:page;mso-height-relative:page;" fillcolor="#FFFFFF" filled="t" stroked="t" coordsize="21600,21600" o:gfxdata="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SIaGNQAAAAG&#10;AQAADwAAAAAAAAABACAAAAAiAAAAZHJzL2Rvd25yZXYueG1sUEsBAhQAFAAAAAgAh07iQEfH0STn&#10;AQAA7gMAAA4AAAAAAAAAAQAgAAAAIwEAAGRycy9lMm9Eb2MueG1sUEsFBgAAAAAGAAYAWQEAAHwF&#10;AAAAAA==&#10;">
                <v:fill on="t" focussize="0,0"/>
                <v:stroke color="#000000" joinstyle="miter"/>
                <v:imagedata o:title=""/>
                <o:lock v:ext="edit" aspectratio="f"/>
                <v:textbox>
                  <w:txbxContent>
                    <w:p>
                      <w:pPr>
                        <w:jc w:val="center"/>
                        <w:rPr>
                          <w:sz w:val="24"/>
                        </w:rPr>
                      </w:pPr>
                      <w:r>
                        <w:rPr>
                          <w:rFonts w:hint="eastAsia"/>
                          <w:sz w:val="24"/>
                        </w:rPr>
                        <w:t>公司应急救援领导小组</w:t>
                      </w:r>
                    </w:p>
                  </w:txbxContent>
                </v:textbox>
              </v:rect>
            </w:pict>
          </mc:Fallback>
        </mc:AlternateContent>
      </w:r>
      <w:r>
        <w:rPr>
          <w:rFonts w:ascii="宋体" w:hAnsi="宋体" w:cs="宋体"/>
          <w:sz w:val="28"/>
          <w:szCs w:val="28"/>
        </w:rPr>
        <mc:AlternateContent>
          <mc:Choice Requires="wps">
            <w:drawing>
              <wp:anchor distT="0" distB="0" distL="114300" distR="114300" simplePos="0" relativeHeight="251719680" behindDoc="0" locked="0" layoutInCell="1" allowOverlap="1">
                <wp:simplePos x="0" y="0"/>
                <wp:positionH relativeFrom="column">
                  <wp:posOffset>914400</wp:posOffset>
                </wp:positionH>
                <wp:positionV relativeFrom="paragraph">
                  <wp:posOffset>396240</wp:posOffset>
                </wp:positionV>
                <wp:extent cx="0" cy="891540"/>
                <wp:effectExtent l="38100" t="0" r="38100" b="3810"/>
                <wp:wrapNone/>
                <wp:docPr id="59" name="Line 56"/>
                <wp:cNvGraphicFramePr/>
                <a:graphic xmlns:a="http://schemas.openxmlformats.org/drawingml/2006/main">
                  <a:graphicData uri="http://schemas.microsoft.com/office/word/2010/wordprocessingShape">
                    <wps:wsp>
                      <wps:cNvCnPr/>
                      <wps:spPr>
                        <a:xfrm flipV="1">
                          <a:off x="0" y="0"/>
                          <a:ext cx="0" cy="8915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56" o:spid="_x0000_s1026" o:spt="20" style="position:absolute;left:0pt;flip:y;margin-left:72pt;margin-top:31.2pt;height:70.2pt;width:0pt;z-index:251719680;mso-width-relative:page;mso-height-relative:page;" filled="f" stroked="t" coordsize="21600,21600" o:gfxdata="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xeN0NgAAAAKAQAADwAAAAAAAAABACAA&#10;AAAiAAAAZHJzL2Rvd25yZXYueG1sUEsBAhQAFAAAAAgAh07iQENuYczUAQAAqAMAAA4AAAAAAAAA&#10;AQAgAAAAJwEAAGRycy9lMm9Eb2MueG1sUEsFBgAAAAAGAAYAWQEAAG0FAAAAAA==&#10;">
                <v:fill on="f" focussize="0,0"/>
                <v:stroke color="#000000" joinstyle="round" endarrow="block"/>
                <v:imagedata o:title=""/>
                <o:lock v:ext="edit" aspectratio="f"/>
              </v:line>
            </w:pict>
          </mc:Fallback>
        </mc:AlternateContent>
      </w:r>
      <w:r>
        <w:rPr>
          <w:rFonts w:ascii="宋体" w:hAnsi="宋体" w:cs="宋体"/>
          <w:sz w:val="28"/>
          <w:szCs w:val="28"/>
        </w:rPr>
        <mc:AlternateContent>
          <mc:Choice Requires="wps">
            <w:drawing>
              <wp:anchor distT="0" distB="0" distL="114300" distR="114300" simplePos="0" relativeHeight="251716608" behindDoc="0" locked="0" layoutInCell="1" allowOverlap="1">
                <wp:simplePos x="0" y="0"/>
                <wp:positionH relativeFrom="column">
                  <wp:posOffset>1371600</wp:posOffset>
                </wp:positionH>
                <wp:positionV relativeFrom="paragraph">
                  <wp:posOffset>396240</wp:posOffset>
                </wp:positionV>
                <wp:extent cx="635" cy="495300"/>
                <wp:effectExtent l="37465" t="0" r="38100" b="0"/>
                <wp:wrapNone/>
                <wp:docPr id="56" name="Line 53"/>
                <wp:cNvGraphicFramePr/>
                <a:graphic xmlns:a="http://schemas.openxmlformats.org/drawingml/2006/main">
                  <a:graphicData uri="http://schemas.microsoft.com/office/word/2010/wordprocessingShape">
                    <wps:wsp>
                      <wps:cNvCnPr/>
                      <wps:spPr>
                        <a:xfrm flipV="1">
                          <a:off x="0" y="0"/>
                          <a:ext cx="635" cy="4953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53" o:spid="_x0000_s1026" o:spt="20" style="position:absolute;left:0pt;flip:y;margin-left:108pt;margin-top:31.2pt;height:39pt;width:0.05pt;z-index:251716608;mso-width-relative:page;mso-height-relative:page;" filled="f" stroked="t" coordsize="21600,21600" o:gfxdata="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n49dm2AAAAAoBAAAPAAAAAAAAAAEA&#10;IAAAACIAAABkcnMvZG93bnJldi54bWxQSwECFAAUAAAACACHTuJA+/OWiNYBAACqAwAADgAAAAAA&#10;AAABACAAAAAnAQAAZHJzL2Uyb0RvYy54bWxQSwUGAAAAAAYABgBZAQAAbwUAAAAA&#10;">
                <v:fill on="f" focussize="0,0"/>
                <v:stroke color="#000000" joinstyle="round" endarrow="block"/>
                <v:imagedata o:title=""/>
                <o:lock v:ext="edit" aspectratio="f"/>
              </v:line>
            </w:pict>
          </mc:Fallback>
        </mc:AlternateContent>
      </w:r>
    </w:p>
    <w:p>
      <w:pPr>
        <w:rPr>
          <w:rFonts w:ascii="宋体" w:hAnsi="宋体" w:cs="宋体"/>
          <w:sz w:val="28"/>
          <w:szCs w:val="28"/>
        </w:rPr>
      </w:pPr>
      <w:r>
        <w:rPr>
          <w:rFonts w:ascii="宋体" w:hAnsi="宋体" w:cs="宋体"/>
          <w:sz w:val="28"/>
          <w:szCs w:val="28"/>
        </w:rPr>
        <mc:AlternateContent>
          <mc:Choice Requires="wps">
            <w:drawing>
              <wp:anchor distT="0" distB="0" distL="114300" distR="114300" simplePos="0" relativeHeight="251708416" behindDoc="0" locked="0" layoutInCell="1" allowOverlap="1">
                <wp:simplePos x="0" y="0"/>
                <wp:positionH relativeFrom="column">
                  <wp:posOffset>3886200</wp:posOffset>
                </wp:positionH>
                <wp:positionV relativeFrom="paragraph">
                  <wp:posOffset>318135</wp:posOffset>
                </wp:positionV>
                <wp:extent cx="1257300" cy="353060"/>
                <wp:effectExtent l="5080" t="4445" r="13970" b="23495"/>
                <wp:wrapNone/>
                <wp:docPr id="48" name="Rectangle 45"/>
                <wp:cNvGraphicFramePr/>
                <a:graphic xmlns:a="http://schemas.openxmlformats.org/drawingml/2006/main">
                  <a:graphicData uri="http://schemas.microsoft.com/office/word/2010/wordprocessingShape">
                    <wps:wsp>
                      <wps:cNvSpPr/>
                      <wps:spPr>
                        <a:xfrm>
                          <a:off x="0" y="0"/>
                          <a:ext cx="1257300" cy="3530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启动相应预案</w:t>
                            </w:r>
                          </w:p>
                        </w:txbxContent>
                      </wps:txbx>
                      <wps:bodyPr upright="1"/>
                    </wps:wsp>
                  </a:graphicData>
                </a:graphic>
              </wp:anchor>
            </w:drawing>
          </mc:Choice>
          <mc:Fallback>
            <w:pict>
              <v:rect id="Rectangle 45" o:spid="_x0000_s1026" o:spt="1" style="position:absolute;left:0pt;margin-left:306pt;margin-top:25.05pt;height:27.8pt;width:99pt;z-index:251708416;mso-width-relative:page;mso-height-relative:page;" fillcolor="#FFFFFF" filled="t" stroked="t" coordsize="21600,21600" o:gfxdata="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w5SidgA&#10;AAAKAQAADwAAAAAAAAABACAAAAAiAAAAZHJzL2Rvd25yZXYueG1sUEsBAhQAFAAAAAgAh07iQMcN&#10;VxXmAQAA7gMAAA4AAAAAAAAAAQAgAAAAJwEAAGRycy9lMm9Eb2MueG1sUEsFBgAAAAAGAAYAWQEA&#10;AH8FAAAAAA==&#10;">
                <v:fill on="t" focussize="0,0"/>
                <v:stroke color="#000000" joinstyle="miter"/>
                <v:imagedata o:title=""/>
                <o:lock v:ext="edit" aspectratio="f"/>
                <v:textbox>
                  <w:txbxContent>
                    <w:p>
                      <w:pPr>
                        <w:jc w:val="center"/>
                        <w:rPr>
                          <w:sz w:val="24"/>
                        </w:rPr>
                      </w:pPr>
                      <w:r>
                        <w:rPr>
                          <w:rFonts w:hint="eastAsia"/>
                          <w:sz w:val="24"/>
                        </w:rPr>
                        <w:t>启动相应预案</w:t>
                      </w:r>
                    </w:p>
                  </w:txbxContent>
                </v:textbox>
              </v:rect>
            </w:pict>
          </mc:Fallback>
        </mc:AlternateContent>
      </w:r>
      <w:r>
        <w:rPr>
          <w:rFonts w:ascii="宋体" w:hAnsi="宋体" w:cs="宋体"/>
          <w:sz w:val="28"/>
          <w:szCs w:val="28"/>
        </w:rPr>
        <mc:AlternateContent>
          <mc:Choice Requires="wps">
            <w:drawing>
              <wp:anchor distT="0" distB="0" distL="114300" distR="114300" simplePos="0" relativeHeight="251720704" behindDoc="0" locked="0" layoutInCell="1" allowOverlap="1">
                <wp:simplePos x="0" y="0"/>
                <wp:positionH relativeFrom="column">
                  <wp:posOffset>571500</wp:posOffset>
                </wp:positionH>
                <wp:positionV relativeFrom="paragraph">
                  <wp:posOffset>22225</wp:posOffset>
                </wp:positionV>
                <wp:extent cx="0" cy="1198880"/>
                <wp:effectExtent l="38100" t="0" r="38100" b="1270"/>
                <wp:wrapNone/>
                <wp:docPr id="60" name="Line 57"/>
                <wp:cNvGraphicFramePr/>
                <a:graphic xmlns:a="http://schemas.openxmlformats.org/drawingml/2006/main">
                  <a:graphicData uri="http://schemas.microsoft.com/office/word/2010/wordprocessingShape">
                    <wps:wsp>
                      <wps:cNvCnPr/>
                      <wps:spPr>
                        <a:xfrm>
                          <a:off x="0" y="0"/>
                          <a:ext cx="0" cy="11988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57" o:spid="_x0000_s1026" o:spt="20" style="position:absolute;left:0pt;margin-left:45pt;margin-top:1.75pt;height:94.4pt;width:0pt;z-index:251720704;mso-width-relative:page;mso-height-relative:page;" filled="f" stroked="t" coordsize="21600,21600" o:gfxdata="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&#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xCcLv1wAAAAcBAAAPAAAAAAAAAAEAIAAAACIAAABk&#10;cnMvZG93bnJldi54bWxQSwECFAAUAAAACACHTuJAb54sXM4BAACfAwAADgAAAAAAAAABACAAAAAm&#10;AQAAZHJzL2Uyb0RvYy54bWxQSwUGAAAAAAYABgBZAQAAZgUAAAAA&#10;">
                <v:fill on="f" focussize="0,0"/>
                <v:stroke color="#000000" joinstyle="round" endarrow="block"/>
                <v:imagedata o:title=""/>
                <o:lock v:ext="edit" aspectratio="f"/>
              </v:line>
            </w:pict>
          </mc:Fallback>
        </mc:AlternateContent>
      </w:r>
      <w:r>
        <w:rPr>
          <w:rFonts w:ascii="宋体" w:hAnsi="宋体" w:cs="宋体"/>
          <w:sz w:val="28"/>
          <w:szCs w:val="28"/>
        </w:rPr>
        <mc:AlternateContent>
          <mc:Choice Requires="wps">
            <w:drawing>
              <wp:anchor distT="0" distB="0" distL="114300" distR="114300" simplePos="0" relativeHeight="251726848" behindDoc="0" locked="0" layoutInCell="1" allowOverlap="1">
                <wp:simplePos x="0" y="0"/>
                <wp:positionH relativeFrom="column">
                  <wp:posOffset>3314700</wp:posOffset>
                </wp:positionH>
                <wp:positionV relativeFrom="paragraph">
                  <wp:posOffset>22225</wp:posOffset>
                </wp:positionV>
                <wp:extent cx="635" cy="295910"/>
                <wp:effectExtent l="37465" t="0" r="38100" b="8890"/>
                <wp:wrapNone/>
                <wp:docPr id="66" name="Line 63"/>
                <wp:cNvGraphicFramePr/>
                <a:graphic xmlns:a="http://schemas.openxmlformats.org/drawingml/2006/main">
                  <a:graphicData uri="http://schemas.microsoft.com/office/word/2010/wordprocessingShape">
                    <wps:wsp>
                      <wps:cNvCnPr/>
                      <wps:spPr>
                        <a:xfrm>
                          <a:off x="0" y="0"/>
                          <a:ext cx="635" cy="2959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63" o:spid="_x0000_s1026" o:spt="20" style="position:absolute;left:0pt;margin-left:261pt;margin-top:1.75pt;height:23.3pt;width:0.05pt;z-index:251726848;mso-width-relative:page;mso-height-relative:page;" filled="f" stroked="t" coordsize="21600,21600" o:gfxdata="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Uz+q2AAAAAgBAAAPAAAAAAAAAAEAIAAAACIA&#10;AABkcnMvZG93bnJldi54bWxQSwECFAAUAAAACACHTuJAIAPXgtABAACgAwAADgAAAAAAAAABACAA&#10;AAAnAQAAZHJzL2Uyb0RvYy54bWxQSwUGAAAAAAYABgBZAQAAaQUAAAAA&#10;">
                <v:fill on="f" focussize="0,0"/>
                <v:stroke color="#000000" joinstyle="round" endarrow="block"/>
                <v:imagedata o:title=""/>
                <o:lock v:ext="edit" aspectratio="f"/>
              </v:line>
            </w:pict>
          </mc:Fallback>
        </mc:AlternateContent>
      </w:r>
      <w:r>
        <w:rPr>
          <w:rFonts w:ascii="宋体" w:hAnsi="宋体" w:cs="宋体"/>
          <w:sz w:val="28"/>
          <w:szCs w:val="28"/>
        </w:rPr>
        <mc:AlternateContent>
          <mc:Choice Requires="wps">
            <w:drawing>
              <wp:anchor distT="0" distB="0" distL="114300" distR="114300" simplePos="0" relativeHeight="251707392" behindDoc="0" locked="0" layoutInCell="1" allowOverlap="1">
                <wp:simplePos x="0" y="0"/>
                <wp:positionH relativeFrom="column">
                  <wp:posOffset>2404110</wp:posOffset>
                </wp:positionH>
                <wp:positionV relativeFrom="paragraph">
                  <wp:posOffset>318135</wp:posOffset>
                </wp:positionV>
                <wp:extent cx="1028700" cy="353060"/>
                <wp:effectExtent l="4445" t="4445" r="14605" b="23495"/>
                <wp:wrapNone/>
                <wp:docPr id="47" name="Rectangle 44"/>
                <wp:cNvGraphicFramePr/>
                <a:graphic xmlns:a="http://schemas.openxmlformats.org/drawingml/2006/main">
                  <a:graphicData uri="http://schemas.microsoft.com/office/word/2010/wordprocessingShape">
                    <wps:wsp>
                      <wps:cNvSpPr/>
                      <wps:spPr>
                        <a:xfrm>
                          <a:off x="0" y="0"/>
                          <a:ext cx="1028700" cy="3530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现场指挥组</w:t>
                            </w:r>
                          </w:p>
                        </w:txbxContent>
                      </wps:txbx>
                      <wps:bodyPr upright="1"/>
                    </wps:wsp>
                  </a:graphicData>
                </a:graphic>
              </wp:anchor>
            </w:drawing>
          </mc:Choice>
          <mc:Fallback>
            <w:pict>
              <v:rect id="Rectangle 44" o:spid="_x0000_s1026" o:spt="1" style="position:absolute;left:0pt;margin-left:189.3pt;margin-top:25.05pt;height:27.8pt;width:81pt;z-index:251707392;mso-width-relative:page;mso-height-relative:page;" fillcolor="#FFFFFF" filled="t" stroked="t" coordsize="21600,21600" o:gfxdata="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RrwrNgA&#10;AAAKAQAADwAAAAAAAAABACAAAAAiAAAAZHJzL2Rvd25yZXYueG1sUEsBAhQAFAAAAAgAh07iQLfg&#10;jjHmAQAA7gMAAA4AAAAAAAAAAQAgAAAAJwEAAGRycy9lMm9Eb2MueG1sUEsFBgAAAAAGAAYAWQEA&#10;AH8FAAAAAA==&#10;">
                <v:fill on="t" focussize="0,0"/>
                <v:stroke color="#000000" joinstyle="miter"/>
                <v:imagedata o:title=""/>
                <o:lock v:ext="edit" aspectratio="f"/>
                <v:textbox>
                  <w:txbxContent>
                    <w:p>
                      <w:pPr>
                        <w:jc w:val="center"/>
                        <w:rPr>
                          <w:sz w:val="24"/>
                        </w:rPr>
                      </w:pPr>
                      <w:r>
                        <w:rPr>
                          <w:rFonts w:hint="eastAsia"/>
                          <w:sz w:val="24"/>
                        </w:rPr>
                        <w:t>现场指挥组</w:t>
                      </w:r>
                    </w:p>
                  </w:txbxContent>
                </v:textbox>
              </v:rect>
            </w:pict>
          </mc:Fallback>
        </mc:AlternateContent>
      </w:r>
    </w:p>
    <w:p>
      <w:pPr>
        <w:rPr>
          <w:rFonts w:ascii="宋体" w:hAnsi="宋体" w:cs="宋体"/>
          <w:sz w:val="28"/>
          <w:szCs w:val="28"/>
        </w:rPr>
      </w:pPr>
      <w:r>
        <w:rPr>
          <w:sz w:val="28"/>
        </w:rPr>
        <mc:AlternateContent>
          <mc:Choice Requires="wps">
            <w:drawing>
              <wp:anchor distT="0" distB="0" distL="114300" distR="114300" simplePos="0" relativeHeight="251766784" behindDoc="0" locked="0" layoutInCell="1" allowOverlap="1">
                <wp:simplePos x="0" y="0"/>
                <wp:positionH relativeFrom="column">
                  <wp:posOffset>2918460</wp:posOffset>
                </wp:positionH>
                <wp:positionV relativeFrom="paragraph">
                  <wp:posOffset>274320</wp:posOffset>
                </wp:positionV>
                <wp:extent cx="967740" cy="2270125"/>
                <wp:effectExtent l="38100" t="0" r="0" b="15875"/>
                <wp:wrapNone/>
                <wp:docPr id="128" name="肘形连接符 128"/>
                <wp:cNvGraphicFramePr/>
                <a:graphic xmlns:a="http://schemas.openxmlformats.org/drawingml/2006/main">
                  <a:graphicData uri="http://schemas.microsoft.com/office/word/2010/wordprocessingShape">
                    <wps:wsp>
                      <wps:cNvCnPr>
                        <a:stCxn id="53" idx="1"/>
                        <a:endCxn id="47" idx="2"/>
                      </wps:cNvCnPr>
                      <wps:spPr>
                        <a:xfrm rot="10800000">
                          <a:off x="4061460" y="2377440"/>
                          <a:ext cx="967740" cy="2270125"/>
                        </a:xfrm>
                        <a:prstGeom prst="bentConnector2">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229.8pt;margin-top:21.6pt;height:178.75pt;width:76.2pt;rotation:11796480f;z-index:251766784;mso-width-relative:page;mso-height-relative:page;" filled="f" stroked="t" coordsize="21600,21600" o:gfxdata="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tLfZI2AAAAAoBAAAPAAAAAAAAAAEAIAAAACIAAABkcnMvZG93&#10;bnJldi54bWxQSwECFAAUAAAACACHTuJAuV75BDkCAAA7BAAADgAAAAAAAAABACAAAAAnAQAAZHJz&#10;L2Uyb0RvYy54bWxQSwUGAAAAAAYABgBZAQAA0gUAAAAA&#10;">
                <v:fill on="f" focussize="0,0"/>
                <v:stroke color="#000000 [3200]" joinstyle="round" endarrow="block"/>
                <v:imagedata o:title=""/>
                <o:lock v:ext="edit" aspectratio="f"/>
              </v:shape>
            </w:pict>
          </mc:Fallback>
        </mc:AlternateContent>
      </w:r>
      <w:r>
        <w:rPr>
          <w:rFonts w:ascii="宋体" w:hAnsi="宋体" w:cs="宋体"/>
          <w:sz w:val="28"/>
          <w:szCs w:val="28"/>
        </w:rPr>
        <mc:AlternateContent>
          <mc:Choice Requires="wps">
            <w:drawing>
              <wp:anchor distT="0" distB="0" distL="114300" distR="114300" simplePos="0" relativeHeight="251715584" behindDoc="0" locked="0" layoutInCell="1" allowOverlap="1">
                <wp:simplePos x="0" y="0"/>
                <wp:positionH relativeFrom="column">
                  <wp:posOffset>1373505</wp:posOffset>
                </wp:positionH>
                <wp:positionV relativeFrom="paragraph">
                  <wp:posOffset>92710</wp:posOffset>
                </wp:positionV>
                <wp:extent cx="1028700" cy="0"/>
                <wp:effectExtent l="0" t="0" r="0" b="0"/>
                <wp:wrapNone/>
                <wp:docPr id="55" name="Line 5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52" o:spid="_x0000_s1026" o:spt="20" style="position:absolute;left:0pt;margin-left:108.15pt;margin-top:7.3pt;height:0pt;width:81pt;z-index:251715584;mso-width-relative:page;mso-height-relative:page;" filled="f" stroked="t" coordsize="21600,21600" o:gfxdata="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ePaI1QAAAAkBAAAPAAAAAAAAAAEAIAAAACIAAABkcnMvZG93bnJl&#10;di54bWxQSwECFAAUAAAACACHTuJAFBzhMccBAACbAwAADgAAAAAAAAABACAAAAAkAQAAZHJzL2Uy&#10;b0RvYy54bWxQSwUGAAAAAAYABgBZAQAAXQUAAAAA&#10;">
                <v:fill on="f" focussize="0,0"/>
                <v:stroke color="#000000" joinstyle="round"/>
                <v:imagedata o:title=""/>
                <o:lock v:ext="edit" aspectratio="f"/>
              </v:line>
            </w:pict>
          </mc:Fallback>
        </mc:AlternateContent>
      </w:r>
      <w:r>
        <w:rPr>
          <w:rFonts w:ascii="宋体" w:hAnsi="宋体" w:cs="宋体"/>
          <w:sz w:val="28"/>
          <w:szCs w:val="28"/>
        </w:rPr>
        <mc:AlternateContent>
          <mc:Choice Requires="wps">
            <w:drawing>
              <wp:anchor distT="0" distB="0" distL="114300" distR="114300" simplePos="0" relativeHeight="251727872" behindDoc="0" locked="0" layoutInCell="1" allowOverlap="1">
                <wp:simplePos x="0" y="0"/>
                <wp:positionH relativeFrom="column">
                  <wp:posOffset>3429000</wp:posOffset>
                </wp:positionH>
                <wp:positionV relativeFrom="paragraph">
                  <wp:posOffset>99060</wp:posOffset>
                </wp:positionV>
                <wp:extent cx="457200" cy="0"/>
                <wp:effectExtent l="0" t="38100" r="0" b="38100"/>
                <wp:wrapNone/>
                <wp:docPr id="67" name="Line 64"/>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64" o:spid="_x0000_s1026" o:spt="20" style="position:absolute;left:0pt;margin-left:270pt;margin-top:7.8pt;height:0pt;width:36pt;z-index:251727872;mso-width-relative:page;mso-height-relative:page;" filled="f" stroked="t" coordsize="21600,21600" o:gfxdata="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9vSNq2AAAAAkBAAAPAAAAAAAAAAEAIAAAACIAAABk&#10;cnMvZG93bnJldi54bWxQSwECFAAUAAAACACHTuJAZGHBQc0BAACeAwAADgAAAAAAAAABACAAAAAn&#10;AQAAZHJzL2Uyb0RvYy54bWxQSwUGAAAAAAYABgBZAQAAZgUAAAAA&#10;">
                <v:fill on="f" focussize="0,0"/>
                <v:stroke color="#000000" joinstyle="round" endarrow="block"/>
                <v:imagedata o:title=""/>
                <o:lock v:ext="edit" aspectratio="f"/>
              </v:line>
            </w:pict>
          </mc:Fallback>
        </mc:AlternateContent>
      </w:r>
      <w:r>
        <w:rPr>
          <w:rFonts w:ascii="宋体" w:hAnsi="宋体" w:cs="宋体"/>
          <w:sz w:val="28"/>
          <w:szCs w:val="28"/>
        </w:rPr>
        <mc:AlternateContent>
          <mc:Choice Requires="wps">
            <w:drawing>
              <wp:anchor distT="0" distB="0" distL="114300" distR="114300" simplePos="0" relativeHeight="251729920" behindDoc="0" locked="0" layoutInCell="1" allowOverlap="1">
                <wp:simplePos x="0" y="0"/>
                <wp:positionH relativeFrom="column">
                  <wp:posOffset>4343400</wp:posOffset>
                </wp:positionH>
                <wp:positionV relativeFrom="paragraph">
                  <wp:posOffset>297180</wp:posOffset>
                </wp:positionV>
                <wp:extent cx="635" cy="198120"/>
                <wp:effectExtent l="37465" t="0" r="38100" b="11430"/>
                <wp:wrapNone/>
                <wp:docPr id="69" name="Line 66"/>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66" o:spid="_x0000_s1026" o:spt="20" style="position:absolute;left:0pt;margin-left:342pt;margin-top:23.4pt;height:15.6pt;width:0.05pt;z-index:251729920;mso-width-relative:page;mso-height-relative:page;" filled="f" stroked="t" coordsize="21600,21600" o:gfxdata="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cy/gQ2AAAAAkBAAAPAAAAAAAAAAEAIAAAACIA&#10;AABkcnMvZG93bnJldi54bWxQSwECFAAUAAAACACHTuJAZ7aj4dABAACgAwAADgAAAAAAAAABACAA&#10;AAAnAQAAZHJzL2Uyb0RvYy54bWxQSwUGAAAAAAYABgBZAQAAaQUAAAAA&#10;">
                <v:fill on="f" focussize="0,0"/>
                <v:stroke color="#000000" joinstyle="round" endarrow="block"/>
                <v:imagedata o:title=""/>
                <o:lock v:ext="edit" aspectratio="f"/>
              </v:line>
            </w:pict>
          </mc:Fallback>
        </mc:AlternateContent>
      </w:r>
      <w:r>
        <w:rPr>
          <w:rFonts w:ascii="宋体" w:hAnsi="宋体" w:cs="宋体"/>
          <w:sz w:val="28"/>
          <w:szCs w:val="28"/>
        </w:rPr>
        <mc:AlternateContent>
          <mc:Choice Requires="wps">
            <w:drawing>
              <wp:anchor distT="0" distB="0" distL="114300" distR="114300" simplePos="0" relativeHeight="251725824" behindDoc="0" locked="0" layoutInCell="1" allowOverlap="1">
                <wp:simplePos x="0" y="0"/>
                <wp:positionH relativeFrom="column">
                  <wp:posOffset>2628900</wp:posOffset>
                </wp:positionH>
                <wp:positionV relativeFrom="paragraph">
                  <wp:posOffset>297180</wp:posOffset>
                </wp:positionV>
                <wp:extent cx="635" cy="594360"/>
                <wp:effectExtent l="37465" t="0" r="38100" b="15240"/>
                <wp:wrapNone/>
                <wp:docPr id="65" name="Line 62"/>
                <wp:cNvGraphicFramePr/>
                <a:graphic xmlns:a="http://schemas.openxmlformats.org/drawingml/2006/main">
                  <a:graphicData uri="http://schemas.microsoft.com/office/word/2010/wordprocessingShape">
                    <wps:wsp>
                      <wps:cNvCnPr/>
                      <wps:spPr>
                        <a:xfrm>
                          <a:off x="0" y="0"/>
                          <a:ext cx="635" cy="5943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62" o:spid="_x0000_s1026" o:spt="20" style="position:absolute;left:0pt;margin-left:207pt;margin-top:23.4pt;height:46.8pt;width:0.05pt;z-index:251725824;mso-width-relative:page;mso-height-relative:page;" filled="f" stroked="t" coordsize="21600,21600" o:gfxdata="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FZ1HN2QAAAAoBAAAPAAAAAAAAAAEAIAAAACIA&#10;AABkcnMvZG93bnJldi54bWxQSwECFAAUAAAACACHTuJAoE68Ec8BAACgAwAADgAAAAAAAAABACAA&#10;AAAoAQAAZHJzL2Uyb0RvYy54bWxQSwUGAAAAAAYABgBZAQAAaQUAAAAA&#10;">
                <v:fill on="f" focussize="0,0"/>
                <v:stroke color="#000000" joinstyle="round" endarrow="block"/>
                <v:imagedata o:title=""/>
                <o:lock v:ext="edit" aspectratio="f"/>
              </v:line>
            </w:pict>
          </mc:Fallback>
        </mc:AlternateContent>
      </w:r>
    </w:p>
    <w:p>
      <w:pPr>
        <w:rPr>
          <w:rFonts w:ascii="宋体" w:hAnsi="宋体" w:cs="宋体"/>
          <w:sz w:val="28"/>
          <w:szCs w:val="28"/>
        </w:rPr>
      </w:pPr>
      <w:r>
        <w:rPr>
          <w:rFonts w:ascii="宋体" w:hAnsi="宋体" w:cs="宋体"/>
          <w:sz w:val="28"/>
          <w:szCs w:val="28"/>
        </w:rPr>
        <mc:AlternateContent>
          <mc:Choice Requires="wps">
            <w:drawing>
              <wp:anchor distT="0" distB="0" distL="114300" distR="114300" simplePos="0" relativeHeight="251718656" behindDoc="0" locked="0" layoutInCell="1" allowOverlap="1">
                <wp:simplePos x="0" y="0"/>
                <wp:positionH relativeFrom="column">
                  <wp:posOffset>922655</wp:posOffset>
                </wp:positionH>
                <wp:positionV relativeFrom="paragraph">
                  <wp:posOffset>98425</wp:posOffset>
                </wp:positionV>
                <wp:extent cx="1370965" cy="0"/>
                <wp:effectExtent l="0" t="0" r="0" b="0"/>
                <wp:wrapNone/>
                <wp:docPr id="58" name="Line 55"/>
                <wp:cNvGraphicFramePr/>
                <a:graphic xmlns:a="http://schemas.openxmlformats.org/drawingml/2006/main">
                  <a:graphicData uri="http://schemas.microsoft.com/office/word/2010/wordprocessingShape">
                    <wps:wsp>
                      <wps:cNvCnPr/>
                      <wps:spPr>
                        <a:xfrm flipH="1">
                          <a:off x="0" y="0"/>
                          <a:ext cx="137096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55" o:spid="_x0000_s1026" o:spt="20" style="position:absolute;left:0pt;flip:x;margin-left:72.65pt;margin-top:7.75pt;height:0pt;width:107.95pt;z-index:251718656;mso-width-relative:page;mso-height-relative:page;" filled="f" stroked="t" coordsize="21600,21600" o:gfxdata="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&#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1aXqjWAAAACQEAAA8AAAAAAAAAAQAgAAAAIgAAAGRy&#10;cy9kb3ducmV2LnhtbFBLAQIUABQAAAAIAIdO4kCfIfLlzgEAAKUDAAAOAAAAAAAAAAEAIAAAACUB&#10;AABkcnMvZTJvRG9jLnhtbFBLBQYAAAAABgAGAFkBAABlBQAAAAA=&#10;">
                <v:fill on="f" focussize="0,0"/>
                <v:stroke color="#000000" joinstyle="round"/>
                <v:imagedata o:title=""/>
                <o:lock v:ext="edit" aspectratio="f"/>
              </v:line>
            </w:pict>
          </mc:Fallback>
        </mc:AlternateContent>
      </w:r>
      <w:r>
        <w:rPr>
          <w:rFonts w:ascii="宋体" w:hAnsi="宋体" w:cs="宋体"/>
          <w:sz w:val="28"/>
          <w:szCs w:val="28"/>
        </w:rPr>
        <mc:AlternateContent>
          <mc:Choice Requires="wps">
            <w:drawing>
              <wp:anchor distT="0" distB="0" distL="114300" distR="114300" simplePos="0" relativeHeight="251711488" behindDoc="0" locked="0" layoutInCell="1" allowOverlap="1">
                <wp:simplePos x="0" y="0"/>
                <wp:positionH relativeFrom="column">
                  <wp:posOffset>5029200</wp:posOffset>
                </wp:positionH>
                <wp:positionV relativeFrom="paragraph">
                  <wp:posOffset>297815</wp:posOffset>
                </wp:positionV>
                <wp:extent cx="342900" cy="1115695"/>
                <wp:effectExtent l="4445" t="4445" r="14605" b="22860"/>
                <wp:wrapNone/>
                <wp:docPr id="51" name="Rectangle 48"/>
                <wp:cNvGraphicFramePr/>
                <a:graphic xmlns:a="http://schemas.openxmlformats.org/drawingml/2006/main">
                  <a:graphicData uri="http://schemas.microsoft.com/office/word/2010/wordprocessingShape">
                    <wps:wsp>
                      <wps:cNvSpPr/>
                      <wps:spPr>
                        <a:xfrm>
                          <a:off x="0" y="0"/>
                          <a:ext cx="342900" cy="11156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后勤保障组</w:t>
                            </w:r>
                          </w:p>
                        </w:txbxContent>
                      </wps:txbx>
                      <wps:bodyPr upright="1"/>
                    </wps:wsp>
                  </a:graphicData>
                </a:graphic>
              </wp:anchor>
            </w:drawing>
          </mc:Choice>
          <mc:Fallback>
            <w:pict>
              <v:rect id="Rectangle 48" o:spid="_x0000_s1026" o:spt="1" style="position:absolute;left:0pt;margin-left:396pt;margin-top:23.45pt;height:87.85pt;width:27pt;z-index:251711488;mso-width-relative:page;mso-height-relative:page;" fillcolor="#FFFFFF" filled="t" stroked="t" coordsize="21600,21600" o:gfxdata="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yau99gAAAAK&#10;AQAADwAAAAAAAAABACAAAAAiAAAAZHJzL2Rvd25yZXYueG1sUEsBAhQAFAAAAAgAh07iQHb+wz/j&#10;AQAA7gMAAA4AAAAAAAAAAQAgAAAAJwEAAGRycy9lMm9Eb2MueG1sUEsFBgAAAAAGAAYAWQEAAHwF&#10;AAAAAA==&#10;">
                <v:fill on="t" focussize="0,0"/>
                <v:stroke color="#000000" joinstyle="miter"/>
                <v:imagedata o:title=""/>
                <o:lock v:ext="edit" aspectratio="f"/>
                <v:textbox>
                  <w:txbxContent>
                    <w:p>
                      <w:pPr>
                        <w:jc w:val="center"/>
                        <w:rPr>
                          <w:sz w:val="24"/>
                        </w:rPr>
                      </w:pPr>
                      <w:r>
                        <w:rPr>
                          <w:rFonts w:hint="eastAsia"/>
                          <w:sz w:val="24"/>
                        </w:rPr>
                        <w:t>后勤保障组</w:t>
                      </w:r>
                    </w:p>
                  </w:txbxContent>
                </v:textbox>
              </v:rect>
            </w:pict>
          </mc:Fallback>
        </mc:AlternateContent>
      </w:r>
      <w:r>
        <w:rPr>
          <w:rFonts w:ascii="宋体" w:hAnsi="宋体" w:cs="宋体"/>
          <w:sz w:val="28"/>
          <w:szCs w:val="28"/>
        </w:rPr>
        <mc:AlternateContent>
          <mc:Choice Requires="wps">
            <w:drawing>
              <wp:anchor distT="0" distB="0" distL="114300" distR="114300" simplePos="0" relativeHeight="251712512" behindDoc="0" locked="0" layoutInCell="1" allowOverlap="1">
                <wp:simplePos x="0" y="0"/>
                <wp:positionH relativeFrom="column">
                  <wp:posOffset>4457700</wp:posOffset>
                </wp:positionH>
                <wp:positionV relativeFrom="paragraph">
                  <wp:posOffset>297180</wp:posOffset>
                </wp:positionV>
                <wp:extent cx="342900" cy="1106170"/>
                <wp:effectExtent l="4445" t="5080" r="14605" b="12700"/>
                <wp:wrapNone/>
                <wp:docPr id="52" name="Rectangle 49"/>
                <wp:cNvGraphicFramePr/>
                <a:graphic xmlns:a="http://schemas.openxmlformats.org/drawingml/2006/main">
                  <a:graphicData uri="http://schemas.microsoft.com/office/word/2010/wordprocessingShape">
                    <wps:wsp>
                      <wps:cNvSpPr/>
                      <wps:spPr>
                        <a:xfrm>
                          <a:off x="0" y="0"/>
                          <a:ext cx="342900" cy="11061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善后处理组</w:t>
                            </w:r>
                          </w:p>
                        </w:txbxContent>
                      </wps:txbx>
                      <wps:bodyPr upright="1"/>
                    </wps:wsp>
                  </a:graphicData>
                </a:graphic>
              </wp:anchor>
            </w:drawing>
          </mc:Choice>
          <mc:Fallback>
            <w:pict>
              <v:rect id="Rectangle 49" o:spid="_x0000_s1026" o:spt="1" style="position:absolute;left:0pt;margin-left:351pt;margin-top:23.4pt;height:87.1pt;width:27pt;z-index:251712512;mso-width-relative:page;mso-height-relative:page;" fillcolor="#FFFFFF" filled="t" stroked="t" coordsize="21600,21600" o:gfxdata="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RSQstgA&#10;AAAKAQAADwAAAAAAAAABACAAAAAiAAAAZHJzL2Rvd25yZXYueG1sUEsBAhQAFAAAAAgAh07iQMI0&#10;CaLmAQAA7gMAAA4AAAAAAAAAAQAgAAAAJwEAAGRycy9lMm9Eb2MueG1sUEsFBgAAAAAGAAYAWQEA&#10;AH8FAAAAAA==&#10;">
                <v:fill on="t" focussize="0,0"/>
                <v:stroke color="#000000" joinstyle="miter"/>
                <v:imagedata o:title=""/>
                <o:lock v:ext="edit" aspectratio="f"/>
                <v:textbox>
                  <w:txbxContent>
                    <w:p>
                      <w:pPr>
                        <w:jc w:val="center"/>
                        <w:rPr>
                          <w:sz w:val="24"/>
                        </w:rPr>
                      </w:pPr>
                      <w:r>
                        <w:rPr>
                          <w:rFonts w:hint="eastAsia"/>
                          <w:sz w:val="24"/>
                        </w:rPr>
                        <w:t>善后处理组</w:t>
                      </w:r>
                    </w:p>
                  </w:txbxContent>
                </v:textbox>
              </v:rect>
            </w:pict>
          </mc:Fallback>
        </mc:AlternateContent>
      </w:r>
      <w:r>
        <w:rPr>
          <w:rFonts w:ascii="宋体" w:hAnsi="宋体" w:cs="宋体"/>
          <w:sz w:val="28"/>
          <w:szCs w:val="28"/>
        </w:rPr>
        <mc:AlternateContent>
          <mc:Choice Requires="wps">
            <w:drawing>
              <wp:anchor distT="0" distB="0" distL="114300" distR="114300" simplePos="0" relativeHeight="251710464" behindDoc="0" locked="0" layoutInCell="1" allowOverlap="1">
                <wp:simplePos x="0" y="0"/>
                <wp:positionH relativeFrom="column">
                  <wp:posOffset>3886200</wp:posOffset>
                </wp:positionH>
                <wp:positionV relativeFrom="paragraph">
                  <wp:posOffset>297180</wp:posOffset>
                </wp:positionV>
                <wp:extent cx="342900" cy="1106170"/>
                <wp:effectExtent l="4445" t="5080" r="14605" b="12700"/>
                <wp:wrapNone/>
                <wp:docPr id="50" name="Rectangle 47"/>
                <wp:cNvGraphicFramePr/>
                <a:graphic xmlns:a="http://schemas.openxmlformats.org/drawingml/2006/main">
                  <a:graphicData uri="http://schemas.microsoft.com/office/word/2010/wordprocessingShape">
                    <wps:wsp>
                      <wps:cNvSpPr/>
                      <wps:spPr>
                        <a:xfrm>
                          <a:off x="0" y="0"/>
                          <a:ext cx="342900" cy="11061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现场处置组</w:t>
                            </w:r>
                          </w:p>
                        </w:txbxContent>
                      </wps:txbx>
                      <wps:bodyPr upright="1"/>
                    </wps:wsp>
                  </a:graphicData>
                </a:graphic>
              </wp:anchor>
            </w:drawing>
          </mc:Choice>
          <mc:Fallback>
            <w:pict>
              <v:rect id="Rectangle 47" o:spid="_x0000_s1026" o:spt="1" style="position:absolute;left:0pt;margin-left:306pt;margin-top:23.4pt;height:87.1pt;width:27pt;z-index:251710464;mso-width-relative:page;mso-height-relative:page;" fillcolor="#FFFFFF" filled="t" stroked="t" coordsize="21600,21600" o:gfxdata="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tPh6s1wAA&#10;AAoBAAAPAAAAAAAAAAEAIAAAACIAAABkcnMvZG93bnJldi54bWxQSwECFAAUAAAACACHTuJAvsmd&#10;1OYBAADuAwAADgAAAAAAAAABACAAAAAmAQAAZHJzL2Uyb0RvYy54bWxQSwUGAAAAAAYABgBZAQAA&#10;fgUAAAAA&#10;">
                <v:fill on="t" focussize="0,0"/>
                <v:stroke color="#000000" joinstyle="miter"/>
                <v:imagedata o:title=""/>
                <o:lock v:ext="edit" aspectratio="f"/>
                <v:textbox>
                  <w:txbxContent>
                    <w:p>
                      <w:pPr>
                        <w:jc w:val="center"/>
                        <w:rPr>
                          <w:sz w:val="24"/>
                        </w:rPr>
                      </w:pPr>
                      <w:r>
                        <w:rPr>
                          <w:rFonts w:hint="eastAsia"/>
                          <w:sz w:val="24"/>
                        </w:rPr>
                        <w:t>现场处置组</w:t>
                      </w:r>
                    </w:p>
                  </w:txbxContent>
                </v:textbox>
              </v:rect>
            </w:pict>
          </mc:Fallback>
        </mc:AlternateContent>
      </w:r>
      <w:r>
        <w:rPr>
          <w:rFonts w:ascii="宋体" w:hAnsi="宋体" w:cs="宋体"/>
          <w:sz w:val="28"/>
          <w:szCs w:val="28"/>
        </w:rPr>
        <mc:AlternateContent>
          <mc:Choice Requires="wps">
            <w:drawing>
              <wp:anchor distT="0" distB="0" distL="114300" distR="114300" simplePos="0" relativeHeight="251709440" behindDoc="0" locked="0" layoutInCell="1" allowOverlap="1">
                <wp:simplePos x="0" y="0"/>
                <wp:positionH relativeFrom="column">
                  <wp:posOffset>3314700</wp:posOffset>
                </wp:positionH>
                <wp:positionV relativeFrom="paragraph">
                  <wp:posOffset>297180</wp:posOffset>
                </wp:positionV>
                <wp:extent cx="342900" cy="1106170"/>
                <wp:effectExtent l="4445" t="5080" r="14605" b="12700"/>
                <wp:wrapNone/>
                <wp:docPr id="49" name="Rectangle 46"/>
                <wp:cNvGraphicFramePr/>
                <a:graphic xmlns:a="http://schemas.openxmlformats.org/drawingml/2006/main">
                  <a:graphicData uri="http://schemas.microsoft.com/office/word/2010/wordprocessingShape">
                    <wps:wsp>
                      <wps:cNvSpPr/>
                      <wps:spPr>
                        <a:xfrm>
                          <a:off x="0" y="0"/>
                          <a:ext cx="342900" cy="11061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抢险救援组</w:t>
                            </w:r>
                          </w:p>
                        </w:txbxContent>
                      </wps:txbx>
                      <wps:bodyPr upright="1"/>
                    </wps:wsp>
                  </a:graphicData>
                </a:graphic>
              </wp:anchor>
            </w:drawing>
          </mc:Choice>
          <mc:Fallback>
            <w:pict>
              <v:rect id="Rectangle 46" o:spid="_x0000_s1026" o:spt="1" style="position:absolute;left:0pt;margin-left:261pt;margin-top:23.4pt;height:87.1pt;width:27pt;z-index:251709440;mso-width-relative:page;mso-height-relative:page;" fillcolor="#FFFFFF" filled="t" stroked="t" coordsize="21600,21600" o:gfxdata="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3cwPftgA&#10;AAAKAQAADwAAAAAAAAABACAAAAAiAAAAZHJzL2Rvd25yZXYueG1sUEsBAhQAFAAAAAgAh07iQIdC&#10;aejmAQAA7gMAAA4AAAAAAAAAAQAgAAAAJwEAAGRycy9lMm9Eb2MueG1sUEsFBgAAAAAGAAYAWQEA&#10;AH8FAAAAAA==&#10;">
                <v:fill on="t" focussize="0,0"/>
                <v:stroke color="#000000" joinstyle="miter"/>
                <v:imagedata o:title=""/>
                <o:lock v:ext="edit" aspectratio="f"/>
                <v:textbox>
                  <w:txbxContent>
                    <w:p>
                      <w:pPr>
                        <w:jc w:val="center"/>
                        <w:rPr>
                          <w:sz w:val="24"/>
                        </w:rPr>
                      </w:pPr>
                      <w:r>
                        <w:rPr>
                          <w:rFonts w:hint="eastAsia"/>
                          <w:sz w:val="24"/>
                        </w:rPr>
                        <w:t>抢险救援组</w:t>
                      </w:r>
                    </w:p>
                  </w:txbxContent>
                </v:textbox>
              </v:rect>
            </w:pict>
          </mc:Fallback>
        </mc:AlternateContent>
      </w:r>
      <w:r>
        <w:rPr>
          <w:rFonts w:ascii="宋体" w:hAnsi="宋体" w:cs="宋体"/>
          <w:sz w:val="28"/>
          <w:szCs w:val="28"/>
        </w:rPr>
        <mc:AlternateContent>
          <mc:Choice Requires="wps">
            <w:drawing>
              <wp:anchor distT="0" distB="0" distL="114300" distR="114300" simplePos="0" relativeHeight="251728896" behindDoc="0" locked="0" layoutInCell="1" allowOverlap="1">
                <wp:simplePos x="0" y="0"/>
                <wp:positionH relativeFrom="column">
                  <wp:posOffset>3429000</wp:posOffset>
                </wp:positionH>
                <wp:positionV relativeFrom="paragraph">
                  <wp:posOffset>99060</wp:posOffset>
                </wp:positionV>
                <wp:extent cx="1714500" cy="0"/>
                <wp:effectExtent l="0" t="0" r="0" b="0"/>
                <wp:wrapNone/>
                <wp:docPr id="68" name="Line 65"/>
                <wp:cNvGraphicFramePr/>
                <a:graphic xmlns:a="http://schemas.openxmlformats.org/drawingml/2006/main">
                  <a:graphicData uri="http://schemas.microsoft.com/office/word/2010/wordprocessingShape">
                    <wps:wsp>
                      <wps:cNvCnPr/>
                      <wps:spPr>
                        <a:xfrm>
                          <a:off x="0" y="0"/>
                          <a:ext cx="17145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65" o:spid="_x0000_s1026" o:spt="20" style="position:absolute;left:0pt;margin-left:270pt;margin-top:7.8pt;height:0pt;width:135pt;z-index:251728896;mso-width-relative:page;mso-height-relative:page;" filled="f" stroked="t" coordsize="21600,21600" o:gfxdata="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HCoKh1QAAAAkBAAAPAAAAAAAAAAEAIAAAACIAAABkcnMvZG93bnJl&#10;di54bWxQSwECFAAUAAAACACHTuJAqDkomccBAACbAwAADgAAAAAAAAABACAAAAAkAQAAZHJzL2Uy&#10;b0RvYy54bWxQSwUGAAAAAAYABgBZAQAAXQUAAAAA&#10;">
                <v:fill on="f" focussize="0,0"/>
                <v:stroke color="#000000" joinstyle="round"/>
                <v:imagedata o:title=""/>
                <o:lock v:ext="edit" aspectratio="f"/>
              </v:line>
            </w:pict>
          </mc:Fallback>
        </mc:AlternateContent>
      </w:r>
      <w:r>
        <w:rPr>
          <w:rFonts w:ascii="宋体" w:hAnsi="宋体" w:cs="宋体"/>
          <w:sz w:val="28"/>
          <w:szCs w:val="28"/>
        </w:rPr>
        <mc:AlternateContent>
          <mc:Choice Requires="wps">
            <w:drawing>
              <wp:anchor distT="0" distB="0" distL="114300" distR="114300" simplePos="0" relativeHeight="251739136" behindDoc="0" locked="0" layoutInCell="1" allowOverlap="1">
                <wp:simplePos x="0" y="0"/>
                <wp:positionH relativeFrom="column">
                  <wp:posOffset>5143500</wp:posOffset>
                </wp:positionH>
                <wp:positionV relativeFrom="paragraph">
                  <wp:posOffset>99060</wp:posOffset>
                </wp:positionV>
                <wp:extent cx="635" cy="198120"/>
                <wp:effectExtent l="37465" t="0" r="38100" b="11430"/>
                <wp:wrapNone/>
                <wp:docPr id="78" name="Line 78"/>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78" o:spid="_x0000_s1026" o:spt="20" style="position:absolute;left:0pt;margin-left:405pt;margin-top:7.8pt;height:15.6pt;width:0.05pt;z-index:251739136;mso-width-relative:page;mso-height-relative:page;" filled="f" stroked="t" coordsize="21600,21600" o:gfxdata="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pQX7HYAAAACQEAAA8AAAAAAAAAAQAgAAAAIgAA&#10;AGRycy9kb3ducmV2LnhtbFBLAQIUABQAAAAIAIdO4kArAvnDzwEAAKADAAAOAAAAAAAAAAEAIAAA&#10;ACcBAABkcnMvZTJvRG9jLnhtbFBLBQYAAAAABgAGAFkBAABoBQAAAAA=&#10;">
                <v:fill on="f" focussize="0,0"/>
                <v:stroke color="#000000" joinstyle="round" endarrow="block"/>
                <v:imagedata o:title=""/>
                <o:lock v:ext="edit" aspectratio="f"/>
              </v:line>
            </w:pict>
          </mc:Fallback>
        </mc:AlternateContent>
      </w:r>
      <w:r>
        <w:rPr>
          <w:rFonts w:ascii="宋体" w:hAnsi="宋体" w:cs="宋体"/>
          <w:sz w:val="28"/>
          <w:szCs w:val="28"/>
        </w:rPr>
        <mc:AlternateContent>
          <mc:Choice Requires="wps">
            <w:drawing>
              <wp:anchor distT="0" distB="0" distL="114300" distR="114300" simplePos="0" relativeHeight="251738112" behindDoc="0" locked="0" layoutInCell="1" allowOverlap="1">
                <wp:simplePos x="0" y="0"/>
                <wp:positionH relativeFrom="column">
                  <wp:posOffset>4572000</wp:posOffset>
                </wp:positionH>
                <wp:positionV relativeFrom="paragraph">
                  <wp:posOffset>99060</wp:posOffset>
                </wp:positionV>
                <wp:extent cx="0" cy="198120"/>
                <wp:effectExtent l="38100" t="0" r="38100" b="11430"/>
                <wp:wrapNone/>
                <wp:docPr id="77" name="Line 7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77" o:spid="_x0000_s1026" o:spt="20" style="position:absolute;left:0pt;margin-left:360pt;margin-top:7.8pt;height:15.6pt;width:0pt;z-index:251738112;mso-width-relative:page;mso-height-relative:page;" filled="f" stroked="t" coordsize="21600,21600" o:gfxdata="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7WuFP1wAAAAkBAAAPAAAAAAAAAAEAIAAAACIAAABkcnMv&#10;ZG93bnJldi54bWxQSwECFAAUAAAACACHTuJAZLVapcsBAACeAwAADgAAAAAAAAABACAAAAAmAQAA&#10;ZHJzL2Uyb0RvYy54bWxQSwUGAAAAAAYABgBZAQAAYwUAAAAA&#10;">
                <v:fill on="f" focussize="0,0"/>
                <v:stroke color="#000000" joinstyle="round" endarrow="block"/>
                <v:imagedata o:title=""/>
                <o:lock v:ext="edit" aspectratio="f"/>
              </v:line>
            </w:pict>
          </mc:Fallback>
        </mc:AlternateContent>
      </w:r>
      <w:r>
        <w:rPr>
          <w:rFonts w:ascii="宋体" w:hAnsi="宋体" w:cs="宋体"/>
          <w:sz w:val="28"/>
          <w:szCs w:val="28"/>
        </w:rPr>
        <mc:AlternateContent>
          <mc:Choice Requires="wps">
            <w:drawing>
              <wp:anchor distT="0" distB="0" distL="114300" distR="114300" simplePos="0" relativeHeight="251735040" behindDoc="0" locked="0" layoutInCell="1" allowOverlap="1">
                <wp:simplePos x="0" y="0"/>
                <wp:positionH relativeFrom="column">
                  <wp:posOffset>4000500</wp:posOffset>
                </wp:positionH>
                <wp:positionV relativeFrom="paragraph">
                  <wp:posOffset>99060</wp:posOffset>
                </wp:positionV>
                <wp:extent cx="635" cy="198120"/>
                <wp:effectExtent l="37465" t="0" r="38100" b="11430"/>
                <wp:wrapNone/>
                <wp:docPr id="74" name="Line 71"/>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71" o:spid="_x0000_s1026" o:spt="20" style="position:absolute;left:0pt;margin-left:315pt;margin-top:7.8pt;height:15.6pt;width:0.05pt;z-index:251735040;mso-width-relative:page;mso-height-relative:page;" filled="f" stroked="t" coordsize="21600,21600" o:gfxdata="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Ou6aNkAAAAJAQAADwAAAAAAAAABACAAAAAi&#10;AAAAZHJzL2Rvd25yZXYueG1sUEsBAhQAFAAAAAgAh07iQO9TBknQAQAAoAMAAA4AAAAAAAAAAQAg&#10;AAAAKAEAAGRycy9lMm9Eb2MueG1sUEsFBgAAAAAGAAYAWQEAAGoFAAAAAA==&#10;">
                <v:fill on="f" focussize="0,0"/>
                <v:stroke color="#000000" joinstyle="round" endarrow="block"/>
                <v:imagedata o:title=""/>
                <o:lock v:ext="edit" aspectratio="f"/>
              </v:line>
            </w:pict>
          </mc:Fallback>
        </mc:AlternateContent>
      </w:r>
      <w:r>
        <w:rPr>
          <w:rFonts w:ascii="宋体" w:hAnsi="宋体" w:cs="宋体"/>
          <w:sz w:val="28"/>
          <w:szCs w:val="28"/>
        </w:rPr>
        <mc:AlternateContent>
          <mc:Choice Requires="wps">
            <w:drawing>
              <wp:anchor distT="0" distB="0" distL="114300" distR="114300" simplePos="0" relativeHeight="251730944" behindDoc="0" locked="0" layoutInCell="1" allowOverlap="1">
                <wp:simplePos x="0" y="0"/>
                <wp:positionH relativeFrom="column">
                  <wp:posOffset>3429000</wp:posOffset>
                </wp:positionH>
                <wp:positionV relativeFrom="paragraph">
                  <wp:posOffset>99060</wp:posOffset>
                </wp:positionV>
                <wp:extent cx="635" cy="198120"/>
                <wp:effectExtent l="37465" t="0" r="38100" b="11430"/>
                <wp:wrapNone/>
                <wp:docPr id="70" name="Line 67"/>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67" o:spid="_x0000_s1026" o:spt="20" style="position:absolute;left:0pt;margin-left:270pt;margin-top:7.8pt;height:15.6pt;width:0.05pt;z-index:251730944;mso-width-relative:page;mso-height-relative:page;" filled="f" stroked="t" coordsize="21600,21600" o:gfxdata="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h77wdkAAAAJAQAADwAAAAAAAAABACAAAAAi&#10;AAAAZHJzL2Rvd25yZXYueG1sUEsBAhQAFAAAAAgAh07iQFX54ErQAQAAoAMAAA4AAAAAAAAAAQAg&#10;AAAAKAEAAGRycy9lMm9Eb2MueG1sUEsFBgAAAAAGAAYAWQEAAGoFAAAAAA==&#10;">
                <v:fill on="f" focussize="0,0"/>
                <v:stroke color="#000000" joinstyle="round" endarrow="block"/>
                <v:imagedata o:title=""/>
                <o:lock v:ext="edit" aspectratio="f"/>
              </v:line>
            </w:pict>
          </mc:Fallback>
        </mc:AlternateContent>
      </w:r>
      <w:r>
        <w:rPr>
          <w:rFonts w:ascii="宋体" w:hAnsi="宋体" w:cs="宋体"/>
          <w:sz w:val="28"/>
          <w:szCs w:val="28"/>
        </w:rPr>
        <mc:AlternateContent>
          <mc:Choice Requires="wps">
            <w:drawing>
              <wp:anchor distT="0" distB="0" distL="114300" distR="114300" simplePos="0" relativeHeight="251717632" behindDoc="0" locked="0" layoutInCell="1" allowOverlap="1">
                <wp:simplePos x="0" y="0"/>
                <wp:positionH relativeFrom="column">
                  <wp:posOffset>2286000</wp:posOffset>
                </wp:positionH>
                <wp:positionV relativeFrom="paragraph">
                  <wp:posOffset>99060</wp:posOffset>
                </wp:positionV>
                <wp:extent cx="635" cy="396240"/>
                <wp:effectExtent l="4445" t="0" r="13970" b="3810"/>
                <wp:wrapNone/>
                <wp:docPr id="57" name="Line 54"/>
                <wp:cNvGraphicFramePr/>
                <a:graphic xmlns:a="http://schemas.openxmlformats.org/drawingml/2006/main">
                  <a:graphicData uri="http://schemas.microsoft.com/office/word/2010/wordprocessingShape">
                    <wps:wsp>
                      <wps:cNvCnPr/>
                      <wps:spPr>
                        <a:xfrm flipV="1">
                          <a:off x="0" y="0"/>
                          <a:ext cx="635"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54" o:spid="_x0000_s1026" o:spt="20" style="position:absolute;left:0pt;flip:y;margin-left:180pt;margin-top:7.8pt;height:31.2pt;width:0.05pt;z-index:251717632;mso-width-relative:page;mso-height-relative:page;" filled="f" stroked="t" coordsize="21600,21600" o:gfxdata="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mVPRPWAAAACQEAAA8AAAAAAAAAAQAgAAAAIgAA&#10;AGRycy9kb3ducmV2LnhtbFBLAQIUABQAAAAIAIdO4kBW2WkJ0QEAAKYDAAAOAAAAAAAAAAEAIAAA&#10;ACUBAABkcnMvZTJvRG9jLnhtbFBLBQYAAAAABgAGAFkBAABoBQAAAAA=&#10;">
                <v:fill on="f" focussize="0,0"/>
                <v:stroke color="#000000" joinstyle="round"/>
                <v:imagedata o:title=""/>
                <o:lock v:ext="edit" aspectratio="f"/>
              </v:line>
            </w:pict>
          </mc:Fallback>
        </mc:AlternateContent>
      </w:r>
    </w:p>
    <w:p>
      <w:pPr>
        <w:rPr>
          <w:rFonts w:ascii="宋体" w:hAnsi="宋体" w:cs="宋体"/>
          <w:sz w:val="28"/>
          <w:szCs w:val="28"/>
        </w:rPr>
      </w:pPr>
      <w:r>
        <w:rPr>
          <w:rFonts w:ascii="宋体" w:hAnsi="宋体" w:cs="宋体"/>
          <w:sz w:val="28"/>
          <w:szCs w:val="28"/>
        </w:rPr>
        <mc:AlternateContent>
          <mc:Choice Requires="wps">
            <w:drawing>
              <wp:anchor distT="0" distB="0" distL="114300" distR="114300" simplePos="0" relativeHeight="251705344" behindDoc="0" locked="0" layoutInCell="1" allowOverlap="1">
                <wp:simplePos x="0" y="0"/>
                <wp:positionH relativeFrom="column">
                  <wp:posOffset>1828800</wp:posOffset>
                </wp:positionH>
                <wp:positionV relativeFrom="paragraph">
                  <wp:posOffset>99060</wp:posOffset>
                </wp:positionV>
                <wp:extent cx="914400" cy="307975"/>
                <wp:effectExtent l="4445" t="4445" r="14605" b="11430"/>
                <wp:wrapNone/>
                <wp:docPr id="45" name="Rectangle 42"/>
                <wp:cNvGraphicFramePr/>
                <a:graphic xmlns:a="http://schemas.openxmlformats.org/drawingml/2006/main">
                  <a:graphicData uri="http://schemas.microsoft.com/office/word/2010/wordprocessingShape">
                    <wps:wsp>
                      <wps:cNvSpPr/>
                      <wps:spPr>
                        <a:xfrm>
                          <a:off x="0" y="0"/>
                          <a:ext cx="914400" cy="3079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事故报告</w:t>
                            </w:r>
                          </w:p>
                        </w:txbxContent>
                      </wps:txbx>
                      <wps:bodyPr upright="1"/>
                    </wps:wsp>
                  </a:graphicData>
                </a:graphic>
              </wp:anchor>
            </w:drawing>
          </mc:Choice>
          <mc:Fallback>
            <w:pict>
              <v:rect id="Rectangle 42" o:spid="_x0000_s1026" o:spt="1" style="position:absolute;left:0pt;margin-left:144pt;margin-top:7.8pt;height:24.25pt;width:72pt;z-index:251705344;mso-width-relative:page;mso-height-relative:page;" fillcolor="#FFFFFF" filled="t" stroked="t" coordsize="21600,21600" o:gfxdata="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tanatcAAAAJAQAA&#10;DwAAAAAAAAABACAAAAAiAAAAZHJzL2Rvd25yZXYueG1sUEsBAhQAFAAAAAgAh07iQInxgmvhAQAA&#10;7QMAAA4AAAAAAAAAAQAgAAAAJgEAAGRycy9lMm9Eb2MueG1sUEsFBgAAAAAGAAYAWQEAAHkFAAAA&#10;AA==&#10;">
                <v:fill on="t" focussize="0,0"/>
                <v:stroke color="#000000" joinstyle="miter"/>
                <v:imagedata o:title=""/>
                <o:lock v:ext="edit" aspectratio="f"/>
                <v:textbox>
                  <w:txbxContent>
                    <w:p>
                      <w:pPr>
                        <w:jc w:val="center"/>
                        <w:rPr>
                          <w:sz w:val="24"/>
                        </w:rPr>
                      </w:pPr>
                      <w:r>
                        <w:rPr>
                          <w:rFonts w:hint="eastAsia"/>
                          <w:sz w:val="24"/>
                        </w:rPr>
                        <w:t>事故报告</w:t>
                      </w:r>
                    </w:p>
                  </w:txbxContent>
                </v:textbox>
              </v:rect>
            </w:pict>
          </mc:Fallback>
        </mc:AlternateContent>
      </w:r>
      <w:r>
        <w:rPr>
          <w:rFonts w:ascii="宋体" w:hAnsi="宋体" w:cs="宋体"/>
          <w:sz w:val="28"/>
          <w:szCs w:val="28"/>
        </w:rPr>
        <mc:AlternateContent>
          <mc:Choice Requires="wps">
            <w:drawing>
              <wp:anchor distT="0" distB="0" distL="114300" distR="114300" simplePos="0" relativeHeight="251724800" behindDoc="0" locked="0" layoutInCell="1" allowOverlap="1">
                <wp:simplePos x="0" y="0"/>
                <wp:positionH relativeFrom="column">
                  <wp:posOffset>1371600</wp:posOffset>
                </wp:positionH>
                <wp:positionV relativeFrom="paragraph">
                  <wp:posOffset>198120</wp:posOffset>
                </wp:positionV>
                <wp:extent cx="457200" cy="0"/>
                <wp:effectExtent l="0" t="38100" r="0" b="38100"/>
                <wp:wrapNone/>
                <wp:docPr id="64" name="Line 61"/>
                <wp:cNvGraphicFramePr/>
                <a:graphic xmlns:a="http://schemas.openxmlformats.org/drawingml/2006/main">
                  <a:graphicData uri="http://schemas.microsoft.com/office/word/2010/wordprocessingShape">
                    <wps:wsp>
                      <wps:cNvCnPr/>
                      <wps:spPr>
                        <a:xfrm flipH="1">
                          <a:off x="0" y="0"/>
                          <a:ext cx="4572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61" o:spid="_x0000_s1026" o:spt="20" style="position:absolute;left:0pt;flip:x;margin-left:108pt;margin-top:15.6pt;height:0pt;width:36pt;z-index:251724800;mso-width-relative:page;mso-height-relative:page;" filled="f" stroked="t" coordsize="21600,21600" o:gfxdata="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DHiZ9gAAAAJAQAADwAAAAAAAAABACAA&#10;AAAiAAAAZHJzL2Rvd25yZXYueG1sUEsBAhQAFAAAAAgAh07iQCGpWZnUAQAAqAMAAA4AAAAAAAAA&#10;AQAgAAAAJwEAAGRycy9lMm9Eb2MueG1sUEsFBgAAAAAGAAYAWQEAAG0FAAAAAA==&#10;">
                <v:fill on="f" focussize="0,0"/>
                <v:stroke color="#000000" joinstyle="round" endarrow="block"/>
                <v:imagedata o:title=""/>
                <o:lock v:ext="edit" aspectratio="f"/>
              </v:line>
            </w:pict>
          </mc:Fallback>
        </mc:AlternateContent>
      </w:r>
      <w:r>
        <w:rPr>
          <w:rFonts w:ascii="宋体" w:hAnsi="宋体" w:cs="宋体"/>
          <w:sz w:val="28"/>
          <w:szCs w:val="28"/>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99060</wp:posOffset>
                </wp:positionV>
                <wp:extent cx="1257300" cy="306705"/>
                <wp:effectExtent l="5080" t="4445" r="13970" b="12700"/>
                <wp:wrapNone/>
                <wp:docPr id="43" name="Rectangle 40"/>
                <wp:cNvGraphicFramePr/>
                <a:graphic xmlns:a="http://schemas.openxmlformats.org/drawingml/2006/main">
                  <a:graphicData uri="http://schemas.microsoft.com/office/word/2010/wordprocessingShape">
                    <wps:wsp>
                      <wps:cNvSpPr/>
                      <wps:spPr>
                        <a:xfrm>
                          <a:off x="0" y="0"/>
                          <a:ext cx="1257300" cy="3067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办公室</w:t>
                            </w:r>
                          </w:p>
                        </w:txbxContent>
                      </wps:txbx>
                      <wps:bodyPr upright="1"/>
                    </wps:wsp>
                  </a:graphicData>
                </a:graphic>
              </wp:anchor>
            </w:drawing>
          </mc:Choice>
          <mc:Fallback>
            <w:pict>
              <v:rect id="Rectangle 40" o:spid="_x0000_s1026" o:spt="1" style="position:absolute;left:0pt;margin-left:9pt;margin-top:7.8pt;height:24.15pt;width:99pt;z-index:251703296;mso-width-relative:page;mso-height-relative:page;" fillcolor="#FFFFFF" filled="t" stroked="t" coordsize="21600,21600" o:gfxdata="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EkledYAAAAIAQAA&#10;DwAAAAAAAAABACAAAAAiAAAAZHJzL2Rvd25yZXYueG1sUEsBAhQAFAAAAAgAh07iQGALNrTiAQAA&#10;7gMAAA4AAAAAAAAAAQAgAAAAJQEAAGRycy9lMm9Eb2MueG1sUEsFBgAAAAAGAAYAWQEAAHkFAAAA&#10;AA==&#10;">
                <v:fill on="t" focussize="0,0"/>
                <v:stroke color="#000000" joinstyle="miter"/>
                <v:imagedata o:title=""/>
                <o:lock v:ext="edit" aspectratio="f"/>
                <v:textbox>
                  <w:txbxContent>
                    <w:p>
                      <w:pPr>
                        <w:jc w:val="center"/>
                        <w:rPr>
                          <w:sz w:val="24"/>
                        </w:rPr>
                      </w:pPr>
                      <w:r>
                        <w:rPr>
                          <w:rFonts w:hint="eastAsia"/>
                          <w:sz w:val="24"/>
                        </w:rPr>
                        <w:t>办公室</w:t>
                      </w:r>
                    </w:p>
                  </w:txbxContent>
                </v:textbox>
              </v:rect>
            </w:pict>
          </mc:Fallback>
        </mc:AlternateContent>
      </w:r>
    </w:p>
    <w:p>
      <w:pPr>
        <w:rPr>
          <w:rFonts w:ascii="宋体" w:hAnsi="宋体" w:cs="宋体"/>
          <w:sz w:val="28"/>
          <w:szCs w:val="28"/>
        </w:rPr>
      </w:pPr>
      <w:r>
        <w:rPr>
          <w:rFonts w:ascii="宋体" w:hAnsi="宋体" w:cs="宋体"/>
          <w:sz w:val="28"/>
          <w:szCs w:val="28"/>
        </w:rPr>
        <mc:AlternateContent>
          <mc:Choice Requires="wps">
            <w:drawing>
              <wp:anchor distT="0" distB="0" distL="114300" distR="114300" simplePos="0" relativeHeight="251721728" behindDoc="0" locked="0" layoutInCell="1" allowOverlap="1">
                <wp:simplePos x="0" y="0"/>
                <wp:positionH relativeFrom="column">
                  <wp:posOffset>571500</wp:posOffset>
                </wp:positionH>
                <wp:positionV relativeFrom="paragraph">
                  <wp:posOffset>33020</wp:posOffset>
                </wp:positionV>
                <wp:extent cx="0" cy="1089025"/>
                <wp:effectExtent l="38100" t="0" r="38100" b="15875"/>
                <wp:wrapNone/>
                <wp:docPr id="61" name="Line 58"/>
                <wp:cNvGraphicFramePr/>
                <a:graphic xmlns:a="http://schemas.openxmlformats.org/drawingml/2006/main">
                  <a:graphicData uri="http://schemas.microsoft.com/office/word/2010/wordprocessingShape">
                    <wps:wsp>
                      <wps:cNvCnPr/>
                      <wps:spPr>
                        <a:xfrm>
                          <a:off x="0" y="0"/>
                          <a:ext cx="0" cy="10890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58" o:spid="_x0000_s1026" o:spt="20" style="position:absolute;left:0pt;margin-left:45pt;margin-top:2.6pt;height:85.75pt;width:0pt;z-index:251721728;mso-width-relative:page;mso-height-relative:page;" filled="f" stroked="t" coordsize="21600,21600" o:gfxdata="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O++nPXAAAABwEAAA8AAAAAAAAAAQAgAAAAIgAAAGRycy9k&#10;b3ducmV2LnhtbFBLAQIUABQAAAAIAIdO4kCJ5NXSygEAAJ8DAAAOAAAAAAAAAAEAIAAAACYBAABk&#10;cnMvZTJvRG9jLnhtbFBLBQYAAAAABgAGAFkBAABiBQAAAAA=&#10;">
                <v:fill on="f" focussize="0,0"/>
                <v:stroke color="#000000" joinstyle="round" endarrow="block"/>
                <v:imagedata o:title=""/>
                <o:lock v:ext="edit" aspectratio="f"/>
              </v:line>
            </w:pict>
          </mc:Fallback>
        </mc:AlternateContent>
      </w:r>
      <w:r>
        <w:rPr>
          <w:rFonts w:ascii="宋体" w:hAnsi="宋体" w:cs="宋体"/>
          <w:sz w:val="28"/>
          <w:szCs w:val="28"/>
        </w:rPr>
        <mc:AlternateContent>
          <mc:Choice Requires="wps">
            <w:drawing>
              <wp:anchor distT="0" distB="0" distL="114300" distR="114300" simplePos="0" relativeHeight="251722752" behindDoc="0" locked="0" layoutInCell="1" allowOverlap="1">
                <wp:simplePos x="0" y="0"/>
                <wp:positionH relativeFrom="column">
                  <wp:posOffset>800100</wp:posOffset>
                </wp:positionH>
                <wp:positionV relativeFrom="paragraph">
                  <wp:posOffset>0</wp:posOffset>
                </wp:positionV>
                <wp:extent cx="635" cy="594360"/>
                <wp:effectExtent l="4445" t="0" r="13970" b="15240"/>
                <wp:wrapNone/>
                <wp:docPr id="62" name="Line 59"/>
                <wp:cNvGraphicFramePr/>
                <a:graphic xmlns:a="http://schemas.openxmlformats.org/drawingml/2006/main">
                  <a:graphicData uri="http://schemas.microsoft.com/office/word/2010/wordprocessingShape">
                    <wps:wsp>
                      <wps:cNvCnPr/>
                      <wps:spPr>
                        <a:xfrm>
                          <a:off x="0" y="0"/>
                          <a:ext cx="635" cy="5943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59" o:spid="_x0000_s1026" o:spt="20" style="position:absolute;left:0pt;margin-left:63pt;margin-top:0pt;height:46.8pt;width:0.05pt;z-index:251722752;mso-width-relative:page;mso-height-relative:page;" filled="f" stroked="t" coordsize="21600,21600" o:gfxdata="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7KWVh1QAAAAcBAAAPAAAAAAAAAAEAIAAAACIAAABkcnMvZG93&#10;bnJldi54bWxQSwECFAAUAAAACACHTuJA+NnrX8oBAACcAwAADgAAAAAAAAABACAAAAAkAQAAZHJz&#10;L2Uyb0RvYy54bWxQSwUGAAAAAAYABgBZAQAAYAUAAAAA&#10;">
                <v:fill on="f" focussize="0,0"/>
                <v:stroke color="#000000" joinstyle="round"/>
                <v:imagedata o:title=""/>
                <o:lock v:ext="edit" aspectratio="f"/>
              </v:line>
            </w:pict>
          </mc:Fallback>
        </mc:AlternateContent>
      </w:r>
    </w:p>
    <w:p>
      <w:pPr>
        <w:rPr>
          <w:rFonts w:ascii="宋体" w:hAnsi="宋体" w:cs="宋体"/>
          <w:sz w:val="28"/>
          <w:szCs w:val="28"/>
        </w:rPr>
      </w:pPr>
      <w:r>
        <w:rPr>
          <w:rFonts w:ascii="宋体" w:hAnsi="宋体" w:cs="宋体"/>
          <w:sz w:val="28"/>
          <w:szCs w:val="28"/>
        </w:rPr>
        <mc:AlternateContent>
          <mc:Choice Requires="wps">
            <w:drawing>
              <wp:anchor distT="0" distB="0" distL="114300" distR="114300" simplePos="0" relativeHeight="251752448" behindDoc="0" locked="0" layoutInCell="1" allowOverlap="1">
                <wp:simplePos x="0" y="0"/>
                <wp:positionH relativeFrom="column">
                  <wp:posOffset>5198110</wp:posOffset>
                </wp:positionH>
                <wp:positionV relativeFrom="paragraph">
                  <wp:posOffset>224790</wp:posOffset>
                </wp:positionV>
                <wp:extent cx="2540" cy="368935"/>
                <wp:effectExtent l="0" t="0" r="0" b="0"/>
                <wp:wrapNone/>
                <wp:docPr id="110" name="直线 92"/>
                <wp:cNvGraphicFramePr/>
                <a:graphic xmlns:a="http://schemas.openxmlformats.org/drawingml/2006/main">
                  <a:graphicData uri="http://schemas.microsoft.com/office/word/2010/wordprocessingShape">
                    <wps:wsp>
                      <wps:cNvCnPr>
                        <a:stCxn id="51" idx="2"/>
                      </wps:cNvCnPr>
                      <wps:spPr>
                        <a:xfrm flipH="1">
                          <a:off x="0" y="0"/>
                          <a:ext cx="2540" cy="3689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92" o:spid="_x0000_s1026" o:spt="20" style="position:absolute;left:0pt;flip:x;margin-left:409.3pt;margin-top:17.7pt;height:29.05pt;width:0.2pt;z-index:251752448;mso-width-relative:page;mso-height-relative:page;" filled="f" stroked="t" coordsize="21600,21600" o:gfxdata="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OvZxPYAAAACQEAAA8AAAAAAAAAAQAgAAAAIgAAAGRycy9kb3ducmV2LnhtbFBLAQIUABQAAAAI&#10;AIdO4kBC2Inw7QEAANEDAAAOAAAAAAAAAAEAIAAAACcBAABkcnMvZTJvRG9jLnhtbFBLBQYAAAAA&#10;BgAGAFkBAACGBQAAAAA=&#10;">
                <v:fill on="f" focussize="0,0"/>
                <v:stroke color="#000000" joinstyle="round"/>
                <v:imagedata o:title=""/>
                <o:lock v:ext="edit" aspectratio="f"/>
              </v:line>
            </w:pict>
          </mc:Fallback>
        </mc:AlternateContent>
      </w:r>
      <w:r>
        <w:rPr>
          <w:rFonts w:ascii="宋体" w:hAnsi="宋体" w:cs="宋体"/>
          <w:sz w:val="28"/>
          <w:szCs w:val="28"/>
        </w:rPr>
        <mc:AlternateContent>
          <mc:Choice Requires="wps">
            <w:drawing>
              <wp:anchor distT="0" distB="0" distL="114300" distR="114300" simplePos="0" relativeHeight="251751424" behindDoc="0" locked="0" layoutInCell="1" allowOverlap="1">
                <wp:simplePos x="0" y="0"/>
                <wp:positionH relativeFrom="column">
                  <wp:posOffset>4631055</wp:posOffset>
                </wp:positionH>
                <wp:positionV relativeFrom="paragraph">
                  <wp:posOffset>220980</wp:posOffset>
                </wp:positionV>
                <wp:extent cx="0" cy="372745"/>
                <wp:effectExtent l="4445" t="0" r="10795" b="8255"/>
                <wp:wrapNone/>
                <wp:docPr id="109" name="直线 91"/>
                <wp:cNvGraphicFramePr/>
                <a:graphic xmlns:a="http://schemas.openxmlformats.org/drawingml/2006/main">
                  <a:graphicData uri="http://schemas.microsoft.com/office/word/2010/wordprocessingShape">
                    <wps:wsp>
                      <wps:cNvCnPr/>
                      <wps:spPr>
                        <a:xfrm>
                          <a:off x="0" y="0"/>
                          <a:ext cx="0" cy="37274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91" o:spid="_x0000_s1026" o:spt="20" style="position:absolute;left:0pt;margin-left:364.65pt;margin-top:17.4pt;height:29.35pt;width:0pt;z-index:251751424;mso-width-relative:page;mso-height-relative:page;" filled="f" stroked="t" coordsize="21600,21600" o:gfxdata="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KKBkF1gAAAAkBAAAPAAAAAAAAAAEAIAAAACIA&#10;AABkcnMvZG93bnJldi54bWxQSwECFAAUAAAACACHTuJAL76luNIBAACdAwAADgAAAAAAAAABACAA&#10;AAAlAQAAZHJzL2Uyb0RvYy54bWxQSwUGAAAAAAYABgBZAQAAaQUAAAAA&#10;">
                <v:fill on="f" focussize="0,0"/>
                <v:stroke color="#000000" joinstyle="round"/>
                <v:imagedata o:title=""/>
                <o:lock v:ext="edit" aspectratio="f"/>
              </v:line>
            </w:pict>
          </mc:Fallback>
        </mc:AlternateContent>
      </w:r>
      <w:r>
        <w:rPr>
          <w:rFonts w:ascii="宋体" w:hAnsi="宋体" w:cs="宋体"/>
          <w:sz w:val="28"/>
          <w:szCs w:val="28"/>
        </w:rPr>
        <mc:AlternateContent>
          <mc:Choice Requires="wps">
            <w:drawing>
              <wp:anchor distT="0" distB="0" distL="114300" distR="114300" simplePos="0" relativeHeight="251750400" behindDoc="0" locked="0" layoutInCell="1" allowOverlap="1">
                <wp:simplePos x="0" y="0"/>
                <wp:positionH relativeFrom="column">
                  <wp:posOffset>4057650</wp:posOffset>
                </wp:positionH>
                <wp:positionV relativeFrom="paragraph">
                  <wp:posOffset>214630</wp:posOffset>
                </wp:positionV>
                <wp:extent cx="1905" cy="370840"/>
                <wp:effectExtent l="4445" t="0" r="8890" b="10160"/>
                <wp:wrapNone/>
                <wp:docPr id="108" name="直线 90"/>
                <wp:cNvGraphicFramePr/>
                <a:graphic xmlns:a="http://schemas.openxmlformats.org/drawingml/2006/main">
                  <a:graphicData uri="http://schemas.microsoft.com/office/word/2010/wordprocessingShape">
                    <wps:wsp>
                      <wps:cNvCnPr>
                        <a:stCxn id="50" idx="2"/>
                      </wps:cNvCnPr>
                      <wps:spPr>
                        <a:xfrm>
                          <a:off x="0" y="0"/>
                          <a:ext cx="1905" cy="3708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90" o:spid="_x0000_s1026" o:spt="20" style="position:absolute;left:0pt;margin-left:319.5pt;margin-top:16.9pt;height:29.2pt;width:0.15pt;z-index:251750400;mso-width-relative:page;mso-height-relative:page;" filled="f" stroked="t" coordsize="21600,21600" o:gfxdata="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BPdKdYAAAAJ&#10;AQAADwAAAAAAAAABACAAAAAiAAAAZHJzL2Rvd25yZXYueG1sUEsBAhQAFAAAAAgAh07iQOQEXjHl&#10;AQAAxwMAAA4AAAAAAAAAAQAgAAAAJQEAAGRycy9lMm9Eb2MueG1sUEsFBgAAAAAGAAYAWQEAAHwF&#10;AAAAAA==&#10;">
                <v:fill on="f" focussize="0,0"/>
                <v:stroke color="#000000" joinstyle="round"/>
                <v:imagedata o:title=""/>
                <o:lock v:ext="edit" aspectratio="f"/>
              </v:line>
            </w:pict>
          </mc:Fallback>
        </mc:AlternateContent>
      </w:r>
      <w:r>
        <w:rPr>
          <w:rFonts w:ascii="宋体" w:hAnsi="宋体" w:cs="宋体"/>
          <w:sz w:val="28"/>
          <w:szCs w:val="28"/>
        </w:rPr>
        <mc:AlternateContent>
          <mc:Choice Requires="wps">
            <w:drawing>
              <wp:anchor distT="0" distB="0" distL="114300" distR="114300" simplePos="0" relativeHeight="251736064" behindDoc="0" locked="0" layoutInCell="1" allowOverlap="1">
                <wp:simplePos x="0" y="0"/>
                <wp:positionH relativeFrom="column">
                  <wp:posOffset>3486150</wp:posOffset>
                </wp:positionH>
                <wp:positionV relativeFrom="paragraph">
                  <wp:posOffset>214630</wp:posOffset>
                </wp:positionV>
                <wp:extent cx="1905" cy="379095"/>
                <wp:effectExtent l="4445" t="0" r="8890" b="1905"/>
                <wp:wrapNone/>
                <wp:docPr id="75" name="Line 72"/>
                <wp:cNvGraphicFramePr/>
                <a:graphic xmlns:a="http://schemas.openxmlformats.org/drawingml/2006/main">
                  <a:graphicData uri="http://schemas.microsoft.com/office/word/2010/wordprocessingShape">
                    <wps:wsp>
                      <wps:cNvCnPr>
                        <a:stCxn id="49" idx="2"/>
                      </wps:cNvCnPr>
                      <wps:spPr>
                        <a:xfrm>
                          <a:off x="0" y="0"/>
                          <a:ext cx="1905" cy="3790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72" o:spid="_x0000_s1026" o:spt="20" style="position:absolute;left:0pt;margin-left:274.5pt;margin-top:16.9pt;height:29.85pt;width:0.15pt;z-index:251736064;mso-width-relative:page;mso-height-relative:page;" filled="f" stroked="t" coordsize="21600,21600" o:gfxdata="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1bFr9cAAAAJAQAADwAAAAAAAAAB&#10;ACAAAAAiAAAAZHJzL2Rvd25yZXYueG1sUEsBAhQAFAAAAAgAh07iQEHEw93YAQAAxAMAAA4AAAAA&#10;AAAAAQAgAAAAJgEAAGRycy9lMm9Eb2MueG1sUEsFBgAAAAAGAAYAWQEAAHAFAAAAAA==&#10;">
                <v:fill on="f" focussize="0,0"/>
                <v:stroke color="#000000" joinstyle="round"/>
                <v:imagedata o:title=""/>
                <o:lock v:ext="edit" aspectratio="f"/>
              </v:line>
            </w:pict>
          </mc:Fallback>
        </mc:AlternateContent>
      </w:r>
      <w:r>
        <w:rPr>
          <w:rFonts w:ascii="宋体" w:hAnsi="宋体" w:cs="宋体"/>
          <w:sz w:val="28"/>
          <w:szCs w:val="28"/>
        </w:rPr>
        <mc:AlternateContent>
          <mc:Choice Requires="wps">
            <w:drawing>
              <wp:anchor distT="0" distB="0" distL="114300" distR="114300" simplePos="0" relativeHeight="251714560" behindDoc="0" locked="0" layoutInCell="1" allowOverlap="1">
                <wp:simplePos x="0" y="0"/>
                <wp:positionH relativeFrom="column">
                  <wp:posOffset>1143000</wp:posOffset>
                </wp:positionH>
                <wp:positionV relativeFrom="paragraph">
                  <wp:posOffset>99060</wp:posOffset>
                </wp:positionV>
                <wp:extent cx="1600200" cy="355600"/>
                <wp:effectExtent l="4445" t="4445" r="14605" b="20955"/>
                <wp:wrapNone/>
                <wp:docPr id="54" name="Rectangle 51"/>
                <wp:cNvGraphicFramePr/>
                <a:graphic xmlns:a="http://schemas.openxmlformats.org/drawingml/2006/main">
                  <a:graphicData uri="http://schemas.microsoft.com/office/word/2010/wordprocessingShape">
                    <wps:wsp>
                      <wps:cNvSpPr/>
                      <wps:spPr>
                        <a:xfrm>
                          <a:off x="0" y="0"/>
                          <a:ext cx="1600200" cy="3556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评价、修改预案体系</w:t>
                            </w:r>
                          </w:p>
                        </w:txbxContent>
                      </wps:txbx>
                      <wps:bodyPr upright="1"/>
                    </wps:wsp>
                  </a:graphicData>
                </a:graphic>
              </wp:anchor>
            </w:drawing>
          </mc:Choice>
          <mc:Fallback>
            <w:pict>
              <v:rect id="Rectangle 51" o:spid="_x0000_s1026" o:spt="1" style="position:absolute;left:0pt;margin-left:90pt;margin-top:7.8pt;height:28pt;width:126pt;z-index:251714560;mso-width-relative:page;mso-height-relative:page;" fillcolor="#FFFFFF" filled="t" stroked="t" coordsize="21600,21600" o:gfxdata="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KkM9cAAAAJAQAA&#10;DwAAAAAAAAABACAAAAAiAAAAZHJzL2Rvd25yZXYueG1sUEsBAhQAFAAAAAgAh07iQAZSRZDhAQAA&#10;7gMAAA4AAAAAAAAAAQAgAAAAJgEAAGRycy9lMm9Eb2MueG1sUEsFBgAAAAAGAAYAWQEAAHkFAAAA&#10;AA==&#10;">
                <v:fill on="t" focussize="0,0"/>
                <v:stroke color="#000000" joinstyle="miter"/>
                <v:imagedata o:title=""/>
                <o:lock v:ext="edit" aspectratio="f"/>
                <v:textbox>
                  <w:txbxContent>
                    <w:p>
                      <w:pPr>
                        <w:jc w:val="center"/>
                        <w:rPr>
                          <w:sz w:val="24"/>
                        </w:rPr>
                      </w:pPr>
                      <w:r>
                        <w:rPr>
                          <w:rFonts w:hint="eastAsia"/>
                          <w:sz w:val="24"/>
                        </w:rPr>
                        <w:t>评价、修改预案体系</w:t>
                      </w:r>
                    </w:p>
                  </w:txbxContent>
                </v:textbox>
              </v:rect>
            </w:pict>
          </mc:Fallback>
        </mc:AlternateContent>
      </w:r>
      <w:r>
        <w:rPr>
          <w:rFonts w:ascii="宋体" w:hAnsi="宋体" w:cs="宋体"/>
          <w:sz w:val="28"/>
          <w:szCs w:val="28"/>
        </w:rPr>
        <mc:AlternateContent>
          <mc:Choice Requires="wps">
            <w:drawing>
              <wp:anchor distT="0" distB="0" distL="114300" distR="114300" simplePos="0" relativeHeight="251723776" behindDoc="0" locked="0" layoutInCell="1" allowOverlap="1">
                <wp:simplePos x="0" y="0"/>
                <wp:positionH relativeFrom="column">
                  <wp:posOffset>800100</wp:posOffset>
                </wp:positionH>
                <wp:positionV relativeFrom="paragraph">
                  <wp:posOffset>198120</wp:posOffset>
                </wp:positionV>
                <wp:extent cx="342900" cy="0"/>
                <wp:effectExtent l="0" t="38100" r="0" b="38100"/>
                <wp:wrapNone/>
                <wp:docPr id="63" name="Line 60"/>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60" o:spid="_x0000_s1026" o:spt="20" style="position:absolute;left:0pt;margin-left:63pt;margin-top:15.6pt;height:0pt;width:27pt;z-index:251723776;mso-width-relative:page;mso-height-relative:page;" filled="f" stroked="t" coordsize="21600,21600" o:gfxdata="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Rm9UHtcAAAAJAQAADwAAAAAAAAABACAAAAAiAAAAZHJz&#10;L2Rvd25yZXYueG1sUEsBAhQAFAAAAAgAh07iQGGvD3fMAQAAngMAAA4AAAAAAAAAAQAgAAAAJgEA&#10;AGRycy9lMm9Eb2MueG1sUEsFBgAAAAAGAAYAWQEAAGQFAAAAAA==&#10;">
                <v:fill on="f" focussize="0,0"/>
                <v:stroke color="#000000" joinstyle="round" endarrow="block"/>
                <v:imagedata o:title=""/>
                <o:lock v:ext="edit" aspectratio="f"/>
              </v:line>
            </w:pict>
          </mc:Fallback>
        </mc:AlternateContent>
      </w:r>
    </w:p>
    <w:p>
      <w:pPr>
        <w:rPr>
          <w:rFonts w:ascii="宋体" w:hAnsi="宋体" w:cs="宋体"/>
          <w:sz w:val="28"/>
          <w:szCs w:val="28"/>
        </w:rPr>
      </w:pPr>
      <w:r>
        <w:rPr>
          <w:rFonts w:ascii="宋体" w:hAnsi="宋体" w:cs="宋体"/>
          <w:sz w:val="28"/>
          <w:szCs w:val="28"/>
        </w:rPr>
        <mc:AlternateContent>
          <mc:Choice Requires="wps">
            <w:drawing>
              <wp:anchor distT="0" distB="0" distL="114300" distR="114300" simplePos="0" relativeHeight="251734016" behindDoc="0" locked="0" layoutInCell="1" allowOverlap="1">
                <wp:simplePos x="0" y="0"/>
                <wp:positionH relativeFrom="column">
                  <wp:posOffset>3492500</wp:posOffset>
                </wp:positionH>
                <wp:positionV relativeFrom="paragraph">
                  <wp:posOffset>197485</wp:posOffset>
                </wp:positionV>
                <wp:extent cx="1731010" cy="0"/>
                <wp:effectExtent l="0" t="0" r="0" b="0"/>
                <wp:wrapNone/>
                <wp:docPr id="73" name="Line 70"/>
                <wp:cNvGraphicFramePr/>
                <a:graphic xmlns:a="http://schemas.openxmlformats.org/drawingml/2006/main">
                  <a:graphicData uri="http://schemas.microsoft.com/office/word/2010/wordprocessingShape">
                    <wps:wsp>
                      <wps:cNvCnPr/>
                      <wps:spPr>
                        <a:xfrm>
                          <a:off x="0" y="0"/>
                          <a:ext cx="17310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70" o:spid="_x0000_s1026" o:spt="20" style="position:absolute;left:0pt;margin-left:275pt;margin-top:15.55pt;height:0pt;width:136.3pt;z-index:251734016;mso-width-relative:page;mso-height-relative:page;" filled="f" stroked="t" coordsize="21600,21600" o:gfxdata="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5tOXW1gAAAAkBAAAPAAAAAAAAAAEAIAAAACIAAABkcnMvZG93bnJl&#10;di54bWxQSwECFAAUAAAACACHTuJA8L8r2MYBAACbAwAADgAAAAAAAAABACAAAAAlAQAAZHJzL2Uy&#10;b0RvYy54bWxQSwUGAAAAAAYABgBZAQAAXQUAAAAA&#10;">
                <v:fill on="f" focussize="0,0"/>
                <v:stroke color="#000000" joinstyle="round"/>
                <v:imagedata o:title=""/>
                <o:lock v:ext="edit" aspectratio="f"/>
              </v:line>
            </w:pict>
          </mc:Fallback>
        </mc:AlternateContent>
      </w:r>
      <w:r>
        <w:rPr>
          <w:rFonts w:ascii="宋体" w:hAnsi="宋体" w:cs="宋体"/>
          <w:sz w:val="28"/>
          <w:szCs w:val="28"/>
        </w:rPr>
        <mc:AlternateContent>
          <mc:Choice Requires="wps">
            <w:drawing>
              <wp:anchor distT="0" distB="0" distL="114300" distR="114300" simplePos="0" relativeHeight="251737088" behindDoc="0" locked="0" layoutInCell="1" allowOverlap="1">
                <wp:simplePos x="0" y="0"/>
                <wp:positionH relativeFrom="column">
                  <wp:posOffset>4343400</wp:posOffset>
                </wp:positionH>
                <wp:positionV relativeFrom="paragraph">
                  <wp:posOffset>198120</wp:posOffset>
                </wp:positionV>
                <wp:extent cx="635" cy="198120"/>
                <wp:effectExtent l="37465" t="0" r="38100" b="11430"/>
                <wp:wrapNone/>
                <wp:docPr id="76" name="Line 76"/>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76" o:spid="_x0000_s1026" o:spt="20" style="position:absolute;left:0pt;margin-left:342pt;margin-top:15.6pt;height:15.6pt;width:0.05pt;z-index:251737088;mso-width-relative:page;mso-height-relative:page;" filled="f" stroked="t" coordsize="21600,21600" o:gfxdata="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G8FktoAAAAJAQAADwAAAAAAAAABACAAAAAi&#10;AAAAZHJzL2Rvd25yZXYueG1sUEsBAhQAFAAAAAgAh07iQCDSNf3PAQAAoAMAAA4AAAAAAAAAAQAg&#10;AAAAKQEAAGRycy9lMm9Eb2MueG1sUEsFBgAAAAAGAAYAWQEAAGoFAAAAAA==&#10;">
                <v:fill on="f" focussize="0,0"/>
                <v:stroke color="#000000" joinstyle="round" endarrow="block"/>
                <v:imagedata o:title=""/>
                <o:lock v:ext="edit" aspectratio="f"/>
              </v:line>
            </w:pict>
          </mc:Fallback>
        </mc:AlternateContent>
      </w:r>
    </w:p>
    <w:p>
      <w:pPr>
        <w:rPr>
          <w:rFonts w:ascii="宋体" w:hAnsi="宋体" w:cs="宋体"/>
          <w:sz w:val="28"/>
          <w:szCs w:val="28"/>
        </w:rPr>
      </w:pPr>
      <w:bookmarkStart w:id="189" w:name="_Toc235341272"/>
      <w:r>
        <w:rPr>
          <w:rFonts w:ascii="宋体" w:hAnsi="宋体" w:cs="宋体"/>
          <w:sz w:val="28"/>
          <w:szCs w:val="28"/>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1257300" cy="335280"/>
                <wp:effectExtent l="5080" t="4445" r="13970" b="22225"/>
                <wp:wrapNone/>
                <wp:docPr id="44" name="Rectangle 41"/>
                <wp:cNvGraphicFramePr/>
                <a:graphic xmlns:a="http://schemas.openxmlformats.org/drawingml/2006/main">
                  <a:graphicData uri="http://schemas.microsoft.com/office/word/2010/wordprocessingShape">
                    <wps:wsp>
                      <wps:cNvSpPr/>
                      <wps:spPr>
                        <a:xfrm>
                          <a:off x="0" y="0"/>
                          <a:ext cx="1257300" cy="3352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信息发布文件</w:t>
                            </w:r>
                          </w:p>
                        </w:txbxContent>
                      </wps:txbx>
                      <wps:bodyPr upright="1"/>
                    </wps:wsp>
                  </a:graphicData>
                </a:graphic>
              </wp:anchor>
            </w:drawing>
          </mc:Choice>
          <mc:Fallback>
            <w:pict>
              <v:rect id="Rectangle 41" o:spid="_x0000_s1026" o:spt="1" style="position:absolute;left:0pt;margin-left:0pt;margin-top:0pt;height:26.4pt;width:99pt;z-index:251704320;mso-width-relative:page;mso-height-relative:page;" fillcolor="#FFFFFF" filled="t" stroked="t" coordsize="21600,21600" o:gfxdata="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cMgn9MAAAAEAQAA&#10;DwAAAAAAAAABACAAAAAiAAAAZHJzL2Rvd25yZXYueG1sUEsBAhQAFAAAAAgAh07iQGEd7RTlAQAA&#10;7gMAAA4AAAAAAAAAAQAgAAAAIgEAAGRycy9lMm9Eb2MueG1sUEsFBgAAAAAGAAYAWQEAAHkFAAAA&#10;AA==&#10;">
                <v:fill on="t" focussize="0,0"/>
                <v:stroke color="#000000" joinstyle="miter"/>
                <v:imagedata o:title=""/>
                <o:lock v:ext="edit" aspectratio="f"/>
                <v:textbox>
                  <w:txbxContent>
                    <w:p>
                      <w:pPr>
                        <w:jc w:val="center"/>
                        <w:rPr>
                          <w:sz w:val="24"/>
                        </w:rPr>
                      </w:pPr>
                      <w:r>
                        <w:rPr>
                          <w:rFonts w:hint="eastAsia"/>
                          <w:sz w:val="24"/>
                        </w:rPr>
                        <w:t>信息发布文件</w:t>
                      </w:r>
                    </w:p>
                  </w:txbxContent>
                </v:textbox>
              </v:rect>
            </w:pict>
          </mc:Fallback>
        </mc:AlternateContent>
      </w:r>
      <w:r>
        <w:rPr>
          <w:rFonts w:ascii="宋体" w:hAnsi="宋体" w:cs="宋体"/>
          <w:sz w:val="28"/>
          <w:szCs w:val="28"/>
        </w:rPr>
        <mc:AlternateContent>
          <mc:Choice Requires="wps">
            <w:drawing>
              <wp:anchor distT="0" distB="0" distL="114300" distR="114300" simplePos="0" relativeHeight="251713536" behindDoc="0" locked="0" layoutInCell="1" allowOverlap="1">
                <wp:simplePos x="0" y="0"/>
                <wp:positionH relativeFrom="column">
                  <wp:posOffset>3886200</wp:posOffset>
                </wp:positionH>
                <wp:positionV relativeFrom="paragraph">
                  <wp:posOffset>0</wp:posOffset>
                </wp:positionV>
                <wp:extent cx="1257300" cy="335280"/>
                <wp:effectExtent l="5080" t="4445" r="13970" b="22225"/>
                <wp:wrapNone/>
                <wp:docPr id="53" name="Rectangle 50"/>
                <wp:cNvGraphicFramePr/>
                <a:graphic xmlns:a="http://schemas.openxmlformats.org/drawingml/2006/main">
                  <a:graphicData uri="http://schemas.microsoft.com/office/word/2010/wordprocessingShape">
                    <wps:wsp>
                      <wps:cNvSpPr/>
                      <wps:spPr>
                        <a:xfrm>
                          <a:off x="0" y="0"/>
                          <a:ext cx="1257300" cy="3352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分析报告</w:t>
                            </w:r>
                          </w:p>
                        </w:txbxContent>
                      </wps:txbx>
                      <wps:bodyPr upright="1"/>
                    </wps:wsp>
                  </a:graphicData>
                </a:graphic>
              </wp:anchor>
            </w:drawing>
          </mc:Choice>
          <mc:Fallback>
            <w:pict>
              <v:rect id="Rectangle 50" o:spid="_x0000_s1026" o:spt="1" style="position:absolute;left:0pt;margin-left:306pt;margin-top:0pt;height:26.4pt;width:99pt;z-index:251713536;mso-width-relative:page;mso-height-relative:page;" fillcolor="#FFFFFF" filled="t" stroked="t" coordsize="21600,21600" o:gfxdata="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5ZQiO1gAAAAcB&#10;AAAPAAAAAAAAAAEAIAAAACIAAABkcnMvZG93bnJldi54bWxQSwECFAAUAAAACACHTuJA63v2tOQB&#10;AADuAwAADgAAAAAAAAABACAAAAAlAQAAZHJzL2Uyb0RvYy54bWxQSwUGAAAAAAYABgBZAQAAewUA&#10;AAAA&#10;">
                <v:fill on="t" focussize="0,0"/>
                <v:stroke color="#000000" joinstyle="miter"/>
                <v:imagedata o:title=""/>
                <o:lock v:ext="edit" aspectratio="f"/>
                <v:textbox>
                  <w:txbxContent>
                    <w:p>
                      <w:pPr>
                        <w:jc w:val="center"/>
                        <w:rPr>
                          <w:sz w:val="24"/>
                        </w:rPr>
                      </w:pPr>
                      <w:r>
                        <w:rPr>
                          <w:rFonts w:hint="eastAsia"/>
                          <w:sz w:val="24"/>
                        </w:rPr>
                        <w:t>分析报告</w:t>
                      </w:r>
                    </w:p>
                  </w:txbxContent>
                </v:textbox>
              </v:rect>
            </w:pict>
          </mc:Fallback>
        </mc:AlternateContent>
      </w:r>
    </w:p>
    <w:p>
      <w:pPr>
        <w:rPr>
          <w:rFonts w:hint="eastAsia" w:ascii="仿宋" w:hAnsi="仿宋" w:eastAsia="仿宋" w:cs="仿宋"/>
          <w:sz w:val="32"/>
          <w:szCs w:val="32"/>
        </w:rPr>
      </w:pPr>
    </w:p>
    <w:p>
      <w:pPr>
        <w:widowControl w:val="0"/>
        <w:numPr>
          <w:ilvl w:val="0"/>
          <w:numId w:val="33"/>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道路交通事故</w:t>
      </w:r>
      <w:bookmarkStart w:id="190" w:name="OLE_LINK357"/>
      <w:bookmarkStart w:id="191" w:name="OLE_LINK358"/>
      <w:r>
        <w:rPr>
          <w:rFonts w:hint="eastAsia" w:ascii="仿宋" w:hAnsi="仿宋" w:eastAsia="仿宋" w:cs="仿宋"/>
          <w:sz w:val="32"/>
          <w:szCs w:val="32"/>
        </w:rPr>
        <w:t>专项</w:t>
      </w:r>
      <w:bookmarkEnd w:id="190"/>
      <w:bookmarkEnd w:id="191"/>
      <w:r>
        <w:rPr>
          <w:rFonts w:hint="eastAsia" w:ascii="仿宋" w:hAnsi="仿宋" w:eastAsia="仿宋" w:cs="仿宋"/>
          <w:sz w:val="32"/>
          <w:szCs w:val="32"/>
        </w:rPr>
        <w:t>应急预案</w:t>
      </w:r>
      <w:bookmarkEnd w:id="189"/>
    </w:p>
    <w:p>
      <w:pPr>
        <w:widowControl w:val="0"/>
        <w:numPr>
          <w:ilvl w:val="0"/>
          <w:numId w:val="33"/>
        </w:numPr>
        <w:adjustRightInd/>
        <w:snapToGrid/>
        <w:spacing w:after="0"/>
        <w:ind w:firstLine="640" w:firstLineChars="200"/>
        <w:jc w:val="both"/>
        <w:rPr>
          <w:rFonts w:hint="eastAsia" w:ascii="仿宋" w:hAnsi="仿宋" w:eastAsia="仿宋" w:cs="仿宋"/>
          <w:sz w:val="32"/>
          <w:szCs w:val="32"/>
        </w:rPr>
      </w:pPr>
      <w:r>
        <w:rPr>
          <w:rFonts w:hint="eastAsia" w:ascii="仿宋" w:hAnsi="仿宋" w:eastAsia="仿宋" w:cs="仿宋"/>
          <w:sz w:val="32"/>
          <w:szCs w:val="32"/>
        </w:rPr>
        <w:t>危险化学品道路运输车辆突发环境污染事件专项应急预案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5、维稳工作管理专项应急预案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6、防汛安全管理工作专项应急预案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7、消防安全管理工作专项应急预案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8、自然灾害专项应急预案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9、停车场管理工作专项应急预案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10、危险货物道路运输隧道内突发事故专项应急预案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11、突发职业病事故专项应急预案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12、</w:t>
      </w:r>
      <w:r>
        <w:rPr>
          <w:rFonts w:hint="eastAsia" w:ascii="仿宋" w:hAnsi="仿宋" w:eastAsia="仿宋" w:cs="仿宋"/>
          <w:sz w:val="32"/>
          <w:szCs w:val="32"/>
          <w:lang w:val="en-US" w:eastAsia="zh-CN"/>
        </w:rPr>
        <w:t>17</w:t>
      </w:r>
      <w:r>
        <w:rPr>
          <w:rFonts w:hint="eastAsia" w:ascii="仿宋" w:hAnsi="仿宋" w:eastAsia="仿宋" w:cs="仿宋"/>
          <w:sz w:val="32"/>
          <w:szCs w:val="32"/>
        </w:rPr>
        <w:t>个危险品货物突发事故现场处置方案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遇有其它预案中未详细列明的安全事故，现场指挥组应遵循安全事故的组织体系和整体处理流程，及时向公司应急救援领导小组请示，采取相应对策。</w:t>
      </w:r>
    </w:p>
    <w:p>
      <w:pPr>
        <w:rPr>
          <w:rFonts w:hint="eastAsia" w:ascii="仿宋" w:hAnsi="仿宋" w:eastAsia="仿宋" w:cs="仿宋"/>
          <w:b/>
          <w:sz w:val="32"/>
          <w:szCs w:val="32"/>
        </w:rPr>
      </w:pPr>
      <w:r>
        <w:rPr>
          <w:rFonts w:hint="eastAsia" w:ascii="仿宋" w:hAnsi="仿宋" w:eastAsia="仿宋" w:cs="仿宋"/>
          <w:b/>
          <w:sz w:val="32"/>
          <w:szCs w:val="32"/>
        </w:rPr>
        <w:t>第十条 预防与预警</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（一）危险源监控</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1、公司安全领导小组和各职能部门应定期排查治理重大事故隐患的安全工作，加强安全生产宣传教育，做到警钟长鸣，防患于未然，坚持“早发现、早报告、早处理，以及边查边改”的原则，加强日常监督检查，对存在的隐患及时解决，对存在有重大隐患并可能造成严重后果的，提出专项整改方案，杜绝重大事故发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加强对驾驶员的“月、季、年”的安全教育培训和技能培训，开展日常安全检查和事故隐患排查治理，充分利用车载卫星定位装置GPS监控等手段，结合气象部门发布的自然灾害预警信息，有针对性、实效性地制定安全防范措施。</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（二）预警行动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重大安全事故发生后，应立即向公司应急救援领导小组报告，及时拨打110、119、120求助，同时组织相关人员进入抢险状态，并维持好事故现场秩序，做好疏散工作；现场指挥部接到报警后，立即报告公司应急救援领导小组，并启动相应应急救援处置预案，立即通知各组赶赴事故现场参加救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2、针对各种可能发生的安全生产事故，恶劣天气和自然灾害，完善预警机制，建立预警系统，开展危险源辨识、环境因素识别和风险评价工作，做到及时发现、及时报告、有效防范、妥善处置。</w:t>
      </w:r>
    </w:p>
    <w:p>
      <w:pPr>
        <w:rPr>
          <w:rFonts w:hint="eastAsia" w:ascii="仿宋" w:hAnsi="仿宋" w:eastAsia="仿宋" w:cs="仿宋"/>
          <w:b/>
          <w:sz w:val="32"/>
          <w:szCs w:val="32"/>
        </w:rPr>
      </w:pPr>
      <w:bookmarkStart w:id="192" w:name="_Toc235341280"/>
      <w:r>
        <w:rPr>
          <w:rFonts w:hint="eastAsia" w:ascii="仿宋" w:hAnsi="仿宋" w:eastAsia="仿宋" w:cs="仿宋"/>
          <w:b/>
          <w:sz w:val="32"/>
          <w:szCs w:val="32"/>
        </w:rPr>
        <w:t>第十一条 事故报告与隐患排查和治理</w:t>
      </w:r>
      <w:bookmarkEnd w:id="192"/>
    </w:p>
    <w:p>
      <w:pPr>
        <w:ind w:firstLine="480" w:firstLineChars="150"/>
        <w:rPr>
          <w:rFonts w:hint="eastAsia" w:ascii="仿宋" w:hAnsi="仿宋" w:eastAsia="仿宋" w:cs="仿宋"/>
          <w:sz w:val="32"/>
          <w:szCs w:val="32"/>
        </w:rPr>
      </w:pPr>
      <w:r>
        <w:rPr>
          <w:rFonts w:hint="eastAsia" w:ascii="仿宋" w:hAnsi="仿宋" w:eastAsia="仿宋" w:cs="仿宋"/>
          <w:sz w:val="32"/>
          <w:szCs w:val="32"/>
        </w:rPr>
        <w:t>（一）报告程序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信息报告：各类重大事故发生后，事故发源地第一目击者必须第一时间立即报告公司安全科（24小时应急值守电话：0817-3332667，2320068），在应急处置过程中，应急领导组组长还应及时按应急预案要求启动应急预案，组织应急救援队伍快速响应。</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2、信息上报：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（1）经核实无误后，公司应急领导小组组长或对外信息发布人应按规定时间、程序、内容向属地</w:t>
      </w:r>
      <w:r>
        <w:rPr>
          <w:rFonts w:hint="eastAsia" w:ascii="仿宋" w:hAnsi="仿宋" w:eastAsia="仿宋" w:cs="仿宋"/>
          <w:sz w:val="32"/>
          <w:szCs w:val="32"/>
          <w:lang w:eastAsia="zh-CN"/>
        </w:rPr>
        <w:t>应急管理局</w:t>
      </w:r>
      <w:r>
        <w:rPr>
          <w:rFonts w:hint="eastAsia" w:ascii="仿宋" w:hAnsi="仿宋" w:eastAsia="仿宋" w:cs="仿宋"/>
          <w:sz w:val="32"/>
          <w:szCs w:val="32"/>
        </w:rPr>
        <w:t>、公安、交通运输等相关职能部门报告事故情况。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（2）事故报告时间：事故发生1小时内。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（3）事故报告内容：</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a事故发生概况；</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b事故发生的时间、地点以及事故现场情况；</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c事故的简要经过；</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d事故已经造成或者可能造成的伤亡人数和初步估计的直接经济损失；</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e已经采取的措施；</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f其他应当报告的情况。</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（3）信息发布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由公司应急救援办公室或公司应急救援领导小组组长授权及时准确地发布信息，根据事态情况，通过电话或新闻媒体及时通报事故，做出紧急疏散和撤离等警报。事态严重紧急时，直接联系政府请求援助。</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（二）事故隐患排查和治理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事故隐患分为一般事故隐患和重大事故隐患。一般事故隐患，是指危害和整改难度较小，发现后能够立即整改排除的隐患。重大事故隐患，是指危害和整改难度较大，应当全部或者局部停产停业，并经过一定时间的整改治理方能排除的隐患，或者因外部因素影响致使生产经营单位自身难以排除的隐患。公司组织各类形式的事故隐患排查，主要采取以下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1、人员的隐患排查与治理</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（1）严把准入关。对驾驶人资质的审查，严格按照公司驾驶员安全管理制度执行；</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（2）每月对所有驾驶人在公安交通信息网上查询一遍，按照违法记分处理的相关规定，对违法人采取通知接受处理、下车学习、清退并列入“黑名单”的方式处理；</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（3）对驾驶人的身体隐患、思想隐患、行为隐患予以了解监控，发现不适的人员，应立即停止其驾车。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2、车辆的隐患排查与治理</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（1）车辆要按时进行审验、二级维护，危化品罐体车辆要按时进行罐体检测，并做好罐体检测表的归档管理。</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（2）加强车辆路检路查，重点检查转向、灯光、传动、雨刮、轮胎、制动、车载</w:t>
      </w:r>
      <w:r>
        <w:rPr>
          <w:rFonts w:hint="eastAsia" w:ascii="仿宋" w:hAnsi="仿宋" w:eastAsia="仿宋" w:cs="仿宋"/>
          <w:sz w:val="32"/>
          <w:szCs w:val="32"/>
          <w:lang w:eastAsia="zh-CN"/>
        </w:rPr>
        <w:t>卫星定位</w:t>
      </w:r>
      <w:r>
        <w:rPr>
          <w:rFonts w:hint="eastAsia" w:ascii="仿宋" w:hAnsi="仿宋" w:eastAsia="仿宋" w:cs="仿宋"/>
          <w:sz w:val="32"/>
          <w:szCs w:val="32"/>
        </w:rPr>
        <w:t>终端是否正常；灭火器是否齐全有效；火星熄灭器、拖地带、防撞护栏等是否符合国家要求；各种安全标志标识是否清晰完整；车辆、驾、押人员证照是否齐全有效。对查出的不安全隐患应立即整改，严禁驾驶“带病车”。</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（3）公司每月必须组织一次消防安全检查，时间分别为每月下旬，遇节假日提前进行检查，并将记录在登记表上的隐患排查情况每月定期在安全例会上通报，隐患排查情况登记表由安全科存档备查。</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（4）各部门对查出的重大安全隐患应当向安委会报告，报告的内容包括：隐患的现状及其产生原因、隐患的危害程度和整改难易程度分析、隐患的治理方案，以便安委会商讨落实应对整改措施。</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（5）对于一般安全隐患，由安全科负责人或者有关从业人员立即组织整改，对于重大安全隐患，由公司主要负责人组织制定并实施事故隐患治理方案。对事故隐患的治理方案应当包括以下内容：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a、治理的目标和任务；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b、采取的方法和措施；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c、经费和物资的落实；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d、负责治理的机构和人员；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e、治理的时限和要求；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f、安全措施和应急预案。</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6）对不能立即整改的安全隐患，安全部门要采用下达“安全隐患整改通知书”的方式进行治理整改通知，立即责令整改，提出整改意见或措施，明确整改期限。对于有些限于物资技术条件一时不能彻底整改的隐患，应采取有效防范措施，制定整改计划，限期整改。</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（7）在隐患治理的过程中，应当采取相应的安全防范措施，防止事故的发生，在治理过程中，无法保证安全的，应当暂时停业和停止使用相应的设备设施。</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8）应当加强对自然灾害的预防，对可能导致事故灾难的隐患，要采取可靠的预防措施，制定应急预案，发生自然灾害可能危及生产经营单位和人员安全的情况时，要采取撤离人员、停止作业、加强监测等安全措施，并及时报告。</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（9）在安全隐患整改情况完毕后进行验收，验收合格后，方可恢复生产经营。对于政府和</w:t>
      </w:r>
      <w:r>
        <w:rPr>
          <w:rFonts w:hint="eastAsia" w:ascii="仿宋" w:hAnsi="仿宋" w:eastAsia="仿宋" w:cs="仿宋"/>
          <w:sz w:val="32"/>
          <w:szCs w:val="32"/>
          <w:lang w:eastAsia="zh-CN"/>
        </w:rPr>
        <w:t>应急管理</w:t>
      </w:r>
      <w:r>
        <w:rPr>
          <w:rFonts w:hint="eastAsia" w:ascii="仿宋" w:hAnsi="仿宋" w:eastAsia="仿宋" w:cs="仿宋"/>
          <w:sz w:val="32"/>
          <w:szCs w:val="32"/>
        </w:rPr>
        <w:t>部门责令治理整改的重大事故隐患，在治理结束后，应当及时进行评估，提出恢复生产的申请，经安检部门和其他有关部门审查同意后，方可恢复生产经营。</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（10）建立隐患排查治理档案，包括事故隐患信息、排查治理情况、跟踪反馈情况等，对隐患排查治理实行登记、销号，认真做好登记管理，存档备查。</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（11）对安全检查中查出的安全隐患要进行统计、分析、制定针对性的措施，并向安全科报送有关统计分析表。</w:t>
      </w:r>
    </w:p>
    <w:p>
      <w:pPr>
        <w:rPr>
          <w:rFonts w:hint="eastAsia" w:ascii="仿宋" w:hAnsi="仿宋" w:eastAsia="仿宋" w:cs="仿宋"/>
          <w:b/>
          <w:sz w:val="32"/>
          <w:szCs w:val="32"/>
        </w:rPr>
      </w:pPr>
      <w:bookmarkStart w:id="193" w:name="_Toc235341285"/>
      <w:r>
        <w:rPr>
          <w:rFonts w:hint="eastAsia" w:ascii="仿宋" w:hAnsi="仿宋" w:eastAsia="仿宋" w:cs="仿宋"/>
          <w:b/>
          <w:sz w:val="32"/>
          <w:szCs w:val="32"/>
        </w:rPr>
        <w:t>第十二条 应急</w:t>
      </w:r>
      <w:bookmarkEnd w:id="193"/>
      <w:r>
        <w:rPr>
          <w:rFonts w:hint="eastAsia" w:ascii="仿宋" w:hAnsi="仿宋" w:eastAsia="仿宋" w:cs="仿宋"/>
          <w:b/>
          <w:sz w:val="32"/>
          <w:szCs w:val="32"/>
        </w:rPr>
        <w:t>处置预案培训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1、各应急救援组在公司应急救援领导小组办公室的统一领导下开展各应急救援的职能培训，主要是加强专业应急能力的提高，对抢险技能、救护技能、警戒技能、保障技能进行有针对性的培训。</w:t>
      </w:r>
    </w:p>
    <w:p>
      <w:pPr>
        <w:ind w:firstLine="640" w:firstLineChars="200"/>
        <w:rPr>
          <w:rFonts w:hint="eastAsia" w:ascii="仿宋" w:hAnsi="仿宋" w:eastAsia="仿宋" w:cs="仿宋"/>
          <w:sz w:val="32"/>
          <w:szCs w:val="32"/>
        </w:rPr>
      </w:pPr>
      <w:bookmarkStart w:id="194" w:name="_Toc235341289"/>
      <w:r>
        <w:rPr>
          <w:rFonts w:hint="eastAsia" w:ascii="仿宋" w:hAnsi="仿宋" w:eastAsia="仿宋" w:cs="仿宋"/>
          <w:sz w:val="32"/>
          <w:szCs w:val="32"/>
        </w:rPr>
        <w:t>2、安全教育的实施和考核</w:t>
      </w:r>
      <w:bookmarkEnd w:id="194"/>
    </w:p>
    <w:p>
      <w:pPr>
        <w:ind w:firstLine="480" w:firstLineChars="150"/>
        <w:rPr>
          <w:rFonts w:hint="eastAsia" w:ascii="仿宋" w:hAnsi="仿宋" w:eastAsia="仿宋" w:cs="仿宋"/>
          <w:sz w:val="32"/>
          <w:szCs w:val="32"/>
        </w:rPr>
      </w:pPr>
      <w:r>
        <w:rPr>
          <w:rFonts w:hint="eastAsia" w:ascii="仿宋" w:hAnsi="仿宋" w:eastAsia="仿宋" w:cs="仿宋"/>
          <w:sz w:val="32"/>
          <w:szCs w:val="32"/>
        </w:rPr>
        <w:t>（1）安全教育实施流程图：</w:t>
      </w:r>
    </w:p>
    <w:p>
      <w:pPr>
        <w:ind w:firstLine="480" w:firstLineChars="150"/>
        <w:rPr>
          <w:rFonts w:hint="eastAsia" w:ascii="仿宋" w:hAnsi="仿宋" w:eastAsia="仿宋" w:cs="仿宋"/>
          <w:sz w:val="32"/>
          <w:szCs w:val="32"/>
        </w:rPr>
      </w:pPr>
    </w:p>
    <w:p>
      <w:pPr>
        <w:ind w:firstLine="450" w:firstLineChars="150"/>
        <w:rPr>
          <w:rFonts w:ascii="宋体" w:hAnsi="宋体" w:cs="宋体"/>
          <w:sz w:val="30"/>
          <w:szCs w:val="30"/>
        </w:rPr>
      </w:pPr>
      <w:r>
        <w:rPr>
          <w:rFonts w:ascii="宋体" w:hAnsi="宋体" w:cs="宋体"/>
          <w:sz w:val="30"/>
          <w:szCs w:val="30"/>
        </w:rPr>
        <mc:AlternateContent>
          <mc:Choice Requires="wps">
            <w:drawing>
              <wp:anchor distT="0" distB="0" distL="114300" distR="114300" simplePos="0" relativeHeight="251740160" behindDoc="0" locked="0" layoutInCell="1" allowOverlap="1">
                <wp:simplePos x="0" y="0"/>
                <wp:positionH relativeFrom="column">
                  <wp:posOffset>1714500</wp:posOffset>
                </wp:positionH>
                <wp:positionV relativeFrom="paragraph">
                  <wp:posOffset>165100</wp:posOffset>
                </wp:positionV>
                <wp:extent cx="1828800" cy="495300"/>
                <wp:effectExtent l="4445" t="4445" r="14605" b="14605"/>
                <wp:wrapNone/>
                <wp:docPr id="79" name="Rectangle 79"/>
                <wp:cNvGraphicFramePr/>
                <a:graphic xmlns:a="http://schemas.openxmlformats.org/drawingml/2006/main">
                  <a:graphicData uri="http://schemas.microsoft.com/office/word/2010/wordprocessingShape">
                    <wps:wsp>
                      <wps:cNvSpPr/>
                      <wps:spPr>
                        <a:xfrm>
                          <a:off x="0" y="0"/>
                          <a:ext cx="18288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cs="宋体"/>
                                <w:sz w:val="30"/>
                                <w:szCs w:val="30"/>
                              </w:rPr>
                            </w:pPr>
                            <w:r>
                              <w:rPr>
                                <w:rFonts w:hint="eastAsia" w:ascii="宋体" w:hAnsi="宋体" w:cs="宋体"/>
                                <w:sz w:val="30"/>
                                <w:szCs w:val="30"/>
                              </w:rPr>
                              <w:t>安全生产委员会</w:t>
                            </w:r>
                          </w:p>
                        </w:txbxContent>
                      </wps:txbx>
                      <wps:bodyPr upright="1"/>
                    </wps:wsp>
                  </a:graphicData>
                </a:graphic>
              </wp:anchor>
            </w:drawing>
          </mc:Choice>
          <mc:Fallback>
            <w:pict>
              <v:rect id="Rectangle 79" o:spid="_x0000_s1026" o:spt="1" style="position:absolute;left:0pt;margin-left:135pt;margin-top:13pt;height:39pt;width:144pt;z-index:251740160;mso-width-relative:page;mso-height-relative:page;" fillcolor="#FFFFFF" filled="t" stroked="t" coordsize="21600,21600" o:gfxdata="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9gzjfXAAAACgEA&#10;AA8AAAAAAAAAAQAgAAAAIgAAAGRycy9kb3ducmV2LnhtbFBLAQIUABQAAAAIAIdO4kChZhH94gEA&#10;AO4DAAAOAAAAAAAAAAEAIAAAACYBAABkcnMvZTJvRG9jLnhtbFBLBQYAAAAABgAGAFkBAAB6BQAA&#10;AAA=&#10;">
                <v:fill on="t" focussize="0,0"/>
                <v:stroke color="#000000" joinstyle="miter"/>
                <v:imagedata o:title=""/>
                <o:lock v:ext="edit" aspectratio="f"/>
                <v:textbox>
                  <w:txbxContent>
                    <w:p>
                      <w:pPr>
                        <w:jc w:val="center"/>
                        <w:rPr>
                          <w:rFonts w:ascii="宋体" w:hAnsi="宋体" w:cs="宋体"/>
                          <w:sz w:val="30"/>
                          <w:szCs w:val="30"/>
                        </w:rPr>
                      </w:pPr>
                      <w:r>
                        <w:rPr>
                          <w:rFonts w:hint="eastAsia" w:ascii="宋体" w:hAnsi="宋体" w:cs="宋体"/>
                          <w:sz w:val="30"/>
                          <w:szCs w:val="30"/>
                        </w:rPr>
                        <w:t>安全生产委员会</w:t>
                      </w:r>
                    </w:p>
                  </w:txbxContent>
                </v:textbox>
              </v:rect>
            </w:pict>
          </mc:Fallback>
        </mc:AlternateContent>
      </w:r>
    </w:p>
    <w:p>
      <w:pPr>
        <w:rPr>
          <w:rFonts w:ascii="宋体" w:hAnsi="宋体" w:cs="宋体"/>
          <w:sz w:val="30"/>
          <w:szCs w:val="30"/>
        </w:rPr>
      </w:pPr>
      <w:r>
        <w:rPr>
          <w:rFonts w:ascii="宋体" w:hAnsi="宋体" w:cs="宋体"/>
          <w:sz w:val="30"/>
          <w:szCs w:val="30"/>
        </w:rPr>
        <mc:AlternateContent>
          <mc:Choice Requires="wps">
            <w:drawing>
              <wp:anchor distT="0" distB="0" distL="114300" distR="114300" simplePos="0" relativeHeight="251745280" behindDoc="0" locked="0" layoutInCell="1" allowOverlap="1">
                <wp:simplePos x="0" y="0"/>
                <wp:positionH relativeFrom="column">
                  <wp:posOffset>2628900</wp:posOffset>
                </wp:positionH>
                <wp:positionV relativeFrom="paragraph">
                  <wp:posOffset>297180</wp:posOffset>
                </wp:positionV>
                <wp:extent cx="635" cy="297180"/>
                <wp:effectExtent l="37465" t="0" r="38100" b="7620"/>
                <wp:wrapNone/>
                <wp:docPr id="89" name="Line 8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84" o:spid="_x0000_s1026" o:spt="20" style="position:absolute;left:0pt;margin-left:207pt;margin-top:23.4pt;height:23.4pt;width:0.05pt;z-index:251745280;mso-width-relative:page;mso-height-relative:page;" filled="f" stroked="t" coordsize="21600,21600" o:gfxdata="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0tAWPNkAAAAJAQAADwAAAAAAAAABACAAAAAi&#10;AAAAZHJzL2Rvd25yZXYueG1sUEsBAhQAFAAAAAgAh07iQCQVItvQAQAAoAMAAA4AAAAAAAAAAQAg&#10;AAAAKAEAAGRycy9lMm9Eb2MueG1sUEsFBgAAAAAGAAYAWQEAAGoFAAAAAA==&#10;">
                <v:fill on="f" focussize="0,0"/>
                <v:stroke color="#000000" joinstyle="round" endarrow="block"/>
                <v:imagedata o:title=""/>
                <o:lock v:ext="edit" aspectratio="f"/>
              </v:line>
            </w:pict>
          </mc:Fallback>
        </mc:AlternateContent>
      </w:r>
    </w:p>
    <w:p>
      <w:pPr>
        <w:rPr>
          <w:rFonts w:ascii="宋体" w:hAnsi="宋体" w:cs="宋体"/>
          <w:sz w:val="30"/>
          <w:szCs w:val="30"/>
        </w:rPr>
      </w:pPr>
      <w:r>
        <w:rPr>
          <w:rFonts w:ascii="宋体" w:hAnsi="宋体" w:cs="宋体"/>
          <w:sz w:val="30"/>
          <w:szCs w:val="30"/>
        </w:rPr>
        <mc:AlternateContent>
          <mc:Choice Requires="wps">
            <w:drawing>
              <wp:anchor distT="0" distB="0" distL="114300" distR="114300" simplePos="0" relativeHeight="251741184" behindDoc="0" locked="0" layoutInCell="1" allowOverlap="1">
                <wp:simplePos x="0" y="0"/>
                <wp:positionH relativeFrom="column">
                  <wp:posOffset>1976120</wp:posOffset>
                </wp:positionH>
                <wp:positionV relativeFrom="paragraph">
                  <wp:posOffset>198120</wp:posOffset>
                </wp:positionV>
                <wp:extent cx="1343025" cy="495300"/>
                <wp:effectExtent l="4445" t="4445" r="5080" b="14605"/>
                <wp:wrapNone/>
                <wp:docPr id="82" name="Rectangle 80"/>
                <wp:cNvGraphicFramePr/>
                <a:graphic xmlns:a="http://schemas.openxmlformats.org/drawingml/2006/main">
                  <a:graphicData uri="http://schemas.microsoft.com/office/word/2010/wordprocessingShape">
                    <wps:wsp>
                      <wps:cNvSpPr/>
                      <wps:spPr>
                        <a:xfrm>
                          <a:off x="0" y="0"/>
                          <a:ext cx="1343025"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cs="宋体"/>
                                <w:sz w:val="30"/>
                                <w:szCs w:val="30"/>
                              </w:rPr>
                            </w:pPr>
                            <w:r>
                              <w:rPr>
                                <w:rFonts w:hint="eastAsia" w:ascii="宋体" w:hAnsi="宋体" w:cs="宋体"/>
                                <w:sz w:val="30"/>
                                <w:szCs w:val="30"/>
                              </w:rPr>
                              <w:t>安全科</w:t>
                            </w:r>
                          </w:p>
                        </w:txbxContent>
                      </wps:txbx>
                      <wps:bodyPr upright="1"/>
                    </wps:wsp>
                  </a:graphicData>
                </a:graphic>
              </wp:anchor>
            </w:drawing>
          </mc:Choice>
          <mc:Fallback>
            <w:pict>
              <v:rect id="Rectangle 80" o:spid="_x0000_s1026" o:spt="1" style="position:absolute;left:0pt;margin-left:155.6pt;margin-top:15.6pt;height:39pt;width:105.75pt;z-index:251741184;mso-width-relative:page;mso-height-relative:page;" fillcolor="#FFFFFF" filled="t" stroked="t" coordsize="21600,21600" o:gfxdata="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Y/R3NcAAAAK&#10;AQAADwAAAAAAAAABACAAAAAiAAAAZHJzL2Rvd25yZXYueG1sUEsBAhQAFAAAAAgAh07iQMre1n3k&#10;AQAA7gMAAA4AAAAAAAAAAQAgAAAAJgEAAGRycy9lMm9Eb2MueG1sUEsFBgAAAAAGAAYAWQEAAHwF&#10;AAAAAA==&#10;">
                <v:fill on="t" focussize="0,0"/>
                <v:stroke color="#000000" joinstyle="miter"/>
                <v:imagedata o:title=""/>
                <o:lock v:ext="edit" aspectratio="f"/>
                <v:textbox>
                  <w:txbxContent>
                    <w:p>
                      <w:pPr>
                        <w:jc w:val="center"/>
                        <w:rPr>
                          <w:rFonts w:ascii="宋体" w:hAnsi="宋体" w:cs="宋体"/>
                          <w:sz w:val="30"/>
                          <w:szCs w:val="30"/>
                        </w:rPr>
                      </w:pPr>
                      <w:r>
                        <w:rPr>
                          <w:rFonts w:hint="eastAsia" w:ascii="宋体" w:hAnsi="宋体" w:cs="宋体"/>
                          <w:sz w:val="30"/>
                          <w:szCs w:val="30"/>
                        </w:rPr>
                        <w:t>安全科</w:t>
                      </w:r>
                    </w:p>
                  </w:txbxContent>
                </v:textbox>
              </v:rect>
            </w:pict>
          </mc:Fallback>
        </mc:AlternateContent>
      </w:r>
    </w:p>
    <w:p>
      <w:pPr>
        <w:rPr>
          <w:rFonts w:ascii="宋体" w:hAnsi="宋体" w:cs="宋体"/>
          <w:sz w:val="30"/>
          <w:szCs w:val="30"/>
        </w:rPr>
      </w:pPr>
      <w:r>
        <w:rPr>
          <w:rFonts w:ascii="宋体" w:hAnsi="宋体" w:cs="宋体"/>
          <w:sz w:val="30"/>
          <w:szCs w:val="30"/>
        </w:rPr>
        <mc:AlternateContent>
          <mc:Choice Requires="wps">
            <w:drawing>
              <wp:anchor distT="0" distB="0" distL="114300" distR="114300" simplePos="0" relativeHeight="251746304" behindDoc="0" locked="0" layoutInCell="1" allowOverlap="1">
                <wp:simplePos x="0" y="0"/>
                <wp:positionH relativeFrom="column">
                  <wp:posOffset>2628900</wp:posOffset>
                </wp:positionH>
                <wp:positionV relativeFrom="paragraph">
                  <wp:posOffset>297180</wp:posOffset>
                </wp:positionV>
                <wp:extent cx="635" cy="198120"/>
                <wp:effectExtent l="37465" t="0" r="38100" b="11430"/>
                <wp:wrapNone/>
                <wp:docPr id="92" name="Line 8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85" o:spid="_x0000_s1026" o:spt="20" style="position:absolute;left:0pt;margin-left:207pt;margin-top:23.4pt;height:15.6pt;width:0.05pt;z-index:251746304;mso-width-relative:page;mso-height-relative:page;" filled="f" stroked="t" coordsize="21600,21600" o:gfxdata="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JTHdA2QAAAAkBAAAPAAAAAAAAAAEAIAAAACIA&#10;AABkcnMvZG93bnJldi54bWxQSwECFAAUAAAACACHTuJAjsVuXs8BAACgAwAADgAAAAAAAAABACAA&#10;AAAoAQAAZHJzL2Uyb0RvYy54bWxQSwUGAAAAAAYABgBZAQAAaQUAAAAA&#10;">
                <v:fill on="f" focussize="0,0"/>
                <v:stroke color="#000000" joinstyle="round" endarrow="block"/>
                <v:imagedata o:title=""/>
                <o:lock v:ext="edit" aspectratio="f"/>
              </v:line>
            </w:pict>
          </mc:Fallback>
        </mc:AlternateContent>
      </w:r>
      <w:r>
        <w:rPr>
          <w:rFonts w:hint="eastAsia" w:ascii="宋体" w:hAnsi="宋体" w:cs="宋体"/>
          <w:sz w:val="30"/>
          <w:szCs w:val="30"/>
        </w:rPr>
        <w:tab/>
      </w:r>
    </w:p>
    <w:p>
      <w:pPr>
        <w:rPr>
          <w:rFonts w:ascii="宋体" w:hAnsi="宋体" w:cs="宋体"/>
          <w:sz w:val="30"/>
          <w:szCs w:val="30"/>
        </w:rPr>
      </w:pPr>
      <w:r>
        <w:rPr>
          <w:rFonts w:ascii="宋体" w:hAnsi="宋体" w:cs="宋体"/>
          <w:sz w:val="30"/>
          <w:szCs w:val="30"/>
        </w:rPr>
        <mc:AlternateContent>
          <mc:Choice Requires="wps">
            <w:drawing>
              <wp:anchor distT="0" distB="0" distL="114300" distR="114300" simplePos="0" relativeHeight="251747328" behindDoc="0" locked="0" layoutInCell="1" allowOverlap="1">
                <wp:simplePos x="0" y="0"/>
                <wp:positionH relativeFrom="column">
                  <wp:posOffset>1143000</wp:posOffset>
                </wp:positionH>
                <wp:positionV relativeFrom="paragraph">
                  <wp:posOffset>99060</wp:posOffset>
                </wp:positionV>
                <wp:extent cx="635" cy="297180"/>
                <wp:effectExtent l="37465" t="0" r="38100" b="7620"/>
                <wp:wrapNone/>
                <wp:docPr id="93" name="Line 86"/>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86" o:spid="_x0000_s1026" o:spt="20" style="position:absolute;left:0pt;margin-left:90pt;margin-top:7.8pt;height:23.4pt;width:0.05pt;z-index:251747328;mso-width-relative:page;mso-height-relative:page;" filled="f" stroked="t" coordsize="21600,21600" o:gfxdata="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AXEaR2QAAAAkBAAAPAAAAAAAAAAEAIAAAACIA&#10;AABkcnMvZG93bnJldi54bWxQSwECFAAUAAAACACHTuJAdOQKX88BAACgAwAADgAAAAAAAAABACAA&#10;AAAoAQAAZHJzL2Uyb0RvYy54bWxQSwUGAAAAAAYABgBZAQAAaQUAAAAA&#10;">
                <v:fill on="f" focussize="0,0"/>
                <v:stroke color="#000000" joinstyle="round" endarrow="block"/>
                <v:imagedata o:title=""/>
                <o:lock v:ext="edit" aspectratio="f"/>
              </v:line>
            </w:pict>
          </mc:Fallback>
        </mc:AlternateContent>
      </w:r>
      <w:r>
        <w:rPr>
          <w:rFonts w:ascii="宋体" w:hAnsi="宋体" w:cs="宋体"/>
          <w:sz w:val="30"/>
          <w:szCs w:val="30"/>
        </w:rPr>
        <mc:AlternateContent>
          <mc:Choice Requires="wps">
            <w:drawing>
              <wp:anchor distT="0" distB="0" distL="114300" distR="114300" simplePos="0" relativeHeight="251748352" behindDoc="0" locked="0" layoutInCell="1" allowOverlap="1">
                <wp:simplePos x="0" y="0"/>
                <wp:positionH relativeFrom="column">
                  <wp:posOffset>4000500</wp:posOffset>
                </wp:positionH>
                <wp:positionV relativeFrom="paragraph">
                  <wp:posOffset>99060</wp:posOffset>
                </wp:positionV>
                <wp:extent cx="635" cy="297180"/>
                <wp:effectExtent l="37465" t="0" r="38100" b="7620"/>
                <wp:wrapNone/>
                <wp:docPr id="95" name="Line 8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87" o:spid="_x0000_s1026" o:spt="20" style="position:absolute;left:0pt;margin-left:315pt;margin-top:7.8pt;height:23.4pt;width:0.05pt;z-index:251748352;mso-width-relative:page;mso-height-relative:page;" filled="f" stroked="t" coordsize="21600,21600" o:gfxdata="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MRWiLZAAAACQEAAA8AAAAAAAAAAQAgAAAAIgAA&#10;AGRycy9kb3ducmV2LnhtbFBLAQIUABQAAAAIAIdO4kCEdQYqzgEAAKADAAAOAAAAAAAAAAEAIAAA&#10;ACgBAABkcnMvZTJvRG9jLnhtbFBLBQYAAAAABgAGAFkBAABoBQAAAAA=&#10;">
                <v:fill on="f" focussize="0,0"/>
                <v:stroke color="#000000" joinstyle="round" endarrow="block"/>
                <v:imagedata o:title=""/>
                <o:lock v:ext="edit" aspectratio="f"/>
              </v:line>
            </w:pict>
          </mc:Fallback>
        </mc:AlternateContent>
      </w:r>
      <w:r>
        <w:rPr>
          <w:rFonts w:ascii="宋体" w:hAnsi="宋体" w:cs="宋体"/>
          <w:sz w:val="30"/>
          <w:szCs w:val="30"/>
        </w:rPr>
        <mc:AlternateContent>
          <mc:Choice Requires="wps">
            <w:drawing>
              <wp:anchor distT="0" distB="0" distL="114300" distR="114300" simplePos="0" relativeHeight="251744256" behindDoc="0" locked="0" layoutInCell="1" allowOverlap="1">
                <wp:simplePos x="0" y="0"/>
                <wp:positionH relativeFrom="column">
                  <wp:posOffset>1143000</wp:posOffset>
                </wp:positionH>
                <wp:positionV relativeFrom="paragraph">
                  <wp:posOffset>99060</wp:posOffset>
                </wp:positionV>
                <wp:extent cx="2857500" cy="0"/>
                <wp:effectExtent l="0" t="0" r="0" b="0"/>
                <wp:wrapNone/>
                <wp:docPr id="87" name="Line 83"/>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83" o:spid="_x0000_s1026" o:spt="20" style="position:absolute;left:0pt;margin-left:90pt;margin-top:7.8pt;height:0pt;width:225pt;z-index:251744256;mso-width-relative:page;mso-height-relative:page;" filled="f" stroked="t" coordsize="21600,21600" o:gfxdata="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x/1cTTAAAACQEAAA8AAAAAAAAAAQAgAAAAIgAAAGRycy9kb3ducmV2&#10;LnhtbFBLAQIUABQAAAAIAIdO4kBstKU4yAEAAJsDAAAOAAAAAAAAAAEAIAAAACIBAABkcnMvZTJv&#10;RG9jLnhtbFBLBQYAAAAABgAGAFkBAABcBQAAAAA=&#10;">
                <v:fill on="f" focussize="0,0"/>
                <v:stroke color="#000000" joinstyle="round"/>
                <v:imagedata o:title=""/>
                <o:lock v:ext="edit" aspectratio="f"/>
              </v:line>
            </w:pict>
          </mc:Fallback>
        </mc:AlternateContent>
      </w:r>
    </w:p>
    <w:p>
      <w:pPr>
        <w:rPr>
          <w:rFonts w:ascii="宋体" w:hAnsi="宋体" w:cs="宋体"/>
          <w:sz w:val="30"/>
          <w:szCs w:val="30"/>
        </w:rPr>
      </w:pPr>
      <w:r>
        <w:rPr>
          <w:rFonts w:ascii="宋体" w:hAnsi="宋体" w:cs="宋体"/>
          <w:sz w:val="30"/>
          <w:szCs w:val="30"/>
        </w:rPr>
        <mc:AlternateContent>
          <mc:Choice Requires="wps">
            <w:drawing>
              <wp:anchor distT="0" distB="0" distL="114300" distR="114300" simplePos="0" relativeHeight="251742208" behindDoc="0" locked="0" layoutInCell="1" allowOverlap="1">
                <wp:simplePos x="0" y="0"/>
                <wp:positionH relativeFrom="column">
                  <wp:posOffset>3086100</wp:posOffset>
                </wp:positionH>
                <wp:positionV relativeFrom="paragraph">
                  <wp:posOffset>22225</wp:posOffset>
                </wp:positionV>
                <wp:extent cx="1828800" cy="891540"/>
                <wp:effectExtent l="4445" t="4445" r="14605" b="18415"/>
                <wp:wrapNone/>
                <wp:docPr id="84" name="Rectangle 81"/>
                <wp:cNvGraphicFramePr/>
                <a:graphic xmlns:a="http://schemas.openxmlformats.org/drawingml/2006/main">
                  <a:graphicData uri="http://schemas.microsoft.com/office/word/2010/wordprocessingShape">
                    <wps:wsp>
                      <wps:cNvSpPr/>
                      <wps:spPr>
                        <a:xfrm>
                          <a:off x="0" y="0"/>
                          <a:ext cx="1828800" cy="891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cs="宋体"/>
                                <w:sz w:val="28"/>
                                <w:szCs w:val="28"/>
                              </w:rPr>
                            </w:pPr>
                            <w:r>
                              <w:rPr>
                                <w:rFonts w:hint="eastAsia" w:ascii="宋体" w:hAnsi="宋体" w:cs="宋体"/>
                                <w:sz w:val="28"/>
                                <w:szCs w:val="28"/>
                              </w:rPr>
                              <w:t>负责生产过程中对员</w:t>
                            </w:r>
                          </w:p>
                          <w:p>
                            <w:pPr>
                              <w:jc w:val="center"/>
                              <w:rPr>
                                <w:rFonts w:ascii="仿宋_GB2312" w:eastAsia="仿宋_GB2312"/>
                                <w:sz w:val="30"/>
                                <w:szCs w:val="30"/>
                              </w:rPr>
                            </w:pPr>
                            <w:r>
                              <w:rPr>
                                <w:rFonts w:hint="eastAsia" w:ascii="宋体" w:hAnsi="宋体" w:cs="宋体"/>
                                <w:sz w:val="28"/>
                                <w:szCs w:val="28"/>
                              </w:rPr>
                              <w:t>工的安全指导和</w:t>
                            </w:r>
                            <w:r>
                              <w:rPr>
                                <w:rFonts w:hint="eastAsia" w:ascii="仿宋_GB2312" w:eastAsia="仿宋_GB2312"/>
                                <w:sz w:val="30"/>
                                <w:szCs w:val="30"/>
                              </w:rPr>
                              <w:t>纠正</w:t>
                            </w:r>
                          </w:p>
                        </w:txbxContent>
                      </wps:txbx>
                      <wps:bodyPr upright="1"/>
                    </wps:wsp>
                  </a:graphicData>
                </a:graphic>
              </wp:anchor>
            </w:drawing>
          </mc:Choice>
          <mc:Fallback>
            <w:pict>
              <v:rect id="Rectangle 81" o:spid="_x0000_s1026" o:spt="1" style="position:absolute;left:0pt;margin-left:243pt;margin-top:1.75pt;height:70.2pt;width:144pt;z-index:251742208;mso-width-relative:page;mso-height-relative:page;" fillcolor="#FFFFFF" filled="t" stroked="t" coordsize="21600,21600" o:gfxdata="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uHH72AAA&#10;AAkBAAAPAAAAAAAAAAEAIAAAACIAAABkcnMvZG93bnJldi54bWxQSwECFAAUAAAACACHTuJALCpy&#10;POUBAADuAwAADgAAAAAAAAABACAAAAAnAQAAZHJzL2Uyb0RvYy54bWxQSwUGAAAAAAYABgBZAQAA&#10;fgUAAAAA&#10;">
                <v:fill on="t" focussize="0,0"/>
                <v:stroke color="#000000" joinstyle="miter"/>
                <v:imagedata o:title=""/>
                <o:lock v:ext="edit" aspectratio="f"/>
                <v:textbox>
                  <w:txbxContent>
                    <w:p>
                      <w:pPr>
                        <w:jc w:val="center"/>
                        <w:rPr>
                          <w:rFonts w:ascii="宋体" w:hAnsi="宋体" w:cs="宋体"/>
                          <w:sz w:val="28"/>
                          <w:szCs w:val="28"/>
                        </w:rPr>
                      </w:pPr>
                      <w:r>
                        <w:rPr>
                          <w:rFonts w:hint="eastAsia" w:ascii="宋体" w:hAnsi="宋体" w:cs="宋体"/>
                          <w:sz w:val="28"/>
                          <w:szCs w:val="28"/>
                        </w:rPr>
                        <w:t>负责生产过程中对员</w:t>
                      </w:r>
                    </w:p>
                    <w:p>
                      <w:pPr>
                        <w:jc w:val="center"/>
                        <w:rPr>
                          <w:rFonts w:ascii="仿宋_GB2312" w:eastAsia="仿宋_GB2312"/>
                          <w:sz w:val="30"/>
                          <w:szCs w:val="30"/>
                        </w:rPr>
                      </w:pPr>
                      <w:r>
                        <w:rPr>
                          <w:rFonts w:hint="eastAsia" w:ascii="宋体" w:hAnsi="宋体" w:cs="宋体"/>
                          <w:sz w:val="28"/>
                          <w:szCs w:val="28"/>
                        </w:rPr>
                        <w:t>工的安全指导和</w:t>
                      </w:r>
                      <w:r>
                        <w:rPr>
                          <w:rFonts w:hint="eastAsia" w:ascii="仿宋_GB2312" w:eastAsia="仿宋_GB2312"/>
                          <w:sz w:val="30"/>
                          <w:szCs w:val="30"/>
                        </w:rPr>
                        <w:t>纠正</w:t>
                      </w:r>
                    </w:p>
                  </w:txbxContent>
                </v:textbox>
              </v:rect>
            </w:pict>
          </mc:Fallback>
        </mc:AlternateContent>
      </w:r>
      <w:r>
        <w:rPr>
          <w:rFonts w:ascii="宋体" w:hAnsi="宋体" w:cs="宋体"/>
          <w:sz w:val="30"/>
          <w:szCs w:val="30"/>
        </w:rPr>
        <mc:AlternateContent>
          <mc:Choice Requires="wps">
            <w:drawing>
              <wp:anchor distT="0" distB="0" distL="114300" distR="114300" simplePos="0" relativeHeight="251743232" behindDoc="0" locked="0" layoutInCell="1" allowOverlap="1">
                <wp:simplePos x="0" y="0"/>
                <wp:positionH relativeFrom="column">
                  <wp:posOffset>228600</wp:posOffset>
                </wp:positionH>
                <wp:positionV relativeFrom="paragraph">
                  <wp:posOffset>0</wp:posOffset>
                </wp:positionV>
                <wp:extent cx="1828800" cy="891540"/>
                <wp:effectExtent l="4445" t="4445" r="14605" b="18415"/>
                <wp:wrapNone/>
                <wp:docPr id="86" name="Rectangle 82"/>
                <wp:cNvGraphicFramePr/>
                <a:graphic xmlns:a="http://schemas.openxmlformats.org/drawingml/2006/main">
                  <a:graphicData uri="http://schemas.microsoft.com/office/word/2010/wordprocessingShape">
                    <wps:wsp>
                      <wps:cNvSpPr/>
                      <wps:spPr>
                        <a:xfrm>
                          <a:off x="0" y="0"/>
                          <a:ext cx="1828800" cy="891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cs="宋体"/>
                                <w:sz w:val="30"/>
                                <w:szCs w:val="30"/>
                              </w:rPr>
                            </w:pPr>
                            <w:r>
                              <w:rPr>
                                <w:rFonts w:hint="eastAsia" w:ascii="宋体" w:hAnsi="宋体" w:cs="宋体"/>
                                <w:sz w:val="30"/>
                                <w:szCs w:val="30"/>
                              </w:rPr>
                              <w:t>负责员工的岗前</w:t>
                            </w:r>
                          </w:p>
                          <w:p>
                            <w:pPr>
                              <w:jc w:val="center"/>
                              <w:rPr>
                                <w:rFonts w:ascii="宋体" w:hAnsi="宋体" w:cs="宋体"/>
                                <w:sz w:val="30"/>
                                <w:szCs w:val="30"/>
                              </w:rPr>
                            </w:pPr>
                            <w:r>
                              <w:rPr>
                                <w:rFonts w:hint="eastAsia" w:ascii="宋体" w:hAnsi="宋体" w:cs="宋体"/>
                                <w:sz w:val="30"/>
                                <w:szCs w:val="30"/>
                              </w:rPr>
                              <w:t>培训及安全教育</w:t>
                            </w:r>
                          </w:p>
                        </w:txbxContent>
                      </wps:txbx>
                      <wps:bodyPr upright="1"/>
                    </wps:wsp>
                  </a:graphicData>
                </a:graphic>
              </wp:anchor>
            </w:drawing>
          </mc:Choice>
          <mc:Fallback>
            <w:pict>
              <v:rect id="Rectangle 82" o:spid="_x0000_s1026" o:spt="1" style="position:absolute;left:0pt;margin-left:18pt;margin-top:0pt;height:70.2pt;width:144pt;z-index:251743232;mso-width-relative:page;mso-height-relative:page;" fillcolor="#FFFFFF" filled="t" stroked="t" coordsize="21600,21600" o:gfxdata="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1XwGd9YAAAAH&#10;AQAADwAAAAAAAAABACAAAAAiAAAAZHJzL2Rvd25yZXYueG1sUEsBAhQAFAAAAAgAh07iQGgS9nLl&#10;AQAA7gMAAA4AAAAAAAAAAQAgAAAAJQEAAGRycy9lMm9Eb2MueG1sUEsFBgAAAAAGAAYAWQEAAHwF&#10;AAAAAA==&#10;">
                <v:fill on="t" focussize="0,0"/>
                <v:stroke color="#000000" joinstyle="miter"/>
                <v:imagedata o:title=""/>
                <o:lock v:ext="edit" aspectratio="f"/>
                <v:textbox>
                  <w:txbxContent>
                    <w:p>
                      <w:pPr>
                        <w:jc w:val="center"/>
                        <w:rPr>
                          <w:rFonts w:ascii="宋体" w:hAnsi="宋体" w:cs="宋体"/>
                          <w:sz w:val="30"/>
                          <w:szCs w:val="30"/>
                        </w:rPr>
                      </w:pPr>
                      <w:r>
                        <w:rPr>
                          <w:rFonts w:hint="eastAsia" w:ascii="宋体" w:hAnsi="宋体" w:cs="宋体"/>
                          <w:sz w:val="30"/>
                          <w:szCs w:val="30"/>
                        </w:rPr>
                        <w:t>负责员工的岗前</w:t>
                      </w:r>
                    </w:p>
                    <w:p>
                      <w:pPr>
                        <w:jc w:val="center"/>
                        <w:rPr>
                          <w:rFonts w:ascii="宋体" w:hAnsi="宋体" w:cs="宋体"/>
                          <w:sz w:val="30"/>
                          <w:szCs w:val="30"/>
                        </w:rPr>
                      </w:pPr>
                      <w:r>
                        <w:rPr>
                          <w:rFonts w:hint="eastAsia" w:ascii="宋体" w:hAnsi="宋体" w:cs="宋体"/>
                          <w:sz w:val="30"/>
                          <w:szCs w:val="30"/>
                        </w:rPr>
                        <w:t>培训及安全教育</w:t>
                      </w:r>
                    </w:p>
                  </w:txbxContent>
                </v:textbox>
              </v:rect>
            </w:pict>
          </mc:Fallback>
        </mc:AlternateContent>
      </w:r>
    </w:p>
    <w:p>
      <w:pPr>
        <w:rPr>
          <w:rFonts w:ascii="宋体" w:hAnsi="宋体" w:cs="宋体"/>
          <w:sz w:val="30"/>
          <w:szCs w:val="30"/>
        </w:rPr>
      </w:pPr>
    </w:p>
    <w:p>
      <w:pPr>
        <w:rPr>
          <w:rFonts w:ascii="宋体" w:hAnsi="宋体" w:cs="宋体"/>
          <w:sz w:val="30"/>
          <w:szCs w:val="30"/>
        </w:rPr>
      </w:pPr>
    </w:p>
    <w:p>
      <w:pPr>
        <w:ind w:firstLine="480" w:firstLineChars="150"/>
        <w:rPr>
          <w:rFonts w:hint="eastAsia" w:ascii="仿宋" w:hAnsi="仿宋" w:eastAsia="仿宋" w:cs="仿宋"/>
          <w:sz w:val="32"/>
          <w:szCs w:val="32"/>
        </w:rPr>
      </w:pPr>
      <w:r>
        <w:rPr>
          <w:rFonts w:hint="eastAsia" w:ascii="仿宋" w:hAnsi="仿宋" w:eastAsia="仿宋" w:cs="仿宋"/>
          <w:sz w:val="32"/>
          <w:szCs w:val="32"/>
        </w:rPr>
        <w:t>（2）安全科负责对员工的岗前安全教育和培训，并进行考核，考核合格者方允许上岗，不合格者不允许上岗；负责对部门员工的安全生产指导和错误的纠正，对于屡次出现违反安全操作规程的员工可以责令停工学习，经重新考核合格后方可上岗。</w:t>
      </w:r>
    </w:p>
    <w:p>
      <w:pPr>
        <w:rPr>
          <w:rFonts w:hint="eastAsia" w:ascii="仿宋" w:hAnsi="仿宋" w:eastAsia="仿宋" w:cs="仿宋"/>
          <w:b/>
          <w:sz w:val="32"/>
          <w:szCs w:val="32"/>
        </w:rPr>
      </w:pPr>
      <w:bookmarkStart w:id="195" w:name="_Toc235341292"/>
      <w:r>
        <w:rPr>
          <w:rFonts w:hint="eastAsia" w:ascii="仿宋" w:hAnsi="仿宋" w:eastAsia="仿宋" w:cs="仿宋"/>
          <w:b/>
          <w:sz w:val="32"/>
          <w:szCs w:val="32"/>
        </w:rPr>
        <w:t>第十三条 预案实施时间</w:t>
      </w:r>
      <w:bookmarkEnd w:id="195"/>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本预案经评审后发布并实施。</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both"/>
        <w:rPr>
          <w:rFonts w:hint="eastAsia" w:ascii="黑体" w:eastAsia="黑体"/>
          <w:sz w:val="44"/>
          <w:szCs w:val="44"/>
        </w:rPr>
      </w:pPr>
    </w:p>
    <w:p>
      <w:pPr>
        <w:jc w:val="center"/>
        <w:rPr>
          <w:rFonts w:hint="eastAsia" w:ascii="黑体" w:eastAsia="黑体"/>
          <w:sz w:val="44"/>
          <w:szCs w:val="44"/>
        </w:rPr>
      </w:pPr>
      <w:r>
        <w:rPr>
          <w:rFonts w:hint="eastAsia" w:ascii="黑体" w:eastAsia="黑体"/>
          <w:sz w:val="44"/>
          <w:szCs w:val="44"/>
        </w:rPr>
        <w:t>突发公共卫生事件专项应急预案</w:t>
      </w:r>
    </w:p>
    <w:p>
      <w:pPr>
        <w:jc w:val="center"/>
        <w:rPr>
          <w:rFonts w:hint="eastAsia" w:ascii="黑体" w:eastAsia="黑体"/>
          <w:sz w:val="44"/>
          <w:szCs w:val="44"/>
        </w:rPr>
      </w:pPr>
    </w:p>
    <w:p>
      <w:pPr>
        <w:ind w:firstLine="562" w:firstLineChars="200"/>
        <w:rPr>
          <w:b/>
          <w:sz w:val="28"/>
          <w:szCs w:val="28"/>
        </w:rPr>
      </w:pPr>
      <w:r>
        <w:rPr>
          <w:rFonts w:hint="eastAsia"/>
          <w:b/>
          <w:sz w:val="28"/>
          <w:szCs w:val="28"/>
        </w:rPr>
        <w:t>一、编制目的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有效预防、及时控制和消除公司突发公共卫生事件及其危害，指导和规范各类突发公共卫生事件的现场应急处理工作，最大程度地减少突发公共卫生事件对现场人民群众和公司员工健康造成的危害，保障人民群众和公司员工身心健康与生命安全，维护社会稳定，特制定本专项应急预案。</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二、编制依据</w:t>
      </w:r>
    </w:p>
    <w:p>
      <w:pPr>
        <w:rPr>
          <w:rFonts w:hint="eastAsia" w:ascii="仿宋" w:hAnsi="仿宋" w:eastAsia="仿宋" w:cs="仿宋"/>
          <w:sz w:val="32"/>
          <w:szCs w:val="32"/>
        </w:rPr>
      </w:pPr>
      <w:r>
        <w:rPr>
          <w:rFonts w:hint="eastAsia" w:ascii="仿宋" w:hAnsi="仿宋" w:eastAsia="仿宋" w:cs="仿宋"/>
          <w:sz w:val="32"/>
          <w:szCs w:val="32"/>
        </w:rPr>
        <w:t xml:space="preserve">    依据《中华人民共和国传染病防治法》、《中华人民共和国食品卫生法》、《中华人民共和国职业病防治法》、《中华人民共和国国境卫生检疫法》、《突发公共卫生事件应急条例》、《国内交通卫生检疫条例》和《国家突发公共事件总体应急预案》，制定本应急预案。</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三、突发公共卫生事件的分级</w:t>
      </w:r>
    </w:p>
    <w:p>
      <w:pPr>
        <w:rPr>
          <w:rFonts w:hint="eastAsia" w:ascii="仿宋" w:hAnsi="仿宋" w:eastAsia="仿宋" w:cs="仿宋"/>
          <w:sz w:val="32"/>
          <w:szCs w:val="32"/>
        </w:rPr>
      </w:pPr>
      <w:r>
        <w:rPr>
          <w:rFonts w:hint="eastAsia" w:ascii="仿宋" w:hAnsi="仿宋" w:eastAsia="仿宋" w:cs="仿宋"/>
          <w:sz w:val="32"/>
          <w:szCs w:val="32"/>
        </w:rPr>
        <w:t xml:space="preserve">    根据国家或地区预警或突发公共卫生事件性质、危害程度、涉及范围，突发公共卫生事件划分为特别重大（Ⅰ级）、重大（Ⅱ级）、较大（Ⅲ级）和一般（Ⅳ级）四级。</w:t>
      </w:r>
    </w:p>
    <w:p>
      <w:pPr>
        <w:rPr>
          <w:rFonts w:hint="eastAsia" w:ascii="仿宋" w:hAnsi="仿宋" w:eastAsia="仿宋" w:cs="仿宋"/>
          <w:sz w:val="32"/>
          <w:szCs w:val="32"/>
        </w:rPr>
      </w:pPr>
      <w:r>
        <w:rPr>
          <w:rFonts w:hint="eastAsia" w:ascii="仿宋" w:hAnsi="仿宋" w:eastAsia="仿宋" w:cs="仿宋"/>
          <w:sz w:val="32"/>
          <w:szCs w:val="32"/>
        </w:rPr>
        <w:t xml:space="preserve">    其中，特别重大突发公共卫生事件主要包括：</w:t>
      </w:r>
    </w:p>
    <w:p>
      <w:pPr>
        <w:rPr>
          <w:rFonts w:hint="eastAsia" w:ascii="仿宋" w:hAnsi="仿宋" w:eastAsia="仿宋" w:cs="仿宋"/>
          <w:sz w:val="32"/>
          <w:szCs w:val="32"/>
        </w:rPr>
      </w:pPr>
      <w:r>
        <w:rPr>
          <w:rFonts w:hint="eastAsia" w:ascii="仿宋" w:hAnsi="仿宋" w:eastAsia="仿宋" w:cs="仿宋"/>
          <w:sz w:val="32"/>
          <w:szCs w:val="32"/>
        </w:rPr>
        <w:t xml:space="preserve">    1、肺鼠疫、肺炭疽在大、中城市发生并有扩散趋势，或肺鼠疫、肺炭疽疫情波及2个以上的省份，并有进一步扩散趋势。</w:t>
      </w:r>
    </w:p>
    <w:p>
      <w:pPr>
        <w:rPr>
          <w:rFonts w:hint="eastAsia" w:ascii="仿宋" w:hAnsi="仿宋" w:eastAsia="仿宋" w:cs="仿宋"/>
          <w:sz w:val="32"/>
          <w:szCs w:val="32"/>
        </w:rPr>
      </w:pPr>
      <w:r>
        <w:rPr>
          <w:rFonts w:hint="eastAsia" w:ascii="仿宋" w:hAnsi="仿宋" w:eastAsia="仿宋" w:cs="仿宋"/>
          <w:sz w:val="32"/>
          <w:szCs w:val="32"/>
        </w:rPr>
        <w:t xml:space="preserve">    2、发生传染性非典型肺炎、人感染高致病性禽流感病例，并有扩散趋势。</w:t>
      </w:r>
    </w:p>
    <w:p>
      <w:pPr>
        <w:rPr>
          <w:rFonts w:hint="eastAsia" w:ascii="仿宋" w:hAnsi="仿宋" w:eastAsia="仿宋" w:cs="仿宋"/>
          <w:sz w:val="32"/>
          <w:szCs w:val="32"/>
        </w:rPr>
      </w:pPr>
      <w:r>
        <w:rPr>
          <w:rFonts w:hint="eastAsia" w:ascii="仿宋" w:hAnsi="仿宋" w:eastAsia="仿宋" w:cs="仿宋"/>
          <w:sz w:val="32"/>
          <w:szCs w:val="32"/>
        </w:rPr>
        <w:t xml:space="preserve">    3、涉及多个省份的群体性不明原因疾病，并有扩散趋势。</w:t>
      </w:r>
    </w:p>
    <w:p>
      <w:pPr>
        <w:rPr>
          <w:rFonts w:hint="eastAsia" w:ascii="仿宋" w:hAnsi="仿宋" w:eastAsia="仿宋" w:cs="仿宋"/>
          <w:sz w:val="32"/>
          <w:szCs w:val="32"/>
        </w:rPr>
      </w:pPr>
      <w:r>
        <w:rPr>
          <w:rFonts w:hint="eastAsia" w:ascii="仿宋" w:hAnsi="仿宋" w:eastAsia="仿宋" w:cs="仿宋"/>
          <w:sz w:val="32"/>
          <w:szCs w:val="32"/>
        </w:rPr>
        <w:t xml:space="preserve">    4、发生新传染病或我国尚未发现的传染病发生或传入，并有扩散趋势，或发现我国已消灭的传染病重新流行。</w:t>
      </w:r>
    </w:p>
    <w:p>
      <w:pPr>
        <w:rPr>
          <w:rFonts w:hint="eastAsia" w:ascii="仿宋" w:hAnsi="仿宋" w:eastAsia="仿宋" w:cs="仿宋"/>
          <w:sz w:val="32"/>
          <w:szCs w:val="32"/>
        </w:rPr>
      </w:pPr>
      <w:r>
        <w:rPr>
          <w:rFonts w:hint="eastAsia" w:ascii="仿宋" w:hAnsi="仿宋" w:eastAsia="仿宋" w:cs="仿宋"/>
          <w:sz w:val="32"/>
          <w:szCs w:val="32"/>
        </w:rPr>
        <w:t xml:space="preserve">    5、发生烈性病菌株、毒株、致病因子等丢失事件。</w:t>
      </w:r>
    </w:p>
    <w:p>
      <w:pPr>
        <w:rPr>
          <w:rFonts w:hint="eastAsia" w:ascii="仿宋" w:hAnsi="仿宋" w:eastAsia="仿宋" w:cs="仿宋"/>
          <w:sz w:val="32"/>
          <w:szCs w:val="32"/>
        </w:rPr>
      </w:pPr>
      <w:r>
        <w:rPr>
          <w:rFonts w:hint="eastAsia" w:ascii="仿宋" w:hAnsi="仿宋" w:eastAsia="仿宋" w:cs="仿宋"/>
          <w:sz w:val="32"/>
          <w:szCs w:val="32"/>
        </w:rPr>
        <w:t xml:space="preserve">    6、周边以及与我国通航的国家和地区发生特大传染病疫情，并出现输入性病例，严重危及我国公共卫生安全的事件。</w:t>
      </w:r>
    </w:p>
    <w:p>
      <w:pPr>
        <w:rPr>
          <w:rFonts w:hint="eastAsia" w:ascii="仿宋" w:hAnsi="仿宋" w:eastAsia="仿宋" w:cs="仿宋"/>
          <w:sz w:val="32"/>
          <w:szCs w:val="32"/>
        </w:rPr>
      </w:pPr>
      <w:r>
        <w:rPr>
          <w:rFonts w:hint="eastAsia" w:ascii="仿宋" w:hAnsi="仿宋" w:eastAsia="仿宋" w:cs="仿宋"/>
          <w:sz w:val="32"/>
          <w:szCs w:val="32"/>
        </w:rPr>
        <w:t xml:space="preserve">    7、国务院卫生行政部门认定的其他特别重大突发公共卫生事件。</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四、适用范围</w:t>
      </w:r>
    </w:p>
    <w:p>
      <w:pPr>
        <w:rPr>
          <w:rFonts w:hint="eastAsia" w:ascii="仿宋" w:hAnsi="仿宋" w:eastAsia="仿宋" w:cs="仿宋"/>
          <w:sz w:val="32"/>
          <w:szCs w:val="32"/>
        </w:rPr>
      </w:pPr>
      <w:r>
        <w:rPr>
          <w:rFonts w:hint="eastAsia" w:ascii="仿宋" w:hAnsi="仿宋" w:eastAsia="仿宋" w:cs="仿宋"/>
          <w:sz w:val="32"/>
          <w:szCs w:val="32"/>
        </w:rPr>
        <w:t xml:space="preserve">    本预案适用于突然发生，造成或者可能造成社会公众和公司员工身心健康严重损害的重大传染病、群体性不明原因疾病、重大食物和职业中毒以及因自然灾害、事故灾难或社会安全等事件引起的严重影响公众和公司员工身心健康的公共卫生事件的应急处理工作。</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五、工作原则</w:t>
      </w:r>
    </w:p>
    <w:p>
      <w:pPr>
        <w:rPr>
          <w:rFonts w:hint="eastAsia" w:ascii="仿宋" w:hAnsi="仿宋" w:eastAsia="仿宋" w:cs="仿宋"/>
          <w:sz w:val="32"/>
          <w:szCs w:val="32"/>
        </w:rPr>
      </w:pPr>
      <w:r>
        <w:rPr>
          <w:rFonts w:hint="eastAsia" w:ascii="仿宋" w:hAnsi="仿宋" w:eastAsia="仿宋" w:cs="仿宋"/>
          <w:sz w:val="32"/>
          <w:szCs w:val="32"/>
        </w:rPr>
        <w:t xml:space="preserve">    1、预防为主，常备不懈。提高公司全体员工对突发公共卫生事件的防范意识，落实各项防范措施，做好人员、技术、物资和设备的应急储备工作。对各类可能引发突发公共卫生事件的情况要及时进行分析、预警，做到早发现、早报告、早处理。</w:t>
      </w:r>
    </w:p>
    <w:p>
      <w:pPr>
        <w:rPr>
          <w:rFonts w:hint="eastAsia" w:ascii="仿宋" w:hAnsi="仿宋" w:eastAsia="仿宋" w:cs="仿宋"/>
          <w:sz w:val="32"/>
          <w:szCs w:val="32"/>
        </w:rPr>
      </w:pPr>
      <w:r>
        <w:rPr>
          <w:rFonts w:hint="eastAsia" w:ascii="仿宋" w:hAnsi="仿宋" w:eastAsia="仿宋" w:cs="仿宋"/>
          <w:sz w:val="32"/>
          <w:szCs w:val="32"/>
        </w:rPr>
        <w:t xml:space="preserve">    2、统一领导，分级负责。根据突发公共卫生事件的范围、性质和危害程度，对突发公共卫生事件实行分级管理。公司突发公共卫生事件领导小组负责突发公共卫生事件应急处理的统一领导和指挥，各有关专业应急小组按照预案规定，在各自的职责范围内做好突发公共卫生事件应急处理的有关工作。</w:t>
      </w:r>
    </w:p>
    <w:p>
      <w:pPr>
        <w:rPr>
          <w:rFonts w:hint="eastAsia" w:ascii="仿宋" w:hAnsi="仿宋" w:eastAsia="仿宋" w:cs="仿宋"/>
          <w:sz w:val="32"/>
          <w:szCs w:val="32"/>
        </w:rPr>
      </w:pPr>
      <w:r>
        <w:rPr>
          <w:rFonts w:hint="eastAsia" w:ascii="仿宋" w:hAnsi="仿宋" w:eastAsia="仿宋" w:cs="仿宋"/>
          <w:sz w:val="32"/>
          <w:szCs w:val="32"/>
        </w:rPr>
        <w:t xml:space="preserve">    3、依法规范，措施果断。公司突发公共卫生事件领导小组办公室要按照相关法律、法规和规章的规定，完善公司突发公共卫生事件应急体系，建立健全系统、规范的公司突发公共卫生事件应急处理工作制度，对公司突发公共卫生事件和可能发生的公共卫生事件做出快速反应，及时、有效开展监控、报告和处理工作。</w:t>
      </w:r>
    </w:p>
    <w:p>
      <w:pPr>
        <w:rPr>
          <w:rFonts w:hint="eastAsia" w:ascii="仿宋" w:hAnsi="仿宋" w:eastAsia="仿宋" w:cs="仿宋"/>
          <w:sz w:val="32"/>
          <w:szCs w:val="32"/>
        </w:rPr>
      </w:pPr>
      <w:r>
        <w:rPr>
          <w:rFonts w:hint="eastAsia" w:ascii="仿宋" w:hAnsi="仿宋" w:eastAsia="仿宋" w:cs="仿宋"/>
          <w:sz w:val="32"/>
          <w:szCs w:val="32"/>
        </w:rPr>
        <w:t xml:space="preserve">    4、依靠科学，加强合作。公司突发公共卫生事件应急工作要充分尊重和依靠科学，要重视开展防范和处理突发公共卫生事件的教育和培训，必要时聘请市、区卫生部门的传染病、职业病防治专家到公司作传染病、职业病卫生防治知识的讲解，为公司突发公共卫生事件应急处理提供科技保障。各有关科、室要通力合作、资源共享，有效应对公司突发公共卫生事件。要广泛组织和动员公司全体员工参与突发公共卫生事件的应急处理。</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六、应急组织体系及职责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﹙一﹚应急指挥机构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突发公共卫生事件应急救援领导小组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lang w:val="en-US" w:eastAsia="zh-CN"/>
        </w:rPr>
        <w:t>高见</w:t>
      </w:r>
      <w:r>
        <w:rPr>
          <w:rFonts w:hint="eastAsia" w:ascii="仿宋" w:hAnsi="仿宋" w:eastAsia="仿宋" w:cs="仿宋"/>
          <w:sz w:val="32"/>
          <w:szCs w:val="32"/>
        </w:rPr>
        <w:t>（</w:t>
      </w:r>
      <w:r>
        <w:rPr>
          <w:rFonts w:hint="eastAsia" w:ascii="仿宋" w:hAnsi="仿宋" w:eastAsia="仿宋" w:cs="仿宋"/>
          <w:sz w:val="32"/>
          <w:szCs w:val="32"/>
          <w:lang w:val="en-US" w:eastAsia="zh-CN"/>
        </w:rPr>
        <w:t>董事长</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副组长：</w:t>
      </w:r>
      <w:r>
        <w:rPr>
          <w:rFonts w:hint="eastAsia" w:ascii="仿宋" w:hAnsi="仿宋" w:eastAsia="仿宋" w:cs="仿宋"/>
          <w:sz w:val="32"/>
          <w:szCs w:val="32"/>
          <w:lang w:val="en-US" w:eastAsia="zh-CN"/>
        </w:rPr>
        <w:t>胡宝赠（总经理）、</w:t>
      </w:r>
      <w:r>
        <w:rPr>
          <w:rFonts w:hint="eastAsia" w:ascii="仿宋" w:hAnsi="仿宋" w:eastAsia="仿宋" w:cs="仿宋"/>
          <w:sz w:val="32"/>
          <w:szCs w:val="32"/>
        </w:rPr>
        <w:t>孙洪国（</w:t>
      </w:r>
      <w:r>
        <w:rPr>
          <w:rFonts w:hint="eastAsia" w:ascii="仿宋" w:hAnsi="仿宋" w:eastAsia="仿宋" w:cs="仿宋"/>
          <w:sz w:val="32"/>
          <w:szCs w:val="32"/>
          <w:lang w:val="en-US" w:eastAsia="zh-CN"/>
        </w:rPr>
        <w:t>安全</w:t>
      </w:r>
      <w:r>
        <w:rPr>
          <w:rFonts w:hint="eastAsia" w:ascii="仿宋" w:hAnsi="仿宋" w:eastAsia="仿宋" w:cs="仿宋"/>
          <w:sz w:val="32"/>
          <w:szCs w:val="32"/>
        </w:rPr>
        <w:t>副总经理）、</w:t>
      </w:r>
      <w:r>
        <w:rPr>
          <w:rFonts w:hint="eastAsia" w:ascii="仿宋" w:hAnsi="仿宋" w:eastAsia="仿宋" w:cs="仿宋"/>
          <w:sz w:val="32"/>
          <w:szCs w:val="32"/>
          <w:lang w:val="en-US" w:eastAsia="zh-CN"/>
        </w:rPr>
        <w:t>郭洪三</w:t>
      </w:r>
      <w:r>
        <w:rPr>
          <w:rFonts w:hint="eastAsia" w:ascii="仿宋" w:hAnsi="仿宋" w:eastAsia="仿宋" w:cs="仿宋"/>
          <w:sz w:val="32"/>
          <w:szCs w:val="32"/>
        </w:rPr>
        <w:t>（</w:t>
      </w:r>
      <w:r>
        <w:rPr>
          <w:rFonts w:hint="eastAsia" w:ascii="仿宋" w:hAnsi="仿宋" w:eastAsia="仿宋" w:cs="仿宋"/>
          <w:sz w:val="32"/>
          <w:szCs w:val="32"/>
          <w:lang w:val="en-US" w:eastAsia="zh-CN"/>
        </w:rPr>
        <w:t>业务</w:t>
      </w:r>
      <w:r>
        <w:rPr>
          <w:rFonts w:hint="eastAsia" w:ascii="仿宋" w:hAnsi="仿宋" w:eastAsia="仿宋" w:cs="仿宋"/>
          <w:sz w:val="32"/>
          <w:szCs w:val="32"/>
        </w:rPr>
        <w:t>副总经理）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顾  问：李定义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安全顾问</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val="en-US"/>
        </w:rPr>
      </w:pPr>
      <w:r>
        <w:rPr>
          <w:rFonts w:hint="eastAsia" w:ascii="仿宋" w:hAnsi="仿宋" w:eastAsia="仿宋" w:cs="仿宋"/>
          <w:sz w:val="32"/>
          <w:szCs w:val="32"/>
        </w:rPr>
        <w:t>成  员：</w:t>
      </w:r>
      <w:r>
        <w:rPr>
          <w:rFonts w:hint="eastAsia" w:ascii="仿宋" w:hAnsi="仿宋" w:eastAsia="仿宋" w:cs="仿宋"/>
          <w:sz w:val="32"/>
          <w:szCs w:val="32"/>
          <w:lang w:val="en-US" w:eastAsia="zh-CN"/>
        </w:rPr>
        <w:t>高洪江、</w:t>
      </w:r>
      <w:r>
        <w:rPr>
          <w:rFonts w:hint="eastAsia" w:ascii="仿宋" w:hAnsi="仿宋" w:eastAsia="仿宋" w:cs="仿宋"/>
          <w:sz w:val="32"/>
          <w:szCs w:val="32"/>
        </w:rPr>
        <w:t>吴林涛、王郁明、</w:t>
      </w:r>
      <w:r>
        <w:rPr>
          <w:rFonts w:hint="eastAsia" w:ascii="仿宋" w:hAnsi="仿宋" w:eastAsia="仿宋" w:cs="仿宋"/>
          <w:sz w:val="32"/>
          <w:szCs w:val="32"/>
          <w:lang w:val="en-US" w:eastAsia="zh-CN"/>
        </w:rPr>
        <w:t>周正吉</w:t>
      </w:r>
      <w:r>
        <w:rPr>
          <w:rFonts w:hint="eastAsia" w:ascii="仿宋" w:hAnsi="仿宋" w:eastAsia="仿宋" w:cs="仿宋"/>
          <w:sz w:val="32"/>
          <w:szCs w:val="32"/>
        </w:rPr>
        <w:t>、</w:t>
      </w:r>
      <w:r>
        <w:rPr>
          <w:rFonts w:hint="eastAsia" w:ascii="仿宋" w:hAnsi="仿宋" w:eastAsia="仿宋" w:cs="仿宋"/>
          <w:sz w:val="32"/>
          <w:szCs w:val="32"/>
          <w:lang w:val="en-US" w:eastAsia="zh-CN"/>
        </w:rPr>
        <w:t>任林、朱明芬、方同辉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应急电话：0817-3332667(常年昼夜值班电话)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﹙二﹚突发公共卫生事件应急救援领导小组工作职责：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1、负责对本公司区域内突发公共卫生事件应急处理的协调和指挥，作出处理本公司区域内突发公共卫生事件的决策，决定要采取的措施。负责制订应急预案。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2、负责突发公共卫生事件应急预案的演练、修订及领导小组成员的增补、调整等工作。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3、负责人员、资源配置和公司应急救援队伍的调动，协调事故现场有关工作，批准本预案的启动与终止，确定事件壮态下各级人员的职责。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发生突发公共卫事生件报案后，如：危化品泄漏、流失、人员中毒事件，或周边以及外地区发生特大传染病疫情，并出现输入性病例，或群体性不明原因疾病、重大食物中毒以及因自然灾害、事故灾难严重危及我公司员工生命安全的公共卫生的事件，必须刻不容缓启动突发公共卫生事件应急预案，首先视情求助事发地消防队救援或事发地疾控医院布控，并同时用最短的时间组织相关人员和资金（公司领导，安全管理人员等）迅速赶赴事件现场，保护好事件现场，切实掌握危化品泄漏、流失、人员中毒、环境污染等相关情况和数据，切实掌握疫情地区传染病传染和监控预防情况，随时为现场应急处置提供有力决策依据，积极配合当地政府及相关部门进行救援工作，力争将突发公共卫生事件损失降到最低限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5、收集危化品泄漏中毒、污染环境、疫情传染信息的上报和对外口径统一的信息发布。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处置突遇各类传染病或各类自然灾害爆发的疫情不是我司应急救援队伍的强项，必须求助各地应急处理专业技术机构如：医疗机构、疾病预防控制机构、卫生监督机构、出入境检验检疫机构等，也是突发公共卫生事件应急处理的专业咨询或处置技术机构。应急演练前最好聘请专业技术机构人员作指导，事前开展处理突发公共卫生事件能力培训，为提高快速应对能力和技术水平打下基础，在发生突发公共卫生事件时，要服从卫生行政部门的统一指挥和安排，开展应急处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7、负责配合政府事故调查组的各项工作开展或成立公司事故调查组，严肃事故的查处。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﹙三﹚日常管理机构</w:t>
      </w:r>
    </w:p>
    <w:p>
      <w:pPr>
        <w:rPr>
          <w:rFonts w:hint="eastAsia" w:ascii="仿宋" w:hAnsi="仿宋" w:eastAsia="仿宋" w:cs="仿宋"/>
          <w:sz w:val="32"/>
          <w:szCs w:val="32"/>
        </w:rPr>
      </w:pPr>
      <w:r>
        <w:rPr>
          <w:rFonts w:hint="eastAsia" w:ascii="仿宋" w:hAnsi="仿宋" w:eastAsia="仿宋" w:cs="仿宋"/>
          <w:sz w:val="32"/>
          <w:szCs w:val="32"/>
        </w:rPr>
        <w:t xml:space="preserve">    公司设立的职业病防治办公室，负责突发公共卫生事件的日常监测、预警管理与报告工作。负责全司突发公共卫生事件应急处理的日常管理工作。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﹙四﹚公司突发公共卫生事件应急救援领导小组下设的各专业小组职责：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1、通讯联络组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lang w:val="en-US" w:eastAsia="zh-CN"/>
        </w:rPr>
        <w:t>朱明芬</w:t>
      </w:r>
      <w:r>
        <w:rPr>
          <w:rFonts w:hint="eastAsia" w:ascii="仿宋" w:hAnsi="仿宋" w:eastAsia="仿宋" w:cs="仿宋"/>
          <w:sz w:val="32"/>
          <w:szCs w:val="32"/>
        </w:rPr>
        <w:t>（监控中心主任）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w:t>
      </w:r>
      <w:r>
        <w:rPr>
          <w:rFonts w:hint="eastAsia" w:ascii="仿宋" w:hAnsi="仿宋" w:eastAsia="仿宋" w:cs="仿宋"/>
          <w:sz w:val="32"/>
          <w:szCs w:val="32"/>
        </w:rPr>
        <w:t>张雪梅（监控中心</w:t>
      </w:r>
      <w:r>
        <w:rPr>
          <w:rFonts w:hint="eastAsia" w:ascii="仿宋" w:hAnsi="仿宋" w:eastAsia="仿宋" w:cs="仿宋"/>
          <w:sz w:val="32"/>
          <w:szCs w:val="32"/>
          <w:lang w:val="en-US" w:eastAsia="zh-CN"/>
        </w:rPr>
        <w:t>副</w:t>
      </w:r>
      <w:r>
        <w:rPr>
          <w:rFonts w:hint="eastAsia" w:ascii="仿宋" w:hAnsi="仿宋" w:eastAsia="仿宋" w:cs="仿宋"/>
          <w:sz w:val="32"/>
          <w:szCs w:val="32"/>
        </w:rPr>
        <w:t>主任）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成  员：周晓琴、赵小莲、罗蓉、小华、何静、祝云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张兰、谯飘</w:t>
      </w:r>
    </w:p>
    <w:p>
      <w:pPr>
        <w:rPr>
          <w:rFonts w:hint="eastAsia" w:ascii="仿宋" w:hAnsi="仿宋" w:eastAsia="仿宋" w:cs="仿宋"/>
          <w:sz w:val="32"/>
          <w:szCs w:val="32"/>
        </w:rPr>
      </w:pPr>
      <w:r>
        <w:rPr>
          <w:rFonts w:hint="eastAsia" w:ascii="仿宋" w:hAnsi="仿宋" w:eastAsia="仿宋" w:cs="仿宋"/>
          <w:sz w:val="32"/>
          <w:szCs w:val="32"/>
        </w:rPr>
        <w:t xml:space="preserve">    职  责：负责具体指令的传递和及时联系相关人员，保障信息畅通，确保施救人员及时到位，工作衔接紧密。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2、综合协调组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组  长：</w:t>
      </w:r>
      <w:r>
        <w:rPr>
          <w:rFonts w:hint="eastAsia" w:ascii="仿宋" w:hAnsi="仿宋" w:eastAsia="仿宋" w:cs="仿宋"/>
          <w:sz w:val="32"/>
          <w:szCs w:val="32"/>
          <w:lang w:eastAsia="zh-CN"/>
        </w:rPr>
        <w:t>任林</w:t>
      </w:r>
      <w:r>
        <w:rPr>
          <w:rFonts w:hint="eastAsia" w:ascii="仿宋" w:hAnsi="仿宋" w:eastAsia="仿宋" w:cs="仿宋"/>
          <w:sz w:val="32"/>
          <w:szCs w:val="32"/>
        </w:rPr>
        <w:t>(安全科长)</w:t>
      </w:r>
    </w:p>
    <w:p>
      <w:pPr>
        <w:ind w:left="561" w:leftChars="267"/>
        <w:rPr>
          <w:rFonts w:hint="eastAsia" w:ascii="仿宋" w:hAnsi="仿宋" w:eastAsia="仿宋" w:cs="仿宋"/>
          <w:sz w:val="32"/>
          <w:szCs w:val="32"/>
          <w:lang w:val="en-US" w:eastAsia="zh-CN"/>
        </w:rPr>
      </w:pPr>
      <w:r>
        <w:rPr>
          <w:rFonts w:hint="eastAsia" w:ascii="仿宋" w:hAnsi="仿宋" w:eastAsia="仿宋" w:cs="仿宋"/>
          <w:sz w:val="32"/>
          <w:szCs w:val="32"/>
        </w:rPr>
        <w:t>成  员：</w:t>
      </w:r>
      <w:r>
        <w:rPr>
          <w:rFonts w:hint="eastAsia" w:ascii="仿宋" w:hAnsi="仿宋" w:eastAsia="仿宋" w:cs="仿宋"/>
          <w:sz w:val="32"/>
          <w:szCs w:val="32"/>
          <w:lang w:eastAsia="zh-CN"/>
        </w:rPr>
        <w:t>王郁明</w:t>
      </w:r>
      <w:r>
        <w:rPr>
          <w:rFonts w:hint="eastAsia" w:ascii="仿宋" w:hAnsi="仿宋" w:eastAsia="仿宋" w:cs="仿宋"/>
          <w:sz w:val="32"/>
          <w:szCs w:val="32"/>
        </w:rPr>
        <w:t>、蒋冬梅</w:t>
      </w:r>
      <w:r>
        <w:rPr>
          <w:rFonts w:hint="eastAsia" w:ascii="仿宋" w:hAnsi="仿宋" w:eastAsia="仿宋" w:cs="仿宋"/>
          <w:sz w:val="32"/>
          <w:szCs w:val="32"/>
          <w:lang w:eastAsia="zh-CN"/>
        </w:rPr>
        <w:t>、</w:t>
      </w:r>
      <w:r>
        <w:rPr>
          <w:rFonts w:hint="eastAsia" w:ascii="仿宋" w:hAnsi="仿宋" w:eastAsia="仿宋" w:cs="仿宋"/>
          <w:sz w:val="32"/>
          <w:szCs w:val="32"/>
        </w:rPr>
        <w:t>吴林涛</w:t>
      </w:r>
      <w:r>
        <w:rPr>
          <w:rFonts w:hint="eastAsia" w:ascii="仿宋" w:hAnsi="仿宋" w:eastAsia="仿宋" w:cs="仿宋"/>
          <w:sz w:val="32"/>
          <w:szCs w:val="32"/>
          <w:lang w:val="en-US" w:eastAsia="zh-CN"/>
        </w:rPr>
        <w:t>、尹卫民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职  责：负责突发公共卫生事件的应急对外求助、协调工作，负责做好事故现场勘察、摄像，收集有关事故的证言、证词、证据等调研工作，负责维持或协助现场执法人员维持现场秩序，保障现场救援工作的顺利进行，预防中毒或传染病事件的漫延，施救过程中严格监控，注意危化品有毒有害气体波及周围人员的安全宣传、疏散保护工作，保护好现场施救人员的安全为己任；注意做好传染病人员隔离和事件车辆的淸洗消毒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3、抢险救援组  </w:t>
      </w:r>
    </w:p>
    <w:p>
      <w:pPr>
        <w:ind w:firstLine="640" w:firstLineChars="200"/>
        <w:rPr>
          <w:rStyle w:val="12"/>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lang w:val="en-US" w:eastAsia="zh-CN"/>
        </w:rPr>
        <w:t>高洪江（</w:t>
      </w:r>
      <w:r>
        <w:rPr>
          <w:rStyle w:val="12"/>
          <w:rFonts w:hint="eastAsia" w:ascii="仿宋" w:hAnsi="仿宋" w:eastAsia="仿宋" w:cs="仿宋"/>
          <w:sz w:val="32"/>
          <w:szCs w:val="32"/>
          <w:lang w:val="en-US" w:eastAsia="zh-CN"/>
        </w:rPr>
        <w:t>车辆管理</w:t>
      </w:r>
      <w:r>
        <w:rPr>
          <w:rStyle w:val="12"/>
          <w:rFonts w:hint="eastAsia" w:ascii="仿宋" w:hAnsi="仿宋" w:eastAsia="仿宋" w:cs="仿宋"/>
          <w:sz w:val="32"/>
          <w:szCs w:val="32"/>
        </w:rPr>
        <w:t>科科长）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成  员：</w:t>
      </w:r>
      <w:r>
        <w:rPr>
          <w:rFonts w:hint="eastAsia" w:ascii="仿宋" w:hAnsi="仿宋" w:eastAsia="仿宋" w:cs="仿宋"/>
          <w:sz w:val="32"/>
          <w:szCs w:val="32"/>
          <w:lang w:val="en-US" w:eastAsia="zh-CN"/>
        </w:rPr>
        <w:t>蒋勇</w:t>
      </w:r>
      <w:r>
        <w:rPr>
          <w:rFonts w:hint="eastAsia" w:ascii="仿宋" w:hAnsi="仿宋" w:eastAsia="仿宋" w:cs="仿宋"/>
          <w:sz w:val="32"/>
          <w:szCs w:val="32"/>
        </w:rPr>
        <w:t>、刘桓宇、</w:t>
      </w:r>
      <w:r>
        <w:rPr>
          <w:rFonts w:hint="eastAsia" w:ascii="仿宋" w:hAnsi="仿宋" w:eastAsia="仿宋" w:cs="仿宋"/>
          <w:sz w:val="32"/>
          <w:szCs w:val="32"/>
          <w:lang w:val="en-US" w:eastAsia="zh-CN"/>
        </w:rPr>
        <w:t>王建雄、张波、蒋金宏</w:t>
      </w:r>
      <w:r>
        <w:rPr>
          <w:rFonts w:hint="eastAsia" w:ascii="仿宋" w:hAnsi="仿宋" w:eastAsia="仿宋" w:cs="仿宋"/>
          <w:sz w:val="32"/>
          <w:szCs w:val="32"/>
        </w:rPr>
        <w:t>及驾驶员 、押运员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职  责：全力以赴，想方设法协助交警、医护人员抢救伤者，负责隔断各种火源，组织排风防止有毒有害气体聚集危及现场人员安全，协助消防人员堵漏，尽最大努力降低突发公共卫生事件的损失。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4、现场处置组：</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组  长：李定义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安全顾问</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成  员：</w:t>
      </w:r>
      <w:r>
        <w:rPr>
          <w:rFonts w:hint="eastAsia" w:ascii="仿宋" w:hAnsi="仿宋" w:eastAsia="仿宋" w:cs="仿宋"/>
          <w:sz w:val="32"/>
          <w:szCs w:val="32"/>
          <w:lang w:val="en-US" w:eastAsia="zh-CN"/>
        </w:rPr>
        <w:t>高凤</w:t>
      </w:r>
      <w:r>
        <w:rPr>
          <w:rFonts w:hint="eastAsia" w:ascii="仿宋" w:hAnsi="仿宋" w:eastAsia="仿宋" w:cs="仿宋"/>
          <w:sz w:val="32"/>
          <w:szCs w:val="32"/>
        </w:rPr>
        <w:t>、</w:t>
      </w:r>
      <w:r>
        <w:rPr>
          <w:rFonts w:hint="eastAsia" w:ascii="仿宋" w:hAnsi="仿宋" w:eastAsia="仿宋" w:cs="仿宋"/>
          <w:sz w:val="32"/>
          <w:szCs w:val="32"/>
          <w:lang w:val="en-US" w:eastAsia="zh-CN"/>
        </w:rPr>
        <w:t>王樱、方同辉、易小璐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职  责：负责调集同类项危化品车辆进行转驳施救，负责调集吊车进行事故车辆的现场施救，负责借调其他专用设备的求助联络工作，从技术角度上配合专业救援队伍施救，参与机械事故的调查、鉴定工作，对责任人提出处理意见，针对查出的安全隐患提出整改措施报公司安委会审查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5、善后处置组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组  长：</w:t>
      </w:r>
      <w:r>
        <w:rPr>
          <w:rFonts w:hint="eastAsia" w:ascii="仿宋" w:hAnsi="仿宋" w:eastAsia="仿宋" w:cs="仿宋"/>
          <w:sz w:val="32"/>
          <w:szCs w:val="32"/>
          <w:lang w:val="en-US" w:eastAsia="zh-CN"/>
        </w:rPr>
        <w:t>郭洪三</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成  员：</w:t>
      </w:r>
      <w:r>
        <w:rPr>
          <w:rFonts w:hint="eastAsia" w:ascii="仿宋" w:hAnsi="仿宋" w:eastAsia="仿宋" w:cs="仿宋"/>
          <w:sz w:val="32"/>
          <w:szCs w:val="32"/>
          <w:lang w:val="en-US" w:eastAsia="zh-CN"/>
        </w:rPr>
        <w:t>王李萍、</w:t>
      </w:r>
      <w:r>
        <w:rPr>
          <w:rFonts w:hint="eastAsia" w:ascii="仿宋" w:hAnsi="仿宋" w:eastAsia="仿宋" w:cs="仿宋"/>
          <w:sz w:val="32"/>
          <w:szCs w:val="32"/>
        </w:rPr>
        <w:t>王楠、</w:t>
      </w:r>
      <w:r>
        <w:rPr>
          <w:rFonts w:hint="eastAsia" w:ascii="仿宋" w:hAnsi="仿宋" w:eastAsia="仿宋" w:cs="仿宋"/>
          <w:sz w:val="32"/>
          <w:szCs w:val="32"/>
          <w:lang w:val="en-US" w:eastAsia="zh-CN"/>
        </w:rPr>
        <w:t>卢红君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职  责：保证必需资金，确保危化品泄漏伤及或中毒的人员得到及时救治，接待死、伤人员家属，安排住宿、生活、看望，登记医院治疗伤员，及时通知死、伤人员亲属，告知事故基本情况，安抚慰问死者家属，做好死、伤人员亲属的思想工作，防止发生上访事件和不稳定因素，保障事故妥善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6、后勤保障组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lang w:val="en-US" w:eastAsia="zh-CN"/>
        </w:rPr>
        <w:t>周正吉</w:t>
      </w:r>
      <w:r>
        <w:rPr>
          <w:rFonts w:hint="eastAsia" w:ascii="仿宋" w:hAnsi="仿宋" w:eastAsia="仿宋" w:cs="仿宋"/>
          <w:sz w:val="32"/>
          <w:szCs w:val="32"/>
        </w:rPr>
        <w:t>(财务科</w:t>
      </w:r>
      <w:r>
        <w:rPr>
          <w:rFonts w:hint="eastAsia" w:ascii="仿宋" w:hAnsi="仿宋" w:eastAsia="仿宋" w:cs="仿宋"/>
          <w:sz w:val="32"/>
          <w:szCs w:val="32"/>
          <w:lang w:val="en-US" w:eastAsia="zh-CN"/>
        </w:rPr>
        <w:t>科</w:t>
      </w:r>
      <w:r>
        <w:rPr>
          <w:rFonts w:hint="eastAsia" w:ascii="仿宋" w:hAnsi="仿宋" w:eastAsia="仿宋" w:cs="仿宋"/>
          <w:sz w:val="32"/>
          <w:szCs w:val="32"/>
        </w:rPr>
        <w:t>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成  员：蒲利琼、</w:t>
      </w:r>
      <w:r>
        <w:rPr>
          <w:rFonts w:hint="eastAsia" w:ascii="仿宋" w:hAnsi="仿宋" w:eastAsia="仿宋" w:cs="仿宋"/>
          <w:sz w:val="32"/>
          <w:szCs w:val="32"/>
          <w:lang w:val="en-US" w:eastAsia="zh-CN"/>
        </w:rPr>
        <w:t>马娥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职  责：配合交警部门宣传道路交通事故处理相关法律规定，筹集资金，保障受危化品伤及或中毒人员的治疗、转院手续的及时办理，以及死、伤人员的赔付到位，做好相关单、证手续的收集、保管，负责对相关赔付资料、凭证的审查、核实；或负责做好公司内受传染员工的隔离救护和家属间照料安抚工作。</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七、一般﹙Ⅵ级﹚突发公共卫生事件的应急救援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般突发公共卫生事件应急救援工作，由分管安全领导视情直接或指派职业病防治办公室与安全科开展应急救援工作，对于渉及有传染病嫌疑的员工必须立即报属地疾控中心处理，做好传染病的预防工作，同时分管领导要随时了解突发公共卫生事件应急救援的处理进展情况。</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八、较大以上﹙含ⅠⅡⅢ级﹚突发公共卫生事件应急救援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由公司总经理或分管安全副总经理立即启动突发公共卫生事件应急预案，抽派人员，组织资金赶赴突发公共卫生事件现场，进行职业危害中毒事件或传染病疫情事件应急救援处理。由公司派至事故现场人员中的最高行政职务者担任现场处理负责人，负责成立突发公共卫生事件现场应急救援处理小组和对外信息的发布。现场施救人员要根据危化品事故泄漏中毒、污染环境程度或传染病疫情以及对周围人员和环境危害影响情况迅速作出判断和决策，首先求助当地消防、公安、环保、卫生、交通等单位协助救援，为专业应急救援队伍争取宝贵的施救时间，以防危化品事故或传染病的危害因素进一步恶化造成不可估量的后果。</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九、突发公共卫生事件应急处置程序和措施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监测：按要求公司设立的职业病防治办公室负责通过GPS监控平台与营运的每辆危险品道路运输车辆的车载终端建立统一的突发公共卫生事件监测、预警与报告网络。      </w:t>
      </w:r>
    </w:p>
    <w:p>
      <w:pPr>
        <w:rPr>
          <w:rFonts w:hint="eastAsia" w:ascii="仿宋" w:hAnsi="仿宋" w:eastAsia="仿宋" w:cs="仿宋"/>
          <w:sz w:val="32"/>
          <w:szCs w:val="32"/>
        </w:rPr>
      </w:pPr>
      <w:r>
        <w:rPr>
          <w:rFonts w:hint="eastAsia" w:ascii="仿宋" w:hAnsi="仿宋" w:eastAsia="仿宋" w:cs="仿宋"/>
          <w:sz w:val="32"/>
          <w:szCs w:val="32"/>
        </w:rPr>
        <w:t xml:space="preserve">    预警：根据各级医疗机构、疾病预防控制机构、卫生监督机构提供的监测信息，各气象部门、防洪办、地震办发出的预警信息，按照公共卫生事件的发生、发展规律和特点，及时分析其对工作在外的公司员工的身心健康的危害程度、可能的发展趋势，及时做出预警。</w:t>
      </w:r>
    </w:p>
    <w:p>
      <w:pPr>
        <w:rPr>
          <w:rFonts w:hint="eastAsia" w:ascii="仿宋" w:hAnsi="仿宋" w:eastAsia="仿宋" w:cs="仿宋"/>
          <w:sz w:val="32"/>
          <w:szCs w:val="32"/>
        </w:rPr>
      </w:pPr>
      <w:r>
        <w:rPr>
          <w:rFonts w:hint="eastAsia" w:ascii="仿宋" w:hAnsi="仿宋" w:eastAsia="仿宋" w:cs="仿宋"/>
          <w:sz w:val="32"/>
          <w:szCs w:val="32"/>
        </w:rPr>
        <w:t xml:space="preserve">    报告：任何部门和个人都有权向公司有关部门报告突发公共卫生事件及其隐患，也有权向上级政府部门举报不履行或者不按照规定履行突发公共卫生事件应急处理职责的部门及个人。</w:t>
      </w:r>
    </w:p>
    <w:p>
      <w:pPr>
        <w:rPr>
          <w:rFonts w:hint="eastAsia" w:ascii="仿宋" w:hAnsi="仿宋" w:eastAsia="仿宋" w:cs="仿宋"/>
          <w:sz w:val="32"/>
          <w:szCs w:val="32"/>
        </w:rPr>
      </w:pPr>
      <w:r>
        <w:rPr>
          <w:rFonts w:hint="eastAsia" w:ascii="仿宋" w:hAnsi="仿宋" w:eastAsia="仿宋" w:cs="仿宋"/>
          <w:sz w:val="32"/>
          <w:szCs w:val="32"/>
        </w:rPr>
        <w:t xml:space="preserve">    公司职业病防治办公室为突发公共卫生事件责任报告单位，要按照有关规定及时、准确地报告公司管辖范围内的突发公共卫生事件及其处置情况，并按照下列程序和措施进行突发公共卫生事件应急救援：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1、突发公共卫生事件，要高度重视，可相应提高报告中的反应级别，要采取边调查、边处理、边抢救、边核实的方式，以有效措施控制事态发展。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2、突发公共卫生事件应急处理与应急反应措施确保迅速、有效控制突发公共卫生事件，维护社会稳定为宗旨。</w:t>
      </w:r>
    </w:p>
    <w:p>
      <w:pPr>
        <w:rPr>
          <w:rFonts w:hint="eastAsia" w:ascii="仿宋" w:hAnsi="仿宋" w:eastAsia="仿宋" w:cs="仿宋"/>
          <w:sz w:val="32"/>
          <w:szCs w:val="32"/>
        </w:rPr>
      </w:pPr>
      <w:r>
        <w:rPr>
          <w:rFonts w:hint="eastAsia" w:ascii="仿宋" w:hAnsi="仿宋" w:eastAsia="仿宋" w:cs="仿宋"/>
          <w:sz w:val="32"/>
          <w:szCs w:val="32"/>
        </w:rPr>
        <w:t xml:space="preserve">    3、组织协调公司有关部门、应急救援队伍快速进行突发公共卫生事件的处理。</w:t>
      </w:r>
    </w:p>
    <w:p>
      <w:pPr>
        <w:rPr>
          <w:rFonts w:hint="eastAsia" w:ascii="仿宋" w:hAnsi="仿宋" w:eastAsia="仿宋" w:cs="仿宋"/>
          <w:sz w:val="32"/>
          <w:szCs w:val="32"/>
        </w:rPr>
      </w:pPr>
      <w:r>
        <w:rPr>
          <w:rFonts w:hint="eastAsia" w:ascii="仿宋" w:hAnsi="仿宋" w:eastAsia="仿宋" w:cs="仿宋"/>
          <w:sz w:val="32"/>
          <w:szCs w:val="32"/>
        </w:rPr>
        <w:t xml:space="preserve">    4、根据突发公共卫生事件处理需要，调集本公司内各类人员、物资、交通工具和相关设施、设备参加应急处理工作。涉及危险化学品运输安全的，有关部门要严格执行相关规定，防止事故扩大或再次发生。</w:t>
      </w:r>
    </w:p>
    <w:p>
      <w:pPr>
        <w:rPr>
          <w:rFonts w:hint="eastAsia" w:ascii="仿宋" w:hAnsi="仿宋" w:eastAsia="仿宋" w:cs="仿宋"/>
          <w:sz w:val="32"/>
          <w:szCs w:val="32"/>
        </w:rPr>
      </w:pPr>
      <w:r>
        <w:rPr>
          <w:rFonts w:hint="eastAsia" w:ascii="仿宋" w:hAnsi="仿宋" w:eastAsia="仿宋" w:cs="仿宋"/>
          <w:sz w:val="32"/>
          <w:szCs w:val="32"/>
        </w:rPr>
        <w:t xml:space="preserve">    5、疫情控制措施：当地人民政府可以在本行政区域内采取限制或者停止集市、集会、影剧院演出，以及其他人群聚集的活动；停工、停业、停课；封闭或者封存被传染病病原体污染的公共饮用水源、食品以及相关物品等紧急措施；临时征用房屋、交通工具以及相关设施和设备，公司各部门、员工要给予积极支持与配合。</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6、对流动在外的驾驶员、押运员人口管理：采取预防工作，落实控制措施，发现有被传染的员工、疑似病人配合医院采取就地隔离、就地观察、就地治疗的措施，对密切接触者根据情况配合医院采取集中或居家医学观察。</w:t>
      </w:r>
    </w:p>
    <w:p>
      <w:pPr>
        <w:rPr>
          <w:rFonts w:hint="eastAsia" w:ascii="仿宋" w:hAnsi="仿宋" w:eastAsia="仿宋" w:cs="仿宋"/>
          <w:sz w:val="32"/>
          <w:szCs w:val="32"/>
        </w:rPr>
      </w:pPr>
      <w:r>
        <w:rPr>
          <w:rFonts w:hint="eastAsia" w:ascii="仿宋" w:hAnsi="仿宋" w:eastAsia="仿宋" w:cs="仿宋"/>
          <w:sz w:val="32"/>
          <w:szCs w:val="32"/>
        </w:rPr>
        <w:t xml:space="preserve">    7、配合交通卫生检疫：对交通卫生检疫组织的交通、质检等部门在交通站点和出入境口岸设置的临时交通卫生检疫站，通告出入境、进出疫区和运行中的危货车辆的驾、押人员主动接受检疫查验；对发现的疑似病人及其密切接触者配合卫生检疫部门实施临时隔离、留验。</w:t>
      </w:r>
    </w:p>
    <w:p>
      <w:pPr>
        <w:rPr>
          <w:rFonts w:hint="eastAsia" w:ascii="仿宋" w:hAnsi="仿宋" w:eastAsia="仿宋" w:cs="仿宋"/>
          <w:sz w:val="32"/>
          <w:szCs w:val="32"/>
        </w:rPr>
      </w:pPr>
      <w:r>
        <w:rPr>
          <w:rFonts w:hint="eastAsia" w:ascii="仿宋" w:hAnsi="仿宋" w:eastAsia="仿宋" w:cs="仿宋"/>
          <w:sz w:val="32"/>
          <w:szCs w:val="32"/>
        </w:rPr>
        <w:t xml:space="preserve">    8、信息发布：突发公共卫生事件发生后，按照本应急预案规定作好信息发布工作，信息发布要及时主动、准确把握，实事求是，正确引导舆论，注重社会效果。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9、开展群防群治：协助卫生行政部门和其他部门、医疗机构，做好疫情信息的收集、报告、人员分散隔离及公共卫生措施的实施工作。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10、维护社会稳定：教育员工不信谣、传谣，不做扰乱社会治安的行为。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11、普及卫生知识：有针对性地开展传染病防治知识宣传和健康教育，提高员工自我保护意识和能力，消除员工心理障碍，开展心理危机干预工作。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12、服从上一级人民政府卫生行政部门的统一指挥和调度，支援突发公共卫生事件发生地区的应急处理工作。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13、进行事件评估：组织专家对突发公共卫生事件的处理情况进行综合评估，包括事件概况、现场调查处理概况、病人救治情况、所采取的措施、效果评价等以便及时修改公司突发公共卫生事件应急预案。</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十、应急分段与启动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﹙一﹚公司突发公共卫生事件应急响应分为三级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1、一级（社会级）预警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一级（社会级）预警是指危化品泄漏引发中毒事件或突发传染病事件的后果严重性或影响范围没有超出政府或相关行业部门的控制能力，但有可能会超出公司的控制能力，而做出相应的预警。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2、二级（企业级）预警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二级（公司级）预警是指已经发生了危化品泄漏引发中毒事件或传染病疫情，但事件或疫情后果严重性或影响范围没有超出现场的控制能力，而做出相应的预警。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3、三级（现场级）预警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三级（现场级）预警是指有公共卫生危险源可能发生事故、已经出现发生事故的苗头，或事故发生的初期而做出相应的预警。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﹙二﹚驾押人员的应急处置程序和措施：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1、事故发生后，驾押人员应立即打电话报警，并同时向公司职业病防治办公室或安全科报告。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公司报警电话：0817-3332667</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当地报警电话：122 或110：  火警电话：119 急救电话：120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保险公司电话：人保： 95518   平安：95511   天安：95505</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报警内容：事故发生时间、地点、车辆类型、车牌号、人员伤亡、中毒情况、危化品装载量、泄漏的危险货物名称、泄漏程度、对环境污染情况、突发公共卫生事件传染病疫情等情况。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2、根据现场情况，驾、押人员应立即采取以下措施：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①突遇自然灾害人员受伤时，或车上工作人员突发疾病时立即求助过往车辆抢救伤员或病员。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②车辆着火时，应保持镇定，马上熄火切断油源或汽源，关闭油箱或汽罐开关和百页窗，立即使用随车灭火器灭火，同时将伤员转移到安全地带请求救援。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③危化品泄漏时，应按照随车携带的《道路运输危险货物安全卡应急措施预案》中的要求及救援知识（即一品一案）进行现场应急救援。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④在来车方向150m处设置警示牌和通知附近人员向上风方向撤离。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⑤报警：请求当地医疗机构对伤员或病员进行救护，说明事故发生地点，危化品品名，受伤人员数量及危化品泄漏中毒程度，疫区内病员生病症状（急救电话120）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﹙三﹚启动应急预案：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1、公司职业病防治办公室或安全教育科接到事故报告后，立即判定应急级别并向公司董事长和总经理报告，按照公司突发公共卫生事件应急救援领导小组指令启动应急预案。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2、应急预案中相关人员接通知后立即赶赴事发现场，指挥、协调或配合政府公安、卫生、环保、交通等部门实施突发公共卫生事件应急救援。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﹙四﹚公司各专业应急小组处置程序和措施：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综合协调组接到指令后，立即安排相应车辆和本组组员奔赴事发现场抢救受伤人员和疏散周围人员；在做好事故勘察、收集相关证据调研工作的同时，一边向属地疾控中心报告有疑似传染病人员的情况，一边做好有疑似传染病人员的隔离和事件车辆的淸洗消毒工作，并注意做好自身的安全防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2、善后处置组立即做好伤亡人员的善后处理和家属的安抚工作。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3、抢险救援组按应急办公室指令和预案职责作好现场救援工作。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4、现场处置组作好调动吊车和转驳车辆的准备。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5、公司和预案中的负责人应按预案规定对于大面积中毒人员或有疑似传染病人员立即向事故发生地人民政府报告，并请求救援。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6、危化品运输车辆发生危化品泄漏、着火和爆炸事故，公司突发公共卫生事件应急救援领导小组立即与上级部门和属地应急中心联系，请求支援并做好以下工作：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①隔离：抢险救援组负责协助交通管理部门设置隔离区并在主要道路和出入口的隔离区外设立明显标志，安排人员巡逻，禁止无关人员和车辆进入隔离区，消除隔离区内所有火种。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②疏散：发生大量危险品泄漏时，综合协调组负责立即与周边乡镇，村庄及单位联系，通过广播告知事故险情，疏散距离，方向和个人防护措施等信息。迅速将隔离区内无关人员和周边人员疏散到安全区域。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③现埸处置组按应急办公室指令，配备应急救援人员和必要的应急救援器材、设备，立即安排起吊设备和危化品备用转驳车辆赶赴现场进行救援处置。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④公司应急救援主要负责人应按照本“应急预案”立即组织救援，同时报告当地负责危险化学品安全监督管理部门和公安、交通、消防、</w:t>
      </w:r>
      <w:r>
        <w:rPr>
          <w:rFonts w:hint="eastAsia" w:ascii="仿宋" w:hAnsi="仿宋" w:eastAsia="仿宋" w:cs="仿宋"/>
          <w:sz w:val="32"/>
          <w:szCs w:val="32"/>
          <w:lang w:eastAsia="zh-CN"/>
        </w:rPr>
        <w:t>应急管理</w:t>
      </w:r>
      <w:r>
        <w:rPr>
          <w:rFonts w:hint="eastAsia" w:ascii="仿宋" w:hAnsi="仿宋" w:eastAsia="仿宋" w:cs="仿宋"/>
          <w:sz w:val="32"/>
          <w:szCs w:val="32"/>
        </w:rPr>
        <w:t>、环保、卫生、质检等部门。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⑤现场抢险救援组必须先采取以下措施，减少事故损失，防止事故扩大。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第一、立即组织应急队伍营救受伤或受害人员，组织撤离或采取其他措施保护危害区域内的其他人员。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第二、迅速控制危害源，关闭或阻断危害源头（关闭发动机、渗漏源、切断电源、灭明火等），条件允许时指挥将车辆移至远离人群、建筑物或便于控制危害减少损失的地方。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第三、对危险化学品事故造成的危险进行检测、监测、测定事故的危害区域、危害化学品性质及危害程度。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第四、针对事故对人体、动植物、土壤、水源、空气造成的现时危害和可能产生的危害，迅速采取封闭、隔离、洗消等措施，并设置明显的警示标志。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第五、对危险化学品事故所造成的危害进行监测、处置，直至符合国家环境保护标准。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第六、负责事故调研的人员应将事故原因，所造成的危害损失及处理情况一并上报行业管理部门。</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十一、突发公共卫生事件应急反应的终止</w:t>
      </w:r>
    </w:p>
    <w:p>
      <w:pPr>
        <w:ind w:firstLine="570"/>
        <w:rPr>
          <w:rFonts w:hint="eastAsia" w:ascii="仿宋" w:hAnsi="仿宋" w:eastAsia="仿宋" w:cs="仿宋"/>
          <w:sz w:val="32"/>
          <w:szCs w:val="32"/>
        </w:rPr>
      </w:pPr>
      <w:r>
        <w:rPr>
          <w:rFonts w:hint="eastAsia" w:ascii="仿宋" w:hAnsi="仿宋" w:eastAsia="仿宋" w:cs="仿宋"/>
          <w:sz w:val="32"/>
          <w:szCs w:val="32"/>
        </w:rPr>
        <w:t>突发公共卫生事件应急反应的终止需符合以下条件：</w:t>
      </w:r>
    </w:p>
    <w:p>
      <w:pPr>
        <w:ind w:firstLine="570"/>
        <w:rPr>
          <w:rFonts w:hint="eastAsia" w:ascii="仿宋" w:hAnsi="仿宋" w:eastAsia="仿宋" w:cs="仿宋"/>
          <w:sz w:val="32"/>
          <w:szCs w:val="32"/>
        </w:rPr>
      </w:pPr>
      <w:r>
        <w:rPr>
          <w:rFonts w:hint="eastAsia" w:ascii="仿宋" w:hAnsi="仿宋" w:eastAsia="仿宋" w:cs="仿宋"/>
          <w:sz w:val="32"/>
          <w:szCs w:val="32"/>
        </w:rPr>
        <w:t>突发公共卫生事件隐患或相关危险因素消除，或末例传染病病例发生后经过最长潜伏期无新的病例出现。领导小组确认突发公共卫生事件应急反应得到有效控制、危险因素消除后，向应急办公室发出结束应急的指令。</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十二、组织纪律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1、公司安全生产一、二、三责任人，明确的专职安全人员和兼职应急管理人员及其它职能部门工作人员均为我司突发公共卫生事件应急救援小组成员，必须服从指挥，尽心尽责开展各项救援工作。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2、在开展救治过程中，应统一指挥，各司其职，密切协作，快速反应，尽量把人员伤亡和财产损失降低到最低程度，彻底杜绝传染病的扩散，同时要防止在救援过程中发生其它意外事故。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3、发生重特大职业危害事故后，主要负责人要亲赴事故现场，参与事故应急救援处理。对不执行救援任务安排或推诿、扯皮的部门负责人、经办人员要给予严肃处理，贻误时机造成损失扩大的要赔偿经济损失。</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十三、善后处理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我司突发公共卫生事件的现场抢险救援结束后，由突发公共卫生事件应急办公室责成相关部门做好伤亡人员或传染病人员的救治、慰问及善后处置工作，并组织专业人士对突发公共卫生事件原因或传染病疫情进行调查分析，及时清理现场，迅速抢修受损设施，淸洗消毒车辆。具体突发公共卫生事件调查处理程序和要求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1、凡发生较大以上突发公共卫生事件，公司成立事故调查小组，按照“四不放过”的原则进行事故调查和责任追究。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发生一般突发公共卫生事件中的职业危害死亡事故，由公司分管安全副总经理与部分安委会成员参与事故的调查处理；发生较大及以上职业危害安全事故，由公司安委会成立事故调查小组进行事故调查并进行责任追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3、积极支持协助授于法律法规规定的由各级政府或管理部门组建的事故调查机构的事故调查工作，任何人不得阻扰和干涉。</w:t>
      </w:r>
    </w:p>
    <w:p>
      <w:pPr>
        <w:rPr>
          <w:rFonts w:hint="eastAsia" w:ascii="仿宋" w:hAnsi="仿宋" w:eastAsia="仿宋" w:cs="仿宋"/>
          <w:sz w:val="32"/>
          <w:szCs w:val="32"/>
        </w:rPr>
      </w:pPr>
      <w:r>
        <w:rPr>
          <w:rFonts w:hint="eastAsia" w:ascii="仿宋" w:hAnsi="仿宋" w:eastAsia="仿宋" w:cs="仿宋"/>
          <w:sz w:val="32"/>
          <w:szCs w:val="32"/>
        </w:rPr>
        <w:t xml:space="preserve">    ﹙二﹚后期评估</w:t>
      </w:r>
    </w:p>
    <w:p>
      <w:pPr>
        <w:rPr>
          <w:rFonts w:hint="eastAsia" w:ascii="仿宋" w:hAnsi="仿宋" w:eastAsia="仿宋" w:cs="仿宋"/>
          <w:sz w:val="32"/>
          <w:szCs w:val="32"/>
        </w:rPr>
      </w:pPr>
      <w:r>
        <w:rPr>
          <w:rFonts w:hint="eastAsia" w:ascii="仿宋" w:hAnsi="仿宋" w:eastAsia="仿宋" w:cs="仿宋"/>
          <w:sz w:val="32"/>
          <w:szCs w:val="32"/>
        </w:rPr>
        <w:t xml:space="preserve">    突发公共卫生事件结束后，突发公共卫生事件应急办公室应在公司安委会的领导下，组织有关人员对突发公共卫生事件的处理情况进行评估。评估内容主要包括事件概况、现场调查处理概况、病人救治情况、所采取措施的效果评价、应急处理过程中存在的问题和取得的经验及改进建议。评估报告上报行业主管部门和区职业病防治办公室备案。</w:t>
      </w:r>
    </w:p>
    <w:p>
      <w:pPr>
        <w:rPr>
          <w:rFonts w:hint="eastAsia" w:ascii="仿宋" w:hAnsi="仿宋" w:eastAsia="仿宋" w:cs="仿宋"/>
          <w:sz w:val="32"/>
          <w:szCs w:val="32"/>
        </w:rPr>
      </w:pPr>
      <w:r>
        <w:rPr>
          <w:rFonts w:hint="eastAsia" w:ascii="仿宋" w:hAnsi="仿宋" w:eastAsia="仿宋" w:cs="仿宋"/>
          <w:sz w:val="32"/>
          <w:szCs w:val="32"/>
        </w:rPr>
        <w:t xml:space="preserve">    ﹙三﹚奖励</w:t>
      </w:r>
    </w:p>
    <w:p>
      <w:pPr>
        <w:rPr>
          <w:rFonts w:hint="eastAsia" w:ascii="仿宋" w:hAnsi="仿宋" w:eastAsia="仿宋" w:cs="仿宋"/>
          <w:sz w:val="32"/>
          <w:szCs w:val="32"/>
        </w:rPr>
      </w:pPr>
      <w:r>
        <w:rPr>
          <w:rFonts w:hint="eastAsia" w:ascii="仿宋" w:hAnsi="仿宋" w:eastAsia="仿宋" w:cs="仿宋"/>
          <w:sz w:val="32"/>
          <w:szCs w:val="32"/>
        </w:rPr>
        <w:t xml:space="preserve">    公司安委会和公司突发公共卫生事件应急领导小组对参加突发公共卫生事件应急处理作出贡献的先进集体和个人进行联合表彰，以资鼓励。</w:t>
      </w:r>
    </w:p>
    <w:p>
      <w:pPr>
        <w:rPr>
          <w:rFonts w:hint="eastAsia" w:ascii="仿宋" w:hAnsi="仿宋" w:eastAsia="仿宋" w:cs="仿宋"/>
          <w:sz w:val="32"/>
          <w:szCs w:val="32"/>
        </w:rPr>
      </w:pPr>
      <w:r>
        <w:rPr>
          <w:rFonts w:hint="eastAsia" w:ascii="仿宋" w:hAnsi="仿宋" w:eastAsia="仿宋" w:cs="仿宋"/>
          <w:sz w:val="32"/>
          <w:szCs w:val="32"/>
        </w:rPr>
        <w:t xml:space="preserve">    ﹙四﹚责任</w:t>
      </w:r>
    </w:p>
    <w:p>
      <w:pPr>
        <w:rPr>
          <w:rFonts w:hint="eastAsia" w:ascii="仿宋" w:hAnsi="仿宋" w:eastAsia="仿宋" w:cs="仿宋"/>
          <w:sz w:val="32"/>
          <w:szCs w:val="32"/>
        </w:rPr>
      </w:pPr>
      <w:r>
        <w:rPr>
          <w:rFonts w:hint="eastAsia" w:ascii="仿宋" w:hAnsi="仿宋" w:eastAsia="仿宋" w:cs="仿宋"/>
          <w:sz w:val="32"/>
          <w:szCs w:val="32"/>
        </w:rPr>
        <w:t xml:space="preserve">    对在突发公共卫生事件的预防、报告、调查、控制和处理过程中，有玩忽职守、失职、渎职等行为的，依据国家《突发公共卫生事件应急条例》及有关法律法规追究当事人的责任。</w:t>
      </w:r>
    </w:p>
    <w:p>
      <w:pPr>
        <w:rPr>
          <w:rFonts w:hint="eastAsia" w:ascii="仿宋" w:hAnsi="仿宋" w:eastAsia="仿宋" w:cs="仿宋"/>
          <w:sz w:val="32"/>
          <w:szCs w:val="32"/>
        </w:rPr>
      </w:pPr>
      <w:r>
        <w:rPr>
          <w:rFonts w:hint="eastAsia" w:ascii="仿宋" w:hAnsi="仿宋" w:eastAsia="仿宋" w:cs="仿宋"/>
          <w:sz w:val="32"/>
          <w:szCs w:val="32"/>
        </w:rPr>
        <w:t xml:space="preserve">    ﹙五﹚抚恤和补助</w:t>
      </w:r>
    </w:p>
    <w:p>
      <w:pPr>
        <w:rPr>
          <w:rFonts w:hint="eastAsia" w:ascii="仿宋" w:hAnsi="仿宋" w:eastAsia="仿宋" w:cs="仿宋"/>
          <w:sz w:val="32"/>
          <w:szCs w:val="32"/>
        </w:rPr>
      </w:pPr>
      <w:r>
        <w:rPr>
          <w:rFonts w:hint="eastAsia" w:ascii="仿宋" w:hAnsi="仿宋" w:eastAsia="仿宋" w:cs="仿宋"/>
          <w:sz w:val="32"/>
          <w:szCs w:val="32"/>
        </w:rPr>
        <w:t xml:space="preserve">    1、公司对因参与应急处理工作致病、致残、死亡的人员，按照国家有关规定，给予相应的补助和抚恤；对参加应急处理一线工作的专业技术人员应根据工作需要制订合理的补助标准，给予补助。</w:t>
      </w:r>
    </w:p>
    <w:p>
      <w:pPr>
        <w:rPr>
          <w:rFonts w:hint="eastAsia" w:ascii="仿宋" w:hAnsi="仿宋" w:eastAsia="仿宋" w:cs="仿宋"/>
          <w:sz w:val="32"/>
          <w:szCs w:val="32"/>
        </w:rPr>
      </w:pPr>
      <w:r>
        <w:rPr>
          <w:rFonts w:hint="eastAsia" w:ascii="仿宋" w:hAnsi="仿宋" w:eastAsia="仿宋" w:cs="仿宋"/>
          <w:sz w:val="32"/>
          <w:szCs w:val="32"/>
        </w:rPr>
        <w:t xml:space="preserve">    2、征用物资、劳务的补偿</w:t>
      </w:r>
    </w:p>
    <w:p>
      <w:pPr>
        <w:rPr>
          <w:rFonts w:hint="eastAsia" w:ascii="仿宋" w:hAnsi="仿宋" w:eastAsia="仿宋" w:cs="仿宋"/>
          <w:sz w:val="32"/>
          <w:szCs w:val="32"/>
        </w:rPr>
      </w:pPr>
      <w:r>
        <w:rPr>
          <w:rFonts w:hint="eastAsia" w:ascii="仿宋" w:hAnsi="仿宋" w:eastAsia="仿宋" w:cs="仿宋"/>
          <w:sz w:val="32"/>
          <w:szCs w:val="32"/>
        </w:rPr>
        <w:t xml:space="preserve">    突发公共卫生事件应急工作结束后，公司应组织有关部门对应急处理期间紧急调集、借用有关单位、企业、个人的物资和劳务按国家政策规定进行合理评估，给予补偿或上报政府相关部门给予补贴。</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十四、突发公共卫生事件应急处置的保障</w:t>
      </w:r>
    </w:p>
    <w:p>
      <w:pPr>
        <w:rPr>
          <w:rFonts w:hint="eastAsia" w:ascii="仿宋" w:hAnsi="仿宋" w:eastAsia="仿宋" w:cs="仿宋"/>
          <w:sz w:val="32"/>
          <w:szCs w:val="32"/>
        </w:rPr>
      </w:pPr>
      <w:r>
        <w:rPr>
          <w:rFonts w:hint="eastAsia" w:ascii="仿宋" w:hAnsi="仿宋" w:eastAsia="仿宋" w:cs="仿宋"/>
          <w:sz w:val="32"/>
          <w:szCs w:val="32"/>
        </w:rPr>
        <w:t xml:space="preserve">    突发公共卫生事件应急处理应坚持预防为主，平战结合，公司应加强突发公共卫生事件的组织建设，组织开展突发公共卫生事件的监测和预警工作，加强突发公共卫生事件应急处理队伍建设和技术研究，建立健全公司统一的突发公共卫生事件预防控制体系，保证突发公共卫生事件应急处理工作的顺利开展。</w:t>
      </w:r>
    </w:p>
    <w:p>
      <w:pPr>
        <w:rPr>
          <w:rFonts w:hint="eastAsia" w:ascii="仿宋" w:hAnsi="仿宋" w:eastAsia="仿宋" w:cs="仿宋"/>
          <w:sz w:val="32"/>
          <w:szCs w:val="32"/>
        </w:rPr>
      </w:pPr>
      <w:r>
        <w:rPr>
          <w:rFonts w:hint="eastAsia" w:ascii="仿宋" w:hAnsi="仿宋" w:eastAsia="仿宋" w:cs="仿宋"/>
          <w:sz w:val="32"/>
          <w:szCs w:val="32"/>
        </w:rPr>
        <w:t xml:space="preserve">    ﹙一﹚技术保障</w:t>
      </w:r>
    </w:p>
    <w:p>
      <w:pPr>
        <w:rPr>
          <w:rFonts w:hint="eastAsia" w:ascii="仿宋" w:hAnsi="仿宋" w:eastAsia="仿宋" w:cs="仿宋"/>
          <w:sz w:val="32"/>
          <w:szCs w:val="32"/>
        </w:rPr>
      </w:pPr>
      <w:r>
        <w:rPr>
          <w:rFonts w:hint="eastAsia" w:ascii="仿宋" w:hAnsi="仿宋" w:eastAsia="仿宋" w:cs="仿宋"/>
          <w:sz w:val="32"/>
          <w:szCs w:val="32"/>
        </w:rPr>
        <w:t xml:space="preserve">    1、信息系统</w:t>
      </w:r>
    </w:p>
    <w:p>
      <w:pPr>
        <w:rPr>
          <w:rFonts w:hint="eastAsia" w:ascii="仿宋" w:hAnsi="仿宋" w:eastAsia="仿宋" w:cs="仿宋"/>
          <w:sz w:val="32"/>
          <w:szCs w:val="32"/>
        </w:rPr>
      </w:pPr>
      <w:r>
        <w:rPr>
          <w:rFonts w:hint="eastAsia" w:ascii="仿宋" w:hAnsi="仿宋" w:eastAsia="仿宋" w:cs="仿宋"/>
          <w:sz w:val="32"/>
          <w:szCs w:val="32"/>
        </w:rPr>
        <w:t xml:space="preserve">    公司建立突发公共卫生事件应急决策指挥系统的信息、技术平台﹙GPS监控平台﹚，承担突发公共卫生事件及相关信息收集、处理、分析、发布和传递等工作，采取分部门负责的方式进行实施。</w:t>
      </w:r>
    </w:p>
    <w:p>
      <w:pPr>
        <w:rPr>
          <w:rFonts w:hint="eastAsia" w:ascii="仿宋" w:hAnsi="仿宋" w:eastAsia="仿宋" w:cs="仿宋"/>
          <w:sz w:val="32"/>
          <w:szCs w:val="32"/>
        </w:rPr>
      </w:pPr>
      <w:r>
        <w:rPr>
          <w:rFonts w:hint="eastAsia" w:ascii="仿宋" w:hAnsi="仿宋" w:eastAsia="仿宋" w:cs="仿宋"/>
          <w:sz w:val="32"/>
          <w:szCs w:val="32"/>
        </w:rPr>
        <w:t xml:space="preserve">    同时要在充分利用现有资源的基础上建立与市区设立的医疗救治信息网络的联系，实现与卫生行政部门、医疗救治机构与疾病预防控制机构之间的信息共享。</w:t>
      </w:r>
    </w:p>
    <w:p>
      <w:pPr>
        <w:rPr>
          <w:rFonts w:hint="eastAsia" w:ascii="仿宋" w:hAnsi="仿宋" w:eastAsia="仿宋" w:cs="仿宋"/>
          <w:sz w:val="32"/>
          <w:szCs w:val="32"/>
        </w:rPr>
      </w:pPr>
      <w:r>
        <w:rPr>
          <w:rFonts w:hint="eastAsia" w:ascii="仿宋" w:hAnsi="仿宋" w:eastAsia="仿宋" w:cs="仿宋"/>
          <w:sz w:val="32"/>
          <w:szCs w:val="32"/>
        </w:rPr>
        <w:t xml:space="preserve">    2、疾病预防控制体系</w:t>
      </w:r>
    </w:p>
    <w:p>
      <w:pPr>
        <w:rPr>
          <w:rFonts w:hint="eastAsia" w:ascii="仿宋" w:hAnsi="仿宋" w:eastAsia="仿宋" w:cs="仿宋"/>
          <w:sz w:val="32"/>
          <w:szCs w:val="32"/>
        </w:rPr>
      </w:pPr>
      <w:r>
        <w:rPr>
          <w:rFonts w:hint="eastAsia" w:ascii="仿宋" w:hAnsi="仿宋" w:eastAsia="仿宋" w:cs="仿宋"/>
          <w:sz w:val="32"/>
          <w:szCs w:val="32"/>
        </w:rPr>
        <w:t xml:space="preserve">    公司要加快和完善疾病预防控制机构和预防保健组织建设，强化职业病防治机构疾病预防控制的责任；建立功能完善、反应迅速、运转协调的突发公共卫生事件应急机制；健全覆盖全司危货运输车辆卫星车载平台、灵敏高效、快速畅通的疫情信息网络；改善疾病预防控制机构条件；加强疾病预防宣传教育和突发公共卫生事件应急队伍建设，提高突发公共卫生事件应急现场处置能力。</w:t>
      </w:r>
    </w:p>
    <w:p>
      <w:pPr>
        <w:rPr>
          <w:rFonts w:hint="eastAsia" w:ascii="仿宋" w:hAnsi="仿宋" w:eastAsia="仿宋" w:cs="仿宋"/>
          <w:sz w:val="32"/>
          <w:szCs w:val="32"/>
        </w:rPr>
      </w:pPr>
      <w:r>
        <w:rPr>
          <w:rFonts w:hint="eastAsia" w:ascii="仿宋" w:hAnsi="仿宋" w:eastAsia="仿宋" w:cs="仿宋"/>
          <w:sz w:val="32"/>
          <w:szCs w:val="32"/>
        </w:rPr>
        <w:t xml:space="preserve">    3、加强与市区各应急医疗救治体系的联系</w:t>
      </w:r>
    </w:p>
    <w:p>
      <w:pPr>
        <w:rPr>
          <w:rFonts w:hint="eastAsia" w:ascii="仿宋" w:hAnsi="仿宋" w:eastAsia="仿宋" w:cs="仿宋"/>
          <w:sz w:val="32"/>
          <w:szCs w:val="32"/>
        </w:rPr>
      </w:pPr>
      <w:r>
        <w:rPr>
          <w:rFonts w:hint="eastAsia" w:ascii="仿宋" w:hAnsi="仿宋" w:eastAsia="仿宋" w:cs="仿宋"/>
          <w:sz w:val="32"/>
          <w:szCs w:val="32"/>
        </w:rPr>
        <w:t xml:space="preserve">    各地按照“中央指导、地方负责、统筹兼顾、平战结合、因地制宜、合理布局”的原则，逐步在全国范围内建成包括急救机构、传染病救治机构和化学中毒与核辐射救治基地在内的，符合国情、覆盖城乡、功能完善、反应灵敏、运转协调、持续发展的医疗救治体系，公司职业病防治机构应加强与上述市区各应急医疗救治体系保持联系，做到有备无患。</w:t>
      </w:r>
    </w:p>
    <w:p>
      <w:pPr>
        <w:rPr>
          <w:rFonts w:hint="eastAsia" w:ascii="仿宋" w:hAnsi="仿宋" w:eastAsia="仿宋" w:cs="仿宋"/>
          <w:sz w:val="32"/>
          <w:szCs w:val="32"/>
        </w:rPr>
      </w:pPr>
      <w:r>
        <w:rPr>
          <w:rFonts w:hint="eastAsia" w:ascii="仿宋" w:hAnsi="仿宋" w:eastAsia="仿宋" w:cs="仿宋"/>
          <w:sz w:val="32"/>
          <w:szCs w:val="32"/>
        </w:rPr>
        <w:t xml:space="preserve">    4、演练</w:t>
      </w:r>
    </w:p>
    <w:p>
      <w:pPr>
        <w:ind w:firstLine="570"/>
        <w:rPr>
          <w:rFonts w:hint="eastAsia" w:ascii="仿宋" w:hAnsi="仿宋" w:eastAsia="仿宋" w:cs="仿宋"/>
          <w:sz w:val="32"/>
          <w:szCs w:val="32"/>
        </w:rPr>
      </w:pPr>
      <w:r>
        <w:rPr>
          <w:rFonts w:hint="eastAsia" w:ascii="仿宋" w:hAnsi="仿宋" w:eastAsia="仿宋" w:cs="仿宋"/>
          <w:sz w:val="32"/>
          <w:szCs w:val="32"/>
        </w:rPr>
        <w:t>公司组建的突发公共卫生事件应急救援队伍要按照省市“统一规划、分类实施、分级负责、突出重点、适应需求”的原则，采取定期和不定期相结合的形式，组织开展突发公共卫生事件的应急演练。</w:t>
      </w:r>
    </w:p>
    <w:p>
      <w:pPr>
        <w:ind w:firstLine="570"/>
        <w:rPr>
          <w:rFonts w:hint="eastAsia" w:ascii="仿宋" w:hAnsi="仿宋" w:eastAsia="仿宋" w:cs="仿宋"/>
          <w:sz w:val="32"/>
          <w:szCs w:val="32"/>
        </w:rPr>
      </w:pPr>
      <w:r>
        <w:rPr>
          <w:rFonts w:hint="eastAsia" w:ascii="仿宋" w:hAnsi="仿宋" w:eastAsia="仿宋" w:cs="仿宋"/>
          <w:sz w:val="32"/>
          <w:szCs w:val="32"/>
        </w:rPr>
        <w:t>﹙二﹚物资经费保障</w:t>
      </w:r>
    </w:p>
    <w:p>
      <w:pPr>
        <w:rPr>
          <w:rFonts w:hint="eastAsia" w:ascii="仿宋" w:hAnsi="仿宋" w:eastAsia="仿宋" w:cs="仿宋"/>
          <w:sz w:val="32"/>
          <w:szCs w:val="32"/>
        </w:rPr>
      </w:pPr>
      <w:r>
        <w:rPr>
          <w:rFonts w:hint="eastAsia" w:ascii="仿宋" w:hAnsi="仿宋" w:eastAsia="仿宋" w:cs="仿宋"/>
          <w:sz w:val="32"/>
          <w:szCs w:val="32"/>
        </w:rPr>
        <w:t xml:space="preserve">    5、物资储备</w:t>
      </w:r>
    </w:p>
    <w:p>
      <w:pPr>
        <w:rPr>
          <w:rFonts w:hint="eastAsia" w:ascii="仿宋" w:hAnsi="仿宋" w:eastAsia="仿宋" w:cs="仿宋"/>
          <w:sz w:val="32"/>
          <w:szCs w:val="32"/>
        </w:rPr>
      </w:pPr>
      <w:r>
        <w:rPr>
          <w:rFonts w:hint="eastAsia" w:ascii="仿宋" w:hAnsi="仿宋" w:eastAsia="仿宋" w:cs="仿宋"/>
          <w:sz w:val="32"/>
          <w:szCs w:val="32"/>
        </w:rPr>
        <w:t xml:space="preserve">    公司职业病防治机构要建立处理突发公共卫生事件的防毒、防传染以及应急救援队伍必需的等应急物资的储备。发生突发公共卫生事件时，应根据应急处理工作需要调用储备物资。卫生应急储备物资使用后要及时补充。</w:t>
      </w:r>
    </w:p>
    <w:p>
      <w:pPr>
        <w:rPr>
          <w:rFonts w:hint="eastAsia" w:ascii="仿宋" w:hAnsi="仿宋" w:eastAsia="仿宋" w:cs="仿宋"/>
          <w:sz w:val="32"/>
          <w:szCs w:val="32"/>
        </w:rPr>
      </w:pPr>
      <w:r>
        <w:rPr>
          <w:rFonts w:hint="eastAsia" w:ascii="仿宋" w:hAnsi="仿宋" w:eastAsia="仿宋" w:cs="仿宋"/>
          <w:sz w:val="32"/>
          <w:szCs w:val="32"/>
        </w:rPr>
        <w:t xml:space="preserve">    6、经费保障</w:t>
      </w:r>
    </w:p>
    <w:p>
      <w:pPr>
        <w:rPr>
          <w:rFonts w:hint="eastAsia" w:ascii="仿宋" w:hAnsi="仿宋" w:eastAsia="仿宋" w:cs="仿宋"/>
          <w:sz w:val="32"/>
          <w:szCs w:val="32"/>
        </w:rPr>
      </w:pPr>
      <w:r>
        <w:rPr>
          <w:rFonts w:hint="eastAsia" w:ascii="仿宋" w:hAnsi="仿宋" w:eastAsia="仿宋" w:cs="仿宋"/>
          <w:sz w:val="32"/>
          <w:szCs w:val="32"/>
        </w:rPr>
        <w:t xml:space="preserve">    应保障突发公共卫生事件应急所需的防毒、防传染服装和面具、口罩、药品、应急队伍各种装备、交通工具、摄像机等基本专项经费，财务科必须按时按规定落实和提取突发公共卫生事件应急处理专项安全经费，并用于突发公共卫生事件应急处理工作。</w:t>
      </w:r>
    </w:p>
    <w:p>
      <w:pPr>
        <w:rPr>
          <w:rFonts w:hint="eastAsia" w:ascii="仿宋" w:hAnsi="仿宋" w:eastAsia="仿宋" w:cs="仿宋"/>
          <w:sz w:val="32"/>
          <w:szCs w:val="32"/>
        </w:rPr>
      </w:pPr>
      <w:r>
        <w:rPr>
          <w:rFonts w:hint="eastAsia" w:ascii="仿宋" w:hAnsi="仿宋" w:eastAsia="仿宋" w:cs="仿宋"/>
          <w:sz w:val="32"/>
          <w:szCs w:val="32"/>
        </w:rPr>
        <w:t xml:space="preserve">    7、通信与交通保障</w:t>
      </w:r>
    </w:p>
    <w:p>
      <w:pPr>
        <w:rPr>
          <w:rFonts w:hint="eastAsia" w:ascii="仿宋" w:hAnsi="仿宋" w:eastAsia="仿宋" w:cs="仿宋"/>
          <w:sz w:val="32"/>
          <w:szCs w:val="32"/>
        </w:rPr>
      </w:pPr>
      <w:r>
        <w:rPr>
          <w:rFonts w:hint="eastAsia" w:ascii="仿宋" w:hAnsi="仿宋" w:eastAsia="仿宋" w:cs="仿宋"/>
          <w:sz w:val="32"/>
          <w:szCs w:val="32"/>
        </w:rPr>
        <w:t xml:space="preserve">    公司应急救援队伍要根据实际工作需要配备必备的通信设备和交通工具：通信设备如：防爆对讲机、24小时值班电话机、手机等；交通工具如：输送装备、人员、现场指挥所需的应急车辆，以及转驳危化品所需的专用车辆。</w:t>
      </w:r>
    </w:p>
    <w:p>
      <w:pPr>
        <w:rPr>
          <w:rFonts w:hint="eastAsia" w:ascii="仿宋" w:hAnsi="仿宋" w:eastAsia="仿宋" w:cs="仿宋"/>
          <w:sz w:val="32"/>
          <w:szCs w:val="32"/>
        </w:rPr>
      </w:pPr>
      <w:r>
        <w:rPr>
          <w:rFonts w:hint="eastAsia" w:ascii="仿宋" w:hAnsi="仿宋" w:eastAsia="仿宋" w:cs="仿宋"/>
          <w:sz w:val="32"/>
          <w:szCs w:val="32"/>
        </w:rPr>
        <w:t xml:space="preserve">    8、制度保障</w:t>
      </w:r>
    </w:p>
    <w:p>
      <w:pPr>
        <w:rPr>
          <w:rFonts w:hint="eastAsia" w:ascii="仿宋" w:hAnsi="仿宋" w:eastAsia="仿宋" w:cs="仿宋"/>
          <w:sz w:val="32"/>
          <w:szCs w:val="32"/>
        </w:rPr>
      </w:pPr>
      <w:r>
        <w:rPr>
          <w:rFonts w:hint="eastAsia" w:ascii="仿宋" w:hAnsi="仿宋" w:eastAsia="仿宋" w:cs="仿宋"/>
          <w:sz w:val="32"/>
          <w:szCs w:val="32"/>
        </w:rPr>
        <w:t xml:space="preserve">    公司有关部门应根据突发公共卫生事件应急处理过程中出现的新问题、新情况，加强调查研究，结合相关法律法规起草和制订并不断完善应对突发公共卫生事件的规章制度，形成科学、完整的突发公共卫生事件应急规章体系。</w:t>
      </w:r>
    </w:p>
    <w:p>
      <w:pPr>
        <w:rPr>
          <w:rFonts w:hint="eastAsia" w:ascii="仿宋" w:hAnsi="仿宋" w:eastAsia="仿宋" w:cs="仿宋"/>
          <w:sz w:val="32"/>
          <w:szCs w:val="32"/>
        </w:rPr>
      </w:pPr>
      <w:r>
        <w:rPr>
          <w:rFonts w:hint="eastAsia" w:ascii="仿宋" w:hAnsi="仿宋" w:eastAsia="仿宋" w:cs="仿宋"/>
          <w:sz w:val="32"/>
          <w:szCs w:val="32"/>
        </w:rPr>
        <w:t xml:space="preserve">    公司各部门要严格执行国家《突发公共卫生事件应急条例》等规定，根据本预案要求，严格履行职责，实行责任制。对履行职责不力，造成工作损失的，要追究有关当事人的责任。</w:t>
      </w:r>
    </w:p>
    <w:p>
      <w:pPr>
        <w:rPr>
          <w:rFonts w:hint="eastAsia" w:ascii="仿宋" w:hAnsi="仿宋" w:eastAsia="仿宋" w:cs="仿宋"/>
          <w:sz w:val="32"/>
          <w:szCs w:val="32"/>
        </w:rPr>
      </w:pPr>
      <w:r>
        <w:rPr>
          <w:rFonts w:hint="eastAsia" w:ascii="仿宋" w:hAnsi="仿宋" w:eastAsia="仿宋" w:cs="仿宋"/>
          <w:sz w:val="32"/>
          <w:szCs w:val="32"/>
        </w:rPr>
        <w:t xml:space="preserve">    9、宣传教育保障</w:t>
      </w:r>
    </w:p>
    <w:p>
      <w:pPr>
        <w:rPr>
          <w:rFonts w:hint="eastAsia" w:ascii="仿宋" w:hAnsi="仿宋" w:eastAsia="仿宋" w:cs="仿宋"/>
          <w:sz w:val="32"/>
          <w:szCs w:val="32"/>
        </w:rPr>
      </w:pPr>
      <w:r>
        <w:rPr>
          <w:rFonts w:hint="eastAsia" w:ascii="仿宋" w:hAnsi="仿宋" w:eastAsia="仿宋" w:cs="仿宋"/>
          <w:sz w:val="32"/>
          <w:szCs w:val="32"/>
        </w:rPr>
        <w:t xml:space="preserve">    组织有关部门利用安全文化宣传栏、监控平台、手册、以会代宣等多种形式对公司员工广泛开展突发公共卫生事件应急知识的普及教育，宣传卫生科普知识，指导员工以科学的行为和方式对待突发公共卫生事件。</w:t>
      </w:r>
    </w:p>
    <w:p>
      <w:pPr>
        <w:rPr>
          <w:rFonts w:hint="eastAsia" w:ascii="仿宋" w:hAnsi="仿宋" w:eastAsia="仿宋" w:cs="仿宋"/>
          <w:sz w:val="32"/>
          <w:szCs w:val="32"/>
        </w:rPr>
      </w:pPr>
      <w:r>
        <w:rPr>
          <w:rFonts w:hint="eastAsia" w:ascii="仿宋" w:hAnsi="仿宋" w:eastAsia="仿宋" w:cs="仿宋"/>
          <w:sz w:val="32"/>
          <w:szCs w:val="32"/>
        </w:rPr>
        <w:t xml:space="preserve">    ﹙三﹚预案管理与更新保障</w:t>
      </w:r>
    </w:p>
    <w:p>
      <w:pPr>
        <w:rPr>
          <w:rFonts w:hint="eastAsia" w:ascii="仿宋" w:hAnsi="仿宋" w:eastAsia="仿宋" w:cs="仿宋"/>
          <w:sz w:val="32"/>
          <w:szCs w:val="32"/>
        </w:rPr>
      </w:pPr>
      <w:r>
        <w:rPr>
          <w:rFonts w:hint="eastAsia" w:ascii="仿宋" w:hAnsi="仿宋" w:eastAsia="仿宋" w:cs="仿宋"/>
          <w:sz w:val="32"/>
          <w:szCs w:val="32"/>
        </w:rPr>
        <w:t xml:space="preserve">    10、根据突发公共卫生事件的形势变化和实施中发现的问题及时进行更新、修订和补充。</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十五、附  则</w:t>
      </w:r>
    </w:p>
    <w:p>
      <w:pPr>
        <w:rPr>
          <w:rFonts w:hint="eastAsia" w:ascii="仿宋" w:hAnsi="仿宋" w:eastAsia="仿宋" w:cs="仿宋"/>
          <w:sz w:val="32"/>
          <w:szCs w:val="32"/>
        </w:rPr>
      </w:pPr>
      <w:r>
        <w:rPr>
          <w:rFonts w:hint="eastAsia" w:ascii="仿宋" w:hAnsi="仿宋" w:eastAsia="仿宋" w:cs="仿宋"/>
          <w:sz w:val="32"/>
          <w:szCs w:val="32"/>
        </w:rPr>
        <w:t xml:space="preserve">    ﹙一﹚名词术语</w:t>
      </w:r>
    </w:p>
    <w:p>
      <w:pPr>
        <w:rPr>
          <w:rFonts w:hint="eastAsia" w:ascii="仿宋" w:hAnsi="仿宋" w:eastAsia="仿宋" w:cs="仿宋"/>
          <w:sz w:val="32"/>
          <w:szCs w:val="32"/>
        </w:rPr>
      </w:pPr>
      <w:r>
        <w:rPr>
          <w:rFonts w:hint="eastAsia" w:ascii="仿宋" w:hAnsi="仿宋" w:eastAsia="仿宋" w:cs="仿宋"/>
          <w:sz w:val="32"/>
          <w:szCs w:val="32"/>
        </w:rPr>
        <w:t xml:space="preserve">    1、重大传染病疫情是指某种传染病在短时间内发生、波及范围广泛，出现大量的病人或死亡病例，其发病率远远超过常年的发病率水平的情况。</w:t>
      </w:r>
    </w:p>
    <w:p>
      <w:pPr>
        <w:rPr>
          <w:rFonts w:hint="eastAsia" w:ascii="仿宋" w:hAnsi="仿宋" w:eastAsia="仿宋" w:cs="仿宋"/>
          <w:sz w:val="32"/>
          <w:szCs w:val="32"/>
        </w:rPr>
      </w:pPr>
      <w:r>
        <w:rPr>
          <w:rFonts w:hint="eastAsia" w:ascii="仿宋" w:hAnsi="仿宋" w:eastAsia="仿宋" w:cs="仿宋"/>
          <w:sz w:val="32"/>
          <w:szCs w:val="32"/>
        </w:rPr>
        <w:t xml:space="preserve">    2、群体性不明原因疾病是指在短时间内，某个相对集中的区域内同时或者相继出现具有共同临床表现病人，且病例不断增加，范围不断扩大，又暂时不能明确诊断的疾病。</w:t>
      </w:r>
    </w:p>
    <w:p>
      <w:pPr>
        <w:rPr>
          <w:rFonts w:hint="eastAsia" w:ascii="仿宋" w:hAnsi="仿宋" w:eastAsia="仿宋" w:cs="仿宋"/>
          <w:sz w:val="32"/>
          <w:szCs w:val="32"/>
        </w:rPr>
      </w:pPr>
      <w:r>
        <w:rPr>
          <w:rFonts w:hint="eastAsia" w:ascii="仿宋" w:hAnsi="仿宋" w:eastAsia="仿宋" w:cs="仿宋"/>
          <w:sz w:val="32"/>
          <w:szCs w:val="32"/>
        </w:rPr>
        <w:t xml:space="preserve">    3、重大食物和职业中毒是指由于食品污染和职业危害的原因而造成的人数众多或者伤亡较重的中毒事件。</w:t>
      </w:r>
    </w:p>
    <w:p>
      <w:pPr>
        <w:rPr>
          <w:rFonts w:hint="eastAsia" w:ascii="仿宋" w:hAnsi="仿宋" w:eastAsia="仿宋" w:cs="仿宋"/>
          <w:sz w:val="32"/>
          <w:szCs w:val="32"/>
        </w:rPr>
      </w:pPr>
      <w:r>
        <w:rPr>
          <w:rFonts w:hint="eastAsia" w:ascii="仿宋" w:hAnsi="仿宋" w:eastAsia="仿宋" w:cs="仿宋"/>
          <w:sz w:val="32"/>
          <w:szCs w:val="32"/>
        </w:rPr>
        <w:t xml:space="preserve">    4、新传染病是指全球首次发现的传染病。</w:t>
      </w:r>
    </w:p>
    <w:p>
      <w:pPr>
        <w:rPr>
          <w:rFonts w:hint="eastAsia" w:ascii="仿宋" w:hAnsi="仿宋" w:eastAsia="仿宋" w:cs="仿宋"/>
          <w:sz w:val="32"/>
          <w:szCs w:val="32"/>
        </w:rPr>
      </w:pPr>
      <w:r>
        <w:rPr>
          <w:rFonts w:hint="eastAsia" w:ascii="仿宋" w:hAnsi="仿宋" w:eastAsia="仿宋" w:cs="仿宋"/>
          <w:sz w:val="32"/>
          <w:szCs w:val="32"/>
        </w:rPr>
        <w:t xml:space="preserve">    5、我国尚未发现传染病是指埃博拉、猴痘、黄热病、人变异性克雅氏病等在其他国家和地区已经发现，在我国尚未发现过的传染病。</w:t>
      </w:r>
    </w:p>
    <w:p>
      <w:pPr>
        <w:rPr>
          <w:rFonts w:hint="eastAsia" w:ascii="仿宋" w:hAnsi="仿宋" w:eastAsia="仿宋" w:cs="仿宋"/>
          <w:sz w:val="32"/>
          <w:szCs w:val="32"/>
        </w:rPr>
      </w:pPr>
      <w:r>
        <w:rPr>
          <w:rFonts w:hint="eastAsia" w:ascii="仿宋" w:hAnsi="仿宋" w:eastAsia="仿宋" w:cs="仿宋"/>
          <w:sz w:val="32"/>
          <w:szCs w:val="32"/>
        </w:rPr>
        <w:t xml:space="preserve">    6、我国已消灭传染病是指天花、脊髓灰质炎等传染病。</w:t>
      </w:r>
    </w:p>
    <w:p>
      <w:pPr>
        <w:rPr>
          <w:rFonts w:hint="eastAsia" w:ascii="仿宋" w:hAnsi="仿宋" w:eastAsia="仿宋" w:cs="仿宋"/>
          <w:sz w:val="32"/>
          <w:szCs w:val="32"/>
        </w:rPr>
      </w:pPr>
      <w:r>
        <w:rPr>
          <w:rFonts w:hint="eastAsia" w:ascii="仿宋" w:hAnsi="仿宋" w:eastAsia="仿宋" w:cs="仿宋"/>
          <w:sz w:val="32"/>
          <w:szCs w:val="32"/>
        </w:rPr>
        <w:t xml:space="preserve">    ﹙二﹚预案实施时间</w:t>
      </w:r>
    </w:p>
    <w:p>
      <w:pPr>
        <w:ind w:firstLine="570"/>
        <w:rPr>
          <w:rFonts w:hint="eastAsia" w:ascii="仿宋" w:hAnsi="仿宋" w:eastAsia="仿宋" w:cs="仿宋"/>
          <w:sz w:val="32"/>
          <w:szCs w:val="32"/>
        </w:rPr>
      </w:pPr>
      <w:r>
        <w:rPr>
          <w:rFonts w:hint="eastAsia" w:ascii="仿宋" w:hAnsi="仿宋" w:eastAsia="仿宋" w:cs="仿宋"/>
          <w:sz w:val="32"/>
          <w:szCs w:val="32"/>
        </w:rPr>
        <w:t>本预案自印发之日起实施。</w:t>
      </w:r>
    </w:p>
    <w:p>
      <w:pPr>
        <w:ind w:firstLine="570"/>
        <w:rPr>
          <w:rFonts w:hint="eastAsia" w:ascii="仿宋" w:hAnsi="仿宋" w:eastAsia="仿宋" w:cs="仿宋"/>
          <w:sz w:val="32"/>
          <w:szCs w:val="32"/>
        </w:rPr>
      </w:pPr>
    </w:p>
    <w:p>
      <w:pPr>
        <w:ind w:firstLine="570"/>
        <w:rPr>
          <w:rFonts w:hint="eastAsia" w:ascii="仿宋" w:hAnsi="仿宋" w:eastAsia="仿宋" w:cs="仿宋"/>
          <w:sz w:val="32"/>
          <w:szCs w:val="32"/>
        </w:rPr>
      </w:pPr>
    </w:p>
    <w:p>
      <w:pPr>
        <w:ind w:firstLine="570"/>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突发社会治安事件专项应急预案</w:t>
      </w:r>
    </w:p>
    <w:p>
      <w:pPr>
        <w:jc w:val="center"/>
        <w:rPr>
          <w:rFonts w:hint="eastAsia" w:asciiTheme="majorEastAsia" w:hAnsiTheme="majorEastAsia" w:eastAsiaTheme="majorEastAsia" w:cstheme="majorEastAsia"/>
          <w:b/>
          <w:bCs/>
          <w:sz w:val="44"/>
          <w:szCs w:val="44"/>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事件即影响安定团结的局面，也给社会经济建设和社会稳定带来不安定因素的危害性确实存在，公司的主要任务就是制定突发社会治安事件专项应急预案进行预防和控制。为了认真做好社会治安综合治理工作，及时有效地处置突发性治安事件或事故，做到反应迅速，组织有序，措施得力，切实维护我司管辖范围内员工生命、财产安全和社会稳定，依据《中华人民共和国突发事件应对法》、《中华人民共和国治安管理处罚法》等法律法规和有关规定，结合实际，特制订本应急预案。</w:t>
      </w:r>
    </w:p>
    <w:p>
      <w:pPr>
        <w:widowControl w:val="0"/>
        <w:numPr>
          <w:ilvl w:val="0"/>
          <w:numId w:val="34"/>
        </w:numPr>
        <w:adjustRightInd/>
        <w:snapToGrid/>
        <w:spacing w:after="0"/>
        <w:ind w:firstLine="643" w:firstLineChars="200"/>
        <w:jc w:val="both"/>
        <w:rPr>
          <w:rFonts w:hint="eastAsia" w:ascii="仿宋" w:hAnsi="仿宋" w:eastAsia="仿宋" w:cs="仿宋"/>
          <w:b/>
          <w:sz w:val="32"/>
          <w:szCs w:val="32"/>
        </w:rPr>
      </w:pPr>
      <w:r>
        <w:rPr>
          <w:rFonts w:hint="eastAsia" w:ascii="仿宋" w:hAnsi="仿宋" w:eastAsia="仿宋" w:cs="仿宋"/>
          <w:b/>
          <w:sz w:val="32"/>
          <w:szCs w:val="32"/>
        </w:rPr>
        <w:t>社会治安突发事件危害性分析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社会稳定，人与人之间和谐相处是我们生存的共同愿望。然而，敌对势力用武力无法攻破社会主义阵营，变换手法采用颜色革命即和平演变，使用金钱、物质或利用互联网造谣生事，蛊惑人心，诱惑一部分人聚众闹事、打架斗殴，利用群众的正当诉求造谣生事，激化矛盾，唯恐天下不乱鼓动断道诉求、集体上访施压，甚至培育恐怖分子进行各类恐怖袭击事件。除此外还有一些重大刑事案件、民族宗教事件、经济安全事件、网络和信息安全事件、以及因企业改制、城市拆迁、土地利用、非法集资等问题引发的群体性事件。这些</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二、指挥机构的组成及职责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lang w:val="en-US" w:eastAsia="zh-CN"/>
        </w:rPr>
        <w:t>高见</w:t>
      </w:r>
      <w:r>
        <w:rPr>
          <w:rFonts w:hint="eastAsia" w:ascii="仿宋" w:hAnsi="仿宋" w:eastAsia="仿宋" w:cs="仿宋"/>
          <w:sz w:val="32"/>
          <w:szCs w:val="32"/>
        </w:rPr>
        <w:t>（</w:t>
      </w:r>
      <w:r>
        <w:rPr>
          <w:rFonts w:hint="eastAsia" w:ascii="仿宋" w:hAnsi="仿宋" w:eastAsia="仿宋" w:cs="仿宋"/>
          <w:sz w:val="32"/>
          <w:szCs w:val="32"/>
          <w:lang w:val="en-US" w:eastAsia="zh-CN"/>
        </w:rPr>
        <w:t>董事长</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副组长：</w:t>
      </w:r>
      <w:r>
        <w:rPr>
          <w:rFonts w:hint="eastAsia" w:ascii="仿宋" w:hAnsi="仿宋" w:eastAsia="仿宋" w:cs="仿宋"/>
          <w:sz w:val="32"/>
          <w:szCs w:val="32"/>
          <w:lang w:val="en-US" w:eastAsia="zh-CN"/>
        </w:rPr>
        <w:t>胡宝赠（总经理）、</w:t>
      </w:r>
      <w:r>
        <w:rPr>
          <w:rFonts w:hint="eastAsia" w:ascii="仿宋" w:hAnsi="仿宋" w:eastAsia="仿宋" w:cs="仿宋"/>
          <w:sz w:val="32"/>
          <w:szCs w:val="32"/>
        </w:rPr>
        <w:t>孙洪国（</w:t>
      </w:r>
      <w:r>
        <w:rPr>
          <w:rFonts w:hint="eastAsia" w:ascii="仿宋" w:hAnsi="仿宋" w:eastAsia="仿宋" w:cs="仿宋"/>
          <w:sz w:val="32"/>
          <w:szCs w:val="32"/>
          <w:lang w:val="en-US" w:eastAsia="zh-CN"/>
        </w:rPr>
        <w:t>安全</w:t>
      </w:r>
      <w:r>
        <w:rPr>
          <w:rFonts w:hint="eastAsia" w:ascii="仿宋" w:hAnsi="仿宋" w:eastAsia="仿宋" w:cs="仿宋"/>
          <w:sz w:val="32"/>
          <w:szCs w:val="32"/>
        </w:rPr>
        <w:t>副总经理）、</w:t>
      </w:r>
      <w:r>
        <w:rPr>
          <w:rFonts w:hint="eastAsia" w:ascii="仿宋" w:hAnsi="仿宋" w:eastAsia="仿宋" w:cs="仿宋"/>
          <w:sz w:val="32"/>
          <w:szCs w:val="32"/>
          <w:lang w:val="en-US" w:eastAsia="zh-CN"/>
        </w:rPr>
        <w:t>郭洪三</w:t>
      </w:r>
      <w:r>
        <w:rPr>
          <w:rFonts w:hint="eastAsia" w:ascii="仿宋" w:hAnsi="仿宋" w:eastAsia="仿宋" w:cs="仿宋"/>
          <w:sz w:val="32"/>
          <w:szCs w:val="32"/>
        </w:rPr>
        <w:t>（</w:t>
      </w:r>
      <w:r>
        <w:rPr>
          <w:rFonts w:hint="eastAsia" w:ascii="仿宋" w:hAnsi="仿宋" w:eastAsia="仿宋" w:cs="仿宋"/>
          <w:sz w:val="32"/>
          <w:szCs w:val="32"/>
          <w:lang w:val="en-US" w:eastAsia="zh-CN"/>
        </w:rPr>
        <w:t>业务</w:t>
      </w:r>
      <w:r>
        <w:rPr>
          <w:rFonts w:hint="eastAsia" w:ascii="仿宋" w:hAnsi="仿宋" w:eastAsia="仿宋" w:cs="仿宋"/>
          <w:sz w:val="32"/>
          <w:szCs w:val="32"/>
        </w:rPr>
        <w:t>副总经理）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顾  问：李定义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安全顾问</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val="en-US"/>
        </w:rPr>
      </w:pPr>
      <w:r>
        <w:rPr>
          <w:rFonts w:hint="eastAsia" w:ascii="仿宋" w:hAnsi="仿宋" w:eastAsia="仿宋" w:cs="仿宋"/>
          <w:sz w:val="32"/>
          <w:szCs w:val="32"/>
        </w:rPr>
        <w:t>成  员：</w:t>
      </w:r>
      <w:r>
        <w:rPr>
          <w:rFonts w:hint="eastAsia" w:ascii="仿宋" w:hAnsi="仿宋" w:eastAsia="仿宋" w:cs="仿宋"/>
          <w:sz w:val="32"/>
          <w:szCs w:val="32"/>
          <w:lang w:val="en-US" w:eastAsia="zh-CN"/>
        </w:rPr>
        <w:t>高洪江、</w:t>
      </w:r>
      <w:r>
        <w:rPr>
          <w:rFonts w:hint="eastAsia" w:ascii="仿宋" w:hAnsi="仿宋" w:eastAsia="仿宋" w:cs="仿宋"/>
          <w:sz w:val="32"/>
          <w:szCs w:val="32"/>
        </w:rPr>
        <w:t>吴林涛、王郁明、</w:t>
      </w:r>
      <w:r>
        <w:rPr>
          <w:rFonts w:hint="eastAsia" w:ascii="仿宋" w:hAnsi="仿宋" w:eastAsia="仿宋" w:cs="仿宋"/>
          <w:sz w:val="32"/>
          <w:szCs w:val="32"/>
          <w:lang w:val="en-US" w:eastAsia="zh-CN"/>
        </w:rPr>
        <w:t>周正吉</w:t>
      </w:r>
      <w:r>
        <w:rPr>
          <w:rFonts w:hint="eastAsia" w:ascii="仿宋" w:hAnsi="仿宋" w:eastAsia="仿宋" w:cs="仿宋"/>
          <w:sz w:val="32"/>
          <w:szCs w:val="32"/>
        </w:rPr>
        <w:t>、</w:t>
      </w:r>
      <w:r>
        <w:rPr>
          <w:rFonts w:hint="eastAsia" w:ascii="仿宋" w:hAnsi="仿宋" w:eastAsia="仿宋" w:cs="仿宋"/>
          <w:sz w:val="32"/>
          <w:szCs w:val="32"/>
          <w:lang w:val="en-US" w:eastAsia="zh-CN"/>
        </w:rPr>
        <w:t>任林、朱明芬、方同辉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应急电话：0817-3332667(常年昼夜值班电话)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职  责：本预案在公司突发社会治安事件领导小组领导下组织实施。发生社会治安突发事件后，在坚持统一领导、减少损失、不激化人民内部矛盾、维护稳定的原则下履行下列职责：</w:t>
      </w:r>
    </w:p>
    <w:p>
      <w:pPr>
        <w:ind w:firstLine="570"/>
        <w:rPr>
          <w:rFonts w:hint="eastAsia" w:ascii="仿宋" w:hAnsi="仿宋" w:eastAsia="仿宋" w:cs="仿宋"/>
          <w:sz w:val="32"/>
          <w:szCs w:val="32"/>
        </w:rPr>
      </w:pPr>
      <w:r>
        <w:rPr>
          <w:rFonts w:hint="eastAsia" w:ascii="仿宋" w:hAnsi="仿宋" w:eastAsia="仿宋" w:cs="仿宋"/>
          <w:sz w:val="32"/>
          <w:szCs w:val="32"/>
        </w:rPr>
        <w:t>1、迅速赶赴现场，同时报告上级和公安部门。</w:t>
      </w:r>
    </w:p>
    <w:p>
      <w:pPr>
        <w:ind w:firstLine="570"/>
        <w:rPr>
          <w:rFonts w:hint="eastAsia" w:ascii="仿宋" w:hAnsi="仿宋" w:eastAsia="仿宋" w:cs="仿宋"/>
          <w:sz w:val="32"/>
          <w:szCs w:val="32"/>
        </w:rPr>
      </w:pPr>
      <w:r>
        <w:rPr>
          <w:rFonts w:hint="eastAsia" w:ascii="仿宋" w:hAnsi="仿宋" w:eastAsia="仿宋" w:cs="仿宋"/>
          <w:sz w:val="32"/>
          <w:szCs w:val="32"/>
        </w:rPr>
        <w:t>2、抢救伤员、控制现场。</w:t>
      </w:r>
    </w:p>
    <w:p>
      <w:pPr>
        <w:ind w:firstLine="570"/>
        <w:rPr>
          <w:rFonts w:hint="eastAsia" w:ascii="仿宋" w:hAnsi="仿宋" w:eastAsia="仿宋" w:cs="仿宋"/>
          <w:sz w:val="32"/>
          <w:szCs w:val="32"/>
        </w:rPr>
      </w:pPr>
      <w:r>
        <w:rPr>
          <w:rFonts w:hint="eastAsia" w:ascii="仿宋" w:hAnsi="仿宋" w:eastAsia="仿宋" w:cs="仿宋"/>
          <w:sz w:val="32"/>
          <w:szCs w:val="32"/>
        </w:rPr>
        <w:t>3、收集突发治安事件的情报信息，发现和控制肇事骨干分子。</w:t>
      </w:r>
    </w:p>
    <w:p>
      <w:pPr>
        <w:ind w:firstLine="570"/>
        <w:rPr>
          <w:rFonts w:hint="eastAsia" w:ascii="仿宋" w:hAnsi="仿宋" w:eastAsia="仿宋" w:cs="仿宋"/>
          <w:sz w:val="32"/>
          <w:szCs w:val="32"/>
        </w:rPr>
      </w:pPr>
      <w:r>
        <w:rPr>
          <w:rFonts w:hint="eastAsia" w:ascii="仿宋" w:hAnsi="仿宋" w:eastAsia="仿宋" w:cs="仿宋"/>
          <w:sz w:val="32"/>
          <w:szCs w:val="32"/>
        </w:rPr>
        <w:t>4、保护现场，配合公安部门调查取证，查明事故原因。</w:t>
      </w:r>
    </w:p>
    <w:p>
      <w:pPr>
        <w:ind w:firstLine="570"/>
        <w:rPr>
          <w:rFonts w:hint="eastAsia" w:ascii="仿宋" w:hAnsi="仿宋" w:eastAsia="仿宋" w:cs="仿宋"/>
          <w:sz w:val="32"/>
          <w:szCs w:val="32"/>
        </w:rPr>
      </w:pPr>
      <w:r>
        <w:rPr>
          <w:rFonts w:hint="eastAsia" w:ascii="仿宋" w:hAnsi="仿宋" w:eastAsia="仿宋" w:cs="仿宋"/>
          <w:sz w:val="32"/>
          <w:szCs w:val="32"/>
        </w:rPr>
        <w:t>5、协助疏散群众和员工，恢复正常秩序。</w:t>
      </w:r>
    </w:p>
    <w:p>
      <w:pPr>
        <w:ind w:firstLine="570"/>
        <w:rPr>
          <w:rFonts w:hint="eastAsia" w:ascii="仿宋" w:hAnsi="仿宋" w:eastAsia="仿宋" w:cs="仿宋"/>
          <w:sz w:val="32"/>
          <w:szCs w:val="32"/>
        </w:rPr>
      </w:pPr>
      <w:r>
        <w:rPr>
          <w:rFonts w:hint="eastAsia" w:ascii="仿宋" w:hAnsi="仿宋" w:eastAsia="仿宋" w:cs="仿宋"/>
          <w:sz w:val="32"/>
          <w:szCs w:val="32"/>
        </w:rPr>
        <w:t>6、对伤亡人员家属进行安抚，协助善后处理。</w:t>
      </w:r>
    </w:p>
    <w:p>
      <w:pPr>
        <w:ind w:firstLine="570"/>
        <w:rPr>
          <w:rFonts w:hint="eastAsia" w:ascii="仿宋" w:hAnsi="仿宋" w:eastAsia="仿宋" w:cs="仿宋"/>
          <w:sz w:val="32"/>
          <w:szCs w:val="32"/>
        </w:rPr>
      </w:pPr>
      <w:r>
        <w:rPr>
          <w:rFonts w:hint="eastAsia" w:ascii="仿宋" w:hAnsi="仿宋" w:eastAsia="仿宋" w:cs="仿宋"/>
          <w:sz w:val="32"/>
          <w:szCs w:val="32"/>
        </w:rPr>
        <w:t>7、开展环境评估，分析事件发生原因，改进防范措施。</w:t>
      </w:r>
    </w:p>
    <w:p>
      <w:pPr>
        <w:ind w:firstLine="570"/>
        <w:rPr>
          <w:rFonts w:hint="eastAsia" w:ascii="仿宋" w:hAnsi="仿宋" w:eastAsia="仿宋" w:cs="仿宋"/>
          <w:b/>
          <w:sz w:val="32"/>
          <w:szCs w:val="32"/>
        </w:rPr>
      </w:pPr>
      <w:r>
        <w:rPr>
          <w:rFonts w:hint="eastAsia" w:ascii="仿宋" w:hAnsi="仿宋" w:eastAsia="仿宋" w:cs="仿宋"/>
          <w:b/>
          <w:sz w:val="32"/>
          <w:szCs w:val="32"/>
        </w:rPr>
        <w:t>三、处置原则</w:t>
      </w:r>
    </w:p>
    <w:p>
      <w:pPr>
        <w:ind w:firstLine="570"/>
        <w:rPr>
          <w:rFonts w:hint="eastAsia" w:ascii="仿宋" w:hAnsi="仿宋" w:eastAsia="仿宋" w:cs="仿宋"/>
          <w:sz w:val="32"/>
          <w:szCs w:val="32"/>
        </w:rPr>
      </w:pPr>
      <w:r>
        <w:rPr>
          <w:rFonts w:hint="eastAsia" w:ascii="仿宋" w:hAnsi="仿宋" w:eastAsia="仿宋" w:cs="仿宋"/>
          <w:sz w:val="32"/>
          <w:szCs w:val="32"/>
        </w:rPr>
        <w:t>1、报告及时准确。</w:t>
      </w:r>
    </w:p>
    <w:p>
      <w:pPr>
        <w:ind w:firstLine="570"/>
        <w:rPr>
          <w:rFonts w:hint="eastAsia" w:ascii="仿宋" w:hAnsi="仿宋" w:eastAsia="仿宋" w:cs="仿宋"/>
          <w:sz w:val="32"/>
          <w:szCs w:val="32"/>
        </w:rPr>
      </w:pPr>
      <w:r>
        <w:rPr>
          <w:rFonts w:hint="eastAsia" w:ascii="仿宋" w:hAnsi="仿宋" w:eastAsia="仿宋" w:cs="仿宋"/>
          <w:sz w:val="32"/>
          <w:szCs w:val="32"/>
        </w:rPr>
        <w:t>2、救援及时、得当、有效。</w:t>
      </w:r>
    </w:p>
    <w:p>
      <w:pPr>
        <w:ind w:firstLine="570"/>
        <w:rPr>
          <w:rFonts w:hint="eastAsia" w:ascii="仿宋" w:hAnsi="仿宋" w:eastAsia="仿宋" w:cs="仿宋"/>
          <w:sz w:val="32"/>
          <w:szCs w:val="32"/>
        </w:rPr>
      </w:pPr>
      <w:r>
        <w:rPr>
          <w:rFonts w:hint="eastAsia" w:ascii="仿宋" w:hAnsi="仿宋" w:eastAsia="仿宋" w:cs="仿宋"/>
          <w:sz w:val="32"/>
          <w:szCs w:val="32"/>
        </w:rPr>
        <w:t>3、调查实事求是、尊重科学。</w:t>
      </w:r>
    </w:p>
    <w:p>
      <w:pPr>
        <w:ind w:firstLine="570"/>
        <w:rPr>
          <w:rFonts w:hint="eastAsia" w:ascii="仿宋" w:hAnsi="仿宋" w:eastAsia="仿宋" w:cs="仿宋"/>
          <w:sz w:val="32"/>
          <w:szCs w:val="32"/>
        </w:rPr>
      </w:pPr>
      <w:r>
        <w:rPr>
          <w:rFonts w:hint="eastAsia" w:ascii="仿宋" w:hAnsi="仿宋" w:eastAsia="仿宋" w:cs="仿宋"/>
          <w:sz w:val="32"/>
          <w:szCs w:val="32"/>
        </w:rPr>
        <w:t>4、处理客观公正。</w:t>
      </w:r>
    </w:p>
    <w:p>
      <w:pPr>
        <w:ind w:firstLine="570"/>
        <w:rPr>
          <w:rFonts w:hint="eastAsia" w:ascii="仿宋" w:hAnsi="仿宋" w:eastAsia="仿宋" w:cs="仿宋"/>
          <w:sz w:val="32"/>
          <w:szCs w:val="32"/>
        </w:rPr>
      </w:pPr>
      <w:r>
        <w:rPr>
          <w:rFonts w:hint="eastAsia" w:ascii="仿宋" w:hAnsi="仿宋" w:eastAsia="仿宋" w:cs="仿宋"/>
          <w:sz w:val="32"/>
          <w:szCs w:val="32"/>
        </w:rPr>
        <w:t>5、统一指挥和调度。</w:t>
      </w:r>
    </w:p>
    <w:p>
      <w:pPr>
        <w:ind w:firstLine="570"/>
        <w:rPr>
          <w:rFonts w:hint="eastAsia" w:ascii="仿宋" w:hAnsi="仿宋" w:eastAsia="仿宋" w:cs="仿宋"/>
          <w:b/>
          <w:sz w:val="32"/>
          <w:szCs w:val="32"/>
        </w:rPr>
      </w:pPr>
      <w:r>
        <w:rPr>
          <w:rFonts w:hint="eastAsia" w:ascii="仿宋" w:hAnsi="仿宋" w:eastAsia="仿宋" w:cs="仿宋"/>
          <w:b/>
          <w:sz w:val="32"/>
          <w:szCs w:val="32"/>
        </w:rPr>
        <w:t>四、预案适用范围</w:t>
      </w:r>
    </w:p>
    <w:p>
      <w:pPr>
        <w:ind w:firstLine="570"/>
        <w:rPr>
          <w:rFonts w:hint="eastAsia" w:ascii="仿宋" w:hAnsi="仿宋" w:eastAsia="仿宋" w:cs="仿宋"/>
          <w:sz w:val="32"/>
          <w:szCs w:val="32"/>
        </w:rPr>
      </w:pPr>
      <w:r>
        <w:rPr>
          <w:rFonts w:hint="eastAsia" w:ascii="仿宋" w:hAnsi="仿宋" w:eastAsia="仿宋" w:cs="仿宋"/>
          <w:sz w:val="32"/>
          <w:szCs w:val="32"/>
        </w:rPr>
        <w:t>本预案适用于涉及本公司范围内的群体性治安突发事件，危化品道路运输突发的交通事故或危化品泄漏引发的群体性治安事件，扰乱事会治安事件、刑事案件等治安突发事件的应急处置和控制。</w:t>
      </w:r>
    </w:p>
    <w:p>
      <w:pPr>
        <w:ind w:firstLine="570"/>
        <w:rPr>
          <w:rFonts w:hint="eastAsia" w:ascii="仿宋" w:hAnsi="仿宋" w:eastAsia="仿宋" w:cs="仿宋"/>
          <w:b/>
          <w:sz w:val="32"/>
          <w:szCs w:val="32"/>
        </w:rPr>
      </w:pPr>
      <w:r>
        <w:rPr>
          <w:rFonts w:hint="eastAsia" w:ascii="仿宋" w:hAnsi="仿宋" w:eastAsia="仿宋" w:cs="仿宋"/>
          <w:b/>
          <w:sz w:val="32"/>
          <w:szCs w:val="32"/>
        </w:rPr>
        <w:t>五、社会治安案件和重大事故报告程序及要求</w:t>
      </w:r>
    </w:p>
    <w:p>
      <w:pPr>
        <w:ind w:firstLine="570"/>
        <w:rPr>
          <w:rFonts w:hint="eastAsia" w:ascii="仿宋" w:hAnsi="仿宋" w:eastAsia="仿宋" w:cs="仿宋"/>
          <w:sz w:val="32"/>
          <w:szCs w:val="32"/>
        </w:rPr>
      </w:pPr>
      <w:r>
        <w:rPr>
          <w:rFonts w:hint="eastAsia" w:ascii="仿宋" w:hAnsi="仿宋" w:eastAsia="仿宋" w:cs="仿宋"/>
          <w:sz w:val="32"/>
          <w:szCs w:val="32"/>
        </w:rPr>
        <w:t>1、以保护公民、员工生命和公共财产安全，依法打击违法犯罪，维护社会和谐、平安为目的，妥善处置社会突发治安事件。</w:t>
      </w:r>
    </w:p>
    <w:p>
      <w:pPr>
        <w:rPr>
          <w:rFonts w:hint="eastAsia" w:ascii="仿宋" w:hAnsi="仿宋" w:eastAsia="仿宋" w:cs="仿宋"/>
          <w:sz w:val="32"/>
          <w:szCs w:val="32"/>
        </w:rPr>
      </w:pPr>
      <w:r>
        <w:rPr>
          <w:rFonts w:hint="eastAsia" w:ascii="仿宋" w:hAnsi="仿宋" w:eastAsia="仿宋" w:cs="仿宋"/>
          <w:sz w:val="32"/>
          <w:szCs w:val="32"/>
        </w:rPr>
        <w:t xml:space="preserve">    2、公司管辖范围内发生突发性治安事件或重大事故后，立即报本指挥组，由指挥组向有关部门报告并下达处理意见。</w:t>
      </w:r>
    </w:p>
    <w:p>
      <w:pPr>
        <w:rPr>
          <w:rFonts w:hint="eastAsia" w:ascii="仿宋" w:hAnsi="仿宋" w:eastAsia="仿宋" w:cs="仿宋"/>
          <w:sz w:val="32"/>
          <w:szCs w:val="32"/>
        </w:rPr>
      </w:pPr>
      <w:r>
        <w:rPr>
          <w:rFonts w:hint="eastAsia" w:ascii="仿宋" w:hAnsi="仿宋" w:eastAsia="仿宋" w:cs="仿宋"/>
          <w:sz w:val="32"/>
          <w:szCs w:val="32"/>
        </w:rPr>
        <w:t xml:space="preserve">    3、报告内容：发生突发性治安案件或重大事故的时间、地点、人员基本情况（包括姓名、年龄、性别）、简要经过，采取的措施及事故现场的控制和保护情况等。</w:t>
      </w:r>
    </w:p>
    <w:p>
      <w:pPr>
        <w:rPr>
          <w:rFonts w:hint="eastAsia" w:ascii="仿宋" w:hAnsi="仿宋" w:eastAsia="仿宋" w:cs="仿宋"/>
          <w:sz w:val="32"/>
          <w:szCs w:val="32"/>
        </w:rPr>
      </w:pPr>
      <w:r>
        <w:rPr>
          <w:rFonts w:hint="eastAsia" w:ascii="仿宋" w:hAnsi="仿宋" w:eastAsia="仿宋" w:cs="仿宋"/>
          <w:sz w:val="32"/>
          <w:szCs w:val="32"/>
        </w:rPr>
        <w:t xml:space="preserve">    4、对隐瞒不报和瞒报，故意拖延不报、故意破坏现场，由有关部门按照有关国家规定，对责任人给予处分，构成犯罪的由司法机关追究刑事责任。</w:t>
      </w:r>
    </w:p>
    <w:p>
      <w:pPr>
        <w:rPr>
          <w:rFonts w:hint="eastAsia" w:ascii="仿宋" w:hAnsi="仿宋" w:eastAsia="仿宋" w:cs="仿宋"/>
          <w:sz w:val="32"/>
          <w:szCs w:val="32"/>
        </w:rPr>
      </w:pPr>
      <w:r>
        <w:rPr>
          <w:rFonts w:hint="eastAsia" w:ascii="仿宋" w:hAnsi="仿宋" w:eastAsia="仿宋" w:cs="仿宋"/>
          <w:sz w:val="32"/>
          <w:szCs w:val="32"/>
        </w:rPr>
        <w:t xml:space="preserve">    5、事故现场的保护：重大事件发生后根据事故类型由总指挥确定相关职能部门，负责指挥现场的处置，各有关科、室、</w:t>
      </w:r>
      <w:r>
        <w:rPr>
          <w:rFonts w:hint="eastAsia" w:ascii="仿宋" w:hAnsi="仿宋" w:eastAsia="仿宋" w:cs="仿宋"/>
          <w:sz w:val="32"/>
          <w:szCs w:val="32"/>
          <w:lang w:eastAsia="zh-CN"/>
        </w:rPr>
        <w:t>监控中心</w:t>
      </w:r>
      <w:r>
        <w:rPr>
          <w:rFonts w:hint="eastAsia" w:ascii="仿宋" w:hAnsi="仿宋" w:eastAsia="仿宋" w:cs="仿宋"/>
          <w:sz w:val="32"/>
          <w:szCs w:val="32"/>
        </w:rPr>
        <w:t>应积极配合，齐心协力听从现场指挥的统一调遣。必须严格保护现场，不要给侦破造成困难。</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六、社会治安应急保障</w:t>
      </w:r>
    </w:p>
    <w:p>
      <w:pPr>
        <w:rPr>
          <w:rFonts w:hint="eastAsia" w:ascii="仿宋" w:hAnsi="仿宋" w:eastAsia="仿宋" w:cs="仿宋"/>
          <w:sz w:val="32"/>
          <w:szCs w:val="32"/>
        </w:rPr>
      </w:pPr>
      <w:r>
        <w:rPr>
          <w:rFonts w:hint="eastAsia" w:ascii="仿宋" w:hAnsi="仿宋" w:eastAsia="仿宋" w:cs="仿宋"/>
          <w:sz w:val="32"/>
          <w:szCs w:val="32"/>
        </w:rPr>
        <w:t xml:space="preserve">    1、组建社会治安应急队</w:t>
      </w:r>
    </w:p>
    <w:p>
      <w:pPr>
        <w:rPr>
          <w:rFonts w:hint="eastAsia" w:ascii="仿宋" w:hAnsi="仿宋" w:eastAsia="仿宋" w:cs="仿宋"/>
          <w:sz w:val="32"/>
          <w:szCs w:val="32"/>
        </w:rPr>
      </w:pPr>
      <w:r>
        <w:rPr>
          <w:rFonts w:hint="eastAsia" w:ascii="仿宋" w:hAnsi="仿宋" w:eastAsia="仿宋" w:cs="仿宋"/>
          <w:sz w:val="32"/>
          <w:szCs w:val="32"/>
        </w:rPr>
        <w:t xml:space="preserve">    由公司的专兼职安全员成立社会治安应急队，日常的社会治安管理由安全科负责，队长由分管安全副总经理担任，副队长由安全科科长担任。</w:t>
      </w:r>
    </w:p>
    <w:p>
      <w:pPr>
        <w:rPr>
          <w:rFonts w:hint="eastAsia" w:ascii="仿宋" w:hAnsi="仿宋" w:eastAsia="仿宋" w:cs="仿宋"/>
          <w:sz w:val="32"/>
          <w:szCs w:val="32"/>
        </w:rPr>
      </w:pPr>
      <w:r>
        <w:rPr>
          <w:rFonts w:hint="eastAsia" w:ascii="仿宋" w:hAnsi="仿宋" w:eastAsia="仿宋" w:cs="仿宋"/>
          <w:sz w:val="32"/>
          <w:szCs w:val="32"/>
        </w:rPr>
        <w:t xml:space="preserve">    2、物资保障</w:t>
      </w:r>
    </w:p>
    <w:p>
      <w:pPr>
        <w:rPr>
          <w:rFonts w:hint="eastAsia" w:ascii="仿宋" w:hAnsi="仿宋" w:eastAsia="仿宋" w:cs="仿宋"/>
          <w:sz w:val="32"/>
          <w:szCs w:val="32"/>
        </w:rPr>
      </w:pPr>
      <w:r>
        <w:rPr>
          <w:rFonts w:hint="eastAsia" w:ascii="仿宋" w:hAnsi="仿宋" w:eastAsia="仿宋" w:cs="仿宋"/>
          <w:sz w:val="32"/>
          <w:szCs w:val="32"/>
        </w:rPr>
        <w:t xml:space="preserve">    加强装备建设，建立突发社会治安事件的现代化应急指挥系统，公司办公室应根据驻地街办或市、区要求和自身情况装备必要的防护、救治等抢险救援器材，配备必要的交通、通信工具，必要时储备必要的基本生活救援物资。</w:t>
      </w:r>
    </w:p>
    <w:p>
      <w:pPr>
        <w:rPr>
          <w:rFonts w:hint="eastAsia" w:ascii="仿宋" w:hAnsi="仿宋" w:eastAsia="仿宋" w:cs="仿宋"/>
          <w:sz w:val="32"/>
          <w:szCs w:val="32"/>
        </w:rPr>
      </w:pPr>
      <w:r>
        <w:rPr>
          <w:rFonts w:hint="eastAsia" w:ascii="仿宋" w:hAnsi="仿宋" w:eastAsia="仿宋" w:cs="仿宋"/>
          <w:sz w:val="32"/>
          <w:szCs w:val="32"/>
        </w:rPr>
        <w:t xml:space="preserve">    3、通信保障：应急队人员确保手机24小时开机，确保突发社会治安事件应急指挥的联络畅通。</w:t>
      </w:r>
    </w:p>
    <w:p>
      <w:pPr>
        <w:ind w:firstLine="570"/>
        <w:rPr>
          <w:rFonts w:hint="eastAsia" w:ascii="仿宋" w:hAnsi="仿宋" w:eastAsia="仿宋" w:cs="仿宋"/>
          <w:b/>
          <w:sz w:val="32"/>
          <w:szCs w:val="32"/>
        </w:rPr>
      </w:pPr>
      <w:r>
        <w:rPr>
          <w:rFonts w:hint="eastAsia" w:ascii="仿宋" w:hAnsi="仿宋" w:eastAsia="仿宋" w:cs="仿宋"/>
          <w:b/>
          <w:sz w:val="32"/>
          <w:szCs w:val="32"/>
        </w:rPr>
        <w:t>七、应急处置</w:t>
      </w:r>
    </w:p>
    <w:p>
      <w:pPr>
        <w:ind w:firstLine="570"/>
        <w:rPr>
          <w:rFonts w:hint="eastAsia" w:ascii="仿宋" w:hAnsi="仿宋" w:eastAsia="仿宋" w:cs="仿宋"/>
          <w:sz w:val="32"/>
          <w:szCs w:val="32"/>
        </w:rPr>
      </w:pPr>
      <w:r>
        <w:rPr>
          <w:rFonts w:hint="eastAsia" w:ascii="仿宋" w:hAnsi="仿宋" w:eastAsia="仿宋" w:cs="仿宋"/>
          <w:sz w:val="32"/>
          <w:szCs w:val="32"/>
        </w:rPr>
        <w:t>突发社会治安事件发生后，公司科、室、</w:t>
      </w:r>
      <w:r>
        <w:rPr>
          <w:rFonts w:hint="eastAsia" w:ascii="仿宋" w:hAnsi="仿宋" w:eastAsia="仿宋" w:cs="仿宋"/>
          <w:sz w:val="32"/>
          <w:szCs w:val="32"/>
          <w:lang w:eastAsia="zh-CN"/>
        </w:rPr>
        <w:t>监控中心</w:t>
      </w:r>
      <w:r>
        <w:rPr>
          <w:rFonts w:hint="eastAsia" w:ascii="仿宋" w:hAnsi="仿宋" w:eastAsia="仿宋" w:cs="仿宋"/>
          <w:sz w:val="32"/>
          <w:szCs w:val="32"/>
        </w:rPr>
        <w:t>和应急队应根据各自职权，采取有效措施开展应急处置，做到：</w:t>
      </w:r>
    </w:p>
    <w:p>
      <w:pPr>
        <w:rPr>
          <w:rFonts w:hint="eastAsia" w:ascii="仿宋" w:hAnsi="仿宋" w:eastAsia="仿宋" w:cs="仿宋"/>
          <w:sz w:val="32"/>
          <w:szCs w:val="32"/>
        </w:rPr>
      </w:pPr>
      <w:r>
        <w:rPr>
          <w:rFonts w:hint="eastAsia" w:ascii="仿宋" w:hAnsi="仿宋" w:eastAsia="仿宋" w:cs="仿宋"/>
          <w:sz w:val="32"/>
          <w:szCs w:val="32"/>
        </w:rPr>
        <w:t xml:space="preserve">    1、判明情况，正确决策，突发社会治安事件发生后，各科、室、</w:t>
      </w:r>
      <w:r>
        <w:rPr>
          <w:rFonts w:hint="eastAsia" w:ascii="仿宋" w:hAnsi="仿宋" w:eastAsia="仿宋" w:cs="仿宋"/>
          <w:sz w:val="32"/>
          <w:szCs w:val="32"/>
          <w:lang w:eastAsia="zh-CN"/>
        </w:rPr>
        <w:t>监控中心</w:t>
      </w:r>
      <w:r>
        <w:rPr>
          <w:rFonts w:hint="eastAsia" w:ascii="仿宋" w:hAnsi="仿宋" w:eastAsia="仿宋" w:cs="仿宋"/>
          <w:sz w:val="32"/>
          <w:szCs w:val="32"/>
        </w:rPr>
        <w:t>的负责人要及时向附近街道社会治安领导小组办公室及事发地公安机关派出所报告，在公安机关出警赶到现场前，进行先期处置，开展应急工作时各成员按照指令实施处置，在迅速采取应急措施的同时，判明突发社会治安事件性质和危害程度立即向上级报告，不得延误。</w:t>
      </w:r>
    </w:p>
    <w:p>
      <w:pPr>
        <w:rPr>
          <w:rFonts w:hint="eastAsia" w:ascii="仿宋" w:hAnsi="仿宋" w:eastAsia="仿宋" w:cs="仿宋"/>
          <w:sz w:val="32"/>
          <w:szCs w:val="32"/>
        </w:rPr>
      </w:pPr>
      <w:r>
        <w:rPr>
          <w:rFonts w:hint="eastAsia" w:ascii="仿宋" w:hAnsi="仿宋" w:eastAsia="仿宋" w:cs="仿宋"/>
          <w:sz w:val="32"/>
          <w:szCs w:val="32"/>
        </w:rPr>
        <w:t xml:space="preserve">    2、果断处置，紧急救援。公司指挥机构的组长或副组长应根据突发社会治安事件的发展态势和严重程度，实施事发区域现场治安、交通管制；安全事故应急指挥机构可根据现场指挥部的要求和现场情况，要求员工和群众保持镇定，听从指挥，自觉遵守非常时期的有关规定；事发部门应组织员工、群众先期处置，开展自救互救，组织人员疏散。</w:t>
      </w:r>
    </w:p>
    <w:p>
      <w:pPr>
        <w:rPr>
          <w:rFonts w:hint="eastAsia" w:ascii="仿宋" w:hAnsi="仿宋" w:eastAsia="仿宋" w:cs="仿宋"/>
          <w:sz w:val="32"/>
          <w:szCs w:val="32"/>
        </w:rPr>
      </w:pPr>
      <w:r>
        <w:rPr>
          <w:rFonts w:hint="eastAsia" w:ascii="仿宋" w:hAnsi="仿宋" w:eastAsia="仿宋" w:cs="仿宋"/>
          <w:sz w:val="32"/>
          <w:szCs w:val="32"/>
        </w:rPr>
        <w:t xml:space="preserve">    3、安全防护，控制现场。应根据突发事件的情况组织力量，采取各种预防性等措施，严防事态扩大，蔓延和发生新的事故；参与应急救援人员应服从现场指挥的指令，依法科学实施处置救援，防止过激行为或其他突发事件的发生，保证应急处置地点、人员的安全；发动并依靠附近街道办事处、单位和广大群众共同维稳，全力维护事发地或公司管辖区域内及其周围地区社会稳定。</w:t>
      </w:r>
    </w:p>
    <w:p>
      <w:pPr>
        <w:rPr>
          <w:rFonts w:hint="eastAsia" w:ascii="仿宋" w:hAnsi="仿宋" w:eastAsia="仿宋" w:cs="仿宋"/>
          <w:sz w:val="32"/>
          <w:szCs w:val="32"/>
        </w:rPr>
      </w:pPr>
      <w:r>
        <w:rPr>
          <w:rFonts w:hint="eastAsia" w:ascii="仿宋" w:hAnsi="仿宋" w:eastAsia="仿宋" w:cs="仿宋"/>
          <w:sz w:val="32"/>
          <w:szCs w:val="32"/>
        </w:rPr>
        <w:t xml:space="preserve">    现场指挥应加强突发社会治安事件现场的警戒，划定警戒区域，作出警戒标识，阻止围观人群和非应急救援人员进入现场，加强对公司重点人员、停车场所、办公区域、危货运输车辆、用电设施的安全保护和控制，对处置救援现场实施卫生监控和环境监测，防止疾病传播和救援人员中毒等事件发生。视情关闭、封锁现场及相关场所。必要时请求停止事发地供电、供水，排除危害现场安全的物力因素。</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八、应急结束</w:t>
      </w:r>
    </w:p>
    <w:p>
      <w:pPr>
        <w:rPr>
          <w:rFonts w:hint="eastAsia" w:ascii="仿宋" w:hAnsi="仿宋" w:eastAsia="仿宋" w:cs="仿宋"/>
          <w:sz w:val="32"/>
          <w:szCs w:val="32"/>
        </w:rPr>
      </w:pPr>
      <w:r>
        <w:rPr>
          <w:rFonts w:hint="eastAsia" w:ascii="仿宋" w:hAnsi="仿宋" w:eastAsia="仿宋" w:cs="仿宋"/>
          <w:sz w:val="32"/>
          <w:szCs w:val="32"/>
        </w:rPr>
        <w:t xml:space="preserve">    当突发社会治安事件得到有效处置，现场应急救援结束后，由突发社会治安事件应急指挥机构宣布应急结束。</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九、监督管理与责任检查</w:t>
      </w:r>
    </w:p>
    <w:p>
      <w:pPr>
        <w:rPr>
          <w:rFonts w:hint="eastAsia" w:ascii="仿宋" w:hAnsi="仿宋" w:eastAsia="仿宋" w:cs="仿宋"/>
          <w:sz w:val="32"/>
          <w:szCs w:val="32"/>
        </w:rPr>
      </w:pPr>
      <w:r>
        <w:rPr>
          <w:rFonts w:hint="eastAsia" w:ascii="仿宋" w:hAnsi="仿宋" w:eastAsia="仿宋" w:cs="仿宋"/>
          <w:sz w:val="32"/>
          <w:szCs w:val="32"/>
        </w:rPr>
        <w:t xml:space="preserve">    1、宣传、培训与演练</w:t>
      </w:r>
    </w:p>
    <w:p>
      <w:pPr>
        <w:rPr>
          <w:rFonts w:hint="eastAsia" w:ascii="仿宋" w:hAnsi="仿宋" w:eastAsia="仿宋" w:cs="仿宋"/>
          <w:sz w:val="32"/>
          <w:szCs w:val="32"/>
        </w:rPr>
      </w:pPr>
      <w:r>
        <w:rPr>
          <w:rFonts w:hint="eastAsia" w:ascii="仿宋" w:hAnsi="仿宋" w:eastAsia="仿宋" w:cs="仿宋"/>
          <w:sz w:val="32"/>
          <w:szCs w:val="32"/>
        </w:rPr>
        <w:t xml:space="preserve">    平时应急办公室、安全科应组织开展处置突发社会治安事件应急知识宣传和培训工作，增强员工预防突发社会治安事件常识，提高员工应急处置能力，并适时开展预案演练，增强实战能力。</w:t>
      </w:r>
    </w:p>
    <w:p>
      <w:pPr>
        <w:rPr>
          <w:rFonts w:hint="eastAsia" w:ascii="仿宋" w:hAnsi="仿宋" w:eastAsia="仿宋" w:cs="仿宋"/>
          <w:sz w:val="32"/>
          <w:szCs w:val="32"/>
        </w:rPr>
      </w:pPr>
      <w:r>
        <w:rPr>
          <w:rFonts w:hint="eastAsia" w:ascii="仿宋" w:hAnsi="仿宋" w:eastAsia="仿宋" w:cs="仿宋"/>
          <w:sz w:val="32"/>
          <w:szCs w:val="32"/>
        </w:rPr>
        <w:t xml:space="preserve">    2、责任</w:t>
      </w:r>
    </w:p>
    <w:p>
      <w:pPr>
        <w:rPr>
          <w:rFonts w:hint="eastAsia" w:ascii="仿宋" w:hAnsi="仿宋" w:eastAsia="仿宋" w:cs="仿宋"/>
          <w:sz w:val="32"/>
          <w:szCs w:val="32"/>
        </w:rPr>
      </w:pPr>
      <w:r>
        <w:rPr>
          <w:rFonts w:hint="eastAsia" w:ascii="仿宋" w:hAnsi="仿宋" w:eastAsia="仿宋" w:cs="仿宋"/>
          <w:sz w:val="32"/>
          <w:szCs w:val="32"/>
        </w:rPr>
        <w:t xml:space="preserve">    对玩忽职守，造成严重损失的，要报公安机关依法给予责任人行政处分，违反法律的，依法追究法律责任。</w:t>
      </w:r>
    </w:p>
    <w:p>
      <w:pPr>
        <w:rPr>
          <w:rFonts w:hint="eastAsia" w:ascii="仿宋" w:hAnsi="仿宋" w:eastAsia="仿宋" w:cs="仿宋"/>
          <w:sz w:val="32"/>
          <w:szCs w:val="32"/>
        </w:rPr>
      </w:pPr>
      <w:r>
        <w:rPr>
          <w:rFonts w:hint="eastAsia" w:ascii="仿宋" w:hAnsi="仿宋" w:eastAsia="仿宋" w:cs="仿宋"/>
          <w:sz w:val="32"/>
          <w:szCs w:val="32"/>
        </w:rPr>
        <w:t xml:space="preserve">    3、监督检查</w:t>
      </w:r>
    </w:p>
    <w:p>
      <w:pPr>
        <w:rPr>
          <w:rFonts w:hint="eastAsia" w:ascii="仿宋" w:hAnsi="仿宋" w:eastAsia="仿宋" w:cs="仿宋"/>
          <w:sz w:val="32"/>
          <w:szCs w:val="32"/>
        </w:rPr>
      </w:pPr>
      <w:r>
        <w:rPr>
          <w:rFonts w:hint="eastAsia" w:ascii="仿宋" w:hAnsi="仿宋" w:eastAsia="仿宋" w:cs="仿宋"/>
          <w:sz w:val="32"/>
          <w:szCs w:val="32"/>
        </w:rPr>
        <w:t xml:space="preserve">    公司社会治安应急救援指挥领导小组定期对各科、室、</w:t>
      </w:r>
      <w:r>
        <w:rPr>
          <w:rFonts w:hint="eastAsia" w:ascii="仿宋" w:hAnsi="仿宋" w:eastAsia="仿宋" w:cs="仿宋"/>
          <w:sz w:val="32"/>
          <w:szCs w:val="32"/>
          <w:lang w:eastAsia="zh-CN"/>
        </w:rPr>
        <w:t>监控中心</w:t>
      </w:r>
      <w:r>
        <w:rPr>
          <w:rFonts w:hint="eastAsia" w:ascii="仿宋" w:hAnsi="仿宋" w:eastAsia="仿宋" w:cs="仿宋"/>
          <w:sz w:val="32"/>
          <w:szCs w:val="32"/>
        </w:rPr>
        <w:t>的预案落实情况进行监督检查，确保社会治安应急保障和应急措施到位，公司应急办公室应根据社会治安突发事件变化特点和规律，对预案进行修订和完善。</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十、预案实施时间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本预案自印发之日起施行。</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_GB2312" w:hAnsi="仿宋_GB2312" w:eastAsia="仿宋_GB2312" w:cs="仿宋_GB2312"/>
          <w:sz w:val="32"/>
          <w:szCs w:val="32"/>
        </w:rPr>
      </w:pPr>
    </w:p>
    <w:p>
      <w:pPr>
        <w:jc w:val="center"/>
        <w:rPr>
          <w:rFonts w:hint="eastAsia" w:ascii="黑体" w:eastAsia="黑体"/>
          <w:sz w:val="44"/>
          <w:szCs w:val="44"/>
        </w:rPr>
      </w:pPr>
      <w:r>
        <w:rPr>
          <w:rFonts w:hint="eastAsia" w:ascii="黑体" w:eastAsia="黑体"/>
          <w:sz w:val="44"/>
          <w:szCs w:val="44"/>
        </w:rPr>
        <w:t>突发职业病危害事故专项应急预案</w:t>
      </w:r>
    </w:p>
    <w:p>
      <w:pPr>
        <w:jc w:val="center"/>
        <w:rPr>
          <w:rFonts w:hint="eastAsia" w:ascii="仿宋" w:hAnsi="仿宋" w:eastAsia="仿宋" w:cs="仿宋"/>
          <w:sz w:val="32"/>
          <w:szCs w:val="32"/>
        </w:rPr>
      </w:pPr>
      <w:r>
        <w:rPr>
          <w:rFonts w:hint="eastAsia" w:ascii="仿宋" w:hAnsi="仿宋" w:eastAsia="仿宋" w:cs="仿宋"/>
          <w:sz w:val="32"/>
          <w:szCs w:val="32"/>
        </w:rPr>
        <w:t xml:space="preserve"> </w:t>
      </w:r>
    </w:p>
    <w:p>
      <w:pPr>
        <w:ind w:firstLine="321" w:firstLineChars="100"/>
        <w:rPr>
          <w:rFonts w:hint="eastAsia" w:ascii="仿宋" w:hAnsi="仿宋" w:eastAsia="仿宋" w:cs="仿宋"/>
          <w:b/>
          <w:sz w:val="32"/>
          <w:szCs w:val="32"/>
        </w:rPr>
      </w:pPr>
      <w:r>
        <w:rPr>
          <w:rFonts w:hint="eastAsia" w:ascii="仿宋" w:hAnsi="仿宋" w:eastAsia="仿宋" w:cs="仿宋"/>
          <w:b/>
          <w:sz w:val="32"/>
          <w:szCs w:val="32"/>
        </w:rPr>
        <w:t>一、目的：</w:t>
      </w:r>
    </w:p>
    <w:p>
      <w:pPr>
        <w:rPr>
          <w:rFonts w:hint="eastAsia" w:ascii="仿宋" w:hAnsi="仿宋" w:eastAsia="仿宋" w:cs="仿宋"/>
          <w:sz w:val="32"/>
          <w:szCs w:val="32"/>
        </w:rPr>
      </w:pPr>
      <w:r>
        <w:rPr>
          <w:rFonts w:hint="eastAsia" w:ascii="仿宋" w:hAnsi="仿宋" w:eastAsia="仿宋" w:cs="仿宋"/>
          <w:sz w:val="32"/>
          <w:szCs w:val="32"/>
        </w:rPr>
        <w:t xml:space="preserve">    为预防、控制和消除职业病危害事故，充分保护好驾、押人员的生命和健康及相关权益，使企业在承运危险货物道路运输过程中可能突发造成的危及员工生命和健康的危害因素得到有效控制，减轻职业病危害事故造成的损害和防止事故恶化，最大限度降低职业病危害事故损失，根据《中华人民共和国职业病防治法》，制定本应急预案。</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二、编制依据：</w:t>
      </w:r>
    </w:p>
    <w:p>
      <w:pPr>
        <w:rPr>
          <w:rFonts w:hint="eastAsia" w:ascii="仿宋" w:hAnsi="仿宋" w:eastAsia="仿宋" w:cs="仿宋"/>
          <w:sz w:val="32"/>
          <w:szCs w:val="32"/>
        </w:rPr>
      </w:pPr>
      <w:r>
        <w:rPr>
          <w:rFonts w:hint="eastAsia" w:ascii="仿宋" w:hAnsi="仿宋" w:eastAsia="仿宋" w:cs="仿宋"/>
          <w:sz w:val="32"/>
          <w:szCs w:val="32"/>
        </w:rPr>
        <w:t xml:space="preserve">    根据《中华人民共和国安全生产法》和《中华人民共和国职业病防治法》及危货车辆在道路运输、装缷过程中受职业危害因素影响的实际情况作为编制本应急预案的依据。</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三、应急救援原则：</w:t>
      </w:r>
    </w:p>
    <w:p>
      <w:pPr>
        <w:rPr>
          <w:rFonts w:hint="eastAsia" w:ascii="仿宋" w:hAnsi="仿宋" w:eastAsia="仿宋" w:cs="仿宋"/>
          <w:sz w:val="32"/>
          <w:szCs w:val="32"/>
        </w:rPr>
      </w:pPr>
      <w:r>
        <w:rPr>
          <w:rFonts w:hint="eastAsia" w:ascii="仿宋" w:hAnsi="仿宋" w:eastAsia="仿宋" w:cs="仿宋"/>
          <w:sz w:val="32"/>
          <w:szCs w:val="32"/>
        </w:rPr>
        <w:t xml:space="preserve">    1、坚持“以人为本，安全第一”的原则，采取必要措施，最大限度的减少职业病危害事故损失，以保护好员工切身利益和身体健康为根本出发点，在确保不使事故扩大的前提下科学施救，并加强应急救援人员的防护和自救，保障应急救援人员的安全做好应急救援工作。</w:t>
      </w:r>
    </w:p>
    <w:p>
      <w:pPr>
        <w:rPr>
          <w:rFonts w:hint="eastAsia" w:ascii="仿宋" w:hAnsi="仿宋" w:eastAsia="仿宋" w:cs="仿宋"/>
          <w:sz w:val="32"/>
          <w:szCs w:val="32"/>
        </w:rPr>
      </w:pPr>
      <w:r>
        <w:rPr>
          <w:rFonts w:hint="eastAsia" w:ascii="仿宋" w:hAnsi="仿宋" w:eastAsia="仿宋" w:cs="仿宋"/>
          <w:sz w:val="32"/>
          <w:szCs w:val="32"/>
        </w:rPr>
        <w:t xml:space="preserve">    2、应急救援工作坚持“统一领导、统一指挥、科学施救，以人为本的救援体系”，建立健全本公司应急救援组织，完善应急救援职责，布署和落实应急救援任务，保证救援体系更加严密、统一、完整。</w:t>
      </w:r>
    </w:p>
    <w:p>
      <w:pPr>
        <w:rPr>
          <w:rFonts w:hint="eastAsia" w:ascii="仿宋" w:hAnsi="仿宋" w:eastAsia="仿宋" w:cs="仿宋"/>
          <w:sz w:val="32"/>
          <w:szCs w:val="32"/>
        </w:rPr>
      </w:pPr>
      <w:r>
        <w:rPr>
          <w:rFonts w:hint="eastAsia" w:ascii="仿宋" w:hAnsi="仿宋" w:eastAsia="仿宋" w:cs="仿宋"/>
          <w:sz w:val="32"/>
          <w:szCs w:val="32"/>
        </w:rPr>
        <w:t xml:space="preserve">    3、坚持应急救援依靠科技和预防为主的原则，采用先进技术，充分发挥专业技术人才和社会专业应急救援队伍的应急救援作用，积极开展危险货物道路运输职业危害因素的排查工作，提高本公司从业人员的整体应急素质，不断增强职业病危害事故应急救援能力，依法规范应急救援工作。</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四、危险货物道路运输职业危害因素分析：</w:t>
      </w:r>
    </w:p>
    <w:p>
      <w:pPr>
        <w:rPr>
          <w:rFonts w:hint="eastAsia" w:ascii="仿宋" w:hAnsi="仿宋" w:eastAsia="仿宋" w:cs="仿宋"/>
          <w:sz w:val="32"/>
          <w:szCs w:val="32"/>
        </w:rPr>
      </w:pPr>
      <w:r>
        <w:rPr>
          <w:rFonts w:hint="eastAsia" w:ascii="仿宋" w:hAnsi="仿宋" w:eastAsia="仿宋" w:cs="仿宋"/>
          <w:sz w:val="32"/>
          <w:szCs w:val="32"/>
        </w:rPr>
        <w:t xml:space="preserve">    危险货物道路车辆运输是一种高危行业，突发产生的职业病危害事故对驾、押人员、事发地周围人员、环境有下列危害：</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1、交通事故诱发的车载危化品泄漏及车载罐体阀门老化、排查隐患不及时产生的泄漏、飞扬，致使固态或液态危化品蒸发产生的低温、有毒、有害气体均容易使事故地周围的人员、植物受到极大伤害，发生冻伤人员和植物的现象，以及呼吸道吸入造成中毒、头痛、眩晕，重者昏迷，直至死亡。特别是有毒、有害气体过度吸入超出国家和行业标准，均对驾、押人员和事发地周围群众的身体健康会产生不同程度的危害，达到一定浓度后，会导致人体器官爱到损坏、腐蚀，甚至死亡。特别是人体接触危化品低温流体可能造成重度低温灼伤。</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2、如果有毒液体渗入地下将严重污染当地的土壤使农作物受损。</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3、如果有毒、有害液体流入饮用水中，还会造成事发地牲畜、鱼类、人员中毒死亡事件。</w:t>
      </w:r>
    </w:p>
    <w:p>
      <w:pPr>
        <w:rPr>
          <w:rFonts w:hint="eastAsia" w:ascii="仿宋" w:hAnsi="仿宋" w:eastAsia="仿宋" w:cs="仿宋"/>
          <w:sz w:val="32"/>
          <w:szCs w:val="32"/>
        </w:rPr>
      </w:pPr>
      <w:r>
        <w:rPr>
          <w:rFonts w:hint="eastAsia" w:ascii="仿宋" w:hAnsi="仿宋" w:eastAsia="仿宋" w:cs="仿宋"/>
          <w:sz w:val="32"/>
          <w:szCs w:val="32"/>
        </w:rPr>
        <w:t xml:space="preserve">    4、部分泄漏的危化品处置不及时除发生中毒危害因素外，在空气中达到一定混合浓度遇明火还会引发燃烧爆炸事故，危及驾、押人员及事发地周围人民群众生命和财产安全。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 中暑：在炎热的夏季，驾、押人员长时间在闷热狭小的驾驶室工作，汗液蒸发快，散热能力差，易导致失水，电解质平衡失调，先兆中暑，会出发头晕、眼花、耳鸣、恶心、胸闷、大汗、甚至呕吐、血压下降、周身无力、循环衰竭，以致昏迷或痉孪，处置不及时会危及自身生命安全，以及诱发行车交通事故。</w:t>
      </w:r>
    </w:p>
    <w:p>
      <w:pPr>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b/>
          <w:sz w:val="32"/>
          <w:szCs w:val="32"/>
        </w:rPr>
        <w:t>五、适用范围：</w:t>
      </w:r>
    </w:p>
    <w:p>
      <w:pPr>
        <w:ind w:firstLine="630"/>
        <w:rPr>
          <w:rFonts w:hint="eastAsia" w:ascii="仿宋" w:hAnsi="仿宋" w:eastAsia="仿宋" w:cs="仿宋"/>
          <w:sz w:val="32"/>
          <w:szCs w:val="32"/>
        </w:rPr>
      </w:pPr>
      <w:r>
        <w:rPr>
          <w:rFonts w:hint="eastAsia" w:ascii="仿宋" w:hAnsi="仿宋" w:eastAsia="仿宋" w:cs="仿宋"/>
          <w:sz w:val="32"/>
          <w:szCs w:val="32"/>
        </w:rPr>
        <w:t>适用于本单位危货运输车辆道路运输、装卸过程中发生或可能发生突发性职业病危害事故时的应急救援处置和管理。</w:t>
      </w:r>
    </w:p>
    <w:p>
      <w:pPr>
        <w:ind w:firstLine="643" w:firstLineChars="200"/>
        <w:outlineLvl w:val="0"/>
        <w:rPr>
          <w:rFonts w:hint="eastAsia" w:ascii="仿宋" w:hAnsi="仿宋" w:eastAsia="仿宋" w:cs="仿宋"/>
          <w:b/>
          <w:sz w:val="32"/>
          <w:szCs w:val="32"/>
        </w:rPr>
      </w:pPr>
      <w:r>
        <w:rPr>
          <w:rFonts w:hint="eastAsia" w:ascii="仿宋" w:hAnsi="仿宋" w:eastAsia="仿宋" w:cs="仿宋"/>
          <w:b/>
          <w:sz w:val="32"/>
          <w:szCs w:val="32"/>
        </w:rPr>
        <w:t>六、应急指挥机构及职责：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职业病危害事故应急救援领导小组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lang w:val="en-US" w:eastAsia="zh-CN"/>
        </w:rPr>
        <w:t>高见</w:t>
      </w:r>
      <w:r>
        <w:rPr>
          <w:rFonts w:hint="eastAsia" w:ascii="仿宋" w:hAnsi="仿宋" w:eastAsia="仿宋" w:cs="仿宋"/>
          <w:sz w:val="32"/>
          <w:szCs w:val="32"/>
        </w:rPr>
        <w:t>（</w:t>
      </w:r>
      <w:r>
        <w:rPr>
          <w:rFonts w:hint="eastAsia" w:ascii="仿宋" w:hAnsi="仿宋" w:eastAsia="仿宋" w:cs="仿宋"/>
          <w:sz w:val="32"/>
          <w:szCs w:val="32"/>
          <w:lang w:val="en-US" w:eastAsia="zh-CN"/>
        </w:rPr>
        <w:t>董事长</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副组长：</w:t>
      </w:r>
      <w:r>
        <w:rPr>
          <w:rFonts w:hint="eastAsia" w:ascii="仿宋" w:hAnsi="仿宋" w:eastAsia="仿宋" w:cs="仿宋"/>
          <w:sz w:val="32"/>
          <w:szCs w:val="32"/>
          <w:lang w:val="en-US" w:eastAsia="zh-CN"/>
        </w:rPr>
        <w:t>胡宝赠（总经理）、</w:t>
      </w:r>
      <w:r>
        <w:rPr>
          <w:rFonts w:hint="eastAsia" w:ascii="仿宋" w:hAnsi="仿宋" w:eastAsia="仿宋" w:cs="仿宋"/>
          <w:sz w:val="32"/>
          <w:szCs w:val="32"/>
        </w:rPr>
        <w:t>孙洪国（</w:t>
      </w:r>
      <w:r>
        <w:rPr>
          <w:rFonts w:hint="eastAsia" w:ascii="仿宋" w:hAnsi="仿宋" w:eastAsia="仿宋" w:cs="仿宋"/>
          <w:sz w:val="32"/>
          <w:szCs w:val="32"/>
          <w:lang w:val="en-US" w:eastAsia="zh-CN"/>
        </w:rPr>
        <w:t>安全</w:t>
      </w:r>
      <w:r>
        <w:rPr>
          <w:rFonts w:hint="eastAsia" w:ascii="仿宋" w:hAnsi="仿宋" w:eastAsia="仿宋" w:cs="仿宋"/>
          <w:sz w:val="32"/>
          <w:szCs w:val="32"/>
        </w:rPr>
        <w:t>副总经理）、</w:t>
      </w:r>
      <w:r>
        <w:rPr>
          <w:rFonts w:hint="eastAsia" w:ascii="仿宋" w:hAnsi="仿宋" w:eastAsia="仿宋" w:cs="仿宋"/>
          <w:sz w:val="32"/>
          <w:szCs w:val="32"/>
          <w:lang w:val="en-US" w:eastAsia="zh-CN"/>
        </w:rPr>
        <w:t>郭洪三</w:t>
      </w:r>
      <w:r>
        <w:rPr>
          <w:rFonts w:hint="eastAsia" w:ascii="仿宋" w:hAnsi="仿宋" w:eastAsia="仿宋" w:cs="仿宋"/>
          <w:sz w:val="32"/>
          <w:szCs w:val="32"/>
        </w:rPr>
        <w:t>（</w:t>
      </w:r>
      <w:r>
        <w:rPr>
          <w:rFonts w:hint="eastAsia" w:ascii="仿宋" w:hAnsi="仿宋" w:eastAsia="仿宋" w:cs="仿宋"/>
          <w:sz w:val="32"/>
          <w:szCs w:val="32"/>
          <w:lang w:val="en-US" w:eastAsia="zh-CN"/>
        </w:rPr>
        <w:t>业务</w:t>
      </w:r>
      <w:r>
        <w:rPr>
          <w:rFonts w:hint="eastAsia" w:ascii="仿宋" w:hAnsi="仿宋" w:eastAsia="仿宋" w:cs="仿宋"/>
          <w:sz w:val="32"/>
          <w:szCs w:val="32"/>
        </w:rPr>
        <w:t>副总经理）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顾  问：李定义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安全顾问</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val="en-US"/>
        </w:rPr>
      </w:pPr>
      <w:r>
        <w:rPr>
          <w:rFonts w:hint="eastAsia" w:ascii="仿宋" w:hAnsi="仿宋" w:eastAsia="仿宋" w:cs="仿宋"/>
          <w:sz w:val="32"/>
          <w:szCs w:val="32"/>
        </w:rPr>
        <w:t>成  员：</w:t>
      </w:r>
      <w:r>
        <w:rPr>
          <w:rFonts w:hint="eastAsia" w:ascii="仿宋" w:hAnsi="仿宋" w:eastAsia="仿宋" w:cs="仿宋"/>
          <w:sz w:val="32"/>
          <w:szCs w:val="32"/>
          <w:lang w:val="en-US" w:eastAsia="zh-CN"/>
        </w:rPr>
        <w:t>高洪江、</w:t>
      </w:r>
      <w:r>
        <w:rPr>
          <w:rFonts w:hint="eastAsia" w:ascii="仿宋" w:hAnsi="仿宋" w:eastAsia="仿宋" w:cs="仿宋"/>
          <w:sz w:val="32"/>
          <w:szCs w:val="32"/>
        </w:rPr>
        <w:t>吴林涛、王郁明、</w:t>
      </w:r>
      <w:r>
        <w:rPr>
          <w:rFonts w:hint="eastAsia" w:ascii="仿宋" w:hAnsi="仿宋" w:eastAsia="仿宋" w:cs="仿宋"/>
          <w:sz w:val="32"/>
          <w:szCs w:val="32"/>
          <w:lang w:val="en-US" w:eastAsia="zh-CN"/>
        </w:rPr>
        <w:t>周正吉</w:t>
      </w:r>
      <w:r>
        <w:rPr>
          <w:rFonts w:hint="eastAsia" w:ascii="仿宋" w:hAnsi="仿宋" w:eastAsia="仿宋" w:cs="仿宋"/>
          <w:sz w:val="32"/>
          <w:szCs w:val="32"/>
        </w:rPr>
        <w:t>、</w:t>
      </w:r>
      <w:r>
        <w:rPr>
          <w:rFonts w:hint="eastAsia" w:ascii="仿宋" w:hAnsi="仿宋" w:eastAsia="仿宋" w:cs="仿宋"/>
          <w:sz w:val="32"/>
          <w:szCs w:val="32"/>
          <w:lang w:val="en-US" w:eastAsia="zh-CN"/>
        </w:rPr>
        <w:t>任林、朱明芬、方同辉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应急电话：0817-3332667(常年昼夜值班电话) </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七、职业病危害事故应急救援领导小组工作职责：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1、负责全公司发生的各类职业病危害事故的应急指挥、救援和处置等领导工作，负责制订职业病危害事故应急预案。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2、负责职业病危害事故应急预案的演练、修订及领导小组成员的增补、调整等工作。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3、负责人员、资源配置和公司应急救援队伍的调动，协调事故现场有关工作，批准本预案的启动与终止，确定事故状态下各级人员的职责。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发生危化品事故报案后，必须刻不容缓启动职业病危害事故应急预案，首先视情求助事发地专业应急救援队伍救援，并同时用最短的时间组织相关人员和物资（公司领导，安全管理人员等）迅速赶赴事故现场，保护好事故现场，切实掌握危化品泄漏、流失等相关情况和数据，随时为现场应急处置提供有力决策依据；并积极配合当地政府及相关部门进行救援工作，力争将职业病危害事故损失降到最低限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5、做好收集危化品事故信息的上报和对外口径统一的信息发布。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6、负责配合政府事故调查组的各项工作开展或成立公司事故调查组，严肃事故的查处。</w:t>
      </w:r>
    </w:p>
    <w:p>
      <w:pPr>
        <w:ind w:firstLine="643" w:firstLineChars="200"/>
        <w:outlineLvl w:val="0"/>
        <w:rPr>
          <w:rFonts w:hint="eastAsia" w:ascii="仿宋" w:hAnsi="仿宋" w:eastAsia="仿宋" w:cs="仿宋"/>
          <w:b/>
          <w:sz w:val="32"/>
          <w:szCs w:val="32"/>
        </w:rPr>
      </w:pPr>
      <w:r>
        <w:rPr>
          <w:rFonts w:hint="eastAsia" w:ascii="仿宋" w:hAnsi="仿宋" w:eastAsia="仿宋" w:cs="仿宋"/>
          <w:b/>
          <w:sz w:val="32"/>
          <w:szCs w:val="32"/>
        </w:rPr>
        <w:t>八、职业病危害事故应急救援领导小组下设的各专业小组职责：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1、通讯联络组：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lang w:val="en-US" w:eastAsia="zh-CN"/>
        </w:rPr>
        <w:t>朱明芬</w:t>
      </w:r>
      <w:r>
        <w:rPr>
          <w:rFonts w:hint="eastAsia" w:ascii="仿宋" w:hAnsi="仿宋" w:eastAsia="仿宋" w:cs="仿宋"/>
          <w:sz w:val="32"/>
          <w:szCs w:val="32"/>
        </w:rPr>
        <w:t>（监控中心主任）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w:t>
      </w:r>
      <w:r>
        <w:rPr>
          <w:rFonts w:hint="eastAsia" w:ascii="仿宋" w:hAnsi="仿宋" w:eastAsia="仿宋" w:cs="仿宋"/>
          <w:sz w:val="32"/>
          <w:szCs w:val="32"/>
        </w:rPr>
        <w:t>张雪梅（监控中心</w:t>
      </w:r>
      <w:r>
        <w:rPr>
          <w:rFonts w:hint="eastAsia" w:ascii="仿宋" w:hAnsi="仿宋" w:eastAsia="仿宋" w:cs="仿宋"/>
          <w:sz w:val="32"/>
          <w:szCs w:val="32"/>
          <w:lang w:val="en-US" w:eastAsia="zh-CN"/>
        </w:rPr>
        <w:t>副</w:t>
      </w:r>
      <w:r>
        <w:rPr>
          <w:rFonts w:hint="eastAsia" w:ascii="仿宋" w:hAnsi="仿宋" w:eastAsia="仿宋" w:cs="仿宋"/>
          <w:sz w:val="32"/>
          <w:szCs w:val="32"/>
        </w:rPr>
        <w:t>主任）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成  员：周晓琴、赵小莲、罗蓉、小华、何静、祝云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张兰、谯飘</w:t>
      </w:r>
    </w:p>
    <w:p>
      <w:pPr>
        <w:ind w:firstLine="550"/>
        <w:rPr>
          <w:rFonts w:hint="eastAsia" w:ascii="仿宋" w:hAnsi="仿宋" w:eastAsia="仿宋" w:cs="仿宋"/>
          <w:sz w:val="32"/>
          <w:szCs w:val="32"/>
        </w:rPr>
      </w:pPr>
      <w:r>
        <w:rPr>
          <w:rFonts w:hint="eastAsia" w:ascii="仿宋" w:hAnsi="仿宋" w:eastAsia="仿宋" w:cs="仿宋"/>
          <w:sz w:val="32"/>
          <w:szCs w:val="32"/>
        </w:rPr>
        <w:t>职  责：负责具体指令的传递和及时联系相关人员，保障信息畅通，做好各方面应急工作衔接，确保施救人员和物资及时到位。</w:t>
      </w:r>
    </w:p>
    <w:p>
      <w:pPr>
        <w:numPr>
          <w:ilvl w:val="0"/>
          <w:numId w:val="35"/>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综合协调组</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组  长：</w:t>
      </w:r>
      <w:r>
        <w:rPr>
          <w:rFonts w:hint="eastAsia" w:ascii="仿宋" w:hAnsi="仿宋" w:eastAsia="仿宋" w:cs="仿宋"/>
          <w:sz w:val="32"/>
          <w:szCs w:val="32"/>
          <w:lang w:eastAsia="zh-CN"/>
        </w:rPr>
        <w:t>任林</w:t>
      </w:r>
      <w:r>
        <w:rPr>
          <w:rFonts w:hint="eastAsia" w:ascii="仿宋" w:hAnsi="仿宋" w:eastAsia="仿宋" w:cs="仿宋"/>
          <w:sz w:val="32"/>
          <w:szCs w:val="32"/>
        </w:rPr>
        <w:t>(安全科长)</w:t>
      </w:r>
    </w:p>
    <w:p>
      <w:pPr>
        <w:ind w:left="561" w:leftChars="267"/>
        <w:rPr>
          <w:rFonts w:hint="eastAsia" w:ascii="仿宋" w:hAnsi="仿宋" w:eastAsia="仿宋" w:cs="仿宋"/>
          <w:sz w:val="32"/>
          <w:szCs w:val="32"/>
          <w:lang w:val="en-US" w:eastAsia="zh-CN"/>
        </w:rPr>
      </w:pPr>
      <w:r>
        <w:rPr>
          <w:rFonts w:hint="eastAsia" w:ascii="仿宋" w:hAnsi="仿宋" w:eastAsia="仿宋" w:cs="仿宋"/>
          <w:sz w:val="32"/>
          <w:szCs w:val="32"/>
        </w:rPr>
        <w:t>成  员：</w:t>
      </w:r>
      <w:r>
        <w:rPr>
          <w:rFonts w:hint="eastAsia" w:ascii="仿宋" w:hAnsi="仿宋" w:eastAsia="仿宋" w:cs="仿宋"/>
          <w:sz w:val="32"/>
          <w:szCs w:val="32"/>
          <w:lang w:eastAsia="zh-CN"/>
        </w:rPr>
        <w:t>王郁明</w:t>
      </w:r>
      <w:r>
        <w:rPr>
          <w:rFonts w:hint="eastAsia" w:ascii="仿宋" w:hAnsi="仿宋" w:eastAsia="仿宋" w:cs="仿宋"/>
          <w:sz w:val="32"/>
          <w:szCs w:val="32"/>
        </w:rPr>
        <w:t>、蒋冬梅</w:t>
      </w:r>
      <w:r>
        <w:rPr>
          <w:rFonts w:hint="eastAsia" w:ascii="仿宋" w:hAnsi="仿宋" w:eastAsia="仿宋" w:cs="仿宋"/>
          <w:sz w:val="32"/>
          <w:szCs w:val="32"/>
          <w:lang w:eastAsia="zh-CN"/>
        </w:rPr>
        <w:t>、</w:t>
      </w:r>
      <w:r>
        <w:rPr>
          <w:rFonts w:hint="eastAsia" w:ascii="仿宋" w:hAnsi="仿宋" w:eastAsia="仿宋" w:cs="仿宋"/>
          <w:sz w:val="32"/>
          <w:szCs w:val="32"/>
        </w:rPr>
        <w:t>吴林涛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职  责：负责职业病危害事故的应急对外求助、协调工作，负责做好事故现场勘察、摄像，收集有关事故的证言、证词、证据等调研工作，负责维持或协助现场执法人员维持现场秩序，保障现场救援工作的顺利进行，预防职业病危害事故的再次发生。施救过程中严格监控，注意做好危化品有毒有害气体波及周围人员的安全宣传、疏散保护工作，保护好现场施救人员的安全为己任。</w:t>
      </w:r>
    </w:p>
    <w:p>
      <w:pPr>
        <w:ind w:firstLine="600"/>
        <w:rPr>
          <w:rFonts w:hint="eastAsia" w:ascii="仿宋" w:hAnsi="仿宋" w:eastAsia="仿宋" w:cs="仿宋"/>
          <w:sz w:val="32"/>
          <w:szCs w:val="32"/>
        </w:rPr>
      </w:pPr>
      <w:r>
        <w:rPr>
          <w:rFonts w:hint="eastAsia" w:ascii="仿宋" w:hAnsi="仿宋" w:eastAsia="仿宋" w:cs="仿宋"/>
          <w:sz w:val="32"/>
          <w:szCs w:val="32"/>
        </w:rPr>
        <w:t xml:space="preserve">3、现场处置组：  </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组  长：李定义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安全顾问</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成  员：</w:t>
      </w:r>
      <w:r>
        <w:rPr>
          <w:rFonts w:hint="eastAsia" w:ascii="仿宋" w:hAnsi="仿宋" w:eastAsia="仿宋" w:cs="仿宋"/>
          <w:sz w:val="32"/>
          <w:szCs w:val="32"/>
          <w:lang w:val="en-US" w:eastAsia="zh-CN"/>
        </w:rPr>
        <w:t>高凤</w:t>
      </w:r>
      <w:r>
        <w:rPr>
          <w:rFonts w:hint="eastAsia" w:ascii="仿宋" w:hAnsi="仿宋" w:eastAsia="仿宋" w:cs="仿宋"/>
          <w:sz w:val="32"/>
          <w:szCs w:val="32"/>
        </w:rPr>
        <w:t>、</w:t>
      </w:r>
      <w:r>
        <w:rPr>
          <w:rFonts w:hint="eastAsia" w:ascii="仿宋" w:hAnsi="仿宋" w:eastAsia="仿宋" w:cs="仿宋"/>
          <w:sz w:val="32"/>
          <w:szCs w:val="32"/>
          <w:lang w:val="en-US" w:eastAsia="zh-CN"/>
        </w:rPr>
        <w:t>王樱、方同辉、易小璐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职  责：配合上级部门设置或划定警戒区域，做好事故现场财物保管、守护工作，引导群众安全疏散，保护事故现场不被破坏，以便上级部门进行事故原因调查。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4、抢险救援组：</w:t>
      </w:r>
    </w:p>
    <w:p>
      <w:pPr>
        <w:ind w:firstLine="640" w:firstLineChars="200"/>
        <w:rPr>
          <w:rStyle w:val="12"/>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lang w:val="en-US" w:eastAsia="zh-CN"/>
        </w:rPr>
        <w:t>高洪江（</w:t>
      </w:r>
      <w:r>
        <w:rPr>
          <w:rStyle w:val="12"/>
          <w:rFonts w:hint="eastAsia" w:ascii="仿宋" w:hAnsi="仿宋" w:eastAsia="仿宋" w:cs="仿宋"/>
          <w:sz w:val="32"/>
          <w:szCs w:val="32"/>
          <w:lang w:val="en-US" w:eastAsia="zh-CN"/>
        </w:rPr>
        <w:t>车辆管理</w:t>
      </w:r>
      <w:r>
        <w:rPr>
          <w:rStyle w:val="12"/>
          <w:rFonts w:hint="eastAsia" w:ascii="仿宋" w:hAnsi="仿宋" w:eastAsia="仿宋" w:cs="仿宋"/>
          <w:sz w:val="32"/>
          <w:szCs w:val="32"/>
        </w:rPr>
        <w:t>科科长）</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成  员：</w:t>
      </w:r>
      <w:r>
        <w:rPr>
          <w:rFonts w:hint="eastAsia" w:ascii="仿宋" w:hAnsi="仿宋" w:eastAsia="仿宋" w:cs="仿宋"/>
          <w:sz w:val="32"/>
          <w:szCs w:val="32"/>
          <w:lang w:val="en-US" w:eastAsia="zh-CN"/>
        </w:rPr>
        <w:t>蒋勇</w:t>
      </w:r>
      <w:r>
        <w:rPr>
          <w:rFonts w:hint="eastAsia" w:ascii="仿宋" w:hAnsi="仿宋" w:eastAsia="仿宋" w:cs="仿宋"/>
          <w:sz w:val="32"/>
          <w:szCs w:val="32"/>
        </w:rPr>
        <w:t>、刘桓宇、</w:t>
      </w:r>
      <w:r>
        <w:rPr>
          <w:rFonts w:hint="eastAsia" w:ascii="仿宋" w:hAnsi="仿宋" w:eastAsia="仿宋" w:cs="仿宋"/>
          <w:sz w:val="32"/>
          <w:szCs w:val="32"/>
          <w:lang w:val="en-US" w:eastAsia="zh-CN"/>
        </w:rPr>
        <w:t>王建雄、张波、蒋金宏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职  责：负责迅速调集同类项危化品车辆快速到达现场进行转驳施救，或为疏通道路调集吊车进行事故车辆的现场施救，负责借调其他专用设备的求助联络工作，从技术角度上配合专业救援队伍施救，参与机械事故的调查、鉴定工作，对责任人提出处理意见，针对查出的安全隐患提出整改措施报公司安委会审查处理。</w:t>
      </w:r>
    </w:p>
    <w:p>
      <w:pPr>
        <w:ind w:firstLine="600"/>
        <w:rPr>
          <w:rFonts w:hint="eastAsia" w:ascii="仿宋" w:hAnsi="仿宋" w:eastAsia="仿宋" w:cs="仿宋"/>
          <w:sz w:val="32"/>
          <w:szCs w:val="32"/>
        </w:rPr>
      </w:pPr>
      <w:r>
        <w:rPr>
          <w:rFonts w:hint="eastAsia" w:ascii="仿宋" w:hAnsi="仿宋" w:eastAsia="仿宋" w:cs="仿宋"/>
          <w:sz w:val="32"/>
          <w:szCs w:val="32"/>
        </w:rPr>
        <w:t xml:space="preserve">5、善后处置组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组  长：</w:t>
      </w:r>
      <w:r>
        <w:rPr>
          <w:rFonts w:hint="eastAsia" w:ascii="仿宋" w:hAnsi="仿宋" w:eastAsia="仿宋" w:cs="仿宋"/>
          <w:sz w:val="32"/>
          <w:szCs w:val="32"/>
          <w:lang w:val="en-US" w:eastAsia="zh-CN"/>
        </w:rPr>
        <w:t>郭洪三</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成  员：</w:t>
      </w:r>
      <w:r>
        <w:rPr>
          <w:rFonts w:hint="eastAsia" w:ascii="仿宋" w:hAnsi="仿宋" w:eastAsia="仿宋" w:cs="仿宋"/>
          <w:sz w:val="32"/>
          <w:szCs w:val="32"/>
          <w:lang w:val="en-US" w:eastAsia="zh-CN"/>
        </w:rPr>
        <w:t>王李萍、</w:t>
      </w:r>
      <w:r>
        <w:rPr>
          <w:rFonts w:hint="eastAsia" w:ascii="仿宋" w:hAnsi="仿宋" w:eastAsia="仿宋" w:cs="仿宋"/>
          <w:sz w:val="32"/>
          <w:szCs w:val="32"/>
        </w:rPr>
        <w:t>王楠、</w:t>
      </w:r>
      <w:r>
        <w:rPr>
          <w:rFonts w:hint="eastAsia" w:ascii="仿宋" w:hAnsi="仿宋" w:eastAsia="仿宋" w:cs="仿宋"/>
          <w:sz w:val="32"/>
          <w:szCs w:val="32"/>
          <w:lang w:val="en-US" w:eastAsia="zh-CN"/>
        </w:rPr>
        <w:t>卢红君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职  责：保证必需资金，确保危化品伤及的人员得到及时救治，接待死、伤人员家属，安排住宿、生活，看望、登记医院治疗伤员，及时通知死、伤人员亲属，告知事故基本情况，安抚慰问死者家属，做好死、伤人员亲属的思想工作，防止发生上访事件和不稳定因素，保障事故妥善处理。做好相关单、证手续的收集、保管，负责对相关赔付资料、凭证的审查、核实和住宿及死、伤者费用结算事宜。</w:t>
      </w:r>
    </w:p>
    <w:p>
      <w:pPr>
        <w:ind w:firstLine="600"/>
        <w:rPr>
          <w:rFonts w:hint="eastAsia" w:ascii="仿宋" w:hAnsi="仿宋" w:eastAsia="仿宋" w:cs="仿宋"/>
          <w:sz w:val="32"/>
          <w:szCs w:val="32"/>
        </w:rPr>
      </w:pPr>
      <w:r>
        <w:rPr>
          <w:rFonts w:hint="eastAsia" w:ascii="仿宋" w:hAnsi="仿宋" w:eastAsia="仿宋" w:cs="仿宋"/>
          <w:sz w:val="32"/>
          <w:szCs w:val="32"/>
        </w:rPr>
        <w:t>6、后勤保障组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lang w:val="en-US" w:eastAsia="zh-CN"/>
        </w:rPr>
        <w:t>周正吉</w:t>
      </w:r>
      <w:r>
        <w:rPr>
          <w:rFonts w:hint="eastAsia" w:ascii="仿宋" w:hAnsi="仿宋" w:eastAsia="仿宋" w:cs="仿宋"/>
          <w:sz w:val="32"/>
          <w:szCs w:val="32"/>
        </w:rPr>
        <w:t>(财务科</w:t>
      </w:r>
      <w:r>
        <w:rPr>
          <w:rFonts w:hint="eastAsia" w:ascii="仿宋" w:hAnsi="仿宋" w:eastAsia="仿宋" w:cs="仿宋"/>
          <w:sz w:val="32"/>
          <w:szCs w:val="32"/>
          <w:lang w:val="en-US" w:eastAsia="zh-CN"/>
        </w:rPr>
        <w:t>科</w:t>
      </w:r>
      <w:r>
        <w:rPr>
          <w:rFonts w:hint="eastAsia" w:ascii="仿宋" w:hAnsi="仿宋" w:eastAsia="仿宋" w:cs="仿宋"/>
          <w:sz w:val="32"/>
          <w:szCs w:val="32"/>
        </w:rPr>
        <w:t>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成  员：蒲利琼、</w:t>
      </w:r>
      <w:r>
        <w:rPr>
          <w:rFonts w:hint="eastAsia" w:ascii="仿宋" w:hAnsi="仿宋" w:eastAsia="仿宋" w:cs="仿宋"/>
          <w:sz w:val="32"/>
          <w:szCs w:val="32"/>
          <w:lang w:val="en-US" w:eastAsia="zh-CN"/>
        </w:rPr>
        <w:t>马娥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职  责：配合交警部门宣传道路交通事故处理相关法律规定，负责救援资金、物资、后勤服务保障。</w:t>
      </w:r>
    </w:p>
    <w:p>
      <w:pPr>
        <w:ind w:firstLine="643" w:firstLineChars="200"/>
        <w:outlineLvl w:val="0"/>
        <w:rPr>
          <w:rFonts w:hint="eastAsia" w:ascii="仿宋" w:hAnsi="仿宋" w:eastAsia="仿宋" w:cs="仿宋"/>
          <w:b/>
          <w:sz w:val="32"/>
          <w:szCs w:val="32"/>
        </w:rPr>
      </w:pPr>
      <w:r>
        <w:rPr>
          <w:rFonts w:hint="eastAsia" w:ascii="仿宋" w:hAnsi="仿宋" w:eastAsia="仿宋" w:cs="仿宋"/>
          <w:b/>
          <w:sz w:val="32"/>
          <w:szCs w:val="32"/>
        </w:rPr>
        <w:t>九、一般职业病危害事故应急救援：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般职业病危害事故应急救援工作，由分管安全领导视情直接或指派安全科开展应急救援工作，同时按公司《道路交通事故报告和事故报表上报制度》上报事故，分管领导要及时了解事故应急救援、事故处理的进展情况。</w:t>
      </w:r>
    </w:p>
    <w:p>
      <w:pPr>
        <w:ind w:firstLine="643" w:firstLineChars="200"/>
        <w:outlineLvl w:val="0"/>
        <w:rPr>
          <w:rFonts w:hint="eastAsia" w:ascii="仿宋" w:hAnsi="仿宋" w:eastAsia="仿宋" w:cs="仿宋"/>
          <w:b/>
          <w:sz w:val="32"/>
          <w:szCs w:val="32"/>
        </w:rPr>
      </w:pPr>
      <w:r>
        <w:rPr>
          <w:rFonts w:hint="eastAsia" w:ascii="仿宋" w:hAnsi="仿宋" w:eastAsia="仿宋" w:cs="仿宋"/>
          <w:b/>
          <w:sz w:val="32"/>
          <w:szCs w:val="32"/>
        </w:rPr>
        <w:t>十、较大以上职业病危害事故应急救援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由公司总经理或分管安全副总经理启动职业病危害事故应急预案，抽派人员，组织资金赶赴事故现场，进行职业病危害事故应急救援处理。由公司派至事故现场人员中的最高行政职务者担任现场处理负责人，负责成立事故现场应急救援处理小组和对外信息的发布。现场施救人员要根据危化品事故泄漏程度以及对周围人员和环境危害影响情况迅速作出判断和决策，首先求助当地消防、公安、环保、医疗、交通等单位协助救援，为专业应急救援队伍争取宝贵的施救时间，以防危化品事故的危害因素进一步恶化造成不可估量的后果。</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十一、处置程序：</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1、应急分段与启动</w:t>
      </w:r>
    </w:p>
    <w:p>
      <w:pPr>
        <w:ind w:left="561" w:leftChars="267"/>
        <w:rPr>
          <w:rFonts w:hint="eastAsia" w:ascii="仿宋" w:hAnsi="仿宋" w:eastAsia="仿宋" w:cs="仿宋"/>
          <w:sz w:val="32"/>
          <w:szCs w:val="32"/>
        </w:rPr>
      </w:pPr>
      <w:r>
        <w:rPr>
          <w:rFonts w:hint="eastAsia" w:ascii="仿宋" w:hAnsi="仿宋" w:eastAsia="仿宋" w:cs="仿宋"/>
          <w:sz w:val="32"/>
          <w:szCs w:val="32"/>
        </w:rPr>
        <w:t>公司职业病危害事故应急响应分为三级</w:t>
      </w:r>
      <w:r>
        <w:rPr>
          <w:rFonts w:hint="eastAsia" w:ascii="仿宋" w:hAnsi="仿宋" w:eastAsia="仿宋" w:cs="仿宋"/>
          <w:sz w:val="32"/>
          <w:szCs w:val="32"/>
        </w:rPr>
        <w:br w:type="textWrapping"/>
      </w:r>
      <w:r>
        <w:rPr>
          <w:rFonts w:hint="eastAsia" w:ascii="仿宋" w:hAnsi="仿宋" w:eastAsia="仿宋" w:cs="仿宋"/>
          <w:sz w:val="32"/>
          <w:szCs w:val="32"/>
        </w:rPr>
        <w:t>（1）一级（社会级）预警</w:t>
      </w:r>
    </w:p>
    <w:p>
      <w:pPr>
        <w:ind w:left="561" w:leftChars="267"/>
        <w:rPr>
          <w:rFonts w:hint="eastAsia" w:ascii="仿宋" w:hAnsi="仿宋" w:eastAsia="仿宋" w:cs="仿宋"/>
          <w:sz w:val="32"/>
          <w:szCs w:val="32"/>
        </w:rPr>
      </w:pPr>
      <w:r>
        <w:rPr>
          <w:rFonts w:hint="eastAsia" w:ascii="仿宋" w:hAnsi="仿宋" w:eastAsia="仿宋" w:cs="仿宋"/>
          <w:sz w:val="32"/>
          <w:szCs w:val="32"/>
        </w:rPr>
        <w:t>一级（社会级）预警是指事故后果严重性或影响范围没有超过政府或相关行业部门的控制能力，但有可能会超出公司的控制能力，而做出相应的预警。</w:t>
      </w:r>
      <w:r>
        <w:rPr>
          <w:rFonts w:hint="eastAsia" w:ascii="仿宋" w:hAnsi="仿宋" w:eastAsia="仿宋" w:cs="仿宋"/>
          <w:sz w:val="32"/>
          <w:szCs w:val="32"/>
        </w:rPr>
        <w:br w:type="textWrapping"/>
      </w:r>
      <w:r>
        <w:rPr>
          <w:rFonts w:hint="eastAsia" w:ascii="仿宋" w:hAnsi="仿宋" w:eastAsia="仿宋" w:cs="仿宋"/>
          <w:sz w:val="32"/>
          <w:szCs w:val="32"/>
        </w:rPr>
        <w:t>（2）二级（企业级）预警</w:t>
      </w:r>
      <w:r>
        <w:rPr>
          <w:rFonts w:hint="eastAsia" w:ascii="仿宋" w:hAnsi="仿宋" w:eastAsia="仿宋" w:cs="仿宋"/>
          <w:sz w:val="32"/>
          <w:szCs w:val="32"/>
        </w:rPr>
        <w:br w:type="textWrapping"/>
      </w:r>
      <w:r>
        <w:rPr>
          <w:rFonts w:hint="eastAsia" w:ascii="仿宋" w:hAnsi="仿宋" w:eastAsia="仿宋" w:cs="仿宋"/>
          <w:sz w:val="32"/>
          <w:szCs w:val="32"/>
        </w:rPr>
        <w:t>二级（公司级）预警是指已经发生了事故，但事故后果严重性或影响范围没有超出现场的控制能力，而做出相应的预警。</w:t>
      </w:r>
      <w:r>
        <w:rPr>
          <w:rFonts w:hint="eastAsia" w:ascii="仿宋" w:hAnsi="仿宋" w:eastAsia="仿宋" w:cs="仿宋"/>
          <w:sz w:val="32"/>
          <w:szCs w:val="32"/>
        </w:rPr>
        <w:br w:type="textWrapping"/>
      </w:r>
      <w:r>
        <w:rPr>
          <w:rFonts w:hint="eastAsia" w:ascii="仿宋" w:hAnsi="仿宋" w:eastAsia="仿宋" w:cs="仿宋"/>
          <w:sz w:val="32"/>
          <w:szCs w:val="32"/>
        </w:rPr>
        <w:t>（3）三级（现场级）预警</w:t>
      </w:r>
      <w:r>
        <w:rPr>
          <w:rFonts w:hint="eastAsia" w:ascii="仿宋" w:hAnsi="仿宋" w:eastAsia="仿宋" w:cs="仿宋"/>
          <w:sz w:val="32"/>
          <w:szCs w:val="32"/>
        </w:rPr>
        <w:br w:type="textWrapping"/>
      </w:r>
      <w:r>
        <w:rPr>
          <w:rFonts w:hint="eastAsia" w:ascii="仿宋" w:hAnsi="仿宋" w:eastAsia="仿宋" w:cs="仿宋"/>
          <w:sz w:val="32"/>
          <w:szCs w:val="32"/>
        </w:rPr>
        <w:t xml:space="preserve">三级（现场级）预警是指有危险源可能发生事故、已经出现发生事故的苗头，或事故发生的初期而做出相应的预警。 </w:t>
      </w:r>
    </w:p>
    <w:p>
      <w:pPr>
        <w:spacing w:line="560" w:lineRule="exact"/>
        <w:ind w:firstLine="645"/>
        <w:rPr>
          <w:rFonts w:hint="eastAsia" w:ascii="仿宋" w:hAnsi="仿宋" w:eastAsia="仿宋" w:cs="仿宋"/>
          <w:kern w:val="2"/>
          <w:sz w:val="32"/>
          <w:szCs w:val="32"/>
        </w:rPr>
      </w:pPr>
      <w:r>
        <w:rPr>
          <w:rFonts w:hint="eastAsia" w:ascii="仿宋" w:hAnsi="仿宋" w:eastAsia="仿宋" w:cs="仿宋"/>
          <w:sz w:val="32"/>
          <w:szCs w:val="32"/>
        </w:rPr>
        <w:t>2、职业病危害事故应急处置程序和措施：</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A：驾押人员的应急处置程序和措施：</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（1）事故发生后，驾押人员应立即打电话报警，并同时向公司安全科报告。</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报警电话：122 或110</w:t>
      </w:r>
      <w:r>
        <w:rPr>
          <w:rFonts w:hint="eastAsia" w:ascii="仿宋" w:hAnsi="仿宋" w:eastAsia="仿宋" w:cs="仿宋"/>
          <w:sz w:val="32"/>
          <w:szCs w:val="32"/>
          <w:lang w:eastAsia="zh-CN"/>
        </w:rPr>
        <w:t>，</w:t>
      </w:r>
      <w:r>
        <w:rPr>
          <w:rFonts w:hint="eastAsia" w:ascii="仿宋" w:hAnsi="仿宋" w:eastAsia="仿宋" w:cs="仿宋"/>
          <w:sz w:val="32"/>
          <w:szCs w:val="32"/>
        </w:rPr>
        <w:t>火警电话：119 急救电话：120</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保险公司电话：人保： 95518 平安：95511   天安：95505</w:t>
      </w:r>
      <w:r>
        <w:rPr>
          <w:rFonts w:hint="eastAsia" w:ascii="仿宋" w:hAnsi="仿宋" w:eastAsia="仿宋" w:cs="仿宋"/>
          <w:sz w:val="32"/>
          <w:szCs w:val="32"/>
          <w:lang w:eastAsia="zh-CN"/>
        </w:rPr>
        <w:t>。公司监控中心（</w:t>
      </w:r>
      <w:r>
        <w:rPr>
          <w:rFonts w:hint="eastAsia" w:ascii="仿宋" w:hAnsi="仿宋" w:eastAsia="仿宋" w:cs="仿宋"/>
          <w:sz w:val="32"/>
          <w:szCs w:val="32"/>
          <w:lang w:val="en-US" w:eastAsia="zh-CN"/>
        </w:rPr>
        <w:t>24小时</w:t>
      </w:r>
      <w:r>
        <w:rPr>
          <w:rFonts w:hint="eastAsia" w:ascii="仿宋" w:hAnsi="仿宋" w:eastAsia="仿宋" w:cs="仿宋"/>
          <w:sz w:val="32"/>
          <w:szCs w:val="32"/>
          <w:lang w:eastAsia="zh-CN"/>
        </w:rPr>
        <w:t>）值班</w:t>
      </w:r>
      <w:r>
        <w:rPr>
          <w:rFonts w:hint="eastAsia" w:ascii="仿宋" w:hAnsi="仿宋" w:eastAsia="仿宋" w:cs="仿宋"/>
          <w:sz w:val="32"/>
          <w:szCs w:val="32"/>
        </w:rPr>
        <w:t>电话：0817-</w:t>
      </w:r>
      <w:r>
        <w:rPr>
          <w:rFonts w:hint="eastAsia" w:ascii="仿宋" w:hAnsi="仿宋" w:eastAsia="仿宋" w:cs="仿宋"/>
          <w:sz w:val="32"/>
          <w:szCs w:val="32"/>
          <w:lang w:val="en-US" w:eastAsia="zh-CN"/>
        </w:rPr>
        <w:t>3332667</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报警内容：事故发生时间、地点、车辆类型、车牌号、人员伤亡情况、危化品装载量、泄漏的危险货物名称、泄漏程度、对环境污染情况等。</w:t>
      </w:r>
    </w:p>
    <w:p>
      <w:pPr>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（2）根据现场情况，驾押人员应立即采取以下措施：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①人员受伤时，立即求助过往车辆或人员抢救伤员。</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②车辆着火时，应保持镇定，马上熄火切断油源或汽源，关闭油箱或汽罐开关和百页窗，立即利用随车灭火器灭火，同时将伤员转移到安全地带请求救援。</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③危化品泄漏时，应按照随车携带的《道路运输危险货物安全卡应急措施预案》中的要求及救援知识（即一品一案）进行现场应急救援。</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④在来车方向150m处设置警示牌和通知附近人员向上风方向撤离。</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⑤报警：请求当地医疗机构对伤员进行救护，说明事故发生地点，危化品品名，受伤人员数量及危化品泄漏中毒程度（急救电话120）</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B：启动应急预案：</w:t>
      </w:r>
    </w:p>
    <w:p>
      <w:pPr>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（1）公司安全科接到事故报告后，立即判定应急级别并向公司总经理报告，按照公司职业病危害事故应急救援领导小组指令启动应急预案。</w:t>
      </w:r>
    </w:p>
    <w:p>
      <w:pPr>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（2）应急预案中相关人员立即赶赴现场，指挥、协调或配合政府公安、卫生、环保、交通部门实施职业病危害事故应急救援。</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C: 公司各专业应急小组处置程序和措施：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①综合协调组接到指令后，立即安排相应车辆和本组组员奔赴事发现场抢救受伤人员和疏散周围人员。</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②善后处置组立即做好伤亡人员的善后处理和家属的安抚工作。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③抢险救援组按应急办公室指令和预案职责作好现场救援工作。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④现场处置组作好调动吊车和转驳车辆的准备。</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⑤公司和预案中的负责人应按预案规定立即向事故发生地人民政府报告，并请求救援。</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（3）危化品运输车辆发生危化品泄漏、着火和爆炸事故，职业病危害事故，应急救援领导小组应立即与上级部门和应急中心联系，请求支援并做好以下工作：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①隔离：抢险救援组负责协助交通管理部门设置隔离区并在主要道路和出入口的隔离区外设立明显标志，安排人员巡逻，禁止无关人员和车辆进入隔离区，消除隔离区内所有火种。</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②疏散：发生大量危险品泄漏时，综合协调组负责立即与周边乡镇，村庄及单位联系，通过广播告知事故险情，疏散距离，方向和个人防护措施等信息。迅速将隔离区内无关人员和周边人员疏散到安全区域。</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③现埸处置组按应急办公室指令，配备应急救援人员和必要的应急救援器材、设备，立即安排起吊设备和危化品备用转驳车辆赶赴现场进行救援处置。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④公司应急救援主要负责人应按照本“应急预案”立即组织救援，同时报告当地负责危险化学品安全监督管理部门和公安、交通、消防、</w:t>
      </w:r>
      <w:r>
        <w:rPr>
          <w:rFonts w:hint="eastAsia" w:ascii="仿宋" w:hAnsi="仿宋" w:eastAsia="仿宋" w:cs="仿宋"/>
          <w:sz w:val="32"/>
          <w:szCs w:val="32"/>
          <w:lang w:eastAsia="zh-CN"/>
        </w:rPr>
        <w:t>应急管理</w:t>
      </w:r>
      <w:r>
        <w:rPr>
          <w:rFonts w:hint="eastAsia" w:ascii="仿宋" w:hAnsi="仿宋" w:eastAsia="仿宋" w:cs="仿宋"/>
          <w:sz w:val="32"/>
          <w:szCs w:val="32"/>
        </w:rPr>
        <w:t>、环保、卫生、质检、救护等部门。</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⑤现场抢险救援组必须先采取以下措施，减少事故损失，防止事故蔓延、扩大。</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第一、立即组织营救受害人员，组织撤离或采取其他措施保护危害区域内的其他人员。</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第二、迅速控制危害源，关闭或阻断危害源头（关闭发动机、渗漏源、切断电源、灭明火等），条件允许时指挥将车辆移至远离人群、建筑物或便于控制危害减少损失的地方。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第三、对危险化学品事故造成的危险进行检测、监测、测定事故的危害区域、危害化学品性质及危害程度。</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第四、针对事故对人体、动植物、土壤、水源、空气造成的现时危害和可能产生的危害，迅速采取封闭、隔离、洗消等措施，并设置明显的警示标志。</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第五、对危险化学品事故所造成的危害进行监测、处置，直至符合国家环境保护标准。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第六、负责事故调研的人员应将事故原因，所造成的危害损失及处理情况一并上报行业管理部门。</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⑥驾驶员、押运员在运输过程中，对发生的各类职业病危害事故的应急处置措施：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a、一般职业病危害事故（无化学品危害、危险性）的应急对策：</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第一，应立即关闭发动机；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第二，押运员应检查车辆所载危险化学品及容器损坏程度，判断是否可能再次发生危害事故的可能，并采取全面监控措施，设置警示标志；</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第三，疏导车辆和人员远离事故现场；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第四，驾驶员要立即向公司、公安﹙110、122）报警，检查人员伤亡情况，向救护部门报警（120）救护伤员，保护现场；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第五，事故现场处理完毕后，应及时将车辆驶离现场；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第六，将其他爆炸物品转移到安全地带进行保护性处置，对现场遗留物进行清除处理。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⑦危险化学品运输及装卸过程中发生撒漏事故的应急处置措施：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第一，应当立即停止作业活动；</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第二，关闭发动机和装卸作业阀门；</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第三，切断现场电源、火源；</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第四，疏散其他车辆和人员；</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第五，采取必要的堵漏措施，同时向公安、交通、</w:t>
      </w:r>
      <w:r>
        <w:rPr>
          <w:rFonts w:hint="eastAsia" w:ascii="仿宋" w:hAnsi="仿宋" w:eastAsia="仿宋" w:cs="仿宋"/>
          <w:sz w:val="32"/>
          <w:szCs w:val="32"/>
          <w:lang w:eastAsia="zh-CN"/>
        </w:rPr>
        <w:t>应急管理</w:t>
      </w:r>
      <w:r>
        <w:rPr>
          <w:rFonts w:hint="eastAsia" w:ascii="仿宋" w:hAnsi="仿宋" w:eastAsia="仿宋" w:cs="仿宋"/>
          <w:sz w:val="32"/>
          <w:szCs w:val="32"/>
        </w:rPr>
        <w:t>、卫生、环保、消防等部门报警。</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第六，采取有效措施将撒漏源转移到安全地带，并将撒漏物进行收集和清除危害处理；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第七，通知生产单位和使用单位。</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⑧危险化学品运输过程中或交通事故所致按类别发生撒漏的应急处置措施：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A、对爆炸物品撒漏物的应急处理：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发生撒漏，应及时用水润湿，再撒以锯末或棉絮等松软物品收集后并保持相当湿度，报请公安部门或消防人员处理，绝对不允许将收集的撒漏物重新装入原包装内。</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B、对压缩气体和液化气体撒漏时的应急处理：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发生撒漏，应迅速将气瓶移至安全场所，并根据气体性质做好相应的人身防护，人应站在上风处向气瓶倾泼冷水，使之降低温度，然后再将阀门旋紧。大部分有毒气体能溶解于水，在紧急情况时，可用浸过清水的湿毛巾捂住口鼻进行操作。若再不能制止，可将气瓶推入水中并及时通知有关生产单位进行抢修处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C、对易燃液体发生撒漏时的应急处理：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发生撒漏，应及时以砂土或松软材料覆盖吸附后，集中移至空旷安全处处理，覆盖时，特别要注意防止液体流入下水道、河道等地方，以防污染。更主要的是如果液体浮在下水道或河流的水面上，其火灾隐情更严重，在销毁收集物时，应充分注意燃烧时所产生的有毒气体对人体的危害，必要时应戴好防毒面具。</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D、易燃固体、自燃物品和遇湿易燃物品发生撒漏时的应急处理：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发生撒漏，可以收集起来，另行包装，收集的残留物不能任意排放、抛弃。对与水反应的撒漏物处理时不能用水，但清除后的现场可以用大量水冲洗，还应注意，对注有稳定剂的物品，残留物收集后重新包装，也应注入相应的稳定剂。</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E、氧化剂和有机过氧化物发生撒漏时的应急处理：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发生撒漏，应轻轻扫起，另行包装，这些从地上扫起重新包装的氧化剂，因接触过空气或混有可燃物等杂质，为防止发生变化，不得同车运输，须留在发货处适当地方，包括对撒漏的少量氧化剂或残留物均应清扫干净，另行处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F、毒害品和感染性物品发生撒漏时的应急处理：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发生撒漏时，应视其具体情况作出处理，如固体货物，通常扫集后装入其他容器中交货主单位处理，液体货物应以砂土、锯末等松软物浸润，吸附后扫集，盛入容器中交货主单位处理，对毒害品的撒漏物不能任意乱丢或乱放，以免扩大污染，甚至造成不可估量的危害，对污染过的场地、车辆或防护用品应洗刷消毒。</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G、放射性物品撒漏时的应急处理：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发生撒漏时，应针对不同情况采取相应的处理方法，剂量率较小的放射性物品的外层辅助包装损坏时，应及时修复，不能修复的，应更换相同的外包装，调换外包装后的运输指数不得大于原来的运输指数，或者按新包装修改相应的运输证件和运输标志。放射性矿石、矿砂撒漏时，应将撒漏物收集，并调换包装，如果Ⅱ、Ⅲ级货物包装内容器受到损坏，放射性物质扩散外面，或者外层包装受到严重破坏时，运输人员不得擅自处理，应立即向公安部门和卫生监督部门报告事故，并在事故地点划出适当的安全区，设置警戒线，悬挂警告标志牌。在划定安全区的同时，要用适当的材料进行屏蔽，对于粉末状物品，应该很快地将其覆盖，以防粉尘飞扬扩大污染区域。铁板、铝板、铅板、有机玻璃、混凝土、岩石、土壤、砖、石蜡等可作为屏蔽材料。</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H、腐蚀品撒漏时的应急处理：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发生撒漏时，对于液体腐蚀品用干砂、干土覆盖吸收。扫干净后，再用水洗刷。大量溢出用干砂土不足以吸收时，可视货物的酸碱性，分别用稀碱或稀酸中和，中和时，要防止发生剧烈反应。用水洗刷撒漏现场时，不能直喷射上去，而只能缓缓地浇洗，以防止水珠飞溅伤人，对有些物品作业时还要注意防火。</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⑨危险化学品伤人的急救措施：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A、发生急性中毒事故，应立即将中毒者送医院急救。进院时，护送者要向院方提供中毒的原因、毒物名称等。如化学物不明，则带该物体及呕吐物的样品，以供医院及时检测，如不能立即送医院，可采取急救处理。吸入中毒，应迅速逃离中毒现场，迅速将伤者从中毒现场转移到上风向安全空旷处，松解患者颈、胸围和裤带，以保持呼吸道的畅通，并注意保暖。</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B、化学毒物沾染皮肤时，应迅速脱去污染衣服、鞋袜等，用大量流水冲洗15—30分钟，头、面部受污染应及时清洗眼睛。</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C、参加救护者应重视自身保护。如时间不长，对有水溶性毒物，可用浸湿的毛巾捂住口鼻进行简单防护，有条件的可戴防毒面具，在抢救病人的同时，应设法阻漏，防止毒害蔓延扩大。</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D、发生化学性皮肤烧伤事故，应立即移离现场，迅速脱去被化学物沾染的衣服、鞋袜等。无论酸、碱或其他化学物烧伤，立即用大量流动自来水或清水冲洗创面15—30分钟。新鲜创面不要任意涂上油膏或红药水，不用脏布包裹。黄磷烧伤时，应用大量水冲洗、浸泡，或用多层湿布覆盖创面。烧伤病人应及时送往医院。烧伤的同时，往往合并骨折、出血等外伤，在现场也应及时处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E、发生化学性眼烧伤事故，应迅速在现场用流动清水冲洗，千万不要未经冲洗处理而急于送医院。冲洗时，眼皮一定要掰开。如无冲洗设备，也可把头部埋入凊洁盆水中，把眼睛掰开，眼球来回转动洗涤。</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电石、生石灰（氧化钙）颗粒溅入眼内，应先用石蜡油或植物油棉签去除颗粒再用水清洗。</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经上述处理后，立即送医院进行抢救治疗。</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十二、应急结束：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领导小组确认事故得到有效控制、危险因素消除后，向应急办公室发出结束应急的指令。</w:t>
      </w:r>
    </w:p>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十三、应急救援培训与演习：</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公司职业病危害事故应急救援领导小组每年至少分别组织一次有针对性的职业病危害事故应急救援培训和演练。</w:t>
      </w:r>
    </w:p>
    <w:p>
      <w:pPr>
        <w:outlineLvl w:val="0"/>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十四、组织纪律：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1、公司安全生产一、二、三责任人，明确的专职安全人员和兼职应急管理人员及其它职能部门工作人员均为我司职业病危害事故应急救援小组成员，必须服从指挥，尽心尽责开展各项工作。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2、在开展救治过程中，应统一指挥，各司其职，密切协作，快速反应，尽量把人员伤亡和财产损失降低到最低程度，同时要防止在救援过程中发生其它意外事故。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发生重特大职业病危害事故后，主要负责人要亲赴事故现场，参与事故应急救援处理。对不执行救援任务安排或推诿、扯皮的部门负责人、经办人员要给予严肃处理，贻误时机造成损失扩大的要赔偿经济损失。</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十五、后期处理：</w:t>
      </w:r>
    </w:p>
    <w:p>
      <w:pPr>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职业病危害突发事故的现场抢险救援结束后，由应急办公室责成相关部门做好伤亡人员救治、慰问及善后处置工作，并组织专业人士对突发事故原因进行调查分析，及时清理现场，迅速抢修受损设施。具体职业病危害突发事故调查处理要求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1、凡发生较大以上职业病危害事故，公司成立事故调查小组，按照“四不放过”的原则进行事故调查和责任追究。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2、发生一般职业病危害死亡事故，由公司分管安全副总经理与部分安委会成员参与事故的调查处理；发生较大及以上职业病危害安全事故，由公司安委会成立事故调查小组进行事故调查并进行责任追究。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3、积极支持协助授于法律法规规定的由各级政府或管理部门组建的事故调查机构的事故调查工作，任何人不得阻扰和干涉</w:t>
      </w:r>
    </w:p>
    <w:p>
      <w:pPr>
        <w:jc w:val="both"/>
        <w:rPr>
          <w:rFonts w:hint="eastAsia" w:asciiTheme="majorEastAsia" w:hAnsiTheme="majorEastAsia" w:eastAsiaTheme="majorEastAsia" w:cstheme="majorEastAsia"/>
          <w:b/>
          <w:sz w:val="44"/>
          <w:szCs w:val="44"/>
        </w:rPr>
      </w:pPr>
    </w:p>
    <w:p>
      <w:pPr>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移动式压力容器突发事故</w:t>
      </w:r>
    </w:p>
    <w:p>
      <w:pPr>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专项应急预案</w:t>
      </w:r>
    </w:p>
    <w:p>
      <w:pPr>
        <w:rPr>
          <w:rFonts w:asciiTheme="majorEastAsia" w:hAnsiTheme="majorEastAsia" w:eastAsiaTheme="majorEastAsia" w:cstheme="majorEastAsia"/>
          <w:sz w:val="44"/>
          <w:szCs w:val="44"/>
        </w:rPr>
      </w:pPr>
    </w:p>
    <w:p>
      <w:pPr>
        <w:rPr>
          <w:rFonts w:hint="eastAsia" w:ascii="仿宋" w:hAnsi="仿宋" w:eastAsia="仿宋" w:cs="仿宋"/>
          <w:b/>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w:t>
      </w:r>
      <w:r>
        <w:rPr>
          <w:rFonts w:hint="eastAsia" w:ascii="仿宋" w:hAnsi="仿宋" w:eastAsia="仿宋" w:cs="仿宋"/>
          <w:b/>
          <w:sz w:val="32"/>
          <w:szCs w:val="32"/>
        </w:rPr>
        <w:t>一、编制目的</w:t>
      </w:r>
    </w:p>
    <w:p>
      <w:pPr>
        <w:ind w:firstLine="540"/>
        <w:rPr>
          <w:rFonts w:hint="eastAsia" w:ascii="仿宋" w:hAnsi="仿宋" w:eastAsia="仿宋" w:cs="仿宋"/>
          <w:sz w:val="32"/>
          <w:szCs w:val="32"/>
        </w:rPr>
      </w:pPr>
      <w:r>
        <w:rPr>
          <w:rFonts w:hint="eastAsia" w:ascii="仿宋" w:hAnsi="仿宋" w:eastAsia="仿宋" w:cs="仿宋"/>
          <w:sz w:val="32"/>
          <w:szCs w:val="32"/>
        </w:rPr>
        <w:t>为了积极履行企业主体责任，落实移动式压力容器突发事故的专项应急救援预案，及时控制和消除事故的危害，最大限度地减少事故造成的人员伤亡、财产损失，维护人民生命安全和社会稳定，特制定本专项应急救援预案。</w:t>
      </w:r>
    </w:p>
    <w:p>
      <w:pPr>
        <w:ind w:firstLine="540"/>
        <w:rPr>
          <w:rFonts w:hint="eastAsia" w:ascii="仿宋" w:hAnsi="仿宋" w:eastAsia="仿宋" w:cs="仿宋"/>
          <w:b/>
          <w:sz w:val="32"/>
          <w:szCs w:val="32"/>
        </w:rPr>
      </w:pPr>
      <w:r>
        <w:rPr>
          <w:rFonts w:hint="eastAsia" w:ascii="仿宋" w:hAnsi="仿宋" w:eastAsia="仿宋" w:cs="仿宋"/>
          <w:b/>
          <w:sz w:val="32"/>
          <w:szCs w:val="32"/>
        </w:rPr>
        <w:t>二、编制依据</w:t>
      </w:r>
    </w:p>
    <w:p>
      <w:pPr>
        <w:ind w:firstLine="540"/>
        <w:rPr>
          <w:rFonts w:hint="eastAsia" w:ascii="仿宋" w:hAnsi="仿宋" w:eastAsia="仿宋" w:cs="仿宋"/>
          <w:spacing w:val="-3"/>
          <w:sz w:val="32"/>
          <w:szCs w:val="32"/>
        </w:rPr>
      </w:pPr>
      <w:r>
        <w:rPr>
          <w:rFonts w:hint="eastAsia" w:ascii="仿宋" w:hAnsi="仿宋" w:eastAsia="仿宋" w:cs="仿宋"/>
          <w:spacing w:val="-3"/>
          <w:sz w:val="32"/>
          <w:szCs w:val="32"/>
        </w:rPr>
        <w:t>依据《中华人民共和国突发事件应对法》、《中华人民共和国安全生产法》、《特种设备安全监察条例》、《特种设备事故报告和调查处理规定》等法律、法规及有关规定编制本专项应急救援预案。</w:t>
      </w:r>
    </w:p>
    <w:p>
      <w:pPr>
        <w:ind w:firstLine="540"/>
        <w:rPr>
          <w:rFonts w:hint="eastAsia" w:ascii="仿宋" w:hAnsi="仿宋" w:eastAsia="仿宋" w:cs="仿宋"/>
          <w:b/>
          <w:sz w:val="32"/>
          <w:szCs w:val="32"/>
        </w:rPr>
      </w:pPr>
      <w:r>
        <w:rPr>
          <w:rFonts w:hint="eastAsia" w:ascii="仿宋" w:hAnsi="仿宋" w:eastAsia="仿宋" w:cs="仿宋"/>
          <w:b/>
          <w:sz w:val="32"/>
          <w:szCs w:val="32"/>
        </w:rPr>
        <w:t>三、适用范围</w:t>
      </w:r>
    </w:p>
    <w:p>
      <w:pPr>
        <w:ind w:firstLine="540"/>
        <w:rPr>
          <w:rFonts w:hint="eastAsia" w:ascii="仿宋" w:hAnsi="仿宋" w:eastAsia="仿宋" w:cs="仿宋"/>
          <w:sz w:val="32"/>
          <w:szCs w:val="32"/>
        </w:rPr>
      </w:pPr>
      <w:r>
        <w:rPr>
          <w:rFonts w:hint="eastAsia" w:ascii="仿宋" w:hAnsi="仿宋" w:eastAsia="仿宋" w:cs="仿宋"/>
          <w:sz w:val="32"/>
          <w:szCs w:val="32"/>
        </w:rPr>
        <w:t>本专项应急预案适用于移动式压力容器突发事故时的应急救援，也适用于应急救援队伍的培训和演练。</w:t>
      </w:r>
    </w:p>
    <w:p>
      <w:pPr>
        <w:ind w:firstLine="540"/>
        <w:rPr>
          <w:rFonts w:hint="eastAsia" w:ascii="仿宋" w:hAnsi="仿宋" w:eastAsia="仿宋" w:cs="仿宋"/>
          <w:b/>
          <w:sz w:val="32"/>
          <w:szCs w:val="32"/>
        </w:rPr>
      </w:pPr>
      <w:r>
        <w:rPr>
          <w:rFonts w:hint="eastAsia" w:ascii="仿宋" w:hAnsi="仿宋" w:eastAsia="仿宋" w:cs="仿宋"/>
          <w:b/>
          <w:sz w:val="32"/>
          <w:szCs w:val="32"/>
        </w:rPr>
        <w:t>四、工作原则</w:t>
      </w:r>
    </w:p>
    <w:p>
      <w:pPr>
        <w:ind w:firstLine="540"/>
        <w:rPr>
          <w:rFonts w:hint="eastAsia" w:ascii="仿宋" w:hAnsi="仿宋" w:eastAsia="仿宋" w:cs="仿宋"/>
          <w:sz w:val="32"/>
          <w:szCs w:val="32"/>
        </w:rPr>
      </w:pPr>
      <w:r>
        <w:rPr>
          <w:rFonts w:hint="eastAsia" w:ascii="仿宋" w:hAnsi="仿宋" w:eastAsia="仿宋" w:cs="仿宋"/>
          <w:sz w:val="32"/>
          <w:szCs w:val="32"/>
        </w:rPr>
        <w:t>1、坚持“以人为本，安全第一”的工作原则。始终把保障人民群众的生命安全放在首位，认真做好预防事故工作，切实加强驾、押人员和应急救援人员的安全培训和防护，尽最大努力预防和遏制移动式压力容器突发事故的发生。</w:t>
      </w:r>
    </w:p>
    <w:p>
      <w:pPr>
        <w:ind w:firstLine="540"/>
        <w:rPr>
          <w:rFonts w:hint="eastAsia" w:ascii="仿宋" w:hAnsi="仿宋" w:eastAsia="仿宋" w:cs="仿宋"/>
          <w:sz w:val="32"/>
          <w:szCs w:val="32"/>
        </w:rPr>
      </w:pPr>
      <w:r>
        <w:rPr>
          <w:rFonts w:hint="eastAsia" w:ascii="仿宋" w:hAnsi="仿宋" w:eastAsia="仿宋" w:cs="仿宋"/>
          <w:sz w:val="32"/>
          <w:szCs w:val="32"/>
        </w:rPr>
        <w:t>2、坚持积极应对，立足自救。各级管理人员应认真贯彻落实“安全第一、预防为主、综合治理”方针。努力完善安全管理制度和应急预案体系，充分准备应急救援器材，落实各级岗位职责，做到人人清楚事故特征、类型和危害程度，遇到突发事件时，能够及时迅速采取措施，积极应对，立足自救、互救。</w:t>
      </w:r>
    </w:p>
    <w:p>
      <w:pPr>
        <w:ind w:firstLine="540"/>
        <w:rPr>
          <w:rFonts w:hint="eastAsia" w:ascii="仿宋" w:hAnsi="仿宋" w:eastAsia="仿宋" w:cs="仿宋"/>
          <w:sz w:val="32"/>
          <w:szCs w:val="32"/>
        </w:rPr>
      </w:pPr>
      <w:r>
        <w:rPr>
          <w:rFonts w:hint="eastAsia" w:ascii="仿宋" w:hAnsi="仿宋" w:eastAsia="仿宋" w:cs="仿宋"/>
          <w:sz w:val="32"/>
          <w:szCs w:val="32"/>
        </w:rPr>
        <w:t>3、坚持统一领导，分级管理。现场应急救援指挥部在总指挥统一领导下，负责指挥、协调处理突发事故灾难应急救援工作；各应急救援工作组应按照各自职责和权限，负责事故灾难的应急管理和现场应急处置工作。</w:t>
      </w:r>
    </w:p>
    <w:p>
      <w:pPr>
        <w:ind w:firstLine="540"/>
        <w:rPr>
          <w:rFonts w:hint="eastAsia" w:ascii="仿宋" w:hAnsi="仿宋" w:eastAsia="仿宋" w:cs="仿宋"/>
          <w:sz w:val="32"/>
          <w:szCs w:val="32"/>
        </w:rPr>
      </w:pPr>
      <w:r>
        <w:rPr>
          <w:rFonts w:hint="eastAsia" w:ascii="仿宋" w:hAnsi="仿宋" w:eastAsia="仿宋" w:cs="仿宋"/>
          <w:sz w:val="32"/>
          <w:szCs w:val="32"/>
        </w:rPr>
        <w:t>4、坚持依靠科学、依法规范。应急救援应遵循科学原理，充分发挥专家组的作用，实现科学民主决策。依靠科技进步，不断改进和完善应急救援的方法、装备、设施和手段，依法规范应急救援工作，确保预案的科学性、权威性和可操作性。</w:t>
      </w:r>
    </w:p>
    <w:p>
      <w:pPr>
        <w:ind w:firstLine="540"/>
        <w:rPr>
          <w:rFonts w:hint="eastAsia" w:ascii="仿宋" w:hAnsi="仿宋" w:eastAsia="仿宋" w:cs="仿宋"/>
          <w:sz w:val="32"/>
          <w:szCs w:val="32"/>
        </w:rPr>
      </w:pPr>
      <w:r>
        <w:rPr>
          <w:rFonts w:hint="eastAsia" w:ascii="仿宋" w:hAnsi="仿宋" w:eastAsia="仿宋" w:cs="仿宋"/>
          <w:sz w:val="32"/>
          <w:szCs w:val="32"/>
        </w:rPr>
        <w:t>5、坚持预防为主，平战结合。坚持事故应急与预防工作相结合，加强为移动式压力容器配置的各种安全附属部件、进出料控制阀门等危险源的管理和安全检查，做好事故预防、预测、预警和预报工作。做好应对突发事故的思想准备、预案准备、物资和经费准备、工作准备，加强应急救援队伍的培训和演练，做到常备不懈，将日常管理工作和应急救援工作相结合，充分利用安全文化栏搞好安全宣传和警示教育，不断提高全体员工的安全意识和应急救援技能。</w:t>
      </w:r>
    </w:p>
    <w:p>
      <w:pPr>
        <w:ind w:firstLine="540"/>
        <w:rPr>
          <w:rFonts w:hint="eastAsia" w:ascii="仿宋" w:hAnsi="仿宋" w:eastAsia="仿宋" w:cs="仿宋"/>
          <w:b/>
          <w:sz w:val="32"/>
          <w:szCs w:val="32"/>
        </w:rPr>
      </w:pPr>
      <w:r>
        <w:rPr>
          <w:rFonts w:hint="eastAsia" w:ascii="仿宋" w:hAnsi="仿宋" w:eastAsia="仿宋" w:cs="仿宋"/>
          <w:b/>
          <w:sz w:val="32"/>
          <w:szCs w:val="32"/>
        </w:rPr>
        <w:t>五、应急组织体系及职责</w:t>
      </w:r>
    </w:p>
    <w:p>
      <w:pPr>
        <w:ind w:firstLine="540"/>
        <w:rPr>
          <w:rFonts w:hint="eastAsia" w:ascii="仿宋" w:hAnsi="仿宋" w:eastAsia="仿宋" w:cs="仿宋"/>
          <w:sz w:val="32"/>
          <w:szCs w:val="32"/>
        </w:rPr>
      </w:pPr>
      <w:r>
        <w:rPr>
          <w:rFonts w:hint="eastAsia" w:ascii="仿宋" w:hAnsi="仿宋" w:eastAsia="仿宋" w:cs="仿宋"/>
          <w:sz w:val="32"/>
          <w:szCs w:val="32"/>
        </w:rPr>
        <w:t>1、应急救援组织机构：</w:t>
      </w:r>
    </w:p>
    <w:p>
      <w:pPr>
        <w:ind w:firstLine="540"/>
        <w:rPr>
          <w:rFonts w:hint="eastAsia" w:ascii="仿宋" w:hAnsi="仿宋" w:eastAsia="仿宋" w:cs="仿宋"/>
          <w:sz w:val="32"/>
          <w:szCs w:val="32"/>
        </w:rPr>
      </w:pPr>
      <w:r>
        <w:rPr>
          <w:rFonts w:hint="eastAsia" w:ascii="仿宋" w:hAnsi="仿宋" w:eastAsia="仿宋" w:cs="仿宋"/>
          <w:sz w:val="32"/>
          <w:szCs w:val="32"/>
        </w:rPr>
        <w:t>公司成立应急救援组织机构，组织机构由总指挥、应急办公室（值班室）、现场指挥部、专家技术组等组成。现场指挥部下设抢险救援组、通信联络组、警戒保卫组、医疗救护组、后勤保障组、善后工作组等部门，其中总指挥应由公司的主要责任人担任。发生紧急事件时，现场指挥部在总指挥的领导下，有序开展应急救援。应急救援组织机构见图１。</w:t>
      </w:r>
    </w:p>
    <w:p>
      <w:pPr>
        <w:ind w:firstLine="540"/>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4687570" cy="3959860"/>
            <wp:effectExtent l="0" t="0" r="17780" b="2540"/>
            <wp:docPr id="126" name="图片 2"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2" descr="图形1"/>
                    <pic:cNvPicPr>
                      <a:picLocks noChangeAspect="1"/>
                    </pic:cNvPicPr>
                  </pic:nvPicPr>
                  <pic:blipFill>
                    <a:blip r:embed="rId6"/>
                    <a:stretch>
                      <a:fillRect/>
                    </a:stretch>
                  </pic:blipFill>
                  <pic:spPr>
                    <a:xfrm>
                      <a:off x="0" y="0"/>
                      <a:ext cx="4687570" cy="3959860"/>
                    </a:xfrm>
                    <a:prstGeom prst="rect">
                      <a:avLst/>
                    </a:prstGeom>
                    <a:noFill/>
                    <a:ln>
                      <a:noFill/>
                    </a:ln>
                  </pic:spPr>
                </pic:pic>
              </a:graphicData>
            </a:graphic>
          </wp:inline>
        </w:drawing>
      </w:r>
    </w:p>
    <w:p>
      <w:pPr>
        <w:ind w:firstLine="540"/>
        <w:jc w:val="center"/>
        <w:rPr>
          <w:rFonts w:hint="eastAsia" w:ascii="仿宋" w:hAnsi="仿宋" w:eastAsia="仿宋" w:cs="仿宋"/>
          <w:sz w:val="32"/>
          <w:szCs w:val="32"/>
        </w:rPr>
      </w:pPr>
      <w:r>
        <w:rPr>
          <w:rFonts w:hint="eastAsia" w:ascii="仿宋" w:hAnsi="仿宋" w:eastAsia="仿宋" w:cs="仿宋"/>
          <w:sz w:val="32"/>
          <w:szCs w:val="32"/>
        </w:rPr>
        <w:t>图1应急救援组织机构图</w:t>
      </w:r>
    </w:p>
    <w:p>
      <w:pPr>
        <w:ind w:firstLine="540"/>
        <w:rPr>
          <w:rFonts w:hint="eastAsia" w:ascii="仿宋" w:hAnsi="仿宋" w:eastAsia="仿宋" w:cs="仿宋"/>
          <w:sz w:val="32"/>
          <w:szCs w:val="32"/>
        </w:rPr>
      </w:pPr>
      <w:r>
        <w:rPr>
          <w:rFonts w:hint="eastAsia" w:ascii="仿宋" w:hAnsi="仿宋" w:eastAsia="仿宋" w:cs="仿宋"/>
          <w:sz w:val="32"/>
          <w:szCs w:val="32"/>
        </w:rPr>
        <w:t>2、应急救援指挥人员岗位职责：</w:t>
      </w:r>
    </w:p>
    <w:p>
      <w:pPr>
        <w:ind w:firstLine="540"/>
        <w:rPr>
          <w:rFonts w:hint="eastAsia" w:ascii="仿宋" w:hAnsi="仿宋" w:eastAsia="仿宋" w:cs="仿宋"/>
          <w:sz w:val="32"/>
          <w:szCs w:val="32"/>
        </w:rPr>
      </w:pPr>
      <w:r>
        <w:rPr>
          <w:rFonts w:hint="eastAsia" w:ascii="仿宋" w:hAnsi="仿宋" w:eastAsia="仿宋" w:cs="仿宋"/>
          <w:sz w:val="32"/>
          <w:szCs w:val="32"/>
        </w:rPr>
        <w:t>应急救援领导小组负责人由企业法人担任组长，组员由安全、监控中心、车辆</w:t>
      </w:r>
      <w:r>
        <w:rPr>
          <w:rFonts w:hint="eastAsia" w:ascii="仿宋" w:hAnsi="仿宋" w:eastAsia="仿宋" w:cs="仿宋"/>
          <w:sz w:val="32"/>
          <w:szCs w:val="32"/>
          <w:lang w:val="en-US" w:eastAsia="zh-CN"/>
        </w:rPr>
        <w:t>管理</w:t>
      </w:r>
      <w:r>
        <w:rPr>
          <w:rFonts w:hint="eastAsia" w:ascii="仿宋" w:hAnsi="仿宋" w:eastAsia="仿宋" w:cs="仿宋"/>
          <w:sz w:val="32"/>
          <w:szCs w:val="32"/>
        </w:rPr>
        <w:t>、办公室、财务等部门的负责人组成。其中主要职责如下：</w:t>
      </w:r>
    </w:p>
    <w:p>
      <w:pPr>
        <w:ind w:firstLine="540"/>
        <w:rPr>
          <w:rFonts w:hint="eastAsia" w:ascii="仿宋" w:hAnsi="仿宋" w:eastAsia="仿宋" w:cs="仿宋"/>
          <w:spacing w:val="-7"/>
          <w:sz w:val="32"/>
          <w:szCs w:val="32"/>
        </w:rPr>
      </w:pPr>
      <w:r>
        <w:rPr>
          <w:rFonts w:hint="eastAsia" w:ascii="仿宋" w:hAnsi="仿宋" w:eastAsia="仿宋" w:cs="仿宋"/>
          <w:spacing w:val="-7"/>
          <w:sz w:val="32"/>
          <w:szCs w:val="32"/>
        </w:rPr>
        <w:t>⑴组织制定</w:t>
      </w:r>
      <w:r>
        <w:rPr>
          <w:rFonts w:hint="eastAsia" w:ascii="仿宋" w:hAnsi="仿宋" w:eastAsia="仿宋" w:cs="仿宋"/>
          <w:sz w:val="32"/>
          <w:szCs w:val="32"/>
        </w:rPr>
        <w:t>移动式压力容器</w:t>
      </w:r>
      <w:r>
        <w:rPr>
          <w:rFonts w:hint="eastAsia" w:ascii="仿宋" w:hAnsi="仿宋" w:eastAsia="仿宋" w:cs="仿宋"/>
          <w:spacing w:val="-7"/>
          <w:sz w:val="32"/>
          <w:szCs w:val="32"/>
        </w:rPr>
        <w:t>应急救援预案和现场处置方案；</w:t>
      </w:r>
    </w:p>
    <w:p>
      <w:pPr>
        <w:ind w:firstLine="540"/>
        <w:rPr>
          <w:rFonts w:hint="eastAsia" w:ascii="仿宋" w:hAnsi="仿宋" w:eastAsia="仿宋" w:cs="仿宋"/>
          <w:sz w:val="32"/>
          <w:szCs w:val="32"/>
        </w:rPr>
      </w:pPr>
      <w:r>
        <w:rPr>
          <w:rFonts w:hint="eastAsia" w:ascii="仿宋" w:hAnsi="仿宋" w:eastAsia="仿宋" w:cs="仿宋"/>
          <w:sz w:val="32"/>
          <w:szCs w:val="32"/>
        </w:rPr>
        <w:t>⑵负责人员和资源的配备，应急救援队伍的调动和指挥；</w:t>
      </w:r>
    </w:p>
    <w:p>
      <w:pPr>
        <w:ind w:firstLine="540"/>
        <w:rPr>
          <w:rFonts w:hint="eastAsia" w:ascii="仿宋" w:hAnsi="仿宋" w:eastAsia="仿宋" w:cs="仿宋"/>
          <w:sz w:val="32"/>
          <w:szCs w:val="32"/>
        </w:rPr>
      </w:pPr>
      <w:r>
        <w:rPr>
          <w:rFonts w:hint="eastAsia" w:ascii="仿宋" w:hAnsi="仿宋" w:eastAsia="仿宋" w:cs="仿宋"/>
          <w:sz w:val="32"/>
          <w:szCs w:val="32"/>
        </w:rPr>
        <w:t>⑶确定现场总指挥；</w:t>
      </w:r>
    </w:p>
    <w:p>
      <w:pPr>
        <w:ind w:firstLine="540"/>
        <w:rPr>
          <w:rFonts w:hint="eastAsia" w:ascii="仿宋" w:hAnsi="仿宋" w:eastAsia="仿宋" w:cs="仿宋"/>
          <w:sz w:val="32"/>
          <w:szCs w:val="32"/>
        </w:rPr>
      </w:pPr>
      <w:r>
        <w:rPr>
          <w:rFonts w:hint="eastAsia" w:ascii="仿宋" w:hAnsi="仿宋" w:eastAsia="仿宋" w:cs="仿宋"/>
          <w:sz w:val="32"/>
          <w:szCs w:val="32"/>
        </w:rPr>
        <w:t>⑷协调事故现场有关工作；</w:t>
      </w:r>
    </w:p>
    <w:p>
      <w:pPr>
        <w:ind w:firstLine="540"/>
        <w:rPr>
          <w:rFonts w:hint="eastAsia" w:ascii="仿宋" w:hAnsi="仿宋" w:eastAsia="仿宋" w:cs="仿宋"/>
          <w:sz w:val="32"/>
          <w:szCs w:val="32"/>
        </w:rPr>
      </w:pPr>
      <w:r>
        <w:rPr>
          <w:rFonts w:hint="eastAsia" w:ascii="仿宋" w:hAnsi="仿宋" w:eastAsia="仿宋" w:cs="仿宋"/>
          <w:sz w:val="32"/>
          <w:szCs w:val="32"/>
        </w:rPr>
        <w:t>⑸批准应急救援预案的启动和终止；</w:t>
      </w:r>
    </w:p>
    <w:p>
      <w:pPr>
        <w:ind w:firstLine="540"/>
        <w:rPr>
          <w:rFonts w:hint="eastAsia" w:ascii="仿宋" w:hAnsi="仿宋" w:eastAsia="仿宋" w:cs="仿宋"/>
          <w:sz w:val="32"/>
          <w:szCs w:val="32"/>
        </w:rPr>
      </w:pPr>
      <w:r>
        <w:rPr>
          <w:rFonts w:hint="eastAsia" w:ascii="仿宋" w:hAnsi="仿宋" w:eastAsia="仿宋" w:cs="仿宋"/>
          <w:sz w:val="32"/>
          <w:szCs w:val="32"/>
        </w:rPr>
        <w:t>⑹负责事故信息的上报工作；</w:t>
      </w:r>
    </w:p>
    <w:p>
      <w:pPr>
        <w:ind w:firstLine="540"/>
        <w:rPr>
          <w:rFonts w:hint="eastAsia" w:ascii="仿宋" w:hAnsi="仿宋" w:eastAsia="仿宋" w:cs="仿宋"/>
          <w:sz w:val="32"/>
          <w:szCs w:val="32"/>
        </w:rPr>
      </w:pPr>
      <w:r>
        <w:rPr>
          <w:rFonts w:hint="eastAsia" w:ascii="仿宋" w:hAnsi="仿宋" w:eastAsia="仿宋" w:cs="仿宋"/>
          <w:sz w:val="32"/>
          <w:szCs w:val="32"/>
        </w:rPr>
        <w:t>⑺负责保护事故现场及相关物证、资料；</w:t>
      </w:r>
    </w:p>
    <w:p>
      <w:pPr>
        <w:ind w:firstLine="540"/>
        <w:rPr>
          <w:rFonts w:hint="eastAsia" w:ascii="仿宋" w:hAnsi="仿宋" w:eastAsia="仿宋" w:cs="仿宋"/>
          <w:sz w:val="32"/>
          <w:szCs w:val="32"/>
        </w:rPr>
      </w:pPr>
      <w:r>
        <w:rPr>
          <w:rFonts w:hint="eastAsia" w:ascii="仿宋" w:hAnsi="仿宋" w:eastAsia="仿宋" w:cs="仿宋"/>
          <w:sz w:val="32"/>
          <w:szCs w:val="32"/>
        </w:rPr>
        <w:t>⑻组织应急救援预案的演练；</w:t>
      </w:r>
    </w:p>
    <w:p>
      <w:pPr>
        <w:ind w:firstLine="540"/>
        <w:rPr>
          <w:rFonts w:hint="eastAsia" w:ascii="仿宋" w:hAnsi="仿宋" w:eastAsia="仿宋" w:cs="仿宋"/>
          <w:sz w:val="32"/>
          <w:szCs w:val="32"/>
        </w:rPr>
      </w:pPr>
      <w:r>
        <w:rPr>
          <w:rFonts w:hint="eastAsia" w:ascii="仿宋" w:hAnsi="仿宋" w:eastAsia="仿宋" w:cs="仿宋"/>
          <w:sz w:val="32"/>
          <w:szCs w:val="32"/>
        </w:rPr>
        <w:t>⑼接受政府的指令和调动。</w:t>
      </w:r>
    </w:p>
    <w:p>
      <w:pPr>
        <w:ind w:firstLine="540"/>
        <w:rPr>
          <w:rFonts w:hint="eastAsia" w:ascii="仿宋" w:hAnsi="仿宋" w:eastAsia="仿宋" w:cs="仿宋"/>
          <w:sz w:val="32"/>
          <w:szCs w:val="32"/>
        </w:rPr>
      </w:pPr>
      <w:r>
        <w:rPr>
          <w:rFonts w:hint="eastAsia" w:ascii="仿宋" w:hAnsi="仿宋" w:eastAsia="仿宋" w:cs="仿宋"/>
          <w:sz w:val="32"/>
          <w:szCs w:val="32"/>
        </w:rPr>
        <w:t>3、相关操作岗位职责：</w:t>
      </w:r>
    </w:p>
    <w:p>
      <w:pPr>
        <w:ind w:firstLine="540"/>
        <w:rPr>
          <w:rFonts w:hint="eastAsia" w:ascii="仿宋" w:hAnsi="仿宋" w:eastAsia="仿宋" w:cs="仿宋"/>
          <w:b/>
          <w:sz w:val="32"/>
          <w:szCs w:val="32"/>
        </w:rPr>
      </w:pPr>
      <w:r>
        <w:rPr>
          <w:rFonts w:hint="eastAsia" w:ascii="仿宋" w:hAnsi="仿宋" w:eastAsia="仿宋" w:cs="仿宋"/>
          <w:b/>
          <w:sz w:val="32"/>
          <w:szCs w:val="32"/>
        </w:rPr>
        <w:t>现场指挥人员主要职责</w:t>
      </w:r>
    </w:p>
    <w:p>
      <w:pPr>
        <w:ind w:firstLine="540"/>
        <w:rPr>
          <w:rFonts w:hint="eastAsia" w:ascii="仿宋" w:hAnsi="仿宋" w:eastAsia="仿宋" w:cs="仿宋"/>
          <w:sz w:val="32"/>
          <w:szCs w:val="32"/>
        </w:rPr>
      </w:pPr>
      <w:r>
        <w:rPr>
          <w:rFonts w:hint="eastAsia" w:ascii="仿宋" w:hAnsi="仿宋" w:eastAsia="仿宋" w:cs="仿宋"/>
          <w:sz w:val="32"/>
          <w:szCs w:val="32"/>
        </w:rPr>
        <w:t>⑴全面负责事故现场工作；</w:t>
      </w:r>
    </w:p>
    <w:p>
      <w:pPr>
        <w:ind w:firstLine="540"/>
        <w:rPr>
          <w:rFonts w:hint="eastAsia" w:ascii="仿宋" w:hAnsi="仿宋" w:eastAsia="仿宋" w:cs="仿宋"/>
          <w:sz w:val="32"/>
          <w:szCs w:val="32"/>
        </w:rPr>
      </w:pPr>
      <w:r>
        <w:rPr>
          <w:rFonts w:hint="eastAsia" w:ascii="仿宋" w:hAnsi="仿宋" w:eastAsia="仿宋" w:cs="仿宋"/>
          <w:sz w:val="32"/>
          <w:szCs w:val="32"/>
        </w:rPr>
        <w:t>⑵组织指挥应急救援队伍，实施抢险救灾和救援的行动；</w:t>
      </w:r>
    </w:p>
    <w:p>
      <w:pPr>
        <w:ind w:firstLine="540"/>
        <w:rPr>
          <w:rFonts w:hint="eastAsia" w:ascii="仿宋" w:hAnsi="仿宋" w:eastAsia="仿宋" w:cs="仿宋"/>
          <w:sz w:val="32"/>
          <w:szCs w:val="32"/>
        </w:rPr>
      </w:pPr>
      <w:r>
        <w:rPr>
          <w:rFonts w:hint="eastAsia" w:ascii="仿宋" w:hAnsi="仿宋" w:eastAsia="仿宋" w:cs="仿宋"/>
          <w:sz w:val="32"/>
          <w:szCs w:val="32"/>
        </w:rPr>
        <w:t>⑶协调事故现场有关工作；</w:t>
      </w:r>
    </w:p>
    <w:p>
      <w:pPr>
        <w:ind w:firstLine="540"/>
        <w:rPr>
          <w:rFonts w:hint="eastAsia" w:ascii="仿宋" w:hAnsi="仿宋" w:eastAsia="仿宋" w:cs="仿宋"/>
          <w:sz w:val="32"/>
          <w:szCs w:val="32"/>
        </w:rPr>
      </w:pPr>
      <w:r>
        <w:rPr>
          <w:rFonts w:hint="eastAsia" w:ascii="仿宋" w:hAnsi="仿宋" w:eastAsia="仿宋" w:cs="仿宋"/>
          <w:sz w:val="32"/>
          <w:szCs w:val="32"/>
        </w:rPr>
        <w:t>⑷向事故发生地的有关部门和使用注册登记的质量技术监督行政部门报告，以及向事故现场周边单位通报事故情况，必要时向当地政府、上级部门和有关单位发出救援要求；</w:t>
      </w:r>
    </w:p>
    <w:p>
      <w:pPr>
        <w:ind w:firstLine="540"/>
        <w:rPr>
          <w:rFonts w:hint="eastAsia" w:ascii="仿宋" w:hAnsi="仿宋" w:eastAsia="仿宋" w:cs="仿宋"/>
          <w:sz w:val="32"/>
          <w:szCs w:val="32"/>
        </w:rPr>
      </w:pPr>
      <w:r>
        <w:rPr>
          <w:rFonts w:hint="eastAsia" w:ascii="仿宋" w:hAnsi="仿宋" w:eastAsia="仿宋" w:cs="仿宋"/>
          <w:sz w:val="32"/>
          <w:szCs w:val="32"/>
        </w:rPr>
        <w:t>⑸保护事故现场。</w:t>
      </w:r>
    </w:p>
    <w:p>
      <w:pPr>
        <w:ind w:firstLine="540"/>
        <w:rPr>
          <w:rFonts w:hint="eastAsia" w:ascii="仿宋" w:hAnsi="仿宋" w:eastAsia="仿宋" w:cs="仿宋"/>
          <w:b/>
          <w:sz w:val="32"/>
          <w:szCs w:val="32"/>
        </w:rPr>
      </w:pPr>
      <w:r>
        <w:rPr>
          <w:rFonts w:hint="eastAsia" w:ascii="仿宋" w:hAnsi="仿宋" w:eastAsia="仿宋" w:cs="仿宋"/>
          <w:b/>
          <w:sz w:val="32"/>
          <w:szCs w:val="32"/>
        </w:rPr>
        <w:t>现场警戒组</w:t>
      </w:r>
    </w:p>
    <w:p>
      <w:pPr>
        <w:ind w:firstLine="540"/>
        <w:rPr>
          <w:rFonts w:hint="eastAsia" w:ascii="仿宋" w:hAnsi="仿宋" w:eastAsia="仿宋" w:cs="仿宋"/>
          <w:sz w:val="32"/>
          <w:szCs w:val="32"/>
        </w:rPr>
      </w:pPr>
      <w:r>
        <w:rPr>
          <w:rFonts w:hint="eastAsia" w:ascii="仿宋" w:hAnsi="仿宋" w:eastAsia="仿宋" w:cs="仿宋"/>
          <w:sz w:val="32"/>
          <w:szCs w:val="32"/>
        </w:rPr>
        <w:t>警戒保卫组由企业相关警戒保卫等人员组成，并接受现场总指挥的领导，其主要职责为：</w:t>
      </w:r>
    </w:p>
    <w:p>
      <w:pPr>
        <w:ind w:firstLine="540"/>
        <w:rPr>
          <w:rFonts w:hint="eastAsia" w:ascii="仿宋" w:hAnsi="仿宋" w:eastAsia="仿宋" w:cs="仿宋"/>
          <w:sz w:val="32"/>
          <w:szCs w:val="32"/>
        </w:rPr>
      </w:pPr>
      <w:r>
        <w:rPr>
          <w:rFonts w:hint="eastAsia" w:ascii="仿宋" w:hAnsi="仿宋" w:eastAsia="仿宋" w:cs="仿宋"/>
          <w:sz w:val="32"/>
          <w:szCs w:val="32"/>
        </w:rPr>
        <w:t>⑴根据专项应急救援预案有关设立警戒区域的要求和规定，第一时间做好事故现场的警戒保卫；</w:t>
      </w:r>
    </w:p>
    <w:p>
      <w:pPr>
        <w:ind w:firstLine="540"/>
        <w:rPr>
          <w:rFonts w:hint="eastAsia" w:ascii="仿宋" w:hAnsi="仿宋" w:eastAsia="仿宋" w:cs="仿宋"/>
          <w:sz w:val="32"/>
          <w:szCs w:val="32"/>
        </w:rPr>
      </w:pPr>
      <w:r>
        <w:rPr>
          <w:rFonts w:hint="eastAsia" w:ascii="仿宋" w:hAnsi="仿宋" w:eastAsia="仿宋" w:cs="仿宋"/>
          <w:sz w:val="32"/>
          <w:szCs w:val="32"/>
        </w:rPr>
        <w:t>⑵疏散警戒区内无关人员；</w:t>
      </w:r>
    </w:p>
    <w:p>
      <w:pPr>
        <w:ind w:firstLine="540"/>
        <w:rPr>
          <w:rFonts w:hint="eastAsia" w:ascii="仿宋" w:hAnsi="仿宋" w:eastAsia="仿宋" w:cs="仿宋"/>
          <w:sz w:val="32"/>
          <w:szCs w:val="32"/>
        </w:rPr>
      </w:pPr>
      <w:r>
        <w:rPr>
          <w:rFonts w:hint="eastAsia" w:ascii="仿宋" w:hAnsi="仿宋" w:eastAsia="仿宋" w:cs="仿宋"/>
          <w:sz w:val="32"/>
          <w:szCs w:val="32"/>
        </w:rPr>
        <w:t>⑶维持治安、交通秩序；</w:t>
      </w:r>
    </w:p>
    <w:p>
      <w:pPr>
        <w:ind w:firstLine="540"/>
        <w:rPr>
          <w:rFonts w:hint="eastAsia" w:ascii="仿宋" w:hAnsi="仿宋" w:eastAsia="仿宋" w:cs="仿宋"/>
          <w:sz w:val="32"/>
          <w:szCs w:val="32"/>
        </w:rPr>
      </w:pPr>
      <w:r>
        <w:rPr>
          <w:rFonts w:hint="eastAsia" w:ascii="仿宋" w:hAnsi="仿宋" w:eastAsia="仿宋" w:cs="仿宋"/>
          <w:sz w:val="32"/>
          <w:szCs w:val="32"/>
        </w:rPr>
        <w:t>⑷协助医疗救护组转移中毒、烧伤等受伤人员；</w:t>
      </w:r>
    </w:p>
    <w:p>
      <w:pPr>
        <w:ind w:firstLine="540"/>
        <w:rPr>
          <w:rFonts w:hint="eastAsia" w:ascii="仿宋" w:hAnsi="仿宋" w:eastAsia="仿宋" w:cs="仿宋"/>
          <w:b/>
          <w:sz w:val="32"/>
          <w:szCs w:val="32"/>
        </w:rPr>
      </w:pPr>
      <w:r>
        <w:rPr>
          <w:rFonts w:hint="eastAsia" w:ascii="仿宋" w:hAnsi="仿宋" w:eastAsia="仿宋" w:cs="仿宋"/>
          <w:b/>
          <w:sz w:val="32"/>
          <w:szCs w:val="32"/>
        </w:rPr>
        <w:t>抢险救援组</w:t>
      </w:r>
    </w:p>
    <w:p>
      <w:pPr>
        <w:ind w:firstLine="540"/>
        <w:rPr>
          <w:rFonts w:hint="eastAsia" w:ascii="仿宋" w:hAnsi="仿宋" w:eastAsia="仿宋" w:cs="仿宋"/>
          <w:sz w:val="32"/>
          <w:szCs w:val="32"/>
        </w:rPr>
      </w:pPr>
      <w:r>
        <w:rPr>
          <w:rFonts w:hint="eastAsia" w:ascii="仿宋" w:hAnsi="仿宋" w:eastAsia="仿宋" w:cs="仿宋"/>
          <w:sz w:val="32"/>
          <w:szCs w:val="32"/>
        </w:rPr>
        <w:t>抢险救援组应由专业安全技术人员、消防、环境检测人员、罐车作业人员（驾驶员、押运员）、堵漏抢险员等人员组成，其主要职责为：</w:t>
      </w:r>
    </w:p>
    <w:p>
      <w:pPr>
        <w:ind w:firstLine="540"/>
        <w:rPr>
          <w:rFonts w:hint="eastAsia" w:ascii="仿宋" w:hAnsi="仿宋" w:eastAsia="仿宋" w:cs="仿宋"/>
          <w:spacing w:val="-3"/>
          <w:sz w:val="32"/>
          <w:szCs w:val="32"/>
        </w:rPr>
      </w:pPr>
      <w:r>
        <w:rPr>
          <w:rFonts w:hint="eastAsia" w:ascii="仿宋" w:hAnsi="仿宋" w:eastAsia="仿宋" w:cs="仿宋"/>
          <w:spacing w:val="-3"/>
          <w:sz w:val="32"/>
          <w:szCs w:val="32"/>
        </w:rPr>
        <w:t>⑴负责查明事故的性质，影响范围及可能继续造成的后果；</w:t>
      </w:r>
    </w:p>
    <w:p>
      <w:pPr>
        <w:ind w:firstLine="540"/>
        <w:rPr>
          <w:rFonts w:hint="eastAsia" w:ascii="仿宋" w:hAnsi="仿宋" w:eastAsia="仿宋" w:cs="仿宋"/>
          <w:sz w:val="32"/>
          <w:szCs w:val="32"/>
        </w:rPr>
      </w:pPr>
      <w:r>
        <w:rPr>
          <w:rFonts w:hint="eastAsia" w:ascii="仿宋" w:hAnsi="仿宋" w:eastAsia="仿宋" w:cs="仿宋"/>
          <w:sz w:val="32"/>
          <w:szCs w:val="32"/>
        </w:rPr>
        <w:t>⑵负责现场救火和环境动态检测；</w:t>
      </w:r>
    </w:p>
    <w:p>
      <w:pPr>
        <w:ind w:firstLine="540"/>
        <w:rPr>
          <w:rFonts w:hint="eastAsia" w:ascii="仿宋" w:hAnsi="仿宋" w:eastAsia="仿宋" w:cs="仿宋"/>
          <w:sz w:val="32"/>
          <w:szCs w:val="32"/>
        </w:rPr>
      </w:pPr>
      <w:r>
        <w:rPr>
          <w:rFonts w:hint="eastAsia" w:ascii="仿宋" w:hAnsi="仿宋" w:eastAsia="仿宋" w:cs="仿宋"/>
          <w:sz w:val="32"/>
          <w:szCs w:val="32"/>
        </w:rPr>
        <w:t>⑶根据事故情况、制定堵漏、灭火、运输介质转驳等抢险技术方案；</w:t>
      </w:r>
    </w:p>
    <w:p>
      <w:pPr>
        <w:ind w:firstLine="540"/>
        <w:rPr>
          <w:rFonts w:hint="eastAsia" w:ascii="仿宋" w:hAnsi="仿宋" w:eastAsia="仿宋" w:cs="仿宋"/>
          <w:sz w:val="32"/>
          <w:szCs w:val="32"/>
        </w:rPr>
      </w:pPr>
      <w:r>
        <w:rPr>
          <w:rFonts w:hint="eastAsia" w:ascii="仿宋" w:hAnsi="仿宋" w:eastAsia="仿宋" w:cs="仿宋"/>
          <w:sz w:val="32"/>
          <w:szCs w:val="32"/>
        </w:rPr>
        <w:t>⑷实施经现场总指挥批准的抢险技术方案，以排除险情；</w:t>
      </w:r>
    </w:p>
    <w:p>
      <w:pPr>
        <w:ind w:firstLine="540"/>
        <w:rPr>
          <w:rFonts w:hint="eastAsia" w:ascii="仿宋" w:hAnsi="仿宋" w:eastAsia="仿宋" w:cs="仿宋"/>
          <w:sz w:val="32"/>
          <w:szCs w:val="32"/>
        </w:rPr>
      </w:pPr>
      <w:r>
        <w:rPr>
          <w:rFonts w:hint="eastAsia" w:ascii="仿宋" w:hAnsi="仿宋" w:eastAsia="仿宋" w:cs="仿宋"/>
          <w:sz w:val="32"/>
          <w:szCs w:val="32"/>
        </w:rPr>
        <w:t>⑸实施事故现场的受伤人员救援和物资转移。</w:t>
      </w:r>
    </w:p>
    <w:p>
      <w:pPr>
        <w:ind w:firstLine="540"/>
        <w:rPr>
          <w:rFonts w:hint="eastAsia" w:ascii="仿宋" w:hAnsi="仿宋" w:eastAsia="仿宋" w:cs="仿宋"/>
          <w:b/>
          <w:sz w:val="32"/>
          <w:szCs w:val="32"/>
        </w:rPr>
      </w:pPr>
      <w:r>
        <w:rPr>
          <w:rFonts w:hint="eastAsia" w:ascii="仿宋" w:hAnsi="仿宋" w:eastAsia="仿宋" w:cs="仿宋"/>
          <w:b/>
          <w:sz w:val="32"/>
          <w:szCs w:val="32"/>
        </w:rPr>
        <w:t>医疗救护组</w:t>
      </w:r>
    </w:p>
    <w:p>
      <w:pPr>
        <w:ind w:firstLine="540"/>
        <w:rPr>
          <w:rFonts w:hint="eastAsia" w:ascii="仿宋" w:hAnsi="仿宋" w:eastAsia="仿宋" w:cs="仿宋"/>
          <w:sz w:val="32"/>
          <w:szCs w:val="32"/>
        </w:rPr>
      </w:pPr>
      <w:r>
        <w:rPr>
          <w:rFonts w:hint="eastAsia" w:ascii="仿宋" w:hAnsi="仿宋" w:eastAsia="仿宋" w:cs="仿宋"/>
          <w:sz w:val="32"/>
          <w:szCs w:val="32"/>
        </w:rPr>
        <w:t>医疗救护组由企业的职业病防治办公室、事故发生地的急救中心医疗和化学救援等专业人员组成，其主要职责为：</w:t>
      </w:r>
    </w:p>
    <w:p>
      <w:pPr>
        <w:ind w:firstLine="540"/>
        <w:rPr>
          <w:rFonts w:hint="eastAsia" w:ascii="仿宋" w:hAnsi="仿宋" w:eastAsia="仿宋" w:cs="仿宋"/>
          <w:spacing w:val="-4"/>
          <w:sz w:val="32"/>
          <w:szCs w:val="32"/>
        </w:rPr>
      </w:pPr>
      <w:r>
        <w:rPr>
          <w:rFonts w:hint="eastAsia" w:ascii="仿宋" w:hAnsi="仿宋" w:eastAsia="仿宋" w:cs="仿宋"/>
          <w:spacing w:val="-4"/>
          <w:sz w:val="32"/>
          <w:szCs w:val="32"/>
        </w:rPr>
        <w:t>⑴制定中毒、烧伤等人员的现场医疗救治方案；</w:t>
      </w:r>
    </w:p>
    <w:p>
      <w:pPr>
        <w:ind w:firstLine="540"/>
        <w:rPr>
          <w:rFonts w:hint="eastAsia" w:ascii="仿宋" w:hAnsi="仿宋" w:eastAsia="仿宋" w:cs="仿宋"/>
          <w:sz w:val="32"/>
          <w:szCs w:val="32"/>
        </w:rPr>
      </w:pPr>
      <w:r>
        <w:rPr>
          <w:rFonts w:hint="eastAsia" w:ascii="仿宋" w:hAnsi="仿宋" w:eastAsia="仿宋" w:cs="仿宋"/>
          <w:sz w:val="32"/>
          <w:szCs w:val="32"/>
        </w:rPr>
        <w:t>⑵负责现场中毒、烧伤等受伤人员的医疗救治。</w:t>
      </w:r>
    </w:p>
    <w:p>
      <w:pPr>
        <w:ind w:firstLine="540"/>
        <w:rPr>
          <w:rFonts w:hint="eastAsia" w:ascii="仿宋" w:hAnsi="仿宋" w:eastAsia="仿宋" w:cs="仿宋"/>
          <w:b/>
          <w:sz w:val="32"/>
          <w:szCs w:val="32"/>
        </w:rPr>
      </w:pPr>
      <w:r>
        <w:rPr>
          <w:rFonts w:hint="eastAsia" w:ascii="仿宋" w:hAnsi="仿宋" w:eastAsia="仿宋" w:cs="仿宋"/>
          <w:b/>
          <w:sz w:val="32"/>
          <w:szCs w:val="32"/>
        </w:rPr>
        <w:t>通信联络组</w:t>
      </w:r>
    </w:p>
    <w:p>
      <w:pPr>
        <w:ind w:firstLine="540"/>
        <w:rPr>
          <w:rFonts w:hint="eastAsia" w:ascii="仿宋" w:hAnsi="仿宋" w:eastAsia="仿宋" w:cs="仿宋"/>
          <w:sz w:val="32"/>
          <w:szCs w:val="32"/>
        </w:rPr>
      </w:pPr>
      <w:r>
        <w:rPr>
          <w:rFonts w:hint="eastAsia" w:ascii="仿宋" w:hAnsi="仿宋" w:eastAsia="仿宋" w:cs="仿宋"/>
          <w:sz w:val="32"/>
          <w:szCs w:val="32"/>
        </w:rPr>
        <w:t>通信联络组由相关人员组成，其主要职责为：</w:t>
      </w:r>
    </w:p>
    <w:p>
      <w:pPr>
        <w:ind w:firstLine="540"/>
        <w:rPr>
          <w:rFonts w:hint="eastAsia" w:ascii="仿宋" w:hAnsi="仿宋" w:eastAsia="仿宋" w:cs="仿宋"/>
          <w:sz w:val="32"/>
          <w:szCs w:val="32"/>
        </w:rPr>
      </w:pPr>
      <w:r>
        <w:rPr>
          <w:rFonts w:hint="eastAsia" w:ascii="仿宋" w:hAnsi="仿宋" w:eastAsia="仿宋" w:cs="仿宋"/>
          <w:sz w:val="32"/>
          <w:szCs w:val="32"/>
        </w:rPr>
        <w:t>⑴建立有效的通信网络，危险区域内提供防爆型通信器材，禁止使用手机等非防爆型通信器材；</w:t>
      </w:r>
    </w:p>
    <w:p>
      <w:pPr>
        <w:ind w:firstLine="540"/>
        <w:rPr>
          <w:rFonts w:hint="eastAsia" w:ascii="仿宋" w:hAnsi="仿宋" w:eastAsia="仿宋" w:cs="仿宋"/>
          <w:sz w:val="32"/>
          <w:szCs w:val="32"/>
        </w:rPr>
      </w:pPr>
      <w:r>
        <w:rPr>
          <w:rFonts w:hint="eastAsia" w:ascii="仿宋" w:hAnsi="仿宋" w:eastAsia="仿宋" w:cs="仿宋"/>
          <w:sz w:val="32"/>
          <w:szCs w:val="32"/>
        </w:rPr>
        <w:t>⑵保障救援通信联络和对外通信联络的畅通。</w:t>
      </w:r>
    </w:p>
    <w:p>
      <w:pPr>
        <w:ind w:firstLine="540"/>
        <w:rPr>
          <w:rFonts w:hint="eastAsia" w:ascii="仿宋" w:hAnsi="仿宋" w:eastAsia="仿宋" w:cs="仿宋"/>
          <w:b/>
          <w:sz w:val="32"/>
          <w:szCs w:val="32"/>
        </w:rPr>
      </w:pPr>
      <w:r>
        <w:rPr>
          <w:rFonts w:hint="eastAsia" w:ascii="仿宋" w:hAnsi="仿宋" w:eastAsia="仿宋" w:cs="仿宋"/>
          <w:b/>
          <w:sz w:val="32"/>
          <w:szCs w:val="32"/>
        </w:rPr>
        <w:t>后勤保障组</w:t>
      </w:r>
    </w:p>
    <w:p>
      <w:pPr>
        <w:ind w:firstLine="540"/>
        <w:rPr>
          <w:rFonts w:hint="eastAsia" w:ascii="仿宋" w:hAnsi="仿宋" w:eastAsia="仿宋" w:cs="仿宋"/>
          <w:sz w:val="32"/>
          <w:szCs w:val="32"/>
        </w:rPr>
      </w:pPr>
      <w:r>
        <w:rPr>
          <w:rFonts w:hint="eastAsia" w:ascii="仿宋" w:hAnsi="仿宋" w:eastAsia="仿宋" w:cs="仿宋"/>
          <w:sz w:val="32"/>
          <w:szCs w:val="32"/>
        </w:rPr>
        <w:t>由公司办公室和相关人员组成，其主要职责为：</w:t>
      </w:r>
    </w:p>
    <w:p>
      <w:pPr>
        <w:ind w:firstLine="540"/>
        <w:rPr>
          <w:rFonts w:hint="eastAsia" w:ascii="仿宋" w:hAnsi="仿宋" w:eastAsia="仿宋" w:cs="仿宋"/>
          <w:sz w:val="32"/>
          <w:szCs w:val="32"/>
        </w:rPr>
      </w:pPr>
      <w:r>
        <w:rPr>
          <w:rFonts w:hint="eastAsia" w:ascii="仿宋" w:hAnsi="仿宋" w:eastAsia="仿宋" w:cs="仿宋"/>
          <w:sz w:val="32"/>
          <w:szCs w:val="32"/>
        </w:rPr>
        <w:t>⑴提供如隔离式防毒面具和正压式呼吸器、消防器材、防化服、运输介质回收装置（储罐、罐车或罐式集装箱）等抢险救援用物资及装备；</w:t>
      </w:r>
    </w:p>
    <w:p>
      <w:pPr>
        <w:ind w:firstLine="540"/>
        <w:rPr>
          <w:rFonts w:hint="eastAsia" w:ascii="仿宋" w:hAnsi="仿宋" w:eastAsia="仿宋" w:cs="仿宋"/>
          <w:sz w:val="32"/>
          <w:szCs w:val="32"/>
        </w:rPr>
      </w:pPr>
      <w:r>
        <w:rPr>
          <w:rFonts w:hint="eastAsia" w:ascii="仿宋" w:hAnsi="仿宋" w:eastAsia="仿宋" w:cs="仿宋"/>
          <w:sz w:val="32"/>
          <w:szCs w:val="32"/>
        </w:rPr>
        <w:t>⑵堵漏用的专用工具、物资及装备；</w:t>
      </w:r>
    </w:p>
    <w:p>
      <w:pPr>
        <w:ind w:firstLine="540"/>
        <w:rPr>
          <w:rFonts w:hint="eastAsia" w:ascii="仿宋" w:hAnsi="仿宋" w:eastAsia="仿宋" w:cs="仿宋"/>
          <w:sz w:val="32"/>
          <w:szCs w:val="32"/>
        </w:rPr>
      </w:pPr>
      <w:r>
        <w:rPr>
          <w:rFonts w:hint="eastAsia" w:ascii="仿宋" w:hAnsi="仿宋" w:eastAsia="仿宋" w:cs="仿宋"/>
          <w:sz w:val="32"/>
          <w:szCs w:val="32"/>
        </w:rPr>
        <w:t>⑶应急救援专用车辆；</w:t>
      </w:r>
    </w:p>
    <w:p>
      <w:pPr>
        <w:ind w:firstLine="540"/>
        <w:rPr>
          <w:rFonts w:hint="eastAsia" w:ascii="仿宋" w:hAnsi="仿宋" w:eastAsia="仿宋" w:cs="仿宋"/>
          <w:sz w:val="32"/>
          <w:szCs w:val="32"/>
        </w:rPr>
      </w:pPr>
      <w:r>
        <w:rPr>
          <w:rFonts w:hint="eastAsia" w:ascii="仿宋" w:hAnsi="仿宋" w:eastAsia="仿宋" w:cs="仿宋"/>
          <w:sz w:val="32"/>
          <w:szCs w:val="32"/>
        </w:rPr>
        <w:t>⑷应急救援专用资金；</w:t>
      </w:r>
    </w:p>
    <w:p>
      <w:pPr>
        <w:ind w:firstLine="540"/>
        <w:rPr>
          <w:rFonts w:hint="eastAsia" w:ascii="仿宋" w:hAnsi="仿宋" w:eastAsia="仿宋" w:cs="仿宋"/>
          <w:sz w:val="32"/>
          <w:szCs w:val="32"/>
        </w:rPr>
      </w:pPr>
      <w:r>
        <w:rPr>
          <w:rFonts w:hint="eastAsia" w:ascii="仿宋" w:hAnsi="仿宋" w:eastAsia="仿宋" w:cs="仿宋"/>
          <w:sz w:val="32"/>
          <w:szCs w:val="32"/>
        </w:rPr>
        <w:t>⑸应急救援专用物资来源明细表和联系人、联系方式。</w:t>
      </w:r>
    </w:p>
    <w:p>
      <w:pPr>
        <w:ind w:firstLine="540"/>
        <w:rPr>
          <w:rFonts w:hint="eastAsia" w:ascii="仿宋" w:hAnsi="仿宋" w:eastAsia="仿宋" w:cs="仿宋"/>
          <w:b/>
          <w:sz w:val="32"/>
          <w:szCs w:val="32"/>
        </w:rPr>
      </w:pPr>
      <w:r>
        <w:rPr>
          <w:rFonts w:hint="eastAsia" w:ascii="仿宋" w:hAnsi="仿宋" w:eastAsia="仿宋" w:cs="仿宋"/>
          <w:b/>
          <w:sz w:val="32"/>
          <w:szCs w:val="32"/>
        </w:rPr>
        <w:t>善后工作组</w:t>
      </w:r>
    </w:p>
    <w:p>
      <w:pPr>
        <w:ind w:firstLine="540"/>
        <w:rPr>
          <w:rFonts w:hint="eastAsia" w:ascii="仿宋" w:hAnsi="仿宋" w:eastAsia="仿宋" w:cs="仿宋"/>
          <w:sz w:val="32"/>
          <w:szCs w:val="32"/>
        </w:rPr>
      </w:pPr>
      <w:r>
        <w:rPr>
          <w:rFonts w:hint="eastAsia" w:ascii="仿宋" w:hAnsi="仿宋" w:eastAsia="仿宋" w:cs="仿宋"/>
          <w:sz w:val="32"/>
          <w:szCs w:val="32"/>
        </w:rPr>
        <w:t xml:space="preserve">由公司财务科和相关人员组成，其主要职责为： </w:t>
      </w:r>
    </w:p>
    <w:p>
      <w:pPr>
        <w:ind w:firstLine="540"/>
        <w:rPr>
          <w:rFonts w:hint="eastAsia" w:ascii="仿宋" w:hAnsi="仿宋" w:eastAsia="仿宋" w:cs="仿宋"/>
          <w:sz w:val="32"/>
          <w:szCs w:val="32"/>
        </w:rPr>
      </w:pPr>
      <w:r>
        <w:rPr>
          <w:rFonts w:hint="eastAsia" w:ascii="仿宋" w:hAnsi="仿宋" w:eastAsia="仿宋" w:cs="仿宋"/>
          <w:sz w:val="32"/>
          <w:szCs w:val="32"/>
        </w:rPr>
        <w:t>⑴负责现场恢复工作，在指挥部确定现场已无人身危险的情况下，组织抢修人员对现场其他危险设施、损坏设备进行排险抢险或抢修，尽快恢复正常通行；</w:t>
      </w:r>
    </w:p>
    <w:p>
      <w:pPr>
        <w:ind w:firstLine="540"/>
        <w:rPr>
          <w:rFonts w:hint="eastAsia" w:ascii="仿宋" w:hAnsi="仿宋" w:eastAsia="仿宋" w:cs="仿宋"/>
          <w:spacing w:val="-4"/>
          <w:sz w:val="32"/>
          <w:szCs w:val="32"/>
        </w:rPr>
      </w:pPr>
      <w:r>
        <w:rPr>
          <w:rFonts w:hint="eastAsia" w:ascii="仿宋" w:hAnsi="仿宋" w:eastAsia="仿宋" w:cs="仿宋"/>
          <w:spacing w:val="-4"/>
          <w:sz w:val="32"/>
          <w:szCs w:val="32"/>
        </w:rPr>
        <w:t>⑵负责事故伤亡人员及其家属的安抚、抚恤和理赔等工作；</w:t>
      </w:r>
    </w:p>
    <w:p>
      <w:pPr>
        <w:ind w:firstLine="540"/>
        <w:rPr>
          <w:rFonts w:hint="eastAsia" w:ascii="仿宋" w:hAnsi="仿宋" w:eastAsia="仿宋" w:cs="仿宋"/>
          <w:sz w:val="32"/>
          <w:szCs w:val="32"/>
        </w:rPr>
      </w:pPr>
      <w:r>
        <w:rPr>
          <w:rFonts w:hint="eastAsia" w:ascii="仿宋" w:hAnsi="仿宋" w:eastAsia="仿宋" w:cs="仿宋"/>
          <w:sz w:val="32"/>
          <w:szCs w:val="32"/>
        </w:rPr>
        <w:t>⑶罐车、设备、以及周围建筑物、环境污染等损坏后的保险和赔偿处理等。</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应急救援资源（具体规格型号见应急救援器材台账表一表二）</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1、目前公司已有下列应急救援装备和物资：</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⑴干粉灭火器20个；</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⑵过滤式防毒面具一套；</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⑶可燃气体检测仪、风向仪各一套；</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⑷警戒带、路锥一套，可控范围300米；</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⑸配有安全帽、护目镜、防静电消防服和工作服、全封闭防化服、防静电手套等；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⑹专用堵漏工具一套；</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⑺所需的化学救援车、特种救援车、救护车、消防车、汽车吊及专用吊索等应急救援车辆向社会求助；</w:t>
      </w:r>
    </w:p>
    <w:p>
      <w:pPr>
        <w:ind w:firstLine="570"/>
        <w:rPr>
          <w:rFonts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⑻通信联络保障设备：防爆对讲机2对，现场对讲机20对；</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⑼回收液化石油气用罐车根据远近一是自调或求助当地支援；</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⑽自备抽液泵和防爆发电机各一台；</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⑾自备有用于封堵的高标号速干水泥、胶泥、石棉、棉被等物料；</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⑿自备有现场应急发电照明设备一套；</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⒀自备有应急救援资金，保证专款专用。</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2、应急救援人员包括现场总指挥，能处理事故的安全技术或专家、罐车作业（驾驶员、押运员）、堵漏抢险、警戒保卫、医疗救护、环境检测、通信联络等人员，具体人员名单见附表：应急救援队伍附花名册。</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3、应急资源补充和集成规定：根据应急演练或实际需要由安全科提交购置清单并经安委会主任批准后执行。特殊情况先购后报。</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Style w:val="12"/>
          <w:rFonts w:hint="eastAsia" w:ascii="仿宋_GB2312" w:hAnsi="仿宋_GB2312" w:eastAsia="仿宋_GB2312" w:cs="仿宋_GB2312"/>
          <w:sz w:val="32"/>
          <w:szCs w:val="32"/>
        </w:rPr>
        <w:t>、对暂未配备的应急救援设备和物资，由安全科</w:t>
      </w:r>
      <w:r>
        <w:rPr>
          <w:rFonts w:hint="eastAsia" w:ascii="仿宋_GB2312" w:hAnsi="仿宋_GB2312" w:eastAsia="仿宋_GB2312" w:cs="仿宋_GB2312"/>
          <w:sz w:val="32"/>
          <w:szCs w:val="32"/>
        </w:rPr>
        <w:t>根据应急救援预案的要求，与具备相应条件的单位或专业救援部门签订应急救援救助联合协议，落实相关应急救援救助方案。</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安全状况分析</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1、由公司相关科室依据TSG R7001－2004《压力容器定期检验规则》要求和规定，定期对罐车安全状态进行检测和分析，罐体安全状况评定等级为（4－5）级的罐车禁止使用。需要掌握和分析的问题如下：</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⑴罐车检验结论和存在的问题；</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⑵罐车及其安全附件在使用过程中的安全状况；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⑶罐车投用以来出现问题的记载。</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2、由公司相关科室根据罐车的罐体、《特种设备检验意见书》的意见，汽车底盘的安全状况，以及预测危险源、危险目标、可能发生事故的类别及危害程度等做好月度分析，并在月度安全会议上进行通报。</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3、罐车技术档案规定：罐车总图、罐体图、管路图和主要技术参数数据，主要技术参数数据至少应包括下列内容：</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⑴罐体的设计压力和设计温度；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⑵罐体的最高工作压力和工作温度；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⑶罐体几何容积和有效容积；</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⑷管路图；</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⑸安全附件型号、参数、生产厂家等；</w:t>
      </w:r>
    </w:p>
    <w:p>
      <w:pPr>
        <w:ind w:firstLine="570"/>
        <w:rPr>
          <w:rFonts w:ascii="仿宋_GB2312" w:hAnsi="仿宋_GB2312" w:eastAsia="仿宋_GB2312" w:cs="仿宋_GB2312"/>
          <w:b/>
          <w:sz w:val="32"/>
          <w:szCs w:val="32"/>
        </w:rPr>
      </w:pPr>
      <w:r>
        <w:rPr>
          <w:rFonts w:hint="eastAsia" w:ascii="仿宋_GB2312" w:hAnsi="仿宋_GB2312" w:eastAsia="仿宋_GB2312" w:cs="仿宋_GB2312"/>
          <w:sz w:val="32"/>
          <w:szCs w:val="32"/>
        </w:rPr>
        <w:t>⑹罐车最大装载量；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⑺罐车满载时的最大总质量；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⑻罐车外形尺寸。</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七、危险源辨识与灾害后果预测</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㈠、罐车危险源辨识</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罐车主要有以下危险源：</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1、罐体自身缺陷引起罐体和管路的破损，导致装卸和运输中介质的泄漏、燃烧及爆炸；</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2、罐体的安全附件如：安全阀、紧急切断装置、液位计和阀门等失效，导致介质泄漏、燃烧及爆炸；</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3、罐车在装卸过程中，装卸软管的脱落和破裂，导致介质泄漏、燃烧及爆炸；</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4、交通事故如翻车、撞车，以及违章驶入限高区域内等，引发罐车的罐体破损，安全附件如安全阀、压力表、液位计及装卸阀门等损坏，易导致介质泄漏、燃烧、爆炸等；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5、导静电接地装置失效或损坏，因静电或遭雷击，导致罐车燃烧、爆炸；</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6、罐体受到热源影响（如汽车罐车燃烧），引起罐体压力升高，造成罐体爆炸或安全阀开启，导致介质泄漏。</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㈡灾害后果预测</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运输介质火灾有以下特点：燃点低、热值大；火焰温度高、辐射热强；爆炸速度快，破坏冲击性强；运输介质泄漏后还易在空气中挥发，复燃的危险性大。</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1、危险特性</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（1）燃烧爆炸性</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（2）受热膨胀</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（3）点火能量小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（4）带电性</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（5）腐蚀性</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（6）气体泄漏的流散性与液化气的潜伏性</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2、健康危害：见随车安全卡</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3、环境危害：见随车安全卡</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八、预警和预防机制</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㈠、预警机制</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根据罐车事故的严重程度、影响范围及可控制性，其预警等级划分为以下3个等级。</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1、一级预警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罐车罐体的管路、紧急切断阀、接头、装卸软管、装卸阀门等由于长期磨损等原因，造成运输介质轻微泄漏，并且采取措施可能得到有效控制和消除的，定为一级预警。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2、二级预警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指人为责任原因或其他外因，导致罐体、安全阀、液位计、压力表、导静电装置、紧急切断装置、阀门、装卸软管、管路等设备的破损或失灵，引发运输介质大面积泄漏和燃烧，并且采取有效措施后能得到控制的，定为二级预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3、三级预警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指人为责任原因或自身原因，导致罐体、安全阀、液位计、压力表、导静电装置、阀门、装卸软管、管路等失效严重，引发大量运输介质大面积泄漏，并发生燃烧，现场人员无法处置，对社区和人群极易造成重大伤害的事故或造成一定的社会影响，定为三级预警。</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㈡预防机制</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1、安全管理制度和岗位安全责任制度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⑴罐车运输单位必须建立和严格执行罐车安全管理制度。其内容至少包括充装、运输、装卸液（气）、全程监控、维护、检测、报废等环节。</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⑵公司必须对罐车运输建立严格的岗位责任制度，且至少包括第一、二、三负责人、调度员、罐车作业人员（驾驶员、押运员）、车辆</w:t>
      </w:r>
      <w:r>
        <w:rPr>
          <w:rFonts w:hint="eastAsia" w:ascii="仿宋_GB2312" w:hAnsi="仿宋_GB2312" w:eastAsia="仿宋_GB2312" w:cs="仿宋_GB2312"/>
          <w:sz w:val="32"/>
          <w:szCs w:val="32"/>
          <w:lang w:val="en-US" w:eastAsia="zh-CN"/>
        </w:rPr>
        <w:t>管理科</w:t>
      </w:r>
      <w:r>
        <w:rPr>
          <w:rFonts w:hint="eastAsia" w:ascii="仿宋_GB2312" w:hAnsi="仿宋_GB2312" w:eastAsia="仿宋_GB2312" w:cs="仿宋_GB2312"/>
          <w:sz w:val="32"/>
          <w:szCs w:val="32"/>
        </w:rPr>
        <w:t>等部门人员岗位安全责任制度。</w:t>
      </w:r>
    </w:p>
    <w:p>
      <w:pPr>
        <w:ind w:firstLine="640" w:firstLineChars="200"/>
        <w:rPr>
          <w:rFonts w:ascii="仿宋_GB2312" w:hAnsi="仿宋_GB2312" w:eastAsia="仿宋_GB2312" w:cs="仿宋_GB2312"/>
          <w:sz w:val="32"/>
          <w:szCs w:val="32"/>
        </w:rPr>
      </w:pPr>
      <w:r>
        <w:rPr>
          <w:rFonts w:hint="eastAsia" w:ascii="仿宋" w:hAnsi="仿宋" w:eastAsia="仿宋" w:cs="仿宋_GB2312"/>
          <w:sz w:val="32"/>
          <w:szCs w:val="32"/>
        </w:rPr>
        <w:t>①</w:t>
      </w:r>
      <w:r>
        <w:rPr>
          <w:rFonts w:hint="eastAsia" w:ascii="仿宋_GB2312" w:hAnsi="仿宋_GB2312" w:eastAsia="仿宋_GB2312" w:cs="仿宋_GB2312"/>
          <w:sz w:val="32"/>
          <w:szCs w:val="32"/>
        </w:rPr>
        <w:t>公司负责人主要职责：全面负责企业安全工作，监督各级人员严格执行国家安全生产的法律法规，负责建立和执行企业规章制度。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②主管车辆技术的负责人主要职责：负责对罐车作业人员（驾驶员、押运员）进行安全技术培训、教育和考核等工作，建立罐车的技术档案，监督有关人员执行有关管理制度，定期或不定期对罐车安全、定期保养等工作进行检查，并在安全前提下完成运输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③车辆</w:t>
      </w:r>
      <w:r>
        <w:rPr>
          <w:rFonts w:hint="eastAsia" w:ascii="仿宋_GB2312" w:hAnsi="仿宋_GB2312" w:eastAsia="仿宋_GB2312" w:cs="仿宋_GB2312"/>
          <w:sz w:val="32"/>
          <w:szCs w:val="32"/>
          <w:lang w:val="en-US" w:eastAsia="zh-CN"/>
        </w:rPr>
        <w:t>管理科</w:t>
      </w:r>
      <w:r>
        <w:rPr>
          <w:rFonts w:hint="eastAsia" w:ascii="仿宋_GB2312" w:hAnsi="仿宋_GB2312" w:eastAsia="仿宋_GB2312" w:cs="仿宋_GB2312"/>
          <w:sz w:val="32"/>
          <w:szCs w:val="32"/>
        </w:rPr>
        <w:t>的管理员主要职责：除正常安排运输任务外，在每次运输前，检查罐车作业人员执行电子运单制度情况，以及宣传有关安全岗位责任制度。负责督促驾押人员按时进行罐体安全附件的修理、罐车底盘或走行部分的定期保养，保证罐车不带病运输。</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④罐车作业人员（驾驶员、押运员）主要职责：严格执行道路交通安全法和企业各项安全管理制度，安全运行、规范操作。</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2、专门机构或专（兼）职人员</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公司根据自身管理需要，设立了安全科、车辆</w:t>
      </w:r>
      <w:r>
        <w:rPr>
          <w:rFonts w:hint="eastAsia" w:ascii="仿宋_GB2312" w:hAnsi="仿宋_GB2312" w:eastAsia="仿宋_GB2312" w:cs="仿宋_GB2312"/>
          <w:sz w:val="32"/>
          <w:szCs w:val="32"/>
          <w:lang w:val="en-US" w:eastAsia="zh-CN"/>
        </w:rPr>
        <w:t>管理科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财务科、</w:t>
      </w:r>
      <w:r>
        <w:rPr>
          <w:rFonts w:hint="eastAsia" w:ascii="仿宋_GB2312" w:hAnsi="仿宋_GB2312" w:eastAsia="仿宋_GB2312" w:cs="仿宋_GB2312"/>
          <w:sz w:val="32"/>
          <w:szCs w:val="32"/>
        </w:rPr>
        <w:t>监控中心、办公室等专门机构和专（兼）管理人员主管危货运输车辆管理。</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3、要求相关部门和责任人定期分析罐车安全状况，完善事故应急救援预案，具体要求如下：</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⑴定期分析罐车的罐体、汽车底盘的安全状况，预测危险源、危险目标、可能发生事故的类别及危害程度。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各部门应根据罐车的罐体、《特种设备检验意见书》的意见、汽车底盘的安全状况，以及预测危险源、危险目标、可能发生事故的类别及危害程度等，并在应急救援预案中提出相应的技术措施，不断完善应急救援预案。</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⑶罐体的安全状况应按TSG R7001－2004《压力容器定期检验规则》要求督促各罐车的罐体进行定期评定，罐体安全状况评定等级为（4～5）级的罐车禁止使用。</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⑷每辆罐车必须配备安全运输卡二份和防毒面具或正压式呼吸器二套。安全运输卡的内容至少应包括运输介质特性，应急救援措施、注意事项以及应急联系电话等，安全运输卡应张贴在罐车驾驶室内的醒目位置。</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4、使用登记、定期检验（保养）制度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车辆</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科必须对罐车建立和严格执行使用登记、定期检验（保养）制度。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5、日常检查制度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车辆</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科、安全科必须建立和严格执行罐车日常安全检查制度。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6、消除事故隐患制度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由车辆技术科负责建立和严格执行消除罐车事故隐患制度，并明确规定存在安全隐患的罐车不允许使用的要求。</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九、应急响应</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㈠、内部报告程度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罐车发生事故后，车辆的作业人员（驾驶员、押运员）应佩戴好防毒面具或正压式空气呼吸器，关闭罐体进出口阀门和紧急切断装置。一名作业人员应立即向企业应急救援办公室报告，另一名作业人员在事故现场进行监控。报告内容至少如下：</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⑴事故发生地点；</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⑵事故类型（如泄漏、燃烧、翻车等）；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⑶装运介质的车牌号、吨位，事故车辆的总吨位；</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⑷装运介质品种；</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⑸有无人员伤亡情况；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⑹周围环境情况（如建筑物性质、交通、人流等）；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⑺影响范围；</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⑻是否已向当地交警、消防、</w:t>
      </w:r>
      <w:r>
        <w:rPr>
          <w:rFonts w:hint="eastAsia" w:ascii="仿宋_GB2312" w:hAnsi="仿宋_GB2312" w:eastAsia="仿宋_GB2312" w:cs="仿宋_GB2312"/>
          <w:sz w:val="32"/>
          <w:szCs w:val="32"/>
          <w:lang w:eastAsia="zh-CN"/>
        </w:rPr>
        <w:t>应急管理</w:t>
      </w:r>
      <w:r>
        <w:rPr>
          <w:rFonts w:hint="eastAsia" w:ascii="仿宋_GB2312" w:hAnsi="仿宋_GB2312" w:eastAsia="仿宋_GB2312" w:cs="仿宋_GB2312"/>
          <w:sz w:val="32"/>
          <w:szCs w:val="32"/>
        </w:rPr>
        <w:t>、交通、质检等部门报告；</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⑼报告人姓名、联系电话。</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2、公司应急救援办公室接到除罐车作业人员或有关部门以外人员的事故报告时，应至少询问下列内容：</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⑴事故发生地；</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⑵事故类型（如泄漏、燃烧、翻车等）；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⑶装运介质的车牌号、吨位，事故车辆的总吨位；</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⑷有无人员伤亡情况；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⑸周围环境情况（如有无易燃易爆危险品、建筑物性质、交通、人流等）；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⑹可能影响的范围；</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⑺是否已向当地交警、消防、</w:t>
      </w:r>
      <w:r>
        <w:rPr>
          <w:rFonts w:hint="eastAsia" w:ascii="仿宋_GB2312" w:hAnsi="仿宋_GB2312" w:eastAsia="仿宋_GB2312" w:cs="仿宋_GB2312"/>
          <w:sz w:val="32"/>
          <w:szCs w:val="32"/>
          <w:lang w:eastAsia="zh-CN"/>
        </w:rPr>
        <w:t>应急管理</w:t>
      </w:r>
      <w:r>
        <w:rPr>
          <w:rFonts w:hint="eastAsia" w:ascii="仿宋_GB2312" w:hAnsi="仿宋_GB2312" w:eastAsia="仿宋_GB2312" w:cs="仿宋_GB2312"/>
          <w:sz w:val="32"/>
          <w:szCs w:val="32"/>
        </w:rPr>
        <w:t>、交通、质检等部门报告</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⑻报告人姓名和联系方式。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3、公司应急救援办公室接到事故报告和确认事故后，应立即向应急救援领导小组成员报告。</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4、应急救援领导小组长根据事故等级，分析事故可能发展的趋势后，确定启动应急救援预案，任命现场总指挥，并按应急救援预案的要求，组织实施应急救援行动。</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㈡、外部报告程序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1、事故确认后，公司授权的责任部门或负责人应根据事故等级和事故地点分别向110、119、120、特种设备安全监督管理、安全生产监察、环境保护等有关部门及应急中心报告事故情况。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2、运输途中发生事故后，罐车作业人员（驾驶员、押运员）除了向公司应急救援办公室报告外，同时还应向事故发生地的110、119、120、特种设备安全监督管理、安全生产监察等政府有关部门报告。</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㈢事故监控措施</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救援抢险组应采用可燃气体浓度检测仪和风向仪对事故现场进行动态检测和监控，并根据检测数据判断事故是否得到了有效控制，是否有扩大的趋势，及时将有关数据和发展趋势报现场总指挥。</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㈣人员疏散与安置原则</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发生事故时应按应急救援预案的规定和要求，及时疏散事故现场和危险区域内的无关人员，当预测事故有扩大趋势时，并对周围建筑物（如居住区、商店、学校、风景区、工矿企业等）造成影响时，应立即请求政府有关部门启动上级应急救援预案，同时请求相关企业和职能部门进行增援，并按应急救援预案的规定和要求，将转移的人员安置至安全场所。</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如运输中发生事故时，应立即请求事故发生地的政府启动应急救援预案，由公安等有关部门负责将事故现场和危险区域内的无关人员及时疏散，特别做好人员聚集区（如居住区、商店、学校、风景区、工矿企业等）的疏散工作，并按应急救援预案的要求和规定，将转移人员安置至安全场所。</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3、人员疏散时，应向事故现场上风区转移，下风人员需佩带好过滤式防毒面具或正压式空气呼吸器。</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㈤事故现场的警戒要求</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罐车一旦出现泄漏的防护参考距离：初始隔离区，首先以罐车为中心方圆1600m内为危险区域。其中：100m内为重危害区；（100～800）m内属危害区；（800～1600）m内属过渡区；1600m外属安全区。需要封锁相关交通路口；设立相关警示标志。</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救援抢险组到达后，根据地形、风向、风速、事故罐车内运输介质储量、泄漏程度、以及周边道路、重要设施、建筑情况和人员密集程度等，以及应急救援技术方案对警戒区域的要求和规定，对泄漏影响范围进行评估。在专家的指导下迅速标出事故现场危险区和安全区，并根据现场情况和事故发展趋势，随时扩大警戒区域。</w:t>
      </w:r>
    </w:p>
    <w:p>
      <w:pPr>
        <w:ind w:firstLine="57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3、现场总指挥下达设立警戒指令后，由警戒保卫组设置警戒范围和实施交通管制。危险区应有明显警戒标志，并有毒、爆炸等警示标志等。警戒区内必须消除一切引起火灾的隐患。</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4、警戒保卫人员应防止无关人员进入和接近警戒区，并执行24小时专人值守。</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5、除公安、消防人员外，其他警戒保卫人员，以及抢险人员、医疗人员等参与应急救援行动人员，须有标明其身份的明显标志，同时禁带一切火源设备进入。</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6、当罐车在运输中发生事故，警戒区周边必须实行交通管制。</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7、救援指挥部应设置在上风处，救援物资尽可能靠近事故现场。</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8、当事故完全消除，事故现场勘查完毕，由现场总指挥下达取消警戒区的指令后，方可取消警戒区。</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㈥应急救援中医疗、卫生服务措施和程序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1、当事故现场有中毒、冻伤等受伤人员，救援人员首先应将受伤人员移至上风处的安全区内，由医护等专业人员进行救治。</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2、受伤人员经现场医护等专业人员救护后，应尽快转入医院进行治疗。</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3、当发现有呼吸困难、休克及中毒者，救援抢险人员应佩戴个人防护装备后进入现场，迅速将其转移至空气新鲜的安全区域静卧，且采取以下相应措施：</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⑴当发现有呼吸困难、休克及中毒者，将受伤者的衣扣及裤带松开，保持其呼吸通畅；</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⑵呼吸停止者，实施人工呼吸；</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⑶对冻伤者，首先脱去被污染的衣服，用大量清水冲洗冻伤部位，至少15min以上，且在24h内在患处涂上药膏，然后用医用纱布包扎。</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㈦保护应急救援人员安全的准备和规定</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1、应急救援人员进入危险区前，必须穿戴（携）好个人防护装备和救生器材。现场总指挥应指定一名抢险救援人员为现场组长。</w:t>
      </w:r>
    </w:p>
    <w:p>
      <w:pPr>
        <w:ind w:firstLine="57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2、进行救援和抢险的人员必须少而精，但不允许少于二名。</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3、抢险救援的个人装备至少应配备正压式呼吸器、安全帽、全封闭防化服或防静电的消防服、防冻手套、不产生火花工作鞋或胶鞋、通信工具，以及抢险用具、器材和设备等。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4、救援人员应能熟练应用自救措施和互救措施，进入事故现场前首先应辨别风向，下风区、低洼区和沟渠附近不准停留，个人走动必须汇报。</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5、救援人员离开时，现场组长应清点救援人员人数，防止人员遗漏。</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㈧处理公共关系和救助程序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1、应急过程中，应有政府部门或应急救援领导小组长及时通知向事故发生地附近的企业、学校等有关单位和公众，通报事故的情况，以便于做好警戒和疏散工作。</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2、告诫媒体报道应按政府的有关规定执行。</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3、当事故有扩大趋势或现有措施无法消除事故，以及罐车运输中发生事故时，应迅速报警，请求政府有关部门或已经协商的其他企业的应急救援队伍进行应急救援。</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十、应急技术和现场处置措施</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㈠判断事故扩展趋势所需的检测装备</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应急救援人员应配备可燃气体浓度探测仪和风向仪，并测定罐体内的运输介质是否泄漏及风向，根据事故状态，以及应急救援技术方案对警戒区域的要求和规定，迅速划定危险区和安全区。</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㈡救援装备</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1、通信设备应采用无线电通信设备。危险区内须使用防爆型通信器材，禁止使用移动电话等非防爆型通信工具。</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2、消防装备和器材：各种型号的干粉、二氧化碳灭火器、应急照明设备等。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3、回收运输介质的储罐、汽车罐车、抽液泵等。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4、正压式空气呼吸器、隔离式防毒面具、全封闭防化服、防静电消防服、防静电工作服、防护隔热服、避火服、防冻衬纱橡胶手套等。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5、吊车、可燃气体浓度测试仪、风向仪、不同规格带压堵漏卡具、夹具、高压注胶枪、手动高压油泵、防火花的专业施工工具、防爆电筒、适用运输介质的密封胶若干、高标号快干水泥等。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6、化学救援车、特种救援车、医疗救护车、汽车吊及专用吊索等应急救援车辆救护车。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7、常用救护药品等。</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㈢应急作业技术</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1、一般处置</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⑴罐车发生泄漏，应立即切断或关闭运输介质来源，并关闭继续运行将加剧或延长事故的相关设备；</w:t>
      </w:r>
    </w:p>
    <w:p>
      <w:pPr>
        <w:ind w:firstLine="57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⑵如关闭困难，而燃烧并不危及周围环境，则可任其燃烧；</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⑶切断事故现场电源（防爆电器除外），关闭常用通信工具（灾区电话除外）；</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⑷消除所有火种。立即在警戒区内停电、停火，灭绝一切可能引发火灾和爆炸的火种。进入危险区前用水枪将地面喷湿，以防止摩擦、撞击产生火花，作业时设备应确保接地。</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⑸使用防爆抢险工具，穿戴专用救援服装，防止撞击、摩擦、静电起火；</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⑹警戒区内禁止车辆通行，防止排气管引发明火；</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⑺防止运输介质泄漏溢出进入下水道、凹坑、地面，以及向通风系统及密闭空间扩散；</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⑻对于罐车应喷水保持罐体的冷却，但禁止将水直接喷到运输介质中；</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⑼控制蒸气云，如有可能用蒸汽带对准泄漏点送气，或开启消防喷淋系统以喷雾形式或带架水枪以开花的形式，对准泄漏处喷射并形成水幕，用来冲散可燃气体；用中倍数泡沫或干粉覆盖泄漏的液相，减少液化气蒸发；用喷雾水（或强制通风）转移蒸气云飘逸的方向，使其在安全地方扩散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⑽要在培训中或应急救援中告诫大家不要进入运输介质蒸气中。</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2、泄漏处理</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⑴堵漏处理</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①当泄漏处为圆形小孔，可采用木锲堵漏法；</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②当管道壁发生泄漏，且不能关闭阀门止漏时，可使用不同形状的堵漏垫、堵漏楔、堵漏胶、堵漏带等器具实施封堵；或采用木楔子、堵漏器堵漏或卡箍堵漏，随后用高标号速冻水泥覆盖法暂时封堵；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③当罐体焊缝微量泄漏，可采用高标号速冻水泥覆盖进行堵漏；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④当罐壁撕裂泄漏可以用充气袋、充气垫等专用器具从外部包裹堵漏；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⑤带压管道泄漏可用捆绑式充气堵漏袋，或使用金属外壳内衬橡胶垫等专用器具施行堵漏。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⑵当罐体开裂尺寸较大而又无法止漏时</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①当罐车各流程管线完好，可通过出液管线、排污管线，将运输介质导入备用的空储罐或罐车中；</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②采用烃泵将事故罐体内介质输送至备用的空储罐或罐车中。</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3、安全附件损坏处置</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如安全阀碰坏后造成的介质泄漏时，可采用卡箍法（专用工具）等临时带压堵漏方法进行封堵。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4、附件损坏处置</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阀门、法兰盘或法兰垫片损坏发生泄漏，可采用不同型号的法兰夹具并注射密封胶的方法实施封堵，也可采用直接使用专门阀门堵漏工具实施封堵。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5、装卸软管破裂处置</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⑴立即关闭罐车上的紧急切断装置，也就是立即打开罐车上紧急切断阀油压开关，卸掉紧急切断阀油泵压力（压力卸掉后紧急切断阀自动关闭），关闭槽车上液相阀门，切断介质气源；</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⑵同一时间，卸掉卸储罐（液台）上紧急切断阀油泵压力（压力卸掉后紧急切断阀自动关闭），关闭卸液台管道上液相阀门，切断运输介质气源；</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⑶关毕压缩机，关闭工艺管线上气相阀门。</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6、翻车处置</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⑴罐车翻车时，首先应确定是否有泄漏。如无泄漏，应用二部吊车进行起吊扶正，然后将罐车移至安全处。</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⑵起吊人员应有相应的专业，起吊用吊索应用帆布包裹钢丝绳的铠装吊索。</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⑶对吊车起吊能力不足时，应将发生事故的罐车内的介质输送至备用的空罐车或罐式集装箱内，然后再进行起吊扶正。</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7、火灾处置</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当罐车发生火灾时，积极冷却，稳定燃烧，防止爆炸。组织足够的力量，将火势控制在一定范围内，用射流水冷却着火及邻近罐壁，并保护毗邻建筑物免受火势威胁，控制火势不再扩大蔓延。在未切断泄漏源的情况下，严禁熄灭已稳定燃烧的火焰。</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⑵待温度降下之后，向稳定燃烧的火焰喷干粉，覆盖火焰，终止燃烧，达到灭火目的。</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⑶当消灭火源和降温后进行堵漏或扶正。堵漏或扶正按2～5或6的要求施救。</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㈣紧急上报</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当事故向不利方面发展时，由现场总指挥迅速向上级部门报告，并提出请求支援和启动上级应急救援预案的要求，同时积极采取措施防止事故扩大。</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十一、现场恢复</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㈠撤离救援和宣布应急救援结束程序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现场总指挥应根据各相关救援部门的报告，确认事故已经得到控制，可能产生的次生事故隐患得到清除，现场的安全和环境恢复正常，也就是一般因泄漏已经止漏、火灾已经熄灭、受伤人员及中毒人员已经抢救完毕，空气中含量已经正常。经政府主管部门许可，由总指挥宣布结束应急救援行动，并撤离应急救援人员。</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㈡重新进入和人群返回程序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一般现场勘测和清理完毕，并宣布应急救援行动结束后，方可允许人群陆续返回。</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㈢现场清理和设施基本恢复要求</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罐车已经撤离现场，移至安全地方，残余火星已经熄灭，空气中含量已经正常，现场清理已经完毕。</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㈣受影响区域的连续检测要求</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一般应在事故处理现场，在一定的时间内（24h）留（1～2）人监督现场是否有异常情况，并继续测定空气中含量情况。</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十二、保障措施</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㈠通信与信息保障措施</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1、建立的应急工作相关联的单位或人员的通信联系方式或电话号码必须齐全有效，如有变动应立即更新。</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2、建立和完善危货运输车辆及驾押人员通信联系台帐，人员或号码变化必须及时更换。</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3、安全科和监控中心的保障报警、通信器材必须完好，保证信息渠道24小时畅通，如有停机应立即报告和启动备份手机应急。</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㈡救援装备和物资保障</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1、为应对突发事故公司建立了应急救援设备、设施与物资仓库，并按制度要求明确了类型、数量、性能、存放位置、管理责任人及其维护方法，如有添加或减少必须及时更新。</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2、应急救援设备、物资（经费）支持工作程序按公司制定的应急救援装备维护管理制度执行，如有不适之处应立即进行修订。</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㈢应急队伍保障</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结合实际公司已建立了应急救援队伍，在本专项应急救援预案中明确了各应急救援工作组的职责，并作为应急队伍的保障措施，人员变动必须及时调整。</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㈣经费保障</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应急救援和应急演练所需的专项经费按公司下达的安全专项经费年度计划执行，以保障应急状态时应急经费的及时到位，特殊情况特办不得延误。</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㈤培训与演练</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1、应急救援培训</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⑴每年未由安全科负责制定次年度培训计划及落实的措施，做到有计划可行，开展应急培训的方式和要求按</w:t>
      </w:r>
      <w:r>
        <w:rPr>
          <w:rStyle w:val="12"/>
          <w:rFonts w:hint="eastAsia" w:ascii="仿宋_GB2312" w:hAnsi="仿宋_GB2312" w:eastAsia="仿宋_GB2312" w:cs="仿宋_GB2312"/>
          <w:sz w:val="32"/>
          <w:szCs w:val="32"/>
        </w:rPr>
        <w:t>明确的</w:t>
      </w:r>
      <w:r>
        <w:rPr>
          <w:rFonts w:hint="eastAsia" w:ascii="仿宋_GB2312" w:hAnsi="仿宋_GB2312" w:eastAsia="仿宋_GB2312" w:cs="仿宋_GB2312"/>
          <w:sz w:val="32"/>
          <w:szCs w:val="32"/>
        </w:rPr>
        <w:t>措施执行。</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⑵应急救援人员有义务定期接受救援程序、救援方案、救援工具使用、紧急救护等方面的知识培训，除特殊情况外不得缺席。</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⑶有条件时可组织全员培训，以利提高应急意识、自我保护和参与救援的能力。</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2、演习（演练）</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⑴每年未安全科应制定次年度罐车事故应急救援预案演练计划和组织实施要求，实施情况必须纳入责任制考核。</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⑵通过演练应急救援行动，必须按规定在演练结束后及时评估罐车应急救援预案符合性和有效性，以及存在的缺陷。</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⑶通过评估演练结果，对原预案存在缺陷必须及时进行改进和完善。</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㈥其他保障</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1、建立和完善应急抢险专家库，包括化工设备专家和当地气象、地质、水文环境监测、汽修厂、罐子维修、行业管理等相关部门的专家信息，做到有备无患。</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2、上墙公示请求援助的外部机构和组织的名单和联络方式注意及时更新，以确保急用时派上用场。</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3、在对本专项应急预案修订时，应根据本单位应急工作需求而确定的其他相关保障措施（如：交通运输保障、治安保障、技术保障、医疗保障、后勤保障等）及时进行补充，以利完善相应保障措施。</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十三、预案编制、管理和更新</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㈠预案编制一般步骤</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1、编制准备程序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⑴成立编制小组，其组长应由公司主要负责人担任；</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⑵制定编制计划；</w:t>
      </w:r>
    </w:p>
    <w:p>
      <w:pPr>
        <w:ind w:firstLine="57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⑶收集资料，主要是本单位基本情况和罐车基本状况；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⑷安全状况分析和重大危险源分析；</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⑸资源和自身救援能力分析。</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2、编制预案</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3、审定和演练</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4、改进措施</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㈡预案编制的格式要求</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1、格式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⑴封面、包括标题、单位名称、预案编号、实施日期、编制、审核、签发人（签字）、公章。</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⑵目录。</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⑶总则（引言、概况、目的、原则、依据）。</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⑷预案内容。</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⑸附件。</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⑹附加说明。</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2、基本要求</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⑴使用A4纸打印文本。</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⑵正文采用仿宋四号字，标题采用宋体三号字。</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㈢预案管理</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应急救援指挥部应组织应急预案编写、修改、验证。预案编制后组织或邀请专家进行审定，并由公司主要负责人批准后发布、实施。</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㈣预案的演练和更新</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1、预案在发布后由公司定期组织预案所涉人员学习贯彻、演习演练。</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2、罐车事故应急救援预案至少每年演练一次。</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3、根据人员变动、设备参数改变、演习演练验证结果、新经验新教训，以及法律法规、主管部门和地方政府要求的改变等实际情况，对预案进行更新和修订。</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㈤预案上报</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预案发布或更新后报送特种设备安全监督部门和当地人民政府及有关部门备案。</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㈥监督检查</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依据《安全生产法》、《特种设备安全监察条例》和其他法律、法规的规定，接受上级主管部门对本预案的制定、完善、演练进行监督检查。</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十四、事故调查</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㈠事故现场保护</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1、除因抢救伤员和控制事态发展外，在事故发展尚未</w:t>
      </w:r>
      <w:r>
        <w:rPr>
          <w:rStyle w:val="12"/>
          <w:rFonts w:hint="eastAsia" w:ascii="仿宋_GB2312" w:hAnsi="仿宋_GB2312" w:eastAsia="仿宋_GB2312" w:cs="仿宋_GB2312"/>
          <w:sz w:val="32"/>
          <w:szCs w:val="32"/>
        </w:rPr>
        <w:t>进行之前，任何人不得破坏和改变现场，事故发生</w:t>
      </w:r>
      <w:r>
        <w:rPr>
          <w:rFonts w:hint="eastAsia" w:ascii="仿宋_GB2312" w:hAnsi="仿宋_GB2312" w:eastAsia="仿宋_GB2312" w:cs="仿宋_GB2312"/>
          <w:sz w:val="32"/>
          <w:szCs w:val="32"/>
        </w:rPr>
        <w:t>人员和应急救援人员应当保护好事故现场。</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2、因抢救人员、防止事故扩大及疏通交通等原因，确需要移动现场、物件的，应当做出标志、绘制现场事故简图并写出书面记录，妥善保存现场重要痕迹、物证。</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3、公司全体员工有责任协助</w:t>
      </w:r>
      <w:r>
        <w:rPr>
          <w:rStyle w:val="12"/>
          <w:rFonts w:hint="eastAsia" w:ascii="仿宋_GB2312" w:hAnsi="仿宋_GB2312" w:eastAsia="仿宋_GB2312" w:cs="仿宋_GB2312"/>
          <w:sz w:val="32"/>
          <w:szCs w:val="32"/>
        </w:rPr>
        <w:t>有关部门</w:t>
      </w:r>
      <w:r>
        <w:rPr>
          <w:rFonts w:hint="eastAsia" w:ascii="仿宋_GB2312" w:hAnsi="仿宋_GB2312" w:eastAsia="仿宋_GB2312" w:cs="仿宋_GB2312"/>
          <w:sz w:val="32"/>
          <w:szCs w:val="32"/>
        </w:rPr>
        <w:t>做好事故的相关的证据收集和保全工作。</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㈡事故调查的一般程序</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1、事故调查组应有一定经验，且熟悉罐车的专家、安全及管理等人员组成，并确定事故调查分析组长。</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2、了解事故概况，听取事故情况介绍、初步勘察事故现场，查阅有关档案资料。</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3、确定事故调查内容和要求。</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4、组织实施技术调查，必要时进行检验、试验或者鉴定，注明检验、试验、鉴定的机构。</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5、确定事故发生原因及责任。</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6、对责任者提出处理建议。</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7、提出预防类似事故的措施建议。</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8、写出事故调查报告并归档。</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㈢事故调查</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1、通过对事故发生的当事人及其相关人员询问，了解事故发生前后及事故的情况。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2、调查罐车作业人员（驾驶员、押运员）、调度人员等有关人员基本情况。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3、罐车运行是否正常，是否有超过设计温度、设计压力、过量充装、规定车速、罐体变形、泄（渗）漏、异常响声、安全附件及保护装置失效等异常情况。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4、运行管理及作业人员的操作情况，调度室安排罐车运输任务是否正常、合理，驾驶员是否有疲劳开车和违章驾驶，以及有关人员是否持证上岗等情况。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5、现场应急措施及应急救援情况。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6、人员伤亡情况的调查</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事故造成的死亡、受伤（重伤、轻伤界定按GB13644《企业职工死亡事故分类》的规定）人数及所处位置、死亡人员性别、年龄、职务、从事本职工作的年限，持证情况。其他人员死亡应包括居民、过路人、外单位救援人员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7、事故现场破坏情况的调查</w:t>
      </w:r>
    </w:p>
    <w:p>
      <w:pPr>
        <w:ind w:firstLine="570"/>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主要包括罐车损坏的状况，罐车损坏导致的现场破坏情况与波及范围、拍摄现场照片，绘制现场简图、记录环境状态如属泄漏事故应当寻找泄漏源，如属爆炸事故，应当寻找泄漏源和爆炸源，收集罐体或其他爆炸物碎片及残余介质。</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8、罐体及部件损坏情况的检查</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⑴罐体及部件损坏情况的检查应包括损坏的部位、形状、尺寸等。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⑵注意保护好严重损坏部位（特别注意保护断口、爆炸口）、仔细检查断裂或失效部位内外表面情况，检查有无腐蚀减薄，材料原始缺陷等。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⑶应当测量断裂或失效部位的位置、方向、尺寸、绘制设备损坏位置简图。</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⑷收集损坏碎片，测量碎片飞出的距离，称量飞出碎片的重量，绘制碎片形状图。</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⑸对无碎片的设备，应当测量开裂位置、方向、尺寸。</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9、罐车发生交通事故，按交通事故有关规定，测线路、车速、刹车装置等规定，绘制交通事故现场简图。</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10、安全附件、安全保护装置、附属设备（设施）损坏情况的调查。</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⑴安全附件主要包括安全阀、爆破片、安全阀与爆破片串联组合装置、压力表、液位计、测温仪表、紧急切断装置、导静电装置等。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⑵安全保护装置（红外线探头、操作箱门关闭与汽车发动机联锁装置）、液位报警装置。</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⑶罐车底盘或走行部分的损坏调查。</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11、事故发生过程中采取应当紧急措施与应急救援情况。</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12、需要调查的其他情况。</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十五、附则</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㈠有关术语和定义</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1、汽车罐车</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指罐体内装载液化气体，并安装在定型汽车底盘或无动力半挂行走机构上的单车或半挂车。</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㈡预案的实施和生效时间</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本预案自发布之日起实施和生效</w:t>
      </w:r>
    </w:p>
    <w:p>
      <w:pPr>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㈢制定与解释</w:t>
      </w:r>
    </w:p>
    <w:p>
      <w:pPr>
        <w:ind w:firstLine="57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本预案由公司预案编制小组负责制定，公司安委会办公室负责解释</w:t>
      </w:r>
      <w:r>
        <w:rPr>
          <w:rFonts w:hint="eastAsia" w:ascii="仿宋_GB2312" w:hAnsi="仿宋_GB2312" w:eastAsia="仿宋_GB2312" w:cs="仿宋_GB2312"/>
          <w:b/>
          <w:sz w:val="32"/>
          <w:szCs w:val="32"/>
          <w:lang w:eastAsia="zh-CN"/>
        </w:rPr>
        <w:t>。</w:t>
      </w:r>
    </w:p>
    <w:p>
      <w:pPr>
        <w:ind w:firstLine="570"/>
      </w:pPr>
    </w:p>
    <w:p>
      <w:pPr>
        <w:ind w:firstLine="570"/>
      </w:pPr>
    </w:p>
    <w:p>
      <w:pPr>
        <w:ind w:firstLine="570"/>
      </w:pPr>
    </w:p>
    <w:p>
      <w:pPr>
        <w:ind w:firstLine="570"/>
      </w:pPr>
    </w:p>
    <w:p>
      <w:pPr>
        <w:ind w:firstLine="570"/>
      </w:pPr>
    </w:p>
    <w:p>
      <w:pPr>
        <w:ind w:firstLine="570"/>
      </w:pPr>
    </w:p>
    <w:p>
      <w:pPr>
        <w:ind w:firstLine="570"/>
      </w:pPr>
    </w:p>
    <w:p>
      <w:pPr>
        <w:ind w:firstLine="570"/>
      </w:pPr>
    </w:p>
    <w:p>
      <w:pPr>
        <w:ind w:firstLine="570"/>
      </w:pPr>
    </w:p>
    <w:p>
      <w:pPr>
        <w:ind w:firstLine="570"/>
      </w:pPr>
    </w:p>
    <w:p>
      <w:pPr>
        <w:ind w:firstLine="570"/>
      </w:pPr>
    </w:p>
    <w:p>
      <w:pPr>
        <w:ind w:firstLine="570"/>
      </w:pPr>
    </w:p>
    <w:p>
      <w:pPr>
        <w:ind w:firstLine="570"/>
      </w:pPr>
    </w:p>
    <w:p>
      <w:pPr>
        <w:ind w:firstLine="570"/>
      </w:pPr>
    </w:p>
    <w:p/>
    <w:p>
      <w:pPr>
        <w:ind w:firstLine="570"/>
      </w:pPr>
    </w:p>
    <w:p>
      <w:pPr>
        <w:rPr>
          <w:rFonts w:hint="eastAsia" w:ascii="仿宋_GB2312" w:hAnsi="仿宋_GB2312" w:eastAsia="仿宋_GB2312" w:cs="仿宋_GB2312"/>
          <w:sz w:val="32"/>
          <w:szCs w:val="32"/>
        </w:rPr>
      </w:pPr>
    </w:p>
    <w:p>
      <w:pPr>
        <w:pStyle w:val="7"/>
        <w:spacing w:before="0" w:beforeAutospacing="0" w:after="0" w:afterAutospacing="0" w:line="600" w:lineRule="exact"/>
        <w:ind w:firstLine="883" w:firstLineChars="200"/>
        <w:jc w:val="both"/>
        <w:rPr>
          <w:rFonts w:hint="eastAsia" w:asciiTheme="minorEastAsia" w:hAnsiTheme="minorEastAsia" w:eastAsiaTheme="minorEastAsia" w:cstheme="minorEastAsia"/>
          <w:sz w:val="44"/>
          <w:szCs w:val="44"/>
        </w:rPr>
      </w:pPr>
      <w:r>
        <w:rPr>
          <w:rStyle w:val="11"/>
          <w:rFonts w:hint="eastAsia" w:asciiTheme="minorEastAsia" w:hAnsiTheme="minorEastAsia" w:eastAsiaTheme="minorEastAsia" w:cstheme="minorEastAsia"/>
          <w:sz w:val="44"/>
          <w:szCs w:val="44"/>
        </w:rPr>
        <w:t>风险危害控制措施和应急处置预案</w:t>
      </w:r>
    </w:p>
    <w:p>
      <w:pPr>
        <w:pStyle w:val="7"/>
        <w:spacing w:before="0" w:beforeAutospacing="0" w:afterLines="50" w:afterAutospacing="0" w:line="440" w:lineRule="exact"/>
        <w:rPr>
          <w:rStyle w:val="11"/>
          <w:rFonts w:hint="eastAsia" w:asciiTheme="minorEastAsia" w:hAnsiTheme="minorEastAsia" w:eastAsiaTheme="minorEastAsia" w:cstheme="minorEastAsia"/>
          <w:sz w:val="44"/>
          <w:szCs w:val="44"/>
        </w:rPr>
      </w:pPr>
    </w:p>
    <w:p>
      <w:pPr>
        <w:pStyle w:val="7"/>
        <w:spacing w:before="0" w:beforeAutospacing="0" w:afterLines="50" w:afterAutospacing="0" w:line="440" w:lineRule="exact"/>
        <w:rPr>
          <w:rFonts w:hint="eastAsia" w:ascii="仿宋" w:hAnsi="仿宋" w:eastAsia="仿宋" w:cs="仿宋"/>
          <w:sz w:val="32"/>
          <w:szCs w:val="32"/>
        </w:rPr>
      </w:pPr>
      <w:r>
        <w:rPr>
          <w:rStyle w:val="11"/>
          <w:rFonts w:hint="eastAsia" w:ascii="仿宋" w:hAnsi="仿宋" w:eastAsia="仿宋" w:cs="仿宋"/>
          <w:sz w:val="32"/>
          <w:szCs w:val="32"/>
        </w:rPr>
        <w:t>一、总则</w:t>
      </w:r>
    </w:p>
    <w:p>
      <w:pPr>
        <w:pStyle w:val="7"/>
        <w:spacing w:before="0" w:beforeAutospacing="0" w:after="0" w:afterAutospacing="0" w:line="440" w:lineRule="exact"/>
        <w:rPr>
          <w:rFonts w:hint="eastAsia" w:ascii="仿宋" w:hAnsi="仿宋" w:eastAsia="仿宋" w:cs="仿宋"/>
          <w:b/>
          <w:sz w:val="32"/>
          <w:szCs w:val="32"/>
        </w:rPr>
      </w:pPr>
      <w:r>
        <w:rPr>
          <w:rFonts w:hint="eastAsia" w:ascii="仿宋" w:hAnsi="仿宋" w:eastAsia="仿宋" w:cs="仿宋"/>
          <w:b/>
          <w:sz w:val="32"/>
          <w:szCs w:val="32"/>
        </w:rPr>
        <w:t>1、编制目的</w:t>
      </w:r>
    </w:p>
    <w:p>
      <w:pPr>
        <w:pStyle w:val="7"/>
        <w:spacing w:before="0" w:beforeAutospacing="0" w:after="0" w:afterAutospacing="0" w:line="44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根椐人、车、物、路、环五个方面的危险源辨识或识别，公司在承运危险货物的全过程中存在的危险因素，通过建立健全企业风险防范应急机制，以利提高企业应对涉及公共危机的环境风险的能力，维护社会稳定，保障公众生命健康和财产安全，保护环境，促进企业全面、协调、可持续发展。</w:t>
      </w:r>
    </w:p>
    <w:p>
      <w:pPr>
        <w:pStyle w:val="7"/>
        <w:spacing w:before="0" w:beforeAutospacing="0" w:after="0" w:afterAutospacing="0" w:line="440" w:lineRule="exact"/>
        <w:rPr>
          <w:rFonts w:hint="eastAsia" w:ascii="仿宋" w:hAnsi="仿宋" w:eastAsia="仿宋" w:cs="仿宋"/>
          <w:b/>
          <w:sz w:val="32"/>
          <w:szCs w:val="32"/>
        </w:rPr>
      </w:pPr>
      <w:r>
        <w:rPr>
          <w:rFonts w:hint="eastAsia" w:ascii="仿宋" w:hAnsi="仿宋" w:eastAsia="仿宋" w:cs="仿宋"/>
          <w:b/>
          <w:sz w:val="32"/>
          <w:szCs w:val="32"/>
        </w:rPr>
        <w:t>2、适用范围</w:t>
      </w:r>
    </w:p>
    <w:p>
      <w:pPr>
        <w:shd w:val="solid" w:color="FDFDFD" w:fill="auto"/>
        <w:autoSpaceDN w:val="0"/>
        <w:spacing w:line="440" w:lineRule="exact"/>
        <w:ind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本预案适用于</w:t>
      </w:r>
      <w:r>
        <w:rPr>
          <w:rFonts w:hint="eastAsia" w:ascii="仿宋" w:hAnsi="仿宋" w:eastAsia="仿宋" w:cs="仿宋"/>
          <w:sz w:val="32"/>
          <w:szCs w:val="32"/>
          <w:u w:val="none"/>
          <w:lang w:eastAsia="zh-CN"/>
        </w:rPr>
        <w:t>南充市通发运业</w:t>
      </w:r>
      <w:r>
        <w:rPr>
          <w:rFonts w:hint="eastAsia" w:ascii="仿宋" w:hAnsi="仿宋" w:eastAsia="仿宋" w:cs="仿宋"/>
          <w:sz w:val="32"/>
          <w:szCs w:val="32"/>
        </w:rPr>
        <w:t>有限公司道路危货运输车辆在装、运、卸全过程中人为或不可抗力造成的爆炸、燃烧、大面积泄漏等事故；或因自然灾害造成的危及人体健康的环境污染事故，影响饮用水源地水质的其它严重污染事故等。</w:t>
      </w:r>
    </w:p>
    <w:p>
      <w:pPr>
        <w:pStyle w:val="7"/>
        <w:spacing w:before="0" w:beforeAutospacing="0" w:after="0" w:afterAutospacing="0" w:line="440" w:lineRule="exact"/>
        <w:rPr>
          <w:rFonts w:hint="eastAsia" w:ascii="仿宋" w:hAnsi="仿宋" w:eastAsia="仿宋" w:cs="仿宋"/>
          <w:b/>
          <w:sz w:val="32"/>
          <w:szCs w:val="32"/>
        </w:rPr>
      </w:pPr>
      <w:r>
        <w:rPr>
          <w:rFonts w:hint="eastAsia" w:ascii="仿宋" w:hAnsi="仿宋" w:eastAsia="仿宋" w:cs="仿宋"/>
          <w:b/>
          <w:sz w:val="32"/>
          <w:szCs w:val="32"/>
        </w:rPr>
        <w:t>3、工作原则</w:t>
      </w:r>
    </w:p>
    <w:p>
      <w:pPr>
        <w:pStyle w:val="7"/>
        <w:spacing w:before="0" w:beforeAutospacing="0" w:after="0" w:afterAutospacing="0" w:line="440" w:lineRule="exact"/>
        <w:rPr>
          <w:rFonts w:hint="eastAsia" w:ascii="仿宋" w:hAnsi="仿宋" w:eastAsia="仿宋" w:cs="仿宋"/>
          <w:sz w:val="32"/>
          <w:szCs w:val="32"/>
        </w:rPr>
      </w:pPr>
      <w:r>
        <w:rPr>
          <w:rFonts w:hint="eastAsia" w:ascii="仿宋" w:hAnsi="仿宋" w:eastAsia="仿宋" w:cs="仿宋"/>
          <w:sz w:val="32"/>
          <w:szCs w:val="32"/>
        </w:rPr>
        <w:t> 公司在建立突发性环境风险应急系统及其响应程序，贯彻如下原则：</w:t>
      </w:r>
    </w:p>
    <w:p>
      <w:pPr>
        <w:pStyle w:val="7"/>
        <w:spacing w:before="0" w:beforeAutospacing="0" w:after="0" w:afterAutospacing="0" w:line="440" w:lineRule="exact"/>
        <w:rPr>
          <w:rFonts w:hint="eastAsia" w:ascii="仿宋" w:hAnsi="仿宋" w:eastAsia="仿宋" w:cs="仿宋"/>
          <w:sz w:val="32"/>
          <w:szCs w:val="32"/>
        </w:rPr>
      </w:pPr>
      <w:r>
        <w:rPr>
          <w:rFonts w:hint="eastAsia" w:ascii="仿宋" w:hAnsi="仿宋" w:eastAsia="仿宋" w:cs="仿宋"/>
          <w:b/>
          <w:sz w:val="32"/>
          <w:szCs w:val="32"/>
        </w:rPr>
        <w:t>（1）</w:t>
      </w:r>
      <w:r>
        <w:rPr>
          <w:rFonts w:hint="eastAsia" w:ascii="仿宋" w:hAnsi="仿宋" w:eastAsia="仿宋" w:cs="仿宋"/>
          <w:sz w:val="32"/>
          <w:szCs w:val="32"/>
        </w:rPr>
        <w:t>坚持以人为本，预防为主。</w:t>
      </w:r>
    </w:p>
    <w:p>
      <w:pPr>
        <w:pStyle w:val="7"/>
        <w:spacing w:before="0" w:beforeAutospacing="0" w:after="0" w:afterAutospacing="0" w:line="440" w:lineRule="exact"/>
        <w:rPr>
          <w:rFonts w:hint="eastAsia" w:ascii="仿宋" w:hAnsi="仿宋" w:eastAsia="仿宋" w:cs="仿宋"/>
          <w:sz w:val="32"/>
          <w:szCs w:val="32"/>
        </w:rPr>
      </w:pPr>
      <w:r>
        <w:rPr>
          <w:rFonts w:hint="eastAsia" w:ascii="仿宋" w:hAnsi="仿宋" w:eastAsia="仿宋" w:cs="仿宋"/>
          <w:b/>
          <w:sz w:val="32"/>
          <w:szCs w:val="32"/>
        </w:rPr>
        <w:t>（2）</w:t>
      </w:r>
      <w:r>
        <w:rPr>
          <w:rFonts w:hint="eastAsia" w:ascii="仿宋" w:hAnsi="仿宋" w:eastAsia="仿宋" w:cs="仿宋"/>
          <w:sz w:val="32"/>
          <w:szCs w:val="32"/>
        </w:rPr>
        <w:t>坚持统一领导，分类管理，分组响应，与社会影响相适应。</w:t>
      </w:r>
    </w:p>
    <w:p>
      <w:pPr>
        <w:pStyle w:val="7"/>
        <w:spacing w:before="0" w:beforeAutospacing="0" w:after="0" w:afterAutospacing="0" w:line="440" w:lineRule="exact"/>
        <w:rPr>
          <w:rFonts w:hint="eastAsia" w:ascii="仿宋" w:hAnsi="仿宋" w:eastAsia="仿宋" w:cs="仿宋"/>
          <w:sz w:val="32"/>
          <w:szCs w:val="32"/>
        </w:rPr>
      </w:pPr>
      <w:r>
        <w:rPr>
          <w:rFonts w:hint="eastAsia" w:ascii="仿宋" w:hAnsi="仿宋" w:eastAsia="仿宋" w:cs="仿宋"/>
          <w:b/>
          <w:sz w:val="32"/>
          <w:szCs w:val="32"/>
        </w:rPr>
        <w:t>（3）</w:t>
      </w:r>
      <w:r>
        <w:rPr>
          <w:rFonts w:hint="eastAsia" w:ascii="仿宋" w:hAnsi="仿宋" w:eastAsia="仿宋" w:cs="仿宋"/>
          <w:sz w:val="32"/>
          <w:szCs w:val="32"/>
        </w:rPr>
        <w:t>坚持平战结合，专兼结合，充分利用现有资源。</w:t>
      </w:r>
    </w:p>
    <w:p>
      <w:pPr>
        <w:pStyle w:val="7"/>
        <w:spacing w:beforeLines="50" w:beforeAutospacing="0" w:afterLines="50" w:afterAutospacing="0" w:line="440" w:lineRule="exact"/>
        <w:rPr>
          <w:rStyle w:val="11"/>
          <w:rFonts w:hint="eastAsia" w:ascii="仿宋" w:hAnsi="仿宋" w:eastAsia="仿宋" w:cs="仿宋"/>
          <w:sz w:val="32"/>
          <w:szCs w:val="32"/>
        </w:rPr>
      </w:pPr>
      <w:r>
        <w:rPr>
          <w:rStyle w:val="11"/>
          <w:rFonts w:hint="eastAsia" w:ascii="仿宋" w:hAnsi="仿宋" w:eastAsia="仿宋" w:cs="仿宋"/>
          <w:sz w:val="32"/>
          <w:szCs w:val="32"/>
        </w:rPr>
        <w:t>二、组织指挥与职责</w:t>
      </w:r>
    </w:p>
    <w:p>
      <w:pPr>
        <w:pStyle w:val="7"/>
        <w:spacing w:before="0" w:beforeAutospacing="0" w:after="0" w:afterAutospacing="0" w:line="440" w:lineRule="exact"/>
        <w:rPr>
          <w:rFonts w:hint="eastAsia" w:ascii="仿宋" w:hAnsi="仿宋" w:eastAsia="仿宋" w:cs="仿宋"/>
          <w:b/>
          <w:sz w:val="32"/>
          <w:szCs w:val="32"/>
          <w:shd w:val="solid" w:color="FFFFFF" w:fill="auto"/>
        </w:rPr>
      </w:pPr>
      <w:r>
        <w:rPr>
          <w:rFonts w:hint="eastAsia" w:ascii="仿宋" w:hAnsi="仿宋" w:eastAsia="仿宋" w:cs="仿宋"/>
          <w:b/>
          <w:sz w:val="32"/>
          <w:szCs w:val="32"/>
          <w:shd w:val="solid" w:color="FFFFFF" w:fill="auto"/>
        </w:rPr>
        <w:t>1、应急工作领导小组</w:t>
      </w:r>
    </w:p>
    <w:p>
      <w:pPr>
        <w:pStyle w:val="7"/>
        <w:spacing w:before="0" w:beforeAutospacing="0" w:after="0" w:afterAutospacing="0" w:line="440" w:lineRule="exact"/>
        <w:ind w:firstLine="640" w:firstLineChars="200"/>
        <w:textAlignment w:val="baseline"/>
        <w:rPr>
          <w:rFonts w:hint="eastAsia" w:ascii="仿宋" w:hAnsi="仿宋" w:eastAsia="仿宋" w:cs="仿宋"/>
          <w:sz w:val="32"/>
          <w:szCs w:val="32"/>
          <w:shd w:val="solid" w:color="FFFFFF" w:fill="auto"/>
          <w:lang w:val="en-US" w:eastAsia="zh-CN"/>
        </w:rPr>
      </w:pPr>
      <w:r>
        <w:rPr>
          <w:rFonts w:hint="eastAsia" w:ascii="仿宋" w:hAnsi="仿宋" w:eastAsia="仿宋" w:cs="仿宋"/>
          <w:sz w:val="32"/>
          <w:szCs w:val="32"/>
          <w:shd w:val="solid" w:color="FFFFFF" w:fill="auto"/>
        </w:rPr>
        <w:t>组</w:t>
      </w:r>
      <w:r>
        <w:rPr>
          <w:rFonts w:hint="eastAsia" w:ascii="仿宋" w:hAnsi="仿宋" w:eastAsia="仿宋" w:cs="仿宋"/>
          <w:sz w:val="32"/>
          <w:szCs w:val="32"/>
          <w:shd w:val="solid" w:color="FFFFFF" w:fill="auto"/>
          <w:lang w:val="en-US" w:eastAsia="zh-CN"/>
        </w:rPr>
        <w:t xml:space="preserve">  </w:t>
      </w:r>
      <w:r>
        <w:rPr>
          <w:rFonts w:hint="eastAsia" w:ascii="仿宋" w:hAnsi="仿宋" w:eastAsia="仿宋" w:cs="仿宋"/>
          <w:sz w:val="32"/>
          <w:szCs w:val="32"/>
          <w:shd w:val="solid" w:color="FFFFFF" w:fill="auto"/>
        </w:rPr>
        <w:t>长：</w:t>
      </w:r>
      <w:r>
        <w:rPr>
          <w:rFonts w:hint="eastAsia" w:ascii="仿宋" w:hAnsi="仿宋" w:eastAsia="仿宋" w:cs="仿宋"/>
          <w:sz w:val="32"/>
          <w:szCs w:val="32"/>
          <w:shd w:val="solid" w:color="FFFFFF" w:fill="auto"/>
          <w:lang w:val="en-US" w:eastAsia="zh-CN"/>
        </w:rPr>
        <w:t>董事长</w:t>
      </w:r>
    </w:p>
    <w:p>
      <w:pPr>
        <w:pStyle w:val="7"/>
        <w:spacing w:before="0" w:beforeAutospacing="0" w:after="0" w:afterAutospacing="0" w:line="440" w:lineRule="exact"/>
        <w:ind w:firstLine="640" w:firstLineChars="200"/>
        <w:textAlignment w:val="baseline"/>
        <w:rPr>
          <w:rFonts w:hint="eastAsia" w:ascii="仿宋" w:hAnsi="仿宋" w:eastAsia="仿宋" w:cs="仿宋"/>
          <w:sz w:val="32"/>
          <w:szCs w:val="32"/>
          <w:shd w:val="solid" w:color="FFFFFF" w:fill="auto"/>
          <w:lang w:val="en-US" w:eastAsia="zh-CN"/>
        </w:rPr>
      </w:pPr>
      <w:r>
        <w:rPr>
          <w:rFonts w:hint="eastAsia" w:ascii="仿宋" w:hAnsi="仿宋" w:eastAsia="仿宋" w:cs="仿宋"/>
          <w:sz w:val="32"/>
          <w:szCs w:val="32"/>
          <w:shd w:val="solid" w:color="FFFFFF" w:fill="auto"/>
        </w:rPr>
        <w:t>副组长：</w:t>
      </w:r>
      <w:r>
        <w:rPr>
          <w:rFonts w:hint="eastAsia" w:ascii="仿宋" w:hAnsi="仿宋" w:eastAsia="仿宋" w:cs="仿宋"/>
          <w:sz w:val="32"/>
          <w:szCs w:val="32"/>
          <w:shd w:val="solid" w:color="FFFFFF" w:fill="auto"/>
          <w:lang w:val="en-US" w:eastAsia="zh-CN"/>
        </w:rPr>
        <w:t>总经理</w:t>
      </w:r>
      <w:r>
        <w:rPr>
          <w:rFonts w:hint="eastAsia" w:ascii="仿宋" w:hAnsi="仿宋" w:eastAsia="仿宋" w:cs="仿宋"/>
          <w:sz w:val="32"/>
          <w:szCs w:val="32"/>
          <w:shd w:val="solid" w:color="FFFFFF" w:fill="auto"/>
          <w:lang w:eastAsia="zh-CN"/>
        </w:rPr>
        <w:t>、</w:t>
      </w:r>
      <w:r>
        <w:rPr>
          <w:rFonts w:hint="eastAsia" w:ascii="仿宋" w:hAnsi="仿宋" w:eastAsia="仿宋" w:cs="仿宋"/>
          <w:sz w:val="32"/>
          <w:szCs w:val="32"/>
          <w:shd w:val="solid" w:color="FFFFFF" w:fill="auto"/>
          <w:lang w:val="en-US" w:eastAsia="zh-CN"/>
        </w:rPr>
        <w:t>副总经理</w:t>
      </w:r>
    </w:p>
    <w:p>
      <w:pPr>
        <w:pStyle w:val="7"/>
        <w:spacing w:before="0" w:beforeAutospacing="0" w:after="0" w:afterAutospacing="0" w:line="440" w:lineRule="exact"/>
        <w:ind w:firstLine="640" w:firstLineChars="200"/>
        <w:textAlignment w:val="baseline"/>
        <w:rPr>
          <w:rFonts w:hint="eastAsia" w:ascii="仿宋" w:hAnsi="仿宋" w:eastAsia="仿宋" w:cs="仿宋"/>
          <w:sz w:val="32"/>
          <w:szCs w:val="32"/>
          <w:shd w:val="solid" w:color="FFFFFF" w:fill="auto"/>
        </w:rPr>
      </w:pPr>
      <w:r>
        <w:rPr>
          <w:rFonts w:hint="eastAsia" w:ascii="仿宋" w:hAnsi="仿宋" w:eastAsia="仿宋" w:cs="仿宋"/>
          <w:sz w:val="32"/>
          <w:szCs w:val="32"/>
          <w:shd w:val="solid" w:color="FFFFFF" w:fill="auto"/>
        </w:rPr>
        <w:t>成员：各部门负责人及聘请的相关专业人员</w:t>
      </w:r>
    </w:p>
    <w:p>
      <w:pPr>
        <w:pStyle w:val="7"/>
        <w:spacing w:before="0" w:beforeAutospacing="0" w:after="0" w:afterAutospacing="0" w:line="440" w:lineRule="exact"/>
        <w:rPr>
          <w:rFonts w:hint="eastAsia" w:ascii="仿宋" w:hAnsi="仿宋" w:eastAsia="仿宋" w:cs="仿宋"/>
          <w:b/>
          <w:sz w:val="32"/>
          <w:szCs w:val="32"/>
          <w:shd w:val="solid" w:color="FFFFFF" w:fill="auto"/>
        </w:rPr>
      </w:pPr>
      <w:r>
        <w:rPr>
          <w:rFonts w:hint="eastAsia" w:ascii="仿宋" w:hAnsi="仿宋" w:eastAsia="仿宋" w:cs="仿宋"/>
          <w:b/>
          <w:sz w:val="32"/>
          <w:szCs w:val="32"/>
          <w:shd w:val="solid" w:color="FFFFFF" w:fill="auto"/>
        </w:rPr>
        <w:t>2、工作任务和职责</w:t>
      </w:r>
    </w:p>
    <w:p>
      <w:pPr>
        <w:pStyle w:val="7"/>
        <w:spacing w:before="0" w:beforeAutospacing="0" w:after="0" w:afterAutospacing="0" w:line="440" w:lineRule="exact"/>
        <w:rPr>
          <w:rFonts w:hint="eastAsia" w:ascii="仿宋" w:hAnsi="仿宋" w:eastAsia="仿宋" w:cs="仿宋"/>
          <w:b/>
          <w:sz w:val="32"/>
          <w:szCs w:val="32"/>
        </w:rPr>
      </w:pPr>
      <w:r>
        <w:rPr>
          <w:rFonts w:hint="eastAsia" w:ascii="仿宋" w:hAnsi="仿宋" w:eastAsia="仿宋" w:cs="仿宋"/>
          <w:b/>
          <w:sz w:val="32"/>
          <w:szCs w:val="32"/>
        </w:rPr>
        <w:t>（1）风险源控制组</w:t>
      </w:r>
    </w:p>
    <w:p>
      <w:pPr>
        <w:pStyle w:val="7"/>
        <w:spacing w:before="0" w:beforeAutospacing="0" w:after="0" w:afterAutospacing="0" w:line="440" w:lineRule="exact"/>
        <w:ind w:firstLine="540"/>
        <w:rPr>
          <w:rFonts w:hint="eastAsia" w:ascii="仿宋" w:hAnsi="仿宋" w:eastAsia="仿宋" w:cs="仿宋"/>
          <w:sz w:val="32"/>
          <w:szCs w:val="32"/>
        </w:rPr>
      </w:pPr>
      <w:r>
        <w:rPr>
          <w:rFonts w:hint="eastAsia" w:ascii="仿宋" w:hAnsi="仿宋" w:eastAsia="仿宋" w:cs="仿宋"/>
          <w:sz w:val="32"/>
          <w:szCs w:val="32"/>
        </w:rPr>
        <w:t>负责在紧急状态下的现场抢险作业，及时控制危险源，组织专用的防护用品及专用工具等。该组由安全科组成，人员有安全科的应急救援专兼职人员和聘请的专家组成。由安全科负责。</w:t>
      </w:r>
    </w:p>
    <w:p>
      <w:pPr>
        <w:pStyle w:val="7"/>
        <w:spacing w:before="0" w:beforeAutospacing="0" w:after="0" w:afterAutospacing="0" w:line="440" w:lineRule="exact"/>
        <w:rPr>
          <w:rFonts w:hint="eastAsia" w:ascii="仿宋" w:hAnsi="仿宋" w:eastAsia="仿宋" w:cs="仿宋"/>
          <w:b/>
          <w:sz w:val="32"/>
          <w:szCs w:val="32"/>
        </w:rPr>
      </w:pPr>
      <w:r>
        <w:rPr>
          <w:rFonts w:hint="eastAsia" w:ascii="仿宋" w:hAnsi="仿宋" w:eastAsia="仿宋" w:cs="仿宋"/>
          <w:b/>
          <w:sz w:val="32"/>
          <w:szCs w:val="32"/>
        </w:rPr>
        <w:t>（2）人员抢救组</w:t>
      </w:r>
    </w:p>
    <w:p>
      <w:pPr>
        <w:pStyle w:val="7"/>
        <w:spacing w:before="0" w:beforeAutospacing="0" w:after="0" w:afterAutospacing="0" w:line="440" w:lineRule="exact"/>
        <w:ind w:firstLine="540"/>
        <w:rPr>
          <w:rFonts w:hint="eastAsia" w:ascii="仿宋" w:hAnsi="仿宋" w:eastAsia="仿宋" w:cs="仿宋"/>
          <w:sz w:val="32"/>
          <w:szCs w:val="32"/>
        </w:rPr>
      </w:pPr>
      <w:r>
        <w:rPr>
          <w:rFonts w:hint="eastAsia" w:ascii="仿宋" w:hAnsi="仿宋" w:eastAsia="仿宋" w:cs="仿宋"/>
          <w:sz w:val="32"/>
          <w:szCs w:val="32"/>
        </w:rPr>
        <w:t>负责协助120在现场附近的安全区域内设立临时医疗救护点，对受伤人员进行紧急救治并护送重伤人员至医院进一步治疗，该组人员由财务、办公室应急救援人员组成。</w:t>
      </w:r>
    </w:p>
    <w:p>
      <w:pPr>
        <w:pStyle w:val="7"/>
        <w:spacing w:before="0" w:beforeAutospacing="0" w:after="0" w:afterAutospacing="0" w:line="440" w:lineRule="exact"/>
        <w:rPr>
          <w:rFonts w:hint="eastAsia" w:ascii="仿宋" w:hAnsi="仿宋" w:eastAsia="仿宋" w:cs="仿宋"/>
          <w:b/>
          <w:sz w:val="32"/>
          <w:szCs w:val="32"/>
        </w:rPr>
      </w:pPr>
      <w:r>
        <w:rPr>
          <w:rFonts w:hint="eastAsia" w:ascii="仿宋" w:hAnsi="仿宋" w:eastAsia="仿宋" w:cs="仿宋"/>
          <w:b/>
          <w:sz w:val="32"/>
          <w:szCs w:val="32"/>
        </w:rPr>
        <w:t>（3）灭火救援组</w:t>
      </w:r>
    </w:p>
    <w:p>
      <w:pPr>
        <w:pStyle w:val="7"/>
        <w:spacing w:before="0" w:beforeAutospacing="0" w:after="0" w:afterAutospacing="0" w:line="440" w:lineRule="exact"/>
        <w:ind w:firstLine="540"/>
        <w:rPr>
          <w:rFonts w:hint="eastAsia" w:ascii="仿宋" w:hAnsi="仿宋" w:eastAsia="仿宋" w:cs="仿宋"/>
          <w:sz w:val="32"/>
          <w:szCs w:val="32"/>
        </w:rPr>
      </w:pPr>
      <w:r>
        <w:rPr>
          <w:rFonts w:hint="eastAsia" w:ascii="仿宋" w:hAnsi="仿宋" w:eastAsia="仿宋" w:cs="仿宋"/>
          <w:sz w:val="32"/>
          <w:szCs w:val="32"/>
        </w:rPr>
        <w:t>负责协助专业消防人员现场灭火、现场伤员的搜救、设备容器的冷却、抢救伤员及事故后对被污染区域的洗消工作。该组人员由公司内有一定消防灭火经验的人员组成的灭火救援组。</w:t>
      </w:r>
    </w:p>
    <w:p>
      <w:pPr>
        <w:pStyle w:val="7"/>
        <w:spacing w:before="0" w:beforeAutospacing="0" w:after="0" w:afterAutospacing="0" w:line="440" w:lineRule="exact"/>
        <w:rPr>
          <w:rFonts w:hint="eastAsia" w:ascii="仿宋" w:hAnsi="仿宋" w:eastAsia="仿宋" w:cs="仿宋"/>
          <w:b/>
          <w:sz w:val="32"/>
          <w:szCs w:val="32"/>
        </w:rPr>
      </w:pPr>
      <w:r>
        <w:rPr>
          <w:rFonts w:hint="eastAsia" w:ascii="仿宋" w:hAnsi="仿宋" w:eastAsia="仿宋" w:cs="仿宋"/>
          <w:b/>
          <w:sz w:val="32"/>
          <w:szCs w:val="32"/>
        </w:rPr>
        <w:t>（4）安全疏散组</w:t>
      </w:r>
    </w:p>
    <w:p>
      <w:pPr>
        <w:pStyle w:val="7"/>
        <w:spacing w:before="0" w:beforeAutospacing="0" w:after="0" w:afterAutospacing="0" w:line="440" w:lineRule="exact"/>
        <w:ind w:firstLine="540"/>
        <w:rPr>
          <w:rFonts w:hint="eastAsia" w:ascii="仿宋" w:hAnsi="仿宋" w:eastAsia="仿宋" w:cs="仿宋"/>
          <w:sz w:val="32"/>
          <w:szCs w:val="32"/>
        </w:rPr>
      </w:pPr>
      <w:r>
        <w:rPr>
          <w:rFonts w:hint="eastAsia" w:ascii="仿宋" w:hAnsi="仿宋" w:eastAsia="仿宋" w:cs="仿宋"/>
          <w:sz w:val="32"/>
          <w:szCs w:val="32"/>
        </w:rPr>
        <w:t>负责对现场及周围安全人员进行防护指导、人员疏散及周围物资转移等工作。由公司主管安全领导和营运科人员组成。</w:t>
      </w:r>
    </w:p>
    <w:p>
      <w:pPr>
        <w:pStyle w:val="7"/>
        <w:spacing w:before="0" w:beforeAutospacing="0" w:after="0" w:afterAutospacing="0" w:line="440" w:lineRule="exact"/>
        <w:rPr>
          <w:rFonts w:hint="eastAsia" w:ascii="仿宋" w:hAnsi="仿宋" w:eastAsia="仿宋" w:cs="仿宋"/>
          <w:b/>
          <w:sz w:val="32"/>
          <w:szCs w:val="32"/>
        </w:rPr>
      </w:pPr>
      <w:r>
        <w:rPr>
          <w:rFonts w:hint="eastAsia" w:ascii="仿宋" w:hAnsi="仿宋" w:eastAsia="仿宋" w:cs="仿宋"/>
          <w:b/>
          <w:sz w:val="32"/>
          <w:szCs w:val="32"/>
        </w:rPr>
        <w:t>（5）安全警戒组</w:t>
      </w:r>
    </w:p>
    <w:p>
      <w:pPr>
        <w:pStyle w:val="7"/>
        <w:spacing w:before="0" w:beforeAutospacing="0" w:after="0" w:afterAutospacing="0"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负责布置安全警戒，禁止无关人员和车辆进入危险区域，在人员疏散区域进行治安巡逻，由公司主管车辆技术管理的领导和车辆技术科的人员组成。</w:t>
      </w:r>
    </w:p>
    <w:p>
      <w:pPr>
        <w:pStyle w:val="7"/>
        <w:spacing w:before="0" w:beforeAutospacing="0" w:after="0" w:afterAutospacing="0" w:line="440" w:lineRule="exact"/>
        <w:rPr>
          <w:rFonts w:hint="eastAsia" w:ascii="仿宋" w:hAnsi="仿宋" w:eastAsia="仿宋" w:cs="仿宋"/>
          <w:b/>
          <w:sz w:val="32"/>
          <w:szCs w:val="32"/>
        </w:rPr>
      </w:pPr>
      <w:r>
        <w:rPr>
          <w:rFonts w:hint="eastAsia" w:ascii="仿宋" w:hAnsi="仿宋" w:eastAsia="仿宋" w:cs="仿宋"/>
          <w:b/>
          <w:sz w:val="32"/>
          <w:szCs w:val="32"/>
        </w:rPr>
        <w:t>（6）风险监测组</w:t>
      </w:r>
    </w:p>
    <w:p>
      <w:pPr>
        <w:pStyle w:val="7"/>
        <w:spacing w:before="0" w:beforeAutospacing="0" w:after="0" w:afterAutospacing="0" w:line="440" w:lineRule="exact"/>
        <w:ind w:firstLine="540"/>
        <w:rPr>
          <w:rFonts w:hint="eastAsia" w:ascii="仿宋" w:hAnsi="仿宋" w:eastAsia="仿宋" w:cs="仿宋"/>
          <w:sz w:val="32"/>
          <w:szCs w:val="32"/>
        </w:rPr>
      </w:pPr>
      <w:r>
        <w:rPr>
          <w:rFonts w:hint="eastAsia" w:ascii="仿宋" w:hAnsi="仿宋" w:eastAsia="仿宋" w:cs="仿宋"/>
          <w:sz w:val="32"/>
          <w:szCs w:val="32"/>
        </w:rPr>
        <w:t>负责对事故车辆的槽、罐体移动时进行监测，掌握槽、罐体移动时的温度、承受力、压力等。</w:t>
      </w:r>
    </w:p>
    <w:p>
      <w:pPr>
        <w:pStyle w:val="7"/>
        <w:numPr>
          <w:ilvl w:val="0"/>
          <w:numId w:val="35"/>
        </w:numPr>
        <w:spacing w:before="0" w:beforeAutospacing="0" w:after="0" w:afterAutospacing="0" w:line="440" w:lineRule="exact"/>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组织机构图如下：</w:t>
      </w:r>
    </w:p>
    <w:p>
      <w:pPr>
        <w:pStyle w:val="7"/>
        <w:widowControl w:val="0"/>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440" w:lineRule="exact"/>
        <w:ind w:right="0" w:rightChars="0"/>
        <w:jc w:val="left"/>
        <w:rPr>
          <w:rFonts w:hint="eastAsia" w:ascii="仿宋" w:hAnsi="仿宋" w:eastAsia="仿宋" w:cs="仿宋"/>
          <w:b/>
          <w:bCs/>
          <w:sz w:val="32"/>
          <w:szCs w:val="32"/>
        </w:rPr>
      </w:pPr>
    </w:p>
    <w:p>
      <w:pPr>
        <w:pStyle w:val="7"/>
        <w:widowControl w:val="0"/>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440" w:lineRule="exact"/>
        <w:ind w:right="0" w:rightChars="0"/>
        <w:jc w:val="left"/>
        <w:rPr>
          <w:rFonts w:hint="eastAsia" w:ascii="仿宋" w:hAnsi="仿宋" w:eastAsia="仿宋" w:cs="仿宋"/>
          <w:b/>
          <w:bCs/>
          <w:sz w:val="32"/>
          <w:szCs w:val="32"/>
        </w:rPr>
      </w:pPr>
    </w:p>
    <w:p>
      <w:pPr>
        <w:pStyle w:val="7"/>
        <w:widowControl w:val="0"/>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440" w:lineRule="exact"/>
        <w:ind w:right="0" w:rightChars="0"/>
        <w:jc w:val="left"/>
        <w:rPr>
          <w:rFonts w:hint="eastAsia" w:ascii="仿宋" w:hAnsi="仿宋" w:eastAsia="仿宋" w:cs="仿宋"/>
          <w:b/>
          <w:bCs/>
          <w:sz w:val="32"/>
          <w:szCs w:val="32"/>
        </w:rPr>
      </w:pPr>
    </w:p>
    <w:p>
      <w:pPr>
        <w:pStyle w:val="7"/>
        <w:widowControl w:val="0"/>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440" w:lineRule="exact"/>
        <w:ind w:right="0" w:rightChars="0"/>
        <w:jc w:val="left"/>
        <w:rPr>
          <w:rFonts w:hint="eastAsia" w:ascii="仿宋" w:hAnsi="仿宋" w:eastAsia="仿宋" w:cs="仿宋"/>
          <w:b/>
          <w:bCs/>
          <w:sz w:val="32"/>
          <w:szCs w:val="32"/>
        </w:rPr>
      </w:pPr>
    </w:p>
    <w:p>
      <w:pPr>
        <w:pStyle w:val="7"/>
        <w:widowControl w:val="0"/>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440" w:lineRule="exact"/>
        <w:ind w:right="0" w:rightChars="0"/>
        <w:jc w:val="left"/>
        <w:rPr>
          <w:rFonts w:hint="eastAsia" w:ascii="仿宋" w:hAnsi="仿宋" w:eastAsia="仿宋" w:cs="仿宋"/>
          <w:b/>
          <w:bCs/>
          <w:sz w:val="32"/>
          <w:szCs w:val="32"/>
        </w:rPr>
      </w:pPr>
    </w:p>
    <w:p>
      <w:pPr>
        <w:pStyle w:val="7"/>
        <w:widowControl w:val="0"/>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440" w:lineRule="exact"/>
        <w:ind w:right="0" w:rightChars="0"/>
        <w:jc w:val="left"/>
        <w:rPr>
          <w:rFonts w:hint="eastAsia"/>
          <w:b/>
          <w:bCs/>
          <w:sz w:val="28"/>
          <w:szCs w:val="28"/>
        </w:rPr>
      </w:pPr>
    </w:p>
    <w:p>
      <w:pPr>
        <w:pStyle w:val="7"/>
        <w:spacing w:before="0" w:beforeAutospacing="0" w:after="0" w:afterAutospacing="0" w:line="440" w:lineRule="exact"/>
        <w:ind w:firstLine="540"/>
        <w:rPr>
          <w:sz w:val="28"/>
          <w:szCs w:val="28"/>
        </w:rPr>
      </w:pPr>
      <w:r>
        <w:rPr>
          <w:b/>
          <w:bCs/>
          <w:sz w:val="28"/>
          <w:szCs w:val="28"/>
        </w:rPr>
        <mc:AlternateContent>
          <mc:Choice Requires="wps">
            <w:drawing>
              <wp:anchor distT="0" distB="0" distL="114300" distR="114300" simplePos="0" relativeHeight="251742208" behindDoc="0" locked="0" layoutInCell="1" allowOverlap="1">
                <wp:simplePos x="0" y="0"/>
                <wp:positionH relativeFrom="column">
                  <wp:posOffset>1927225</wp:posOffset>
                </wp:positionH>
                <wp:positionV relativeFrom="paragraph">
                  <wp:posOffset>-85725</wp:posOffset>
                </wp:positionV>
                <wp:extent cx="1092200" cy="337185"/>
                <wp:effectExtent l="4445" t="4445" r="8255" b="20320"/>
                <wp:wrapNone/>
                <wp:docPr id="83" name="矩形 29"/>
                <wp:cNvGraphicFramePr/>
                <a:graphic xmlns:a="http://schemas.openxmlformats.org/drawingml/2006/main">
                  <a:graphicData uri="http://schemas.microsoft.com/office/word/2010/wordprocessingShape">
                    <wps:wsp>
                      <wps:cNvSpPr/>
                      <wps:spPr>
                        <a:xfrm>
                          <a:off x="0" y="0"/>
                          <a:ext cx="1092200" cy="337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宋体"/>
                                <w:sz w:val="22"/>
                                <w:szCs w:val="22"/>
                                <w:lang w:eastAsia="zh-CN"/>
                              </w:rPr>
                            </w:pPr>
                            <w:r>
                              <w:rPr>
                                <w:rFonts w:hint="eastAsia"/>
                                <w:sz w:val="22"/>
                                <w:szCs w:val="22"/>
                              </w:rPr>
                              <w:t>公司</w:t>
                            </w:r>
                            <w:r>
                              <w:rPr>
                                <w:rFonts w:hint="eastAsia"/>
                                <w:sz w:val="22"/>
                                <w:szCs w:val="22"/>
                                <w:lang w:val="en-US" w:eastAsia="zh-CN"/>
                              </w:rPr>
                              <w:t>董事长</w:t>
                            </w:r>
                          </w:p>
                        </w:txbxContent>
                      </wps:txbx>
                      <wps:bodyPr upright="1"/>
                    </wps:wsp>
                  </a:graphicData>
                </a:graphic>
              </wp:anchor>
            </w:drawing>
          </mc:Choice>
          <mc:Fallback>
            <w:pict>
              <v:rect id="矩形 29" o:spid="_x0000_s1026" o:spt="1" style="position:absolute;left:0pt;margin-left:151.75pt;margin-top:-6.75pt;height:26.55pt;width:86pt;z-index:251742208;mso-width-relative:page;mso-height-relative:page;" fillcolor="#FFFFFF" filled="t" stroked="t" coordsize="21600,21600" o:gfxdata="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YYZPdgAAAAKAQAADwAAAAAAAAABACAAAAAiAAAAZHJzL2Rvd25yZXYueG1sUEsBAhQAFAAAAAgA&#10;h07iQOevN47sAQAA6wMAAA4AAAAAAAAAAQAgAAAAJwEAAGRycy9lMm9Eb2MueG1sUEsFBgAAAAAG&#10;AAYAWQEAAIUFAAAAAA==&#10;">
                <v:fill on="t" focussize="0,0"/>
                <v:stroke color="#000000" joinstyle="miter"/>
                <v:imagedata o:title=""/>
                <o:lock v:ext="edit" aspectratio="f"/>
                <v:textbox>
                  <w:txbxContent>
                    <w:p>
                      <w:pPr>
                        <w:jc w:val="center"/>
                        <w:rPr>
                          <w:rFonts w:hint="eastAsia" w:eastAsia="宋体"/>
                          <w:sz w:val="22"/>
                          <w:szCs w:val="22"/>
                          <w:lang w:eastAsia="zh-CN"/>
                        </w:rPr>
                      </w:pPr>
                      <w:r>
                        <w:rPr>
                          <w:rFonts w:hint="eastAsia"/>
                          <w:sz w:val="22"/>
                          <w:szCs w:val="22"/>
                        </w:rPr>
                        <w:t>公司</w:t>
                      </w:r>
                      <w:r>
                        <w:rPr>
                          <w:rFonts w:hint="eastAsia"/>
                          <w:sz w:val="22"/>
                          <w:szCs w:val="22"/>
                          <w:lang w:val="en-US" w:eastAsia="zh-CN"/>
                        </w:rPr>
                        <w:t>董事长</w:t>
                      </w:r>
                    </w:p>
                  </w:txbxContent>
                </v:textbox>
              </v:rect>
            </w:pict>
          </mc:Fallback>
        </mc:AlternateContent>
      </w:r>
      <w:r>
        <w:rPr>
          <w:sz w:val="28"/>
        </w:rPr>
        <mc:AlternateContent>
          <mc:Choice Requires="wps">
            <w:drawing>
              <wp:anchor distT="0" distB="0" distL="114300" distR="114300" simplePos="0" relativeHeight="251743232" behindDoc="0" locked="0" layoutInCell="1" allowOverlap="1">
                <wp:simplePos x="0" y="0"/>
                <wp:positionH relativeFrom="column">
                  <wp:posOffset>2432685</wp:posOffset>
                </wp:positionH>
                <wp:positionV relativeFrom="paragraph">
                  <wp:posOffset>223520</wp:posOffset>
                </wp:positionV>
                <wp:extent cx="635" cy="367030"/>
                <wp:effectExtent l="4445" t="0" r="13970" b="13970"/>
                <wp:wrapNone/>
                <wp:docPr id="85" name="直线 30"/>
                <wp:cNvGraphicFramePr/>
                <a:graphic xmlns:a="http://schemas.openxmlformats.org/drawingml/2006/main">
                  <a:graphicData uri="http://schemas.microsoft.com/office/word/2010/wordprocessingShape">
                    <wps:wsp>
                      <wps:cNvCnPr/>
                      <wps:spPr>
                        <a:xfrm>
                          <a:off x="0" y="0"/>
                          <a:ext cx="635" cy="3670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0" o:spid="_x0000_s1026" o:spt="20" style="position:absolute;left:0pt;margin-left:191.55pt;margin-top:17.6pt;height:28.9pt;width:0.05pt;z-index:251743232;mso-width-relative:page;mso-height-relative:page;" filled="f" stroked="t" coordsize="21600,21600" o:gfxdata="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OUI3tYAAAAJAQAADwAAAAAAAAABACAAAAAi&#10;AAAAZHJzL2Rvd25yZXYueG1sUEsBAhQAFAAAAAgAh07iQMu6OLvTAQAAngMAAA4AAAAAAAAAAQAg&#10;AAAAJQEAAGRycy9lMm9Eb2MueG1sUEsFBgAAAAAGAAYAWQEAAGoFAAAAAA==&#10;">
                <v:fill on="f" focussize="0,0"/>
                <v:stroke color="#000000" joinstyle="round"/>
                <v:imagedata o:title=""/>
                <o:lock v:ext="edit" aspectratio="f"/>
              </v:line>
            </w:pict>
          </mc:Fallback>
        </mc:AlternateContent>
      </w:r>
    </w:p>
    <w:p>
      <w:pPr>
        <w:pStyle w:val="7"/>
        <w:spacing w:before="0" w:beforeAutospacing="0" w:after="0" w:afterAutospacing="0" w:line="440" w:lineRule="exact"/>
        <w:ind w:firstLine="540"/>
        <w:rPr>
          <w:sz w:val="28"/>
          <w:szCs w:val="28"/>
        </w:rPr>
      </w:pPr>
    </w:p>
    <w:p>
      <w:pPr>
        <w:pStyle w:val="7"/>
        <w:spacing w:before="0" w:beforeAutospacing="0" w:after="0" w:afterAutospacing="0" w:line="440" w:lineRule="exact"/>
        <w:ind w:firstLine="540"/>
        <w:rPr>
          <w:sz w:val="28"/>
          <w:szCs w:val="28"/>
        </w:rPr>
      </w:pPr>
      <w:r>
        <w:rPr>
          <w:sz w:val="28"/>
        </w:rPr>
        <mc:AlternateContent>
          <mc:Choice Requires="wps">
            <w:drawing>
              <wp:anchor distT="0" distB="0" distL="114300" distR="114300" simplePos="0" relativeHeight="251744256" behindDoc="0" locked="0" layoutInCell="1" allowOverlap="1">
                <wp:simplePos x="0" y="0"/>
                <wp:positionH relativeFrom="column">
                  <wp:posOffset>1886585</wp:posOffset>
                </wp:positionH>
                <wp:positionV relativeFrom="paragraph">
                  <wp:posOffset>196215</wp:posOffset>
                </wp:positionV>
                <wp:extent cx="1092200" cy="278765"/>
                <wp:effectExtent l="4445" t="4445" r="8255" b="21590"/>
                <wp:wrapNone/>
                <wp:docPr id="88" name="矩形 31"/>
                <wp:cNvGraphicFramePr/>
                <a:graphic xmlns:a="http://schemas.openxmlformats.org/drawingml/2006/main">
                  <a:graphicData uri="http://schemas.microsoft.com/office/word/2010/wordprocessingShape">
                    <wps:wsp>
                      <wps:cNvSpPr/>
                      <wps:spPr>
                        <a:xfrm>
                          <a:off x="0" y="0"/>
                          <a:ext cx="1092200" cy="2787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2"/>
                                <w:szCs w:val="22"/>
                              </w:rPr>
                            </w:pPr>
                            <w:r>
                              <w:rPr>
                                <w:rFonts w:hint="eastAsia"/>
                                <w:sz w:val="22"/>
                                <w:szCs w:val="22"/>
                              </w:rPr>
                              <w:t>总经理</w:t>
                            </w:r>
                          </w:p>
                        </w:txbxContent>
                      </wps:txbx>
                      <wps:bodyPr upright="1"/>
                    </wps:wsp>
                  </a:graphicData>
                </a:graphic>
              </wp:anchor>
            </w:drawing>
          </mc:Choice>
          <mc:Fallback>
            <w:pict>
              <v:rect id="矩形 31" o:spid="_x0000_s1026" o:spt="1" style="position:absolute;left:0pt;margin-left:148.55pt;margin-top:15.45pt;height:21.95pt;width:86pt;z-index:251744256;mso-width-relative:page;mso-height-relative:page;" fillcolor="#FFFFFF" filled="t" stroked="t" coordsize="21600,21600" o:gfxdata="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I5+6dgAAAAJAQAADwAAAAAAAAABACAAAAAiAAAAZHJzL2Rvd25yZXYueG1sUEsBAhQAFAAAAAgA&#10;h07iQM5degTsAQAA6wMAAA4AAAAAAAAAAQAgAAAAJwEAAGRycy9lMm9Eb2MueG1sUEsFBgAAAAAG&#10;AAYAWQEAAIUFAAAAAA==&#10;">
                <v:fill on="t" focussize="0,0"/>
                <v:stroke color="#000000" joinstyle="miter"/>
                <v:imagedata o:title=""/>
                <o:lock v:ext="edit" aspectratio="f"/>
                <v:textbox>
                  <w:txbxContent>
                    <w:p>
                      <w:pPr>
                        <w:jc w:val="center"/>
                        <w:rPr>
                          <w:sz w:val="22"/>
                          <w:szCs w:val="22"/>
                        </w:rPr>
                      </w:pPr>
                      <w:r>
                        <w:rPr>
                          <w:rFonts w:hint="eastAsia"/>
                          <w:sz w:val="22"/>
                          <w:szCs w:val="22"/>
                        </w:rPr>
                        <w:t>总经理</w:t>
                      </w:r>
                    </w:p>
                  </w:txbxContent>
                </v:textbox>
              </v:rect>
            </w:pict>
          </mc:Fallback>
        </mc:AlternateContent>
      </w:r>
    </w:p>
    <w:p>
      <w:pPr>
        <w:pStyle w:val="7"/>
        <w:spacing w:before="0" w:beforeAutospacing="0" w:after="0" w:afterAutospacing="0" w:line="440" w:lineRule="exact"/>
        <w:ind w:firstLine="540"/>
        <w:rPr>
          <w:sz w:val="28"/>
          <w:szCs w:val="28"/>
        </w:rPr>
      </w:pPr>
    </w:p>
    <w:p>
      <w:pPr>
        <w:pStyle w:val="7"/>
        <w:tabs>
          <w:tab w:val="left" w:pos="8837"/>
        </w:tabs>
        <w:spacing w:before="0" w:beforeAutospacing="0" w:after="0" w:afterAutospacing="0" w:line="440" w:lineRule="exact"/>
        <w:ind w:firstLine="540"/>
        <w:rPr>
          <w:sz w:val="28"/>
          <w:szCs w:val="28"/>
        </w:rPr>
      </w:pPr>
      <w:r>
        <w:rPr>
          <w:sz w:val="28"/>
        </w:rPr>
        <mc:AlternateContent>
          <mc:Choice Requires="wps">
            <w:drawing>
              <wp:anchor distT="0" distB="0" distL="114300" distR="114300" simplePos="0" relativeHeight="251749376" behindDoc="0" locked="0" layoutInCell="1" allowOverlap="1">
                <wp:simplePos x="0" y="0"/>
                <wp:positionH relativeFrom="column">
                  <wp:posOffset>4136390</wp:posOffset>
                </wp:positionH>
                <wp:positionV relativeFrom="paragraph">
                  <wp:posOffset>218440</wp:posOffset>
                </wp:positionV>
                <wp:extent cx="635" cy="327025"/>
                <wp:effectExtent l="4445" t="0" r="13970" b="15875"/>
                <wp:wrapNone/>
                <wp:docPr id="97" name="直线 43"/>
                <wp:cNvGraphicFramePr/>
                <a:graphic xmlns:a="http://schemas.openxmlformats.org/drawingml/2006/main">
                  <a:graphicData uri="http://schemas.microsoft.com/office/word/2010/wordprocessingShape">
                    <wps:wsp>
                      <wps:cNvCnPr/>
                      <wps:spPr>
                        <a:xfrm>
                          <a:off x="0" y="0"/>
                          <a:ext cx="635" cy="3270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3" o:spid="_x0000_s1026" o:spt="20" style="position:absolute;left:0pt;margin-left:325.7pt;margin-top:17.2pt;height:25.75pt;width:0.05pt;z-index:251749376;mso-width-relative:page;mso-height-relative:page;" filled="f" stroked="t" coordsize="21600,21600" o:gfxdata="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Rp2PO1wAAAAkBAAAPAAAAAAAAAAEAIAAA&#10;ACIAAABkcnMvZG93bnJldi54bWxQSwECFAAUAAAACACHTuJAY/KSLdQBAACeAwAADgAAAAAAAAAB&#10;ACAAAAAmAQAAZHJzL2Uyb0RvYy54bWxQSwUGAAAAAAYABgBZAQAAbA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47328" behindDoc="0" locked="0" layoutInCell="1" allowOverlap="1">
                <wp:simplePos x="0" y="0"/>
                <wp:positionH relativeFrom="column">
                  <wp:posOffset>784860</wp:posOffset>
                </wp:positionH>
                <wp:positionV relativeFrom="paragraph">
                  <wp:posOffset>206375</wp:posOffset>
                </wp:positionV>
                <wp:extent cx="635" cy="327025"/>
                <wp:effectExtent l="4445" t="0" r="13970" b="15875"/>
                <wp:wrapNone/>
                <wp:docPr id="94" name="直线 34"/>
                <wp:cNvGraphicFramePr/>
                <a:graphic xmlns:a="http://schemas.openxmlformats.org/drawingml/2006/main">
                  <a:graphicData uri="http://schemas.microsoft.com/office/word/2010/wordprocessingShape">
                    <wps:wsp>
                      <wps:cNvCnPr/>
                      <wps:spPr>
                        <a:xfrm>
                          <a:off x="0" y="0"/>
                          <a:ext cx="635" cy="3270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4" o:spid="_x0000_s1026" o:spt="20" style="position:absolute;left:0pt;margin-left:61.8pt;margin-top:16.25pt;height:25.75pt;width:0.05pt;z-index:251747328;mso-width-relative:page;mso-height-relative:page;" filled="f" stroked="t" coordsize="21600,21600" o:gfxdata="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9E9xk1wAAAAkBAAAPAAAAAAAAAAEAIAAA&#10;ACIAAABkcnMvZG93bnJldi54bWxQSwECFAAUAAAACACHTuJAGPHf+NQBAACeAwAADgAAAAAAAAAB&#10;ACAAAAAmAQAAZHJzL2Uyb0RvYy54bWxQSwUGAAAAAAYABgBZAQAAbA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48352" behindDoc="0" locked="0" layoutInCell="1" allowOverlap="1">
                <wp:simplePos x="0" y="0"/>
                <wp:positionH relativeFrom="column">
                  <wp:posOffset>786765</wp:posOffset>
                </wp:positionH>
                <wp:positionV relativeFrom="paragraph">
                  <wp:posOffset>210185</wp:posOffset>
                </wp:positionV>
                <wp:extent cx="3373120" cy="635"/>
                <wp:effectExtent l="0" t="0" r="0" b="0"/>
                <wp:wrapNone/>
                <wp:docPr id="96" name="直线 42"/>
                <wp:cNvGraphicFramePr/>
                <a:graphic xmlns:a="http://schemas.openxmlformats.org/drawingml/2006/main">
                  <a:graphicData uri="http://schemas.microsoft.com/office/word/2010/wordprocessingShape">
                    <wps:wsp>
                      <wps:cNvCnPr/>
                      <wps:spPr>
                        <a:xfrm>
                          <a:off x="0" y="0"/>
                          <a:ext cx="337312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2" o:spid="_x0000_s1026" o:spt="20" style="position:absolute;left:0pt;margin-left:61.95pt;margin-top:16.55pt;height:0.05pt;width:265.6pt;z-index:251748352;mso-width-relative:page;mso-height-relative:page;" filled="f" stroked="t" coordsize="21600,21600" o:gfxdata="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HoKbXWAAAACQEAAA8AAAAAAAAAAQAgAAAA&#10;IgAAAGRycy9kb3ducmV2LnhtbFBLAQIUABQAAAAIAIdO4kBP7s2d1AEAAJ8DAAAOAAAAAAAAAAEA&#10;IAAAACUBAABkcnMvZTJvRG9jLnhtbFBLBQYAAAAABgAGAFkBAABrBQ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45280" behindDoc="0" locked="0" layoutInCell="1" allowOverlap="1">
                <wp:simplePos x="0" y="0"/>
                <wp:positionH relativeFrom="column">
                  <wp:posOffset>2422525</wp:posOffset>
                </wp:positionH>
                <wp:positionV relativeFrom="paragraph">
                  <wp:posOffset>7620</wp:posOffset>
                </wp:positionV>
                <wp:extent cx="635" cy="212090"/>
                <wp:effectExtent l="4445" t="0" r="13970" b="16510"/>
                <wp:wrapNone/>
                <wp:docPr id="90" name="直线 32"/>
                <wp:cNvGraphicFramePr/>
                <a:graphic xmlns:a="http://schemas.openxmlformats.org/drawingml/2006/main">
                  <a:graphicData uri="http://schemas.microsoft.com/office/word/2010/wordprocessingShape">
                    <wps:wsp>
                      <wps:cNvCnPr/>
                      <wps:spPr>
                        <a:xfrm>
                          <a:off x="0" y="0"/>
                          <a:ext cx="635" cy="2120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2" o:spid="_x0000_s1026" o:spt="20" style="position:absolute;left:0pt;margin-left:190.75pt;margin-top:0.6pt;height:16.7pt;width:0.05pt;z-index:251745280;mso-width-relative:page;mso-height-relative:page;" filled="f" stroked="t" coordsize="21600,21600" o:gfxdata="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G/haNUAAAAIAQAADwAAAAAAAAABACAAAAAiAAAA&#10;ZHJzL2Rvd25yZXYueG1sUEsBAhQAFAAAAAgAh07iQK3p7yrRAQAAngMAAA4AAAAAAAAAAQAgAAAA&#10;JAEAAGRycy9lMm9Eb2MueG1sUEsFBgAAAAAGAAYAWQEAAGcFAAAAAA==&#10;">
                <v:fill on="f" focussize="0,0"/>
                <v:stroke color="#000000" joinstyle="round"/>
                <v:imagedata o:title=""/>
                <o:lock v:ext="edit" aspectratio="f"/>
              </v:line>
            </w:pict>
          </mc:Fallback>
        </mc:AlternateContent>
      </w:r>
      <w:r>
        <w:rPr>
          <w:rFonts w:hint="eastAsia"/>
          <w:sz w:val="28"/>
          <w:szCs w:val="28"/>
        </w:rPr>
        <w:tab/>
      </w:r>
    </w:p>
    <w:p>
      <w:pPr>
        <w:pStyle w:val="7"/>
        <w:spacing w:before="0" w:beforeAutospacing="0" w:after="0" w:afterAutospacing="0" w:line="440" w:lineRule="exact"/>
        <w:ind w:firstLine="540"/>
        <w:rPr>
          <w:sz w:val="28"/>
          <w:szCs w:val="28"/>
        </w:rPr>
      </w:pPr>
      <w:r>
        <w:rPr>
          <w:sz w:val="28"/>
        </w:rPr>
        <mc:AlternateContent>
          <mc:Choice Requires="wps">
            <w:drawing>
              <wp:anchor distT="0" distB="0" distL="114300" distR="114300" simplePos="0" relativeHeight="251752448" behindDoc="0" locked="0" layoutInCell="1" allowOverlap="1">
                <wp:simplePos x="0" y="0"/>
                <wp:positionH relativeFrom="column">
                  <wp:posOffset>3585210</wp:posOffset>
                </wp:positionH>
                <wp:positionV relativeFrom="paragraph">
                  <wp:posOffset>261620</wp:posOffset>
                </wp:positionV>
                <wp:extent cx="1092200" cy="336550"/>
                <wp:effectExtent l="4445" t="4445" r="8255" b="20955"/>
                <wp:wrapNone/>
                <wp:docPr id="111" name="矩形 46"/>
                <wp:cNvGraphicFramePr/>
                <a:graphic xmlns:a="http://schemas.openxmlformats.org/drawingml/2006/main">
                  <a:graphicData uri="http://schemas.microsoft.com/office/word/2010/wordprocessingShape">
                    <wps:wsp>
                      <wps:cNvSpPr/>
                      <wps:spPr>
                        <a:xfrm>
                          <a:off x="0" y="0"/>
                          <a:ext cx="1092200" cy="3365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2"/>
                                <w:szCs w:val="22"/>
                              </w:rPr>
                            </w:pPr>
                            <w:r>
                              <w:rPr>
                                <w:rFonts w:hint="eastAsia"/>
                                <w:sz w:val="22"/>
                                <w:szCs w:val="22"/>
                                <w:lang w:val="en-US" w:eastAsia="zh-CN"/>
                              </w:rPr>
                              <w:t>安全</w:t>
                            </w:r>
                            <w:r>
                              <w:rPr>
                                <w:rFonts w:hint="eastAsia"/>
                                <w:sz w:val="22"/>
                                <w:szCs w:val="22"/>
                              </w:rPr>
                              <w:t>副总经理</w:t>
                            </w:r>
                          </w:p>
                        </w:txbxContent>
                      </wps:txbx>
                      <wps:bodyPr upright="1"/>
                    </wps:wsp>
                  </a:graphicData>
                </a:graphic>
              </wp:anchor>
            </w:drawing>
          </mc:Choice>
          <mc:Fallback>
            <w:pict>
              <v:rect id="矩形 46" o:spid="_x0000_s1026" o:spt="1" style="position:absolute;left:0pt;margin-left:282.3pt;margin-top:20.6pt;height:26.5pt;width:86pt;z-index:251752448;mso-width-relative:page;mso-height-relative:page;" fillcolor="#FFFFFF" filled="t" stroked="t" coordsize="21600,21600" o:gfxdata="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SPWa7YAAAACQEAAA8AAAAAAAAAAQAgAAAAIgAAAGRycy9kb3ducmV2LnhtbFBLAQIUABQA&#10;AAAIAIdO4kBpgwvz8AEAAOwDAAAOAAAAAAAAAAEAIAAAACcBAABkcnMvZTJvRG9jLnhtbFBLBQYA&#10;AAAABgAGAFkBAACJBQAAAAA=&#10;">
                <v:fill on="t" focussize="0,0"/>
                <v:stroke color="#000000" joinstyle="miter"/>
                <v:imagedata o:title=""/>
                <o:lock v:ext="edit" aspectratio="f"/>
                <v:textbox>
                  <w:txbxContent>
                    <w:p>
                      <w:pPr>
                        <w:jc w:val="center"/>
                        <w:rPr>
                          <w:sz w:val="22"/>
                          <w:szCs w:val="22"/>
                        </w:rPr>
                      </w:pPr>
                      <w:r>
                        <w:rPr>
                          <w:rFonts w:hint="eastAsia"/>
                          <w:sz w:val="22"/>
                          <w:szCs w:val="22"/>
                          <w:lang w:val="en-US" w:eastAsia="zh-CN"/>
                        </w:rPr>
                        <w:t>安全</w:t>
                      </w:r>
                      <w:r>
                        <w:rPr>
                          <w:rFonts w:hint="eastAsia"/>
                          <w:sz w:val="22"/>
                          <w:szCs w:val="22"/>
                        </w:rPr>
                        <w:t>副总经理</w:t>
                      </w:r>
                    </w:p>
                  </w:txbxContent>
                </v:textbox>
              </v:rect>
            </w:pict>
          </mc:Fallback>
        </mc:AlternateContent>
      </w:r>
      <w:r>
        <w:rPr>
          <w:sz w:val="28"/>
        </w:rPr>
        <mc:AlternateContent>
          <mc:Choice Requires="wps">
            <w:drawing>
              <wp:anchor distT="0" distB="0" distL="114300" distR="114300" simplePos="0" relativeHeight="251746304" behindDoc="0" locked="0" layoutInCell="1" allowOverlap="1">
                <wp:simplePos x="0" y="0"/>
                <wp:positionH relativeFrom="column">
                  <wp:posOffset>250190</wp:posOffset>
                </wp:positionH>
                <wp:positionV relativeFrom="paragraph">
                  <wp:posOffset>251460</wp:posOffset>
                </wp:positionV>
                <wp:extent cx="1092200" cy="336550"/>
                <wp:effectExtent l="4445" t="4445" r="8255" b="20955"/>
                <wp:wrapNone/>
                <wp:docPr id="91" name="矩形 33"/>
                <wp:cNvGraphicFramePr/>
                <a:graphic xmlns:a="http://schemas.openxmlformats.org/drawingml/2006/main">
                  <a:graphicData uri="http://schemas.microsoft.com/office/word/2010/wordprocessingShape">
                    <wps:wsp>
                      <wps:cNvSpPr/>
                      <wps:spPr>
                        <a:xfrm>
                          <a:off x="0" y="0"/>
                          <a:ext cx="1092200" cy="3365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2"/>
                                <w:szCs w:val="22"/>
                              </w:rPr>
                            </w:pPr>
                            <w:r>
                              <w:rPr>
                                <w:rFonts w:hint="eastAsia"/>
                                <w:sz w:val="22"/>
                                <w:szCs w:val="22"/>
                                <w:lang w:val="en-US" w:eastAsia="zh-CN"/>
                              </w:rPr>
                              <w:t>业务</w:t>
                            </w:r>
                            <w:r>
                              <w:rPr>
                                <w:rFonts w:hint="eastAsia"/>
                                <w:sz w:val="22"/>
                                <w:szCs w:val="22"/>
                              </w:rPr>
                              <w:t>副总经理</w:t>
                            </w:r>
                          </w:p>
                        </w:txbxContent>
                      </wps:txbx>
                      <wps:bodyPr upright="1"/>
                    </wps:wsp>
                  </a:graphicData>
                </a:graphic>
              </wp:anchor>
            </w:drawing>
          </mc:Choice>
          <mc:Fallback>
            <w:pict>
              <v:rect id="矩形 33" o:spid="_x0000_s1026" o:spt="1" style="position:absolute;left:0pt;margin-left:19.7pt;margin-top:19.8pt;height:26.5pt;width:86pt;z-index:251746304;mso-width-relative:page;mso-height-relative:page;" fillcolor="#FFFFFF" filled="t" stroked="t" coordsize="21600,21600" o:gfxdata="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ILsPDWAAAACAEAAA8AAAAAAAAAAQAgAAAAIgAAAGRycy9kb3ducmV2LnhtbFBLAQIUABQAAAAI&#10;AIdO4kAzrqri7wEAAOsDAAAOAAAAAAAAAAEAIAAAACUBAABkcnMvZTJvRG9jLnhtbFBLBQYAAAAA&#10;BgAGAFkBAACGBQAAAAA=&#10;">
                <v:fill on="t" focussize="0,0"/>
                <v:stroke color="#000000" joinstyle="miter"/>
                <v:imagedata o:title=""/>
                <o:lock v:ext="edit" aspectratio="f"/>
                <v:textbox>
                  <w:txbxContent>
                    <w:p>
                      <w:pPr>
                        <w:jc w:val="center"/>
                        <w:rPr>
                          <w:sz w:val="22"/>
                          <w:szCs w:val="22"/>
                        </w:rPr>
                      </w:pPr>
                      <w:r>
                        <w:rPr>
                          <w:rFonts w:hint="eastAsia"/>
                          <w:sz w:val="22"/>
                          <w:szCs w:val="22"/>
                          <w:lang w:val="en-US" w:eastAsia="zh-CN"/>
                        </w:rPr>
                        <w:t>业务</w:t>
                      </w:r>
                      <w:r>
                        <w:rPr>
                          <w:rFonts w:hint="eastAsia"/>
                          <w:sz w:val="22"/>
                          <w:szCs w:val="22"/>
                        </w:rPr>
                        <w:t>副总经理</w:t>
                      </w:r>
                    </w:p>
                  </w:txbxContent>
                </v:textbox>
              </v:rect>
            </w:pict>
          </mc:Fallback>
        </mc:AlternateContent>
      </w:r>
    </w:p>
    <w:p>
      <w:pPr>
        <w:pStyle w:val="7"/>
        <w:spacing w:before="0" w:beforeAutospacing="0" w:after="0" w:afterAutospacing="0" w:line="440" w:lineRule="exact"/>
        <w:ind w:firstLine="540"/>
        <w:rPr>
          <w:sz w:val="28"/>
          <w:szCs w:val="28"/>
        </w:rPr>
      </w:pPr>
    </w:p>
    <w:p>
      <w:pPr>
        <w:pStyle w:val="7"/>
        <w:spacing w:before="0" w:beforeAutospacing="0" w:after="0" w:afterAutospacing="0" w:line="440" w:lineRule="exact"/>
        <w:ind w:firstLine="540"/>
        <w:rPr>
          <w:sz w:val="28"/>
          <w:szCs w:val="28"/>
        </w:rPr>
      </w:pPr>
      <w:r>
        <w:rPr>
          <w:sz w:val="28"/>
        </w:rPr>
        <mc:AlternateContent>
          <mc:Choice Requires="wps">
            <w:drawing>
              <wp:anchor distT="0" distB="0" distL="114300" distR="114300" simplePos="0" relativeHeight="251754496" behindDoc="0" locked="0" layoutInCell="1" allowOverlap="1">
                <wp:simplePos x="0" y="0"/>
                <wp:positionH relativeFrom="column">
                  <wp:posOffset>4159885</wp:posOffset>
                </wp:positionH>
                <wp:positionV relativeFrom="paragraph">
                  <wp:posOffset>28575</wp:posOffset>
                </wp:positionV>
                <wp:extent cx="635" cy="327660"/>
                <wp:effectExtent l="4445" t="0" r="13970" b="15240"/>
                <wp:wrapNone/>
                <wp:docPr id="113" name="直线 49"/>
                <wp:cNvGraphicFramePr/>
                <a:graphic xmlns:a="http://schemas.openxmlformats.org/drawingml/2006/main">
                  <a:graphicData uri="http://schemas.microsoft.com/office/word/2010/wordprocessingShape">
                    <wps:wsp>
                      <wps:cNvCnPr/>
                      <wps:spPr>
                        <a:xfrm>
                          <a:off x="0" y="0"/>
                          <a:ext cx="635" cy="3276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9" o:spid="_x0000_s1026" o:spt="20" style="position:absolute;left:0pt;margin-left:327.55pt;margin-top:2.25pt;height:25.8pt;width:0.05pt;z-index:251754496;mso-width-relative:page;mso-height-relative:page;" filled="f" stroked="t" coordsize="21600,21600" o:gfxdata="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lmRPTWAAAACAEAAA8AAAAAAAAAAQAg&#10;AAAAIgAAAGRycy9kb3ducmV2LnhtbFBLAQIUABQAAAAIAIdO4kDDWMJS1wEAAJ8DAAAOAAAAAAAA&#10;AAEAIAAAACUBAABkcnMvZTJvRG9jLnhtbFBLBQYAAAAABgAGAFkBAABuBQ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53472" behindDoc="0" locked="0" layoutInCell="1" allowOverlap="1">
                <wp:simplePos x="0" y="0"/>
                <wp:positionH relativeFrom="column">
                  <wp:posOffset>767080</wp:posOffset>
                </wp:positionH>
                <wp:positionV relativeFrom="paragraph">
                  <wp:posOffset>28575</wp:posOffset>
                </wp:positionV>
                <wp:extent cx="635" cy="327660"/>
                <wp:effectExtent l="4445" t="0" r="13970" b="15240"/>
                <wp:wrapNone/>
                <wp:docPr id="112" name="直线 47"/>
                <wp:cNvGraphicFramePr/>
                <a:graphic xmlns:a="http://schemas.openxmlformats.org/drawingml/2006/main">
                  <a:graphicData uri="http://schemas.microsoft.com/office/word/2010/wordprocessingShape">
                    <wps:wsp>
                      <wps:cNvCnPr/>
                      <wps:spPr>
                        <a:xfrm>
                          <a:off x="0" y="0"/>
                          <a:ext cx="635" cy="3276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7" o:spid="_x0000_s1026" o:spt="20" style="position:absolute;left:0pt;margin-left:60.4pt;margin-top:2.25pt;height:25.8pt;width:0.05pt;z-index:251753472;mso-width-relative:page;mso-height-relative:page;" filled="f" stroked="t" coordsize="21600,21600" o:gfxdata="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2LfuLdUAAAAIAQAADwAAAAAAAAABACAA&#10;AAAiAAAAZHJzL2Rvd25yZXYueG1sUEsBAhQAFAAAAAgAh07iQFrSXgvXAQAAnwMAAA4AAAAAAAAA&#10;AQAgAAAAJAEAAGRycy9lMm9Eb2MueG1sUEsFBgAAAAAGAAYAWQEAAG0FAAAAAA==&#10;">
                <v:fill on="f" focussize="0,0"/>
                <v:stroke color="#000000" joinstyle="round"/>
                <v:imagedata o:title=""/>
                <o:lock v:ext="edit" aspectratio="f"/>
              </v:line>
            </w:pict>
          </mc:Fallback>
        </mc:AlternateContent>
      </w:r>
    </w:p>
    <w:p>
      <w:pPr>
        <w:pStyle w:val="7"/>
        <w:spacing w:before="0" w:beforeAutospacing="0" w:after="0" w:afterAutospacing="0" w:line="440" w:lineRule="exact"/>
        <w:rPr>
          <w:sz w:val="28"/>
          <w:szCs w:val="28"/>
        </w:rPr>
      </w:pPr>
      <w:r>
        <w:rPr>
          <w:sz w:val="28"/>
        </w:rPr>
        <mc:AlternateContent>
          <mc:Choice Requires="wps">
            <w:drawing>
              <wp:anchor distT="0" distB="0" distL="114300" distR="114300" simplePos="0" relativeHeight="251758592" behindDoc="0" locked="0" layoutInCell="1" allowOverlap="1">
                <wp:simplePos x="0" y="0"/>
                <wp:positionH relativeFrom="column">
                  <wp:posOffset>1992630</wp:posOffset>
                </wp:positionH>
                <wp:positionV relativeFrom="paragraph">
                  <wp:posOffset>96520</wp:posOffset>
                </wp:positionV>
                <wp:extent cx="635" cy="327660"/>
                <wp:effectExtent l="4445" t="0" r="13970" b="15240"/>
                <wp:wrapNone/>
                <wp:docPr id="117" name="直线 53"/>
                <wp:cNvGraphicFramePr/>
                <a:graphic xmlns:a="http://schemas.openxmlformats.org/drawingml/2006/main">
                  <a:graphicData uri="http://schemas.microsoft.com/office/word/2010/wordprocessingShape">
                    <wps:wsp>
                      <wps:cNvCnPr/>
                      <wps:spPr>
                        <a:xfrm>
                          <a:off x="0" y="0"/>
                          <a:ext cx="635" cy="3276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3" o:spid="_x0000_s1026" o:spt="20" style="position:absolute;left:0pt;margin-left:156.9pt;margin-top:7.6pt;height:25.8pt;width:0.05pt;z-index:251758592;mso-width-relative:page;mso-height-relative:page;" filled="f" stroked="t" coordsize="21600,21600" o:gfxdata="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AvkW9YAAAAJAQAADwAAAAAAAAABACAA&#10;AAAiAAAAZHJzL2Rvd25yZXYueG1sUEsBAhQAFAAAAAgAh07iQBJFyIzWAQAAnwMAAA4AAAAAAAAA&#10;AQAgAAAAJQEAAGRycy9lMm9Eb2MueG1sUEsFBgAAAAAGAAYAWQEAAG0FA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59616" behindDoc="0" locked="0" layoutInCell="1" allowOverlap="1">
                <wp:simplePos x="0" y="0"/>
                <wp:positionH relativeFrom="column">
                  <wp:posOffset>2894965</wp:posOffset>
                </wp:positionH>
                <wp:positionV relativeFrom="paragraph">
                  <wp:posOffset>86995</wp:posOffset>
                </wp:positionV>
                <wp:extent cx="635" cy="327660"/>
                <wp:effectExtent l="4445" t="0" r="13970" b="15240"/>
                <wp:wrapNone/>
                <wp:docPr id="118" name="直线 54"/>
                <wp:cNvGraphicFramePr/>
                <a:graphic xmlns:a="http://schemas.openxmlformats.org/drawingml/2006/main">
                  <a:graphicData uri="http://schemas.microsoft.com/office/word/2010/wordprocessingShape">
                    <wps:wsp>
                      <wps:cNvCnPr/>
                      <wps:spPr>
                        <a:xfrm>
                          <a:off x="0" y="0"/>
                          <a:ext cx="635" cy="3276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4" o:spid="_x0000_s1026" o:spt="20" style="position:absolute;left:0pt;margin-left:227.95pt;margin-top:6.85pt;height:25.8pt;width:0.05pt;z-index:251759616;mso-width-relative:page;mso-height-relative:page;" filled="f" stroked="t" coordsize="21600,21600" o:gfxdata="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0u4+62AAAAAkBAAAPAAAAAAAAAAEA&#10;IAAAACIAAABkcnMvZG93bnJldi54bWxQSwECFAAUAAAACACHTuJAlsjyytYBAACfAwAADgAAAAAA&#10;AAABACAAAAAnAQAAZHJzL2Uyb0RvYy54bWxQSwUGAAAAAAYABgBZAQAAbw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60640" behindDoc="0" locked="0" layoutInCell="1" allowOverlap="1">
                <wp:simplePos x="0" y="0"/>
                <wp:positionH relativeFrom="column">
                  <wp:posOffset>3803650</wp:posOffset>
                </wp:positionH>
                <wp:positionV relativeFrom="paragraph">
                  <wp:posOffset>97155</wp:posOffset>
                </wp:positionV>
                <wp:extent cx="635" cy="327660"/>
                <wp:effectExtent l="4445" t="0" r="13970" b="15240"/>
                <wp:wrapNone/>
                <wp:docPr id="119" name="直线 55"/>
                <wp:cNvGraphicFramePr/>
                <a:graphic xmlns:a="http://schemas.openxmlformats.org/drawingml/2006/main">
                  <a:graphicData uri="http://schemas.microsoft.com/office/word/2010/wordprocessingShape">
                    <wps:wsp>
                      <wps:cNvCnPr/>
                      <wps:spPr>
                        <a:xfrm>
                          <a:off x="0" y="0"/>
                          <a:ext cx="635" cy="3276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5" o:spid="_x0000_s1026" o:spt="20" style="position:absolute;left:0pt;margin-left:299.5pt;margin-top:7.65pt;height:25.8pt;width:0.05pt;z-index:251760640;mso-width-relative:page;mso-height-relative:page;" filled="f" stroked="t" coordsize="21600,21600" o:gfxdata="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JO+wc1wAAAAkBAAAPAAAAAAAAAAEA&#10;IAAAACIAAABkcnMvZG93bnJldi54bWxQSwECFAAUAAAACACHTuJAp6ZFn9cBAACfAwAADgAAAAAA&#10;AAABACAAAAAmAQAAZHJzL2Uyb0RvYy54bWxQSwUGAAAAAAYABgBZAQAAbw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61664" behindDoc="0" locked="0" layoutInCell="1" allowOverlap="1">
                <wp:simplePos x="0" y="0"/>
                <wp:positionH relativeFrom="column">
                  <wp:posOffset>4705985</wp:posOffset>
                </wp:positionH>
                <wp:positionV relativeFrom="paragraph">
                  <wp:posOffset>87630</wp:posOffset>
                </wp:positionV>
                <wp:extent cx="635" cy="327660"/>
                <wp:effectExtent l="4445" t="0" r="13970" b="15240"/>
                <wp:wrapNone/>
                <wp:docPr id="120" name="直线 56"/>
                <wp:cNvGraphicFramePr/>
                <a:graphic xmlns:a="http://schemas.openxmlformats.org/drawingml/2006/main">
                  <a:graphicData uri="http://schemas.microsoft.com/office/word/2010/wordprocessingShape">
                    <wps:wsp>
                      <wps:cNvCnPr/>
                      <wps:spPr>
                        <a:xfrm>
                          <a:off x="0" y="0"/>
                          <a:ext cx="635" cy="3276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6" o:spid="_x0000_s1026" o:spt="20" style="position:absolute;left:0pt;margin-left:370.55pt;margin-top:6.9pt;height:25.8pt;width:0.05pt;z-index:251761664;mso-width-relative:page;mso-height-relative:page;" filled="f" stroked="t" coordsize="21600,21600" o:gfxdata="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tzr4/WAAAACQEAAA8AAAAAAAAAAQAg&#10;AAAAIgAAAGRycy9kb3ducmV2LnhtbFBLAQIUABQAAAAIAIdO4kC3h3TI1wEAAJ8DAAAOAAAAAAAA&#10;AAEAIAAAACUBAABkcnMvZTJvRG9jLnhtbFBLBQYAAAAABgAGAFkBAABuBQ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57568" behindDoc="0" locked="0" layoutInCell="1" allowOverlap="1">
                <wp:simplePos x="0" y="0"/>
                <wp:positionH relativeFrom="column">
                  <wp:posOffset>1143635</wp:posOffset>
                </wp:positionH>
                <wp:positionV relativeFrom="paragraph">
                  <wp:posOffset>96520</wp:posOffset>
                </wp:positionV>
                <wp:extent cx="635" cy="327660"/>
                <wp:effectExtent l="4445" t="0" r="13970" b="15240"/>
                <wp:wrapNone/>
                <wp:docPr id="116" name="直线 52"/>
                <wp:cNvGraphicFramePr/>
                <a:graphic xmlns:a="http://schemas.openxmlformats.org/drawingml/2006/main">
                  <a:graphicData uri="http://schemas.microsoft.com/office/word/2010/wordprocessingShape">
                    <wps:wsp>
                      <wps:cNvCnPr/>
                      <wps:spPr>
                        <a:xfrm>
                          <a:off x="0" y="0"/>
                          <a:ext cx="635" cy="3276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2" o:spid="_x0000_s1026" o:spt="20" style="position:absolute;left:0pt;margin-left:90.05pt;margin-top:7.6pt;height:25.8pt;width:0.05pt;z-index:251757568;mso-width-relative:page;mso-height-relative:page;" filled="f" stroked="t" coordsize="21600,21600" o:gfxdata="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Nw59UAAAAJAQAADwAAAAAAAAABACAA&#10;AAAiAAAAZHJzL2Rvd25yZXYueG1sUEsBAhQAFAAAAAgAh07iQCMrf9nXAQAAnwMAAA4AAAAAAAAA&#10;AQAgAAAAJAEAAGRycy9lMm9Eb2MueG1sUEsFBgAAAAAGAAYAWQEAAG0FA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56544" behindDoc="0" locked="0" layoutInCell="1" allowOverlap="1">
                <wp:simplePos x="0" y="0"/>
                <wp:positionH relativeFrom="column">
                  <wp:posOffset>240665</wp:posOffset>
                </wp:positionH>
                <wp:positionV relativeFrom="paragraph">
                  <wp:posOffset>96520</wp:posOffset>
                </wp:positionV>
                <wp:extent cx="635" cy="327660"/>
                <wp:effectExtent l="4445" t="0" r="13970" b="15240"/>
                <wp:wrapNone/>
                <wp:docPr id="115" name="直线 51"/>
                <wp:cNvGraphicFramePr/>
                <a:graphic xmlns:a="http://schemas.openxmlformats.org/drawingml/2006/main">
                  <a:graphicData uri="http://schemas.microsoft.com/office/word/2010/wordprocessingShape">
                    <wps:wsp>
                      <wps:cNvCnPr/>
                      <wps:spPr>
                        <a:xfrm>
                          <a:off x="0" y="0"/>
                          <a:ext cx="635" cy="3276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1" o:spid="_x0000_s1026" o:spt="20" style="position:absolute;left:0pt;margin-left:18.95pt;margin-top:7.6pt;height:25.8pt;width:0.05pt;z-index:251756544;mso-width-relative:page;mso-height-relative:page;" filled="f" stroked="t" coordsize="21600,21600" o:gfxdata="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1qBwtYAAAAHAQAADwAAAAAAAAABACAA&#10;AAAiAAAAZHJzL2Rvd25yZXYueG1sUEsBAhQAFAAAAAgAh07iQHCZpifWAQAAnwMAAA4AAAAAAAAA&#10;AQAgAAAAJQEAAGRycy9lMm9Eb2MueG1sUEsFBgAAAAAGAAYAWQEAAG0FA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55520" behindDoc="0" locked="0" layoutInCell="1" allowOverlap="1">
                <wp:simplePos x="0" y="0"/>
                <wp:positionH relativeFrom="column">
                  <wp:posOffset>240665</wp:posOffset>
                </wp:positionH>
                <wp:positionV relativeFrom="paragraph">
                  <wp:posOffset>93345</wp:posOffset>
                </wp:positionV>
                <wp:extent cx="4474845" cy="635"/>
                <wp:effectExtent l="0" t="0" r="0" b="0"/>
                <wp:wrapNone/>
                <wp:docPr id="114" name="直线 50"/>
                <wp:cNvGraphicFramePr/>
                <a:graphic xmlns:a="http://schemas.openxmlformats.org/drawingml/2006/main">
                  <a:graphicData uri="http://schemas.microsoft.com/office/word/2010/wordprocessingShape">
                    <wps:wsp>
                      <wps:cNvCnPr/>
                      <wps:spPr>
                        <a:xfrm>
                          <a:off x="0" y="0"/>
                          <a:ext cx="447484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0" o:spid="_x0000_s1026" o:spt="20" style="position:absolute;left:0pt;margin-left:18.95pt;margin-top:7.35pt;height:0.05pt;width:352.35pt;z-index:251755520;mso-width-relative:page;mso-height-relative:page;" filled="f" stroked="t" coordsize="21600,21600" o:gfxdata="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7Uu4rWAAAACAEAAA8AAAAAAAAAAQAgAAAA&#10;IgAAAGRycy9kb3ducmV2LnhtbFBLAQIUABQAAAAIAIdO4kCj6BQr1AEAAKADAAAOAAAAAAAAAAEA&#10;IAAAACUBAABkcnMvZTJvRG9jLnhtbFBLBQYAAAAABgAGAFkBAABrBQAAAAA=&#10;">
                <v:fill on="f" focussize="0,0"/>
                <v:stroke color="#000000" joinstyle="round"/>
                <v:imagedata o:title=""/>
                <o:lock v:ext="edit" aspectratio="f"/>
              </v:line>
            </w:pict>
          </mc:Fallback>
        </mc:AlternateContent>
      </w:r>
    </w:p>
    <w:p>
      <w:pPr>
        <w:pStyle w:val="7"/>
        <w:spacing w:before="0" w:beforeAutospacing="0" w:after="0" w:afterAutospacing="0" w:line="440" w:lineRule="exact"/>
        <w:rPr>
          <w:sz w:val="28"/>
          <w:szCs w:val="28"/>
        </w:rPr>
      </w:pPr>
      <w:r>
        <w:rPr>
          <w:sz w:val="28"/>
        </w:rPr>
        <mc:AlternateContent>
          <mc:Choice Requires="wps">
            <w:drawing>
              <wp:anchor distT="0" distB="0" distL="114300" distR="114300" simplePos="0" relativeHeight="251765760" behindDoc="0" locked="0" layoutInCell="1" allowOverlap="1">
                <wp:simplePos x="0" y="0"/>
                <wp:positionH relativeFrom="column">
                  <wp:posOffset>4526915</wp:posOffset>
                </wp:positionH>
                <wp:positionV relativeFrom="paragraph">
                  <wp:posOffset>144780</wp:posOffset>
                </wp:positionV>
                <wp:extent cx="386715" cy="1062990"/>
                <wp:effectExtent l="4445" t="5080" r="8890" b="17780"/>
                <wp:wrapNone/>
                <wp:docPr id="124" name="矩形 62"/>
                <wp:cNvGraphicFramePr/>
                <a:graphic xmlns:a="http://schemas.openxmlformats.org/drawingml/2006/main">
                  <a:graphicData uri="http://schemas.microsoft.com/office/word/2010/wordprocessingShape">
                    <wps:wsp>
                      <wps:cNvSpPr/>
                      <wps:spPr>
                        <a:xfrm>
                          <a:off x="0" y="0"/>
                          <a:ext cx="386715" cy="10629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szCs w:val="24"/>
                              </w:rPr>
                            </w:pPr>
                            <w:r>
                              <w:rPr>
                                <w:rFonts w:hint="eastAsia"/>
                                <w:sz w:val="24"/>
                                <w:szCs w:val="24"/>
                              </w:rPr>
                              <w:t>安全疏散组</w:t>
                            </w:r>
                          </w:p>
                        </w:txbxContent>
                      </wps:txbx>
                      <wps:bodyPr upright="1"/>
                    </wps:wsp>
                  </a:graphicData>
                </a:graphic>
              </wp:anchor>
            </w:drawing>
          </mc:Choice>
          <mc:Fallback>
            <w:pict>
              <v:rect id="矩形 62" o:spid="_x0000_s1026" o:spt="1" style="position:absolute;left:0pt;margin-left:356.45pt;margin-top:11.4pt;height:83.7pt;width:30.45pt;z-index:251765760;mso-width-relative:page;mso-height-relative:page;" fillcolor="#FFFFFF" filled="t" stroked="t" coordsize="21600,21600" o:gfxdata="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CoudNcAAAAKAQAADwAAAAAAAAABACAAAAAiAAAAZHJzL2Rvd25yZXYueG1sUEsBAhQAFAAA&#10;AAgAh07iQOHiy2jwAQAA7AMAAA4AAAAAAAAAAQAgAAAAJgEAAGRycy9lMm9Eb2MueG1sUEsFBgAA&#10;AAAGAAYAWQEAAIgFAAAAAA==&#10;">
                <v:fill on="t" focussize="0,0"/>
                <v:stroke color="#000000" joinstyle="miter"/>
                <v:imagedata o:title=""/>
                <o:lock v:ext="edit" aspectratio="f"/>
                <v:textbox>
                  <w:txbxContent>
                    <w:p>
                      <w:pPr>
                        <w:jc w:val="center"/>
                        <w:rPr>
                          <w:sz w:val="24"/>
                          <w:szCs w:val="24"/>
                        </w:rPr>
                      </w:pPr>
                      <w:r>
                        <w:rPr>
                          <w:rFonts w:hint="eastAsia"/>
                          <w:sz w:val="24"/>
                          <w:szCs w:val="24"/>
                        </w:rPr>
                        <w:t>安全疏散组</w:t>
                      </w:r>
                    </w:p>
                  </w:txbxContent>
                </v:textbox>
              </v:rect>
            </w:pict>
          </mc:Fallback>
        </mc:AlternateContent>
      </w:r>
      <w:r>
        <w:rPr>
          <w:sz w:val="28"/>
        </w:rPr>
        <mc:AlternateContent>
          <mc:Choice Requires="wps">
            <w:drawing>
              <wp:anchor distT="0" distB="0" distL="114300" distR="114300" simplePos="0" relativeHeight="251741184" behindDoc="0" locked="0" layoutInCell="1" allowOverlap="1">
                <wp:simplePos x="0" y="0"/>
                <wp:positionH relativeFrom="column">
                  <wp:posOffset>3613785</wp:posOffset>
                </wp:positionH>
                <wp:positionV relativeFrom="paragraph">
                  <wp:posOffset>154305</wp:posOffset>
                </wp:positionV>
                <wp:extent cx="386715" cy="1062990"/>
                <wp:effectExtent l="4445" t="5080" r="8890" b="17780"/>
                <wp:wrapNone/>
                <wp:docPr id="81" name="矩形 61"/>
                <wp:cNvGraphicFramePr/>
                <a:graphic xmlns:a="http://schemas.openxmlformats.org/drawingml/2006/main">
                  <a:graphicData uri="http://schemas.microsoft.com/office/word/2010/wordprocessingShape">
                    <wps:wsp>
                      <wps:cNvSpPr/>
                      <wps:spPr>
                        <a:xfrm>
                          <a:off x="0" y="0"/>
                          <a:ext cx="386715" cy="10629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szCs w:val="24"/>
                              </w:rPr>
                            </w:pPr>
                            <w:r>
                              <w:rPr>
                                <w:rFonts w:hint="eastAsia"/>
                                <w:sz w:val="24"/>
                                <w:szCs w:val="24"/>
                              </w:rPr>
                              <w:t>人员抢救组</w:t>
                            </w:r>
                          </w:p>
                        </w:txbxContent>
                      </wps:txbx>
                      <wps:bodyPr upright="1"/>
                    </wps:wsp>
                  </a:graphicData>
                </a:graphic>
              </wp:anchor>
            </w:drawing>
          </mc:Choice>
          <mc:Fallback>
            <w:pict>
              <v:rect id="矩形 61" o:spid="_x0000_s1026" o:spt="1" style="position:absolute;left:0pt;margin-left:284.55pt;margin-top:12.15pt;height:83.7pt;width:30.45pt;z-index:251741184;mso-width-relative:page;mso-height-relative:page;" fillcolor="#FFFFFF" filled="t" stroked="t" coordsize="21600,21600" o:gfxdata="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TK3gP1wAAAAoBAAAPAAAAAAAAAAEAIAAAACIAAABkcnMvZG93bnJldi54bWxQSwECFAAUAAAA&#10;CACHTuJAgid9TO8BAADrAwAADgAAAAAAAAABACAAAAAmAQAAZHJzL2Uyb0RvYy54bWxQSwUGAAAA&#10;AAYABgBZAQAAhwUAAAAA&#10;">
                <v:fill on="t" focussize="0,0"/>
                <v:stroke color="#000000" joinstyle="miter"/>
                <v:imagedata o:title=""/>
                <o:lock v:ext="edit" aspectratio="f"/>
                <v:textbox>
                  <w:txbxContent>
                    <w:p>
                      <w:pPr>
                        <w:jc w:val="center"/>
                        <w:rPr>
                          <w:sz w:val="24"/>
                          <w:szCs w:val="24"/>
                        </w:rPr>
                      </w:pPr>
                      <w:r>
                        <w:rPr>
                          <w:rFonts w:hint="eastAsia"/>
                          <w:sz w:val="24"/>
                          <w:szCs w:val="24"/>
                        </w:rPr>
                        <w:t>人员抢救组</w:t>
                      </w:r>
                    </w:p>
                  </w:txbxContent>
                </v:textbox>
              </v:rect>
            </w:pict>
          </mc:Fallback>
        </mc:AlternateContent>
      </w:r>
      <w:r>
        <w:rPr>
          <w:sz w:val="28"/>
        </w:rPr>
        <mc:AlternateContent>
          <mc:Choice Requires="wps">
            <w:drawing>
              <wp:anchor distT="0" distB="0" distL="114300" distR="114300" simplePos="0" relativeHeight="251764736" behindDoc="0" locked="0" layoutInCell="1" allowOverlap="1">
                <wp:simplePos x="0" y="0"/>
                <wp:positionH relativeFrom="column">
                  <wp:posOffset>1818640</wp:posOffset>
                </wp:positionH>
                <wp:positionV relativeFrom="paragraph">
                  <wp:posOffset>144780</wp:posOffset>
                </wp:positionV>
                <wp:extent cx="386715" cy="1082040"/>
                <wp:effectExtent l="4445" t="4445" r="8890" b="18415"/>
                <wp:wrapNone/>
                <wp:docPr id="123" name="矩形 59"/>
                <wp:cNvGraphicFramePr/>
                <a:graphic xmlns:a="http://schemas.openxmlformats.org/drawingml/2006/main">
                  <a:graphicData uri="http://schemas.microsoft.com/office/word/2010/wordprocessingShape">
                    <wps:wsp>
                      <wps:cNvSpPr/>
                      <wps:spPr>
                        <a:xfrm>
                          <a:off x="0" y="0"/>
                          <a:ext cx="386715" cy="10820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sz w:val="24"/>
                                <w:szCs w:val="24"/>
                              </w:rPr>
                              <w:t>风险控制组</w:t>
                            </w:r>
                          </w:p>
                        </w:txbxContent>
                      </wps:txbx>
                      <wps:bodyPr upright="1"/>
                    </wps:wsp>
                  </a:graphicData>
                </a:graphic>
              </wp:anchor>
            </w:drawing>
          </mc:Choice>
          <mc:Fallback>
            <w:pict>
              <v:rect id="矩形 59" o:spid="_x0000_s1026" o:spt="1" style="position:absolute;left:0pt;margin-left:143.2pt;margin-top:11.4pt;height:85.2pt;width:30.45pt;z-index:251764736;mso-width-relative:page;mso-height-relative:page;" fillcolor="#FFFFFF" filled="t" stroked="t" coordsize="21600,21600" o:gfxdata="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7Vb9vYAAAACgEAAA8AAAAAAAAAAQAgAAAAIgAAAGRycy9kb3ducmV2LnhtbFBLAQIUABQA&#10;AAAIAIdO4kBHrvMu8AEAAOwDAAAOAAAAAAAAAAEAIAAAACcBAABkcnMvZTJvRG9jLnhtbFBLBQYA&#10;AAAABgAGAFkBAACJBQAAAAA=&#10;">
                <v:fill on="t" focussize="0,0"/>
                <v:stroke color="#000000" joinstyle="miter"/>
                <v:imagedata o:title=""/>
                <o:lock v:ext="edit" aspectratio="f"/>
                <v:textbox>
                  <w:txbxContent>
                    <w:p>
                      <w:pPr>
                        <w:jc w:val="center"/>
                      </w:pPr>
                      <w:r>
                        <w:rPr>
                          <w:rFonts w:hint="eastAsia"/>
                          <w:sz w:val="24"/>
                          <w:szCs w:val="24"/>
                        </w:rPr>
                        <w:t>风险控制组</w:t>
                      </w:r>
                    </w:p>
                  </w:txbxContent>
                </v:textbox>
              </v:rect>
            </w:pict>
          </mc:Fallback>
        </mc:AlternateContent>
      </w:r>
      <w:r>
        <w:rPr>
          <w:sz w:val="28"/>
        </w:rPr>
        <mc:AlternateContent>
          <mc:Choice Requires="wps">
            <w:drawing>
              <wp:anchor distT="0" distB="0" distL="114300" distR="114300" simplePos="0" relativeHeight="251740160" behindDoc="1" locked="0" layoutInCell="1" allowOverlap="1">
                <wp:simplePos x="0" y="0"/>
                <wp:positionH relativeFrom="column">
                  <wp:posOffset>2720975</wp:posOffset>
                </wp:positionH>
                <wp:positionV relativeFrom="paragraph">
                  <wp:posOffset>144780</wp:posOffset>
                </wp:positionV>
                <wp:extent cx="386715" cy="1082040"/>
                <wp:effectExtent l="4445" t="4445" r="8890" b="18415"/>
                <wp:wrapNone/>
                <wp:docPr id="80" name="矩形 60"/>
                <wp:cNvGraphicFramePr/>
                <a:graphic xmlns:a="http://schemas.openxmlformats.org/drawingml/2006/main">
                  <a:graphicData uri="http://schemas.microsoft.com/office/word/2010/wordprocessingShape">
                    <wps:wsp>
                      <wps:cNvSpPr/>
                      <wps:spPr>
                        <a:xfrm>
                          <a:off x="0" y="0"/>
                          <a:ext cx="386715" cy="10820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szCs w:val="24"/>
                              </w:rPr>
                            </w:pPr>
                            <w:r>
                              <w:rPr>
                                <w:rFonts w:hint="eastAsia"/>
                                <w:sz w:val="24"/>
                                <w:szCs w:val="24"/>
                              </w:rPr>
                              <w:t>风险监测组</w:t>
                            </w:r>
                          </w:p>
                        </w:txbxContent>
                      </wps:txbx>
                      <wps:bodyPr upright="1"/>
                    </wps:wsp>
                  </a:graphicData>
                </a:graphic>
              </wp:anchor>
            </w:drawing>
          </mc:Choice>
          <mc:Fallback>
            <w:pict>
              <v:rect id="矩形 60" o:spid="_x0000_s1026" o:spt="1" style="position:absolute;left:0pt;margin-left:214.25pt;margin-top:11.4pt;height:85.2pt;width:30.45pt;z-index:-251576320;mso-width-relative:page;mso-height-relative:page;" fillcolor="#FFFFFF" filled="t" stroked="t" coordsize="21600,21600" o:gfxdata="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W3GZPYAAAACgEAAA8AAAAAAAAAAQAgAAAAIgAAAGRycy9kb3ducmV2LnhtbFBLAQIUABQAAAAI&#10;AIdO4kDUuxGj7QEAAOsDAAAOAAAAAAAAAAEAIAAAACcBAABkcnMvZTJvRG9jLnhtbFBLBQYAAAAA&#10;BgAGAFkBAACGBQAAAAA=&#10;">
                <v:fill on="t" focussize="0,0"/>
                <v:stroke color="#000000" joinstyle="miter"/>
                <v:imagedata o:title=""/>
                <o:lock v:ext="edit" aspectratio="f"/>
                <v:textbox>
                  <w:txbxContent>
                    <w:p>
                      <w:pPr>
                        <w:jc w:val="center"/>
                        <w:rPr>
                          <w:sz w:val="24"/>
                          <w:szCs w:val="24"/>
                        </w:rPr>
                      </w:pPr>
                      <w:r>
                        <w:rPr>
                          <w:rFonts w:hint="eastAsia"/>
                          <w:sz w:val="24"/>
                          <w:szCs w:val="24"/>
                        </w:rPr>
                        <w:t>风险监测组</w:t>
                      </w:r>
                    </w:p>
                  </w:txbxContent>
                </v:textbox>
              </v:rect>
            </w:pict>
          </mc:Fallback>
        </mc:AlternateContent>
      </w:r>
      <w:r>
        <w:rPr>
          <w:sz w:val="28"/>
        </w:rPr>
        <mc:AlternateContent>
          <mc:Choice Requires="wps">
            <w:drawing>
              <wp:anchor distT="0" distB="0" distL="114300" distR="114300" simplePos="0" relativeHeight="251763712" behindDoc="0" locked="0" layoutInCell="1" allowOverlap="1">
                <wp:simplePos x="0" y="0"/>
                <wp:positionH relativeFrom="column">
                  <wp:posOffset>955040</wp:posOffset>
                </wp:positionH>
                <wp:positionV relativeFrom="paragraph">
                  <wp:posOffset>135255</wp:posOffset>
                </wp:positionV>
                <wp:extent cx="386715" cy="1082040"/>
                <wp:effectExtent l="4445" t="4445" r="8890" b="18415"/>
                <wp:wrapNone/>
                <wp:docPr id="122" name="矩形 58"/>
                <wp:cNvGraphicFramePr/>
                <a:graphic xmlns:a="http://schemas.openxmlformats.org/drawingml/2006/main">
                  <a:graphicData uri="http://schemas.microsoft.com/office/word/2010/wordprocessingShape">
                    <wps:wsp>
                      <wps:cNvSpPr/>
                      <wps:spPr>
                        <a:xfrm>
                          <a:off x="0" y="0"/>
                          <a:ext cx="386715" cy="10820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sz w:val="24"/>
                                <w:szCs w:val="24"/>
                              </w:rPr>
                              <w:t>安全警戒组</w:t>
                            </w:r>
                          </w:p>
                        </w:txbxContent>
                      </wps:txbx>
                      <wps:bodyPr upright="1"/>
                    </wps:wsp>
                  </a:graphicData>
                </a:graphic>
              </wp:anchor>
            </w:drawing>
          </mc:Choice>
          <mc:Fallback>
            <w:pict>
              <v:rect id="矩形 58" o:spid="_x0000_s1026" o:spt="1" style="position:absolute;left:0pt;margin-left:75.2pt;margin-top:10.65pt;height:85.2pt;width:30.45pt;z-index:251763712;mso-width-relative:page;mso-height-relative:page;" fillcolor="#FFFFFF" filled="t" stroked="t" coordsize="21600,21600" o:gfxdata="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PaxwdcAAAAKAQAADwAAAAAAAAABACAAAAAiAAAAZHJzL2Rvd25yZXYueG1sUEsBAhQAFAAA&#10;AAgAh07iQOQ1Y1bwAQAA7AMAAA4AAAAAAAAAAQAgAAAAJgEAAGRycy9lMm9Eb2MueG1sUEsFBgAA&#10;AAAGAAYAWQEAAIgFAAAAAA==&#10;">
                <v:fill on="t" focussize="0,0"/>
                <v:stroke color="#000000" joinstyle="miter"/>
                <v:imagedata o:title=""/>
                <o:lock v:ext="edit" aspectratio="f"/>
                <v:textbox>
                  <w:txbxContent>
                    <w:p>
                      <w:pPr>
                        <w:jc w:val="center"/>
                      </w:pPr>
                      <w:r>
                        <w:rPr>
                          <w:rFonts w:hint="eastAsia"/>
                          <w:sz w:val="24"/>
                          <w:szCs w:val="24"/>
                        </w:rPr>
                        <w:t>安全警戒组</w:t>
                      </w:r>
                    </w:p>
                  </w:txbxContent>
                </v:textbox>
              </v:rect>
            </w:pict>
          </mc:Fallback>
        </mc:AlternateContent>
      </w:r>
      <w:r>
        <w:rPr>
          <w:sz w:val="28"/>
        </w:rPr>
        <mc:AlternateContent>
          <mc:Choice Requires="wps">
            <w:drawing>
              <wp:anchor distT="0" distB="0" distL="114300" distR="114300" simplePos="0" relativeHeight="251762688" behindDoc="0" locked="0" layoutInCell="1" allowOverlap="1">
                <wp:simplePos x="0" y="0"/>
                <wp:positionH relativeFrom="column">
                  <wp:posOffset>81915</wp:posOffset>
                </wp:positionH>
                <wp:positionV relativeFrom="paragraph">
                  <wp:posOffset>146050</wp:posOffset>
                </wp:positionV>
                <wp:extent cx="386715" cy="1082040"/>
                <wp:effectExtent l="4445" t="4445" r="8890" b="18415"/>
                <wp:wrapNone/>
                <wp:docPr id="121" name="矩形 57"/>
                <wp:cNvGraphicFramePr/>
                <a:graphic xmlns:a="http://schemas.openxmlformats.org/drawingml/2006/main">
                  <a:graphicData uri="http://schemas.microsoft.com/office/word/2010/wordprocessingShape">
                    <wps:wsp>
                      <wps:cNvSpPr/>
                      <wps:spPr>
                        <a:xfrm>
                          <a:off x="0" y="0"/>
                          <a:ext cx="386715" cy="10820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sz w:val="24"/>
                                <w:szCs w:val="24"/>
                              </w:rPr>
                              <w:t>灭火救援组</w:t>
                            </w:r>
                          </w:p>
                        </w:txbxContent>
                      </wps:txbx>
                      <wps:bodyPr upright="1"/>
                    </wps:wsp>
                  </a:graphicData>
                </a:graphic>
              </wp:anchor>
            </w:drawing>
          </mc:Choice>
          <mc:Fallback>
            <w:pict>
              <v:rect id="矩形 57" o:spid="_x0000_s1026" o:spt="1" style="position:absolute;left:0pt;margin-left:6.45pt;margin-top:11.5pt;height:85.2pt;width:30.45pt;z-index:251762688;mso-width-relative:page;mso-height-relative:page;" fillcolor="#FFFFFF" filled="t" stroked="t" coordsize="21600,21600" o:gfxdata="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1Bn/HVAAAACAEAAA8AAAAAAAAAAQAgAAAAIgAAAGRycy9kb3ducmV2LnhtbFBLAQIUABQAAAAI&#10;AIdO4kCyTFEx8AEAAOwDAAAOAAAAAAAAAAEAIAAAACQBAABkcnMvZTJvRG9jLnhtbFBLBQYAAAAA&#10;BgAGAFkBAACGBQAAAAA=&#10;">
                <v:fill on="t" focussize="0,0"/>
                <v:stroke color="#000000" joinstyle="miter"/>
                <v:imagedata o:title=""/>
                <o:lock v:ext="edit" aspectratio="f"/>
                <v:textbox>
                  <w:txbxContent>
                    <w:p>
                      <w:pPr>
                        <w:jc w:val="center"/>
                      </w:pPr>
                      <w:r>
                        <w:rPr>
                          <w:rFonts w:hint="eastAsia"/>
                          <w:sz w:val="24"/>
                          <w:szCs w:val="24"/>
                        </w:rPr>
                        <w:t>灭火救援组</w:t>
                      </w:r>
                    </w:p>
                  </w:txbxContent>
                </v:textbox>
              </v:rect>
            </w:pict>
          </mc:Fallback>
        </mc:AlternateContent>
      </w:r>
    </w:p>
    <w:p>
      <w:pPr>
        <w:pStyle w:val="7"/>
        <w:spacing w:before="0" w:beforeAutospacing="0" w:after="0" w:afterAutospacing="0" w:line="440" w:lineRule="exact"/>
        <w:rPr>
          <w:sz w:val="28"/>
          <w:szCs w:val="28"/>
        </w:rPr>
      </w:pPr>
    </w:p>
    <w:p>
      <w:pPr>
        <w:pStyle w:val="7"/>
        <w:spacing w:before="0" w:beforeAutospacing="0" w:after="0" w:afterAutospacing="0" w:line="440" w:lineRule="exact"/>
        <w:rPr>
          <w:rStyle w:val="11"/>
          <w:sz w:val="28"/>
          <w:szCs w:val="28"/>
        </w:rPr>
      </w:pPr>
    </w:p>
    <w:p>
      <w:pPr>
        <w:pStyle w:val="7"/>
        <w:numPr>
          <w:ilvl w:val="0"/>
          <w:numId w:val="0"/>
        </w:numPr>
        <w:spacing w:before="0" w:beforeAutospacing="0" w:after="0" w:afterAutospacing="0" w:line="440" w:lineRule="exact"/>
        <w:ind w:leftChars="0" w:right="0" w:rightChars="0"/>
        <w:rPr>
          <w:rStyle w:val="11"/>
          <w:rFonts w:hint="eastAsia"/>
          <w:sz w:val="28"/>
          <w:szCs w:val="28"/>
        </w:rPr>
      </w:pPr>
    </w:p>
    <w:p>
      <w:pPr>
        <w:pStyle w:val="7"/>
        <w:numPr>
          <w:ilvl w:val="0"/>
          <w:numId w:val="0"/>
        </w:numPr>
        <w:spacing w:before="0" w:beforeAutospacing="0" w:after="0" w:afterAutospacing="0" w:line="440" w:lineRule="exact"/>
        <w:ind w:leftChars="0" w:right="0" w:rightChars="0"/>
        <w:rPr>
          <w:rStyle w:val="11"/>
          <w:rFonts w:hint="eastAsia"/>
          <w:sz w:val="28"/>
          <w:szCs w:val="28"/>
        </w:rPr>
      </w:pPr>
    </w:p>
    <w:p>
      <w:pPr>
        <w:pStyle w:val="7"/>
        <w:numPr>
          <w:ilvl w:val="0"/>
          <w:numId w:val="0"/>
        </w:numPr>
        <w:spacing w:before="0" w:beforeAutospacing="0" w:after="0" w:afterAutospacing="0" w:line="440" w:lineRule="exact"/>
        <w:ind w:right="0" w:rightChars="0"/>
        <w:rPr>
          <w:rStyle w:val="11"/>
          <w:rFonts w:hint="eastAsia" w:ascii="仿宋" w:hAnsi="仿宋" w:eastAsia="仿宋" w:cs="仿宋"/>
          <w:sz w:val="32"/>
          <w:szCs w:val="32"/>
        </w:rPr>
      </w:pPr>
      <w:r>
        <w:rPr>
          <w:rStyle w:val="11"/>
          <w:rFonts w:hint="eastAsia" w:ascii="仿宋" w:hAnsi="仿宋" w:eastAsia="仿宋" w:cs="仿宋"/>
          <w:sz w:val="32"/>
          <w:szCs w:val="32"/>
          <w:lang w:eastAsia="zh-CN"/>
        </w:rPr>
        <w:t>三、</w:t>
      </w:r>
      <w:r>
        <w:rPr>
          <w:rStyle w:val="11"/>
          <w:rFonts w:hint="eastAsia" w:ascii="仿宋" w:hAnsi="仿宋" w:eastAsia="仿宋" w:cs="仿宋"/>
          <w:sz w:val="32"/>
          <w:szCs w:val="32"/>
        </w:rPr>
        <w:t>预防和预警</w:t>
      </w:r>
    </w:p>
    <w:p>
      <w:pPr>
        <w:pStyle w:val="7"/>
        <w:spacing w:before="0" w:beforeAutospacing="0" w:after="0" w:afterAutospacing="0" w:line="440" w:lineRule="exact"/>
        <w:rPr>
          <w:rStyle w:val="11"/>
          <w:rFonts w:hint="eastAsia" w:ascii="仿宋" w:hAnsi="仿宋" w:eastAsia="仿宋" w:cs="仿宋"/>
          <w:sz w:val="32"/>
          <w:szCs w:val="32"/>
        </w:rPr>
      </w:pPr>
      <w:r>
        <w:rPr>
          <w:rStyle w:val="11"/>
          <w:rFonts w:hint="eastAsia" w:ascii="仿宋" w:hAnsi="仿宋" w:eastAsia="仿宋" w:cs="仿宋"/>
          <w:sz w:val="32"/>
          <w:szCs w:val="32"/>
        </w:rPr>
        <w:t>1、环境风险源</w:t>
      </w:r>
    </w:p>
    <w:p>
      <w:pPr>
        <w:pStyle w:val="7"/>
        <w:spacing w:before="0" w:beforeAutospacing="0" w:after="0" w:afterAutospacing="0" w:line="440" w:lineRule="exact"/>
        <w:rPr>
          <w:rStyle w:val="11"/>
          <w:rFonts w:hint="eastAsia" w:ascii="仿宋" w:hAnsi="仿宋" w:eastAsia="仿宋" w:cs="仿宋"/>
          <w:b w:val="0"/>
          <w:sz w:val="32"/>
          <w:szCs w:val="32"/>
        </w:rPr>
      </w:pPr>
      <w:r>
        <w:rPr>
          <w:rStyle w:val="11"/>
          <w:rFonts w:hint="eastAsia" w:ascii="仿宋" w:hAnsi="仿宋" w:eastAsia="仿宋" w:cs="仿宋"/>
          <w:b w:val="0"/>
          <w:sz w:val="32"/>
          <w:szCs w:val="32"/>
        </w:rPr>
        <w:t>危货车管、阀、体泄漏：防治事发地空气、土壤、饮用水污染，周围人员窒息、中毒；防止泄漏灼伤、烫伤、燃烧、爆炸。</w:t>
      </w:r>
    </w:p>
    <w:p>
      <w:pPr>
        <w:pStyle w:val="7"/>
        <w:spacing w:before="0" w:beforeAutospacing="0" w:after="0" w:afterAutospacing="0" w:line="440" w:lineRule="exact"/>
        <w:rPr>
          <w:rFonts w:hint="eastAsia" w:ascii="仿宋" w:hAnsi="仿宋" w:eastAsia="仿宋" w:cs="仿宋"/>
          <w:b/>
          <w:sz w:val="32"/>
          <w:szCs w:val="32"/>
        </w:rPr>
      </w:pPr>
      <w:r>
        <w:rPr>
          <w:rFonts w:hint="eastAsia" w:ascii="仿宋" w:hAnsi="仿宋" w:eastAsia="仿宋" w:cs="仿宋"/>
          <w:b/>
          <w:sz w:val="32"/>
          <w:szCs w:val="32"/>
        </w:rPr>
        <w:t>2、预警及措施</w:t>
      </w:r>
    </w:p>
    <w:p>
      <w:pPr>
        <w:pStyle w:val="7"/>
        <w:spacing w:before="0" w:beforeAutospacing="0" w:after="0" w:afterAutospacing="0" w:line="440" w:lineRule="exact"/>
        <w:rPr>
          <w:rFonts w:hint="eastAsia" w:ascii="仿宋" w:hAnsi="仿宋" w:eastAsia="仿宋" w:cs="仿宋"/>
          <w:sz w:val="32"/>
          <w:szCs w:val="32"/>
        </w:rPr>
      </w:pPr>
      <w:r>
        <w:rPr>
          <w:rFonts w:hint="eastAsia" w:ascii="仿宋" w:hAnsi="仿宋" w:eastAsia="仿宋" w:cs="仿宋"/>
          <w:sz w:val="32"/>
          <w:szCs w:val="32"/>
        </w:rPr>
        <w:t>  按照突发事故严重性、紧急程度和可能波及的范围，对突发性风险的的预警进行分级。根据事态的发展情况和采取措施的效果，预警可以升级、降级或解除。</w:t>
      </w:r>
    </w:p>
    <w:p>
      <w:pPr>
        <w:pStyle w:val="7"/>
        <w:spacing w:before="0" w:beforeAutospacing="0" w:after="0" w:afterAutospacing="0" w:line="440" w:lineRule="exact"/>
        <w:rPr>
          <w:rFonts w:hint="eastAsia" w:ascii="仿宋" w:hAnsi="仿宋" w:eastAsia="仿宋" w:cs="仿宋"/>
          <w:sz w:val="32"/>
          <w:szCs w:val="32"/>
        </w:rPr>
      </w:pPr>
      <w:r>
        <w:rPr>
          <w:rFonts w:hint="eastAsia" w:ascii="仿宋" w:hAnsi="仿宋" w:eastAsia="仿宋" w:cs="仿宋"/>
          <w:sz w:val="32"/>
          <w:szCs w:val="32"/>
        </w:rPr>
        <w:t>  收集到的有关信息证明突发性风险事故即将发生或者发生的可能性增大时，按照相关应急预案执行。</w:t>
      </w:r>
    </w:p>
    <w:p>
      <w:pPr>
        <w:pStyle w:val="7"/>
        <w:spacing w:before="0" w:beforeAutospacing="0" w:after="0" w:afterAutospacing="0" w:line="440" w:lineRule="exact"/>
        <w:rPr>
          <w:rFonts w:hint="eastAsia" w:ascii="仿宋" w:hAnsi="仿宋" w:eastAsia="仿宋" w:cs="仿宋"/>
          <w:sz w:val="32"/>
          <w:szCs w:val="32"/>
        </w:rPr>
      </w:pPr>
      <w:r>
        <w:rPr>
          <w:rFonts w:hint="eastAsia" w:ascii="仿宋" w:hAnsi="仿宋" w:eastAsia="仿宋" w:cs="仿宋"/>
          <w:sz w:val="32"/>
          <w:szCs w:val="32"/>
        </w:rPr>
        <w:t>  进入预警状态后，应当采取的措施：</w:t>
      </w:r>
    </w:p>
    <w:p>
      <w:pPr>
        <w:pStyle w:val="7"/>
        <w:spacing w:before="0" w:beforeAutospacing="0" w:after="0" w:afterAutospacing="0" w:line="44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sz w:val="32"/>
          <w:szCs w:val="32"/>
        </w:rPr>
        <w:t>（1）</w:t>
      </w:r>
      <w:r>
        <w:rPr>
          <w:rFonts w:hint="eastAsia" w:ascii="仿宋" w:hAnsi="仿宋" w:eastAsia="仿宋" w:cs="仿宋"/>
          <w:sz w:val="32"/>
          <w:szCs w:val="32"/>
        </w:rPr>
        <w:t>立即启动相关应急预案。</w:t>
      </w:r>
    </w:p>
    <w:p>
      <w:pPr>
        <w:pStyle w:val="7"/>
        <w:spacing w:before="0" w:beforeAutospacing="0" w:after="0" w:afterAutospacing="0" w:line="44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sz w:val="32"/>
          <w:szCs w:val="32"/>
        </w:rPr>
        <w:t>（2）</w:t>
      </w:r>
      <w:r>
        <w:rPr>
          <w:rFonts w:hint="eastAsia" w:ascii="仿宋" w:hAnsi="仿宋" w:eastAsia="仿宋" w:cs="仿宋"/>
          <w:sz w:val="32"/>
          <w:szCs w:val="32"/>
        </w:rPr>
        <w:t>发布预警公告。</w:t>
      </w:r>
    </w:p>
    <w:p>
      <w:pPr>
        <w:pStyle w:val="7"/>
        <w:spacing w:before="0" w:beforeAutospacing="0" w:after="0" w:afterAutospacing="0" w:line="44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sz w:val="32"/>
          <w:szCs w:val="32"/>
        </w:rPr>
        <w:t>（3）</w:t>
      </w:r>
      <w:r>
        <w:rPr>
          <w:rFonts w:hint="eastAsia" w:ascii="仿宋" w:hAnsi="仿宋" w:eastAsia="仿宋" w:cs="仿宋"/>
          <w:sz w:val="32"/>
          <w:szCs w:val="32"/>
        </w:rPr>
        <w:t>转移、撤离或者疏散可能受到危害的人员或车辆，并进行妥善安置。</w:t>
      </w:r>
    </w:p>
    <w:p>
      <w:pPr>
        <w:pStyle w:val="7"/>
        <w:spacing w:before="0" w:beforeAutospacing="0" w:after="0" w:afterAutospacing="0" w:line="44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sz w:val="32"/>
          <w:szCs w:val="32"/>
        </w:rPr>
        <w:t>（4）</w:t>
      </w:r>
      <w:r>
        <w:rPr>
          <w:rFonts w:hint="eastAsia" w:ascii="仿宋" w:hAnsi="仿宋" w:eastAsia="仿宋" w:cs="仿宋"/>
          <w:sz w:val="32"/>
          <w:szCs w:val="32"/>
        </w:rPr>
        <w:t>指令各环境应急救援队伍进入应急状态，企业临时指定负责环境监测的部门应立即开展应急监测，随时掌握并报告事态进展情况。</w:t>
      </w:r>
    </w:p>
    <w:p>
      <w:pPr>
        <w:pStyle w:val="7"/>
        <w:spacing w:before="0" w:beforeAutospacing="0" w:after="0" w:afterAutospacing="0" w:line="44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sz w:val="32"/>
          <w:szCs w:val="32"/>
        </w:rPr>
        <w:t>（5）</w:t>
      </w:r>
      <w:r>
        <w:rPr>
          <w:rFonts w:hint="eastAsia" w:ascii="仿宋" w:hAnsi="仿宋" w:eastAsia="仿宋" w:cs="仿宋"/>
          <w:sz w:val="32"/>
          <w:szCs w:val="32"/>
        </w:rPr>
        <w:t>针对突发事故可能造成的危害，封闭、隔离或者限制使用有关场所，中止可能导致危害扩大的行为和活动。</w:t>
      </w:r>
    </w:p>
    <w:p>
      <w:pPr>
        <w:pStyle w:val="7"/>
        <w:spacing w:before="0" w:beforeAutospacing="0" w:after="0" w:afterAutospacing="0" w:line="44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sz w:val="32"/>
          <w:szCs w:val="32"/>
        </w:rPr>
        <w:t>（6）</w:t>
      </w:r>
      <w:r>
        <w:rPr>
          <w:rFonts w:hint="eastAsia" w:ascii="仿宋" w:hAnsi="仿宋" w:eastAsia="仿宋" w:cs="仿宋"/>
          <w:sz w:val="32"/>
          <w:szCs w:val="32"/>
        </w:rPr>
        <w:t>调集环境应急所需物资和设备，确保应急保障工作。</w:t>
      </w:r>
    </w:p>
    <w:p>
      <w:pPr>
        <w:pStyle w:val="7"/>
        <w:spacing w:beforeLines="50" w:beforeAutospacing="0" w:afterLines="50" w:afterAutospacing="0" w:line="440" w:lineRule="exact"/>
        <w:rPr>
          <w:rStyle w:val="11"/>
          <w:rFonts w:hint="eastAsia" w:ascii="仿宋" w:hAnsi="仿宋" w:eastAsia="仿宋" w:cs="仿宋"/>
          <w:sz w:val="32"/>
          <w:szCs w:val="32"/>
        </w:rPr>
      </w:pPr>
      <w:r>
        <w:rPr>
          <w:rStyle w:val="11"/>
          <w:rFonts w:hint="eastAsia" w:ascii="仿宋" w:hAnsi="仿宋" w:eastAsia="仿宋" w:cs="仿宋"/>
          <w:sz w:val="32"/>
          <w:szCs w:val="32"/>
        </w:rPr>
        <w:t>四、应急处理</w:t>
      </w:r>
    </w:p>
    <w:p>
      <w:pPr>
        <w:spacing w:line="440" w:lineRule="exact"/>
        <w:rPr>
          <w:rFonts w:hint="eastAsia" w:ascii="仿宋" w:hAnsi="仿宋" w:eastAsia="仿宋" w:cs="仿宋"/>
          <w:b/>
          <w:sz w:val="32"/>
          <w:szCs w:val="32"/>
        </w:rPr>
      </w:pPr>
      <w:r>
        <w:rPr>
          <w:rFonts w:hint="eastAsia" w:ascii="仿宋" w:hAnsi="仿宋" w:eastAsia="仿宋" w:cs="仿宋"/>
          <w:b/>
          <w:sz w:val="32"/>
          <w:szCs w:val="32"/>
        </w:rPr>
        <w:t>1、事故报警</w:t>
      </w:r>
    </w:p>
    <w:p>
      <w:pPr>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当发生危险事故时，现场驾、押人员必须根据企业制定的事故预案采取积极而有效的抑制措施，尽量减小事故的蔓延，同时向有关部门报告和报警。</w:t>
      </w:r>
    </w:p>
    <w:p>
      <w:pPr>
        <w:spacing w:line="440" w:lineRule="exact"/>
        <w:rPr>
          <w:rFonts w:hint="eastAsia" w:ascii="仿宋" w:hAnsi="仿宋" w:eastAsia="仿宋" w:cs="仿宋"/>
          <w:b/>
          <w:sz w:val="32"/>
          <w:szCs w:val="32"/>
        </w:rPr>
      </w:pPr>
      <w:r>
        <w:rPr>
          <w:rFonts w:hint="eastAsia" w:ascii="仿宋" w:hAnsi="仿宋" w:eastAsia="仿宋" w:cs="仿宋"/>
          <w:b/>
          <w:sz w:val="32"/>
          <w:szCs w:val="32"/>
        </w:rPr>
        <w:t>2、出动应急救援队伍</w:t>
      </w:r>
    </w:p>
    <w:p>
      <w:pPr>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安全部门或监控中心在接到事故报警后，及时通报，同时按应急救援领导小组负责人的指令迅速组织应急救援队伍，赶赴现场，在做好自身防护的基础上，快速实施救援，控制事故发展，并将伤员救出危险区域和组织群众撤离、疏散，消除危险事故的各种隐患。</w:t>
      </w:r>
    </w:p>
    <w:p>
      <w:pPr>
        <w:spacing w:line="440" w:lineRule="exact"/>
        <w:rPr>
          <w:rFonts w:hint="eastAsia" w:ascii="仿宋" w:hAnsi="仿宋" w:eastAsia="仿宋" w:cs="仿宋"/>
          <w:b/>
          <w:bCs/>
          <w:sz w:val="32"/>
          <w:szCs w:val="32"/>
        </w:rPr>
      </w:pPr>
      <w:r>
        <w:rPr>
          <w:rFonts w:hint="eastAsia" w:ascii="仿宋" w:hAnsi="仿宋" w:eastAsia="仿宋" w:cs="仿宋"/>
          <w:b/>
          <w:sz w:val="32"/>
          <w:szCs w:val="32"/>
        </w:rPr>
        <w:t>3、人员紧急疏散、撤离</w:t>
      </w:r>
    </w:p>
    <w:p>
      <w:pPr>
        <w:spacing w:line="440" w:lineRule="exact"/>
        <w:rPr>
          <w:rFonts w:hint="eastAsia" w:ascii="仿宋" w:hAnsi="仿宋" w:eastAsia="仿宋" w:cs="仿宋"/>
          <w:sz w:val="32"/>
          <w:szCs w:val="32"/>
        </w:rPr>
      </w:pPr>
      <w:r>
        <w:rPr>
          <w:rFonts w:hint="eastAsia" w:ascii="仿宋" w:hAnsi="仿宋" w:eastAsia="仿宋" w:cs="仿宋"/>
          <w:b/>
          <w:sz w:val="32"/>
          <w:szCs w:val="32"/>
        </w:rPr>
        <w:t>（1）</w:t>
      </w:r>
      <w:r>
        <w:rPr>
          <w:rFonts w:hint="eastAsia" w:ascii="仿宋" w:hAnsi="仿宋" w:eastAsia="仿宋" w:cs="仿宋"/>
          <w:sz w:val="32"/>
          <w:szCs w:val="32"/>
        </w:rPr>
        <w:t>当事故发生时，人员救援组负责人要及时到现场清点人数，弄清有没有人员伤亡，并迅速报给应急处置领导小组组长，并在组长的统一领导下，对事故救援无关人员进行紧急疏散，负责规划疏散路线，撤离的方法，疏散到安全的地点。</w:t>
      </w:r>
    </w:p>
    <w:p>
      <w:pPr>
        <w:spacing w:line="440" w:lineRule="exact"/>
        <w:rPr>
          <w:rFonts w:hint="eastAsia" w:ascii="仿宋" w:hAnsi="仿宋" w:eastAsia="仿宋" w:cs="仿宋"/>
          <w:sz w:val="32"/>
          <w:szCs w:val="32"/>
        </w:rPr>
      </w:pPr>
      <w:r>
        <w:rPr>
          <w:rFonts w:hint="eastAsia" w:ascii="仿宋" w:hAnsi="仿宋" w:eastAsia="仿宋" w:cs="仿宋"/>
          <w:b/>
          <w:sz w:val="32"/>
          <w:szCs w:val="32"/>
        </w:rPr>
        <w:t>（2）</w:t>
      </w:r>
      <w:r>
        <w:rPr>
          <w:rFonts w:hint="eastAsia" w:ascii="仿宋" w:hAnsi="仿宋" w:eastAsia="仿宋" w:cs="仿宋"/>
          <w:sz w:val="32"/>
          <w:szCs w:val="32"/>
        </w:rPr>
        <w:t>在事故现场周围拉警戒线，由专门人员负责提醒和警告路过或周围人员，远离危险地带和事故现场。</w:t>
      </w:r>
    </w:p>
    <w:p>
      <w:pPr>
        <w:spacing w:line="440" w:lineRule="exact"/>
        <w:rPr>
          <w:rFonts w:hint="eastAsia" w:ascii="仿宋" w:hAnsi="仿宋" w:eastAsia="仿宋" w:cs="仿宋"/>
          <w:sz w:val="32"/>
          <w:szCs w:val="32"/>
        </w:rPr>
      </w:pPr>
      <w:r>
        <w:rPr>
          <w:rFonts w:hint="eastAsia" w:ascii="仿宋" w:hAnsi="仿宋" w:eastAsia="仿宋" w:cs="仿宋"/>
          <w:b/>
          <w:sz w:val="32"/>
          <w:szCs w:val="32"/>
        </w:rPr>
        <w:t>（3）</w:t>
      </w:r>
      <w:r>
        <w:rPr>
          <w:rFonts w:hint="eastAsia" w:ascii="仿宋" w:hAnsi="仿宋" w:eastAsia="仿宋" w:cs="仿宋"/>
          <w:sz w:val="32"/>
          <w:szCs w:val="32"/>
        </w:rPr>
        <w:t>对可能威胁到事故车辆外的居民，报请应急处置领导小组并应立即上报事发地有关部门，周边道路在需要隔离的情况下，除向消防部门报警外，还应立即向交通主管部门报告，请求支援，由交通主管部门协调周边交通运输情况，将居民迅速撤离到安全地点。</w:t>
      </w:r>
    </w:p>
    <w:p>
      <w:pPr>
        <w:spacing w:line="440" w:lineRule="exact"/>
        <w:rPr>
          <w:rFonts w:hint="eastAsia" w:ascii="仿宋" w:hAnsi="仿宋" w:eastAsia="仿宋" w:cs="仿宋"/>
          <w:sz w:val="32"/>
          <w:szCs w:val="32"/>
        </w:rPr>
      </w:pPr>
      <w:r>
        <w:rPr>
          <w:rFonts w:hint="eastAsia" w:ascii="仿宋" w:hAnsi="仿宋" w:eastAsia="仿宋" w:cs="仿宋"/>
          <w:b/>
          <w:sz w:val="32"/>
          <w:szCs w:val="32"/>
        </w:rPr>
        <w:t>（4）</w:t>
      </w:r>
      <w:r>
        <w:rPr>
          <w:rFonts w:hint="eastAsia" w:ascii="仿宋" w:hAnsi="仿宋" w:eastAsia="仿宋" w:cs="仿宋"/>
          <w:sz w:val="32"/>
          <w:szCs w:val="32"/>
        </w:rPr>
        <w:t>当重大危险事故可能引发相邻的危险化学品发生新的事故时，应及时组织救援人员迅速将相邻的危险物疏散到安全地点。</w:t>
      </w:r>
    </w:p>
    <w:p>
      <w:pPr>
        <w:spacing w:line="440" w:lineRule="exact"/>
        <w:rPr>
          <w:rFonts w:hint="eastAsia" w:ascii="仿宋" w:hAnsi="仿宋" w:eastAsia="仿宋" w:cs="仿宋"/>
          <w:sz w:val="32"/>
          <w:szCs w:val="32"/>
        </w:rPr>
      </w:pPr>
      <w:r>
        <w:rPr>
          <w:rFonts w:hint="eastAsia" w:ascii="仿宋" w:hAnsi="仿宋" w:eastAsia="仿宋" w:cs="仿宋"/>
          <w:b/>
          <w:sz w:val="32"/>
          <w:szCs w:val="32"/>
        </w:rPr>
        <w:t>（5）</w:t>
      </w:r>
      <w:r>
        <w:rPr>
          <w:rFonts w:hint="eastAsia" w:ascii="仿宋" w:hAnsi="仿宋" w:eastAsia="仿宋" w:cs="仿宋"/>
          <w:sz w:val="32"/>
          <w:szCs w:val="32"/>
        </w:rPr>
        <w:t>事故发生过程中，人员的紧急疏散、撤离前后变化，应及时报告应急处置领导小组，便于从整体上迅速处理危险事故。并应在疏散人员后，将其过程、人员数字、伤亡以及损失向组长进行汇报。</w:t>
      </w:r>
    </w:p>
    <w:p>
      <w:pPr>
        <w:spacing w:line="440" w:lineRule="exact"/>
        <w:rPr>
          <w:rFonts w:hint="eastAsia" w:ascii="仿宋" w:hAnsi="仿宋" w:eastAsia="仿宋" w:cs="仿宋"/>
          <w:b/>
          <w:sz w:val="32"/>
          <w:szCs w:val="32"/>
        </w:rPr>
      </w:pPr>
      <w:r>
        <w:rPr>
          <w:rFonts w:hint="eastAsia" w:ascii="仿宋" w:hAnsi="仿宋" w:eastAsia="仿宋" w:cs="仿宋"/>
          <w:b/>
          <w:sz w:val="32"/>
          <w:szCs w:val="32"/>
        </w:rPr>
        <w:t>4、现场急救</w:t>
      </w:r>
    </w:p>
    <w:p>
      <w:pPr>
        <w:spacing w:line="44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选择有利地形设置急救点（一般应设在事故地点的上风方向开阔处）。做好自身及伤病员的个体防护。防止发生继发性损害。马上动用救援器材施救。</w:t>
      </w:r>
    </w:p>
    <w:p>
      <w:pPr>
        <w:spacing w:line="440" w:lineRule="exact"/>
        <w:rPr>
          <w:rFonts w:hint="eastAsia" w:ascii="仿宋" w:hAnsi="仿宋" w:eastAsia="仿宋" w:cs="仿宋"/>
          <w:b/>
          <w:sz w:val="32"/>
          <w:szCs w:val="32"/>
        </w:rPr>
      </w:pPr>
      <w:r>
        <w:rPr>
          <w:rFonts w:hint="eastAsia" w:ascii="仿宋" w:hAnsi="仿宋" w:eastAsia="仿宋" w:cs="仿宋"/>
          <w:b/>
          <w:sz w:val="32"/>
          <w:szCs w:val="32"/>
        </w:rPr>
        <w:t>5、应急监测</w:t>
      </w:r>
    </w:p>
    <w:p>
      <w:pPr>
        <w:pStyle w:val="7"/>
        <w:spacing w:before="0" w:beforeAutospacing="0" w:after="0" w:afterAutospacing="0" w:line="44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企业负责临时环境监测的应急救援人员第一时间对突发性风险事故进行应急监测，掌握第一手监测资料，并配合地方环境监测机构进行应急监测工作。根据监测结果，综合分析事故变化趋势，并通过专家咨询和讨论的方式，预测并报告事故的发展情况，作为事故应急决策的依据。</w:t>
      </w:r>
    </w:p>
    <w:p>
      <w:pPr>
        <w:pStyle w:val="7"/>
        <w:spacing w:before="0" w:beforeAutospacing="0" w:after="0" w:afterAutospacing="0" w:line="440" w:lineRule="exact"/>
        <w:rPr>
          <w:rFonts w:hint="eastAsia" w:ascii="仿宋" w:hAnsi="仿宋" w:eastAsia="仿宋" w:cs="仿宋"/>
          <w:b/>
          <w:sz w:val="32"/>
          <w:szCs w:val="32"/>
        </w:rPr>
      </w:pPr>
      <w:r>
        <w:rPr>
          <w:rFonts w:hint="eastAsia" w:ascii="仿宋" w:hAnsi="仿宋" w:eastAsia="仿宋" w:cs="仿宋"/>
          <w:b/>
          <w:sz w:val="32"/>
          <w:szCs w:val="32"/>
        </w:rPr>
        <w:t>6、安全防护</w:t>
      </w:r>
    </w:p>
    <w:p>
      <w:pPr>
        <w:pStyle w:val="7"/>
        <w:spacing w:before="0" w:beforeAutospacing="0" w:after="0" w:afterAutospacing="0" w:line="440" w:lineRule="exact"/>
        <w:rPr>
          <w:rFonts w:hint="eastAsia" w:ascii="仿宋" w:hAnsi="仿宋" w:eastAsia="仿宋" w:cs="仿宋"/>
          <w:b/>
          <w:sz w:val="32"/>
          <w:szCs w:val="32"/>
        </w:rPr>
      </w:pPr>
      <w:r>
        <w:rPr>
          <w:rFonts w:hint="eastAsia" w:ascii="仿宋" w:hAnsi="仿宋" w:eastAsia="仿宋" w:cs="仿宋"/>
          <w:b/>
          <w:sz w:val="32"/>
          <w:szCs w:val="32"/>
        </w:rPr>
        <w:t>（1）应急人员的安全防护</w:t>
      </w:r>
    </w:p>
    <w:p>
      <w:pPr>
        <w:pStyle w:val="7"/>
        <w:spacing w:before="0" w:beforeAutospacing="0" w:after="0" w:afterAutospacing="0" w:line="440" w:lineRule="exact"/>
        <w:rPr>
          <w:rFonts w:hint="eastAsia" w:ascii="仿宋" w:hAnsi="仿宋" w:eastAsia="仿宋" w:cs="仿宋"/>
          <w:sz w:val="32"/>
          <w:szCs w:val="32"/>
        </w:rPr>
      </w:pPr>
      <w:r>
        <w:rPr>
          <w:rFonts w:hint="eastAsia" w:ascii="仿宋" w:hAnsi="仿宋" w:eastAsia="仿宋" w:cs="仿宋"/>
          <w:sz w:val="32"/>
          <w:szCs w:val="32"/>
        </w:rPr>
        <w:t>  现场处置人员应根据环境事故的特点，配备相应的专业防护装备，采取安全防护措施，严格执行应急人员出入事发现场程序。</w:t>
      </w:r>
    </w:p>
    <w:p>
      <w:pPr>
        <w:pStyle w:val="7"/>
        <w:spacing w:before="0" w:beforeAutospacing="0" w:after="0" w:afterAutospacing="0" w:line="440" w:lineRule="exact"/>
        <w:rPr>
          <w:rFonts w:hint="eastAsia" w:ascii="仿宋" w:hAnsi="仿宋" w:eastAsia="仿宋" w:cs="仿宋"/>
          <w:b/>
          <w:sz w:val="32"/>
          <w:szCs w:val="32"/>
        </w:rPr>
      </w:pPr>
      <w:r>
        <w:rPr>
          <w:rFonts w:hint="eastAsia" w:ascii="仿宋" w:hAnsi="仿宋" w:eastAsia="仿宋" w:cs="仿宋"/>
          <w:b/>
          <w:sz w:val="32"/>
          <w:szCs w:val="32"/>
        </w:rPr>
        <w:t>（2）受灾群众的安全防护</w:t>
      </w:r>
    </w:p>
    <w:p>
      <w:pPr>
        <w:pStyle w:val="7"/>
        <w:spacing w:before="0" w:beforeAutospacing="0" w:after="0" w:afterAutospacing="0" w:line="440" w:lineRule="exact"/>
        <w:rPr>
          <w:rFonts w:hint="eastAsia" w:ascii="仿宋" w:hAnsi="仿宋" w:eastAsia="仿宋" w:cs="仿宋"/>
          <w:sz w:val="32"/>
          <w:szCs w:val="32"/>
        </w:rPr>
      </w:pPr>
      <w:r>
        <w:rPr>
          <w:rFonts w:hint="eastAsia" w:ascii="仿宋" w:hAnsi="仿宋" w:eastAsia="仿宋" w:cs="仿宋"/>
          <w:sz w:val="32"/>
          <w:szCs w:val="32"/>
        </w:rPr>
        <w:t> 现场设置的应急救援指挥部负责组织群众的安全防护工作，主要工作内容如下：</w:t>
      </w:r>
    </w:p>
    <w:p>
      <w:pPr>
        <w:pStyle w:val="7"/>
        <w:spacing w:before="0" w:beforeAutospacing="0" w:after="0" w:afterAutospacing="0" w:line="44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sz w:val="32"/>
          <w:szCs w:val="32"/>
        </w:rPr>
        <w:t>1）</w:t>
      </w:r>
      <w:r>
        <w:rPr>
          <w:rFonts w:hint="eastAsia" w:ascii="仿宋" w:hAnsi="仿宋" w:eastAsia="仿宋" w:cs="仿宋"/>
          <w:sz w:val="32"/>
          <w:szCs w:val="32"/>
        </w:rPr>
        <w:t>根据突发性环境污染事故的性质、特点，告知群众应采取的安全防护措施；</w:t>
      </w:r>
    </w:p>
    <w:p>
      <w:pPr>
        <w:pStyle w:val="7"/>
        <w:spacing w:before="0" w:beforeAutospacing="0" w:after="0" w:afterAutospacing="0" w:line="44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sz w:val="32"/>
          <w:szCs w:val="32"/>
        </w:rPr>
        <w:t>2）</w:t>
      </w:r>
      <w:r>
        <w:rPr>
          <w:rFonts w:hint="eastAsia" w:ascii="仿宋" w:hAnsi="仿宋" w:eastAsia="仿宋" w:cs="仿宋"/>
          <w:sz w:val="32"/>
          <w:szCs w:val="32"/>
        </w:rPr>
        <w:t>根据事发时当地的气象、地理环境、人员密集度等，确定群众疏散的方式，指定有关部门组织群众安全疏散撤离；</w:t>
      </w:r>
    </w:p>
    <w:p>
      <w:pPr>
        <w:pStyle w:val="7"/>
        <w:spacing w:before="0" w:beforeAutospacing="0" w:after="0" w:afterAutospacing="0" w:line="44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sz w:val="32"/>
          <w:szCs w:val="32"/>
        </w:rPr>
        <w:t>3）</w:t>
      </w:r>
      <w:r>
        <w:rPr>
          <w:rFonts w:hint="eastAsia" w:ascii="仿宋" w:hAnsi="仿宋" w:eastAsia="仿宋" w:cs="仿宋"/>
          <w:sz w:val="32"/>
          <w:szCs w:val="32"/>
        </w:rPr>
        <w:t>在事发地安全边界以外，设立紧急避难场所。</w:t>
      </w:r>
    </w:p>
    <w:p>
      <w:pPr>
        <w:pStyle w:val="7"/>
        <w:spacing w:beforeLines="50" w:beforeAutospacing="0" w:afterLines="50" w:afterAutospacing="0" w:line="440" w:lineRule="exact"/>
        <w:rPr>
          <w:rFonts w:hint="eastAsia" w:ascii="仿宋" w:hAnsi="仿宋" w:eastAsia="仿宋" w:cs="仿宋"/>
          <w:sz w:val="32"/>
          <w:szCs w:val="32"/>
        </w:rPr>
      </w:pPr>
      <w:r>
        <w:rPr>
          <w:rStyle w:val="11"/>
          <w:rFonts w:hint="eastAsia" w:ascii="仿宋" w:hAnsi="仿宋" w:eastAsia="仿宋" w:cs="仿宋"/>
          <w:sz w:val="32"/>
          <w:szCs w:val="32"/>
        </w:rPr>
        <w:t>五、应急保障</w:t>
      </w:r>
    </w:p>
    <w:p>
      <w:pPr>
        <w:pStyle w:val="7"/>
        <w:spacing w:before="0" w:beforeAutospacing="0" w:after="0" w:afterAutospacing="0" w:line="440" w:lineRule="exact"/>
        <w:rPr>
          <w:rFonts w:hint="eastAsia" w:ascii="仿宋" w:hAnsi="仿宋" w:eastAsia="仿宋" w:cs="仿宋"/>
          <w:b/>
          <w:sz w:val="32"/>
          <w:szCs w:val="32"/>
        </w:rPr>
      </w:pPr>
      <w:r>
        <w:rPr>
          <w:rFonts w:hint="eastAsia" w:ascii="仿宋" w:hAnsi="仿宋" w:eastAsia="仿宋" w:cs="仿宋"/>
          <w:b/>
          <w:sz w:val="32"/>
          <w:szCs w:val="32"/>
        </w:rPr>
        <w:t>1、资金保障</w:t>
      </w:r>
    </w:p>
    <w:p>
      <w:pPr>
        <w:pStyle w:val="7"/>
        <w:spacing w:before="0" w:beforeAutospacing="0" w:after="0" w:afterAutospacing="0" w:line="44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公司要配置专项资金用于环境突发事件应急过程中的各种花费，提供必要的资金支持。</w:t>
      </w:r>
    </w:p>
    <w:p>
      <w:pPr>
        <w:pStyle w:val="7"/>
        <w:spacing w:before="0" w:beforeAutospacing="0" w:after="0" w:afterAutospacing="0" w:line="440" w:lineRule="exact"/>
        <w:rPr>
          <w:rFonts w:hint="eastAsia" w:ascii="仿宋" w:hAnsi="仿宋" w:eastAsia="仿宋" w:cs="仿宋"/>
          <w:b/>
          <w:sz w:val="32"/>
          <w:szCs w:val="32"/>
        </w:rPr>
      </w:pPr>
      <w:r>
        <w:rPr>
          <w:rFonts w:hint="eastAsia" w:ascii="仿宋" w:hAnsi="仿宋" w:eastAsia="仿宋" w:cs="仿宋"/>
          <w:b/>
          <w:sz w:val="32"/>
          <w:szCs w:val="32"/>
        </w:rPr>
        <w:t>1、装备保障</w:t>
      </w:r>
    </w:p>
    <w:p>
      <w:pPr>
        <w:pStyle w:val="7"/>
        <w:spacing w:before="0" w:beforeAutospacing="0" w:after="0" w:afterAutospacing="0" w:line="44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公司对应急救援人员配备专门的装备，保证救援过程中的顺利进行。</w:t>
      </w:r>
    </w:p>
    <w:p>
      <w:pPr>
        <w:pStyle w:val="7"/>
        <w:spacing w:before="0" w:beforeAutospacing="0" w:after="0" w:afterAutospacing="0" w:line="440" w:lineRule="exact"/>
        <w:rPr>
          <w:rFonts w:hint="eastAsia" w:ascii="仿宋" w:hAnsi="仿宋" w:eastAsia="仿宋" w:cs="仿宋"/>
          <w:b/>
          <w:sz w:val="32"/>
          <w:szCs w:val="32"/>
        </w:rPr>
      </w:pPr>
      <w:r>
        <w:rPr>
          <w:rFonts w:hint="eastAsia" w:ascii="仿宋" w:hAnsi="仿宋" w:eastAsia="仿宋" w:cs="仿宋"/>
          <w:b/>
          <w:sz w:val="32"/>
          <w:szCs w:val="32"/>
        </w:rPr>
        <w:t>3、通信保障</w:t>
      </w:r>
    </w:p>
    <w:p>
      <w:pPr>
        <w:pStyle w:val="7"/>
        <w:spacing w:before="0" w:beforeAutospacing="0" w:after="0" w:afterAutospacing="0" w:line="440" w:lineRule="exact"/>
        <w:rPr>
          <w:rFonts w:hint="eastAsia" w:ascii="仿宋" w:hAnsi="仿宋" w:eastAsia="仿宋" w:cs="仿宋"/>
          <w:sz w:val="32"/>
          <w:szCs w:val="32"/>
        </w:rPr>
      </w:pPr>
      <w:r>
        <w:rPr>
          <w:rFonts w:hint="eastAsia" w:ascii="仿宋" w:hAnsi="仿宋" w:eastAsia="仿宋" w:cs="仿宋"/>
          <w:sz w:val="32"/>
          <w:szCs w:val="32"/>
        </w:rPr>
        <w:t>    公司建立和完善环境安全应急指挥系统、环境应急处置系统和环境安全科学预警系统。配备必要的有线、无线通信器材，确保本预案启动时各应急组之间的联络畅通。</w:t>
      </w:r>
    </w:p>
    <w:p>
      <w:pPr>
        <w:pStyle w:val="7"/>
        <w:spacing w:before="0" w:beforeAutospacing="0" w:after="0" w:afterAutospacing="0" w:line="440" w:lineRule="exact"/>
        <w:rPr>
          <w:rFonts w:hint="eastAsia" w:ascii="仿宋" w:hAnsi="仿宋" w:eastAsia="仿宋" w:cs="仿宋"/>
          <w:b/>
          <w:sz w:val="32"/>
          <w:szCs w:val="32"/>
        </w:rPr>
      </w:pPr>
      <w:r>
        <w:rPr>
          <w:rFonts w:hint="eastAsia" w:ascii="仿宋" w:hAnsi="仿宋" w:eastAsia="仿宋" w:cs="仿宋"/>
          <w:b/>
          <w:sz w:val="32"/>
          <w:szCs w:val="32"/>
        </w:rPr>
        <w:t>4、人力资源保障</w:t>
      </w:r>
    </w:p>
    <w:p>
      <w:pPr>
        <w:pStyle w:val="7"/>
        <w:spacing w:before="0" w:beforeAutospacing="0" w:after="0" w:afterAutospacing="0"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司要建立突发性环境污染事故应急救援队伍，培训一支常备不懈，熟悉环境应急知识，充分掌握各类突发性环境污染事故处置措施的预备应急力量；保证在突发事故发生后，能迅速参与并完成抢救、排险、消毒、监测等现场处置工作。</w:t>
      </w:r>
    </w:p>
    <w:p>
      <w:pPr>
        <w:pStyle w:val="7"/>
        <w:spacing w:before="0" w:beforeAutospacing="0" w:after="0" w:afterAutospacing="0" w:line="440" w:lineRule="exact"/>
        <w:rPr>
          <w:rFonts w:hint="eastAsia" w:ascii="仿宋" w:hAnsi="仿宋" w:eastAsia="仿宋" w:cs="仿宋"/>
          <w:b/>
          <w:sz w:val="32"/>
          <w:szCs w:val="32"/>
        </w:rPr>
      </w:pPr>
      <w:r>
        <w:rPr>
          <w:rFonts w:hint="eastAsia" w:ascii="仿宋" w:hAnsi="仿宋" w:eastAsia="仿宋" w:cs="仿宋"/>
          <w:b/>
          <w:sz w:val="32"/>
          <w:szCs w:val="32"/>
        </w:rPr>
        <w:t>5、技术保障</w:t>
      </w:r>
    </w:p>
    <w:p>
      <w:pPr>
        <w:pStyle w:val="7"/>
        <w:spacing w:before="0" w:beforeAutospacing="0" w:after="0" w:afterAutospacing="0" w:line="440" w:lineRule="exact"/>
        <w:rPr>
          <w:rFonts w:hint="eastAsia" w:ascii="仿宋" w:hAnsi="仿宋" w:eastAsia="仿宋" w:cs="仿宋"/>
          <w:sz w:val="32"/>
          <w:szCs w:val="32"/>
        </w:rPr>
      </w:pPr>
      <w:r>
        <w:rPr>
          <w:rFonts w:hint="eastAsia" w:ascii="仿宋" w:hAnsi="仿宋" w:eastAsia="仿宋" w:cs="仿宋"/>
          <w:sz w:val="32"/>
          <w:szCs w:val="32"/>
        </w:rPr>
        <w:t>  建立环境安全预警系统，组建专家组，确保在启动预警前、事件发生后相关环境专家能迅速到位，为指挥决策提供服务。</w:t>
      </w:r>
    </w:p>
    <w:p>
      <w:pPr>
        <w:pStyle w:val="7"/>
        <w:spacing w:before="0" w:beforeAutospacing="0" w:after="0" w:afterAutospacing="0" w:line="440" w:lineRule="exact"/>
        <w:rPr>
          <w:rFonts w:hint="eastAsia" w:ascii="仿宋" w:hAnsi="仿宋" w:eastAsia="仿宋" w:cs="仿宋"/>
          <w:b/>
          <w:sz w:val="32"/>
          <w:szCs w:val="32"/>
        </w:rPr>
      </w:pPr>
      <w:r>
        <w:rPr>
          <w:rFonts w:hint="eastAsia" w:ascii="仿宋" w:hAnsi="仿宋" w:eastAsia="仿宋" w:cs="仿宋"/>
          <w:b/>
          <w:sz w:val="32"/>
          <w:szCs w:val="32"/>
        </w:rPr>
        <w:t>6、宣传、培训与演练</w:t>
      </w:r>
    </w:p>
    <w:p>
      <w:pPr>
        <w:pStyle w:val="7"/>
        <w:spacing w:before="0" w:beforeAutospacing="0" w:after="0" w:afterAutospacing="0" w:line="440" w:lineRule="exact"/>
        <w:rPr>
          <w:rFonts w:hint="eastAsia" w:ascii="仿宋" w:hAnsi="仿宋" w:eastAsia="仿宋" w:cs="仿宋"/>
          <w:sz w:val="32"/>
          <w:szCs w:val="32"/>
        </w:rPr>
      </w:pPr>
      <w:r>
        <w:rPr>
          <w:rFonts w:hint="eastAsia" w:ascii="仿宋" w:hAnsi="仿宋" w:eastAsia="仿宋" w:cs="仿宋"/>
          <w:b/>
          <w:sz w:val="32"/>
          <w:szCs w:val="32"/>
        </w:rPr>
        <w:t>（1）</w:t>
      </w:r>
      <w:r>
        <w:rPr>
          <w:rFonts w:hint="eastAsia" w:ascii="仿宋" w:hAnsi="仿宋" w:eastAsia="仿宋" w:cs="仿宋"/>
          <w:sz w:val="32"/>
          <w:szCs w:val="32"/>
        </w:rPr>
        <w:t>应加强安全、风险宣传教育工作，普及环境污染事件预防常识，增强职工的防范意识和相关心理准备，提高公众的防范能力。</w:t>
      </w:r>
    </w:p>
    <w:p>
      <w:pPr>
        <w:pStyle w:val="7"/>
        <w:spacing w:before="0" w:beforeAutospacing="0" w:after="0" w:afterAutospacing="0" w:line="440" w:lineRule="exact"/>
        <w:rPr>
          <w:rFonts w:hint="eastAsia" w:ascii="仿宋" w:hAnsi="仿宋" w:eastAsia="仿宋" w:cs="仿宋"/>
          <w:sz w:val="32"/>
          <w:szCs w:val="32"/>
        </w:rPr>
      </w:pPr>
      <w:r>
        <w:rPr>
          <w:rFonts w:hint="eastAsia" w:ascii="仿宋" w:hAnsi="仿宋" w:eastAsia="仿宋" w:cs="仿宋"/>
          <w:b/>
          <w:sz w:val="32"/>
          <w:szCs w:val="32"/>
        </w:rPr>
        <w:t>（2）</w:t>
      </w:r>
      <w:r>
        <w:rPr>
          <w:rFonts w:hint="eastAsia" w:ascii="仿宋" w:hAnsi="仿宋" w:eastAsia="仿宋" w:cs="仿宋"/>
          <w:sz w:val="32"/>
          <w:szCs w:val="32"/>
        </w:rPr>
        <w:t>加强安全事故专业技术人员日常培训和事故源工作人员的培训和管理，培养一批训练有素的环境应急处置、检验、监测等专门人才。</w:t>
      </w:r>
    </w:p>
    <w:p>
      <w:pPr>
        <w:pStyle w:val="7"/>
        <w:spacing w:before="0" w:beforeAutospacing="0" w:after="0" w:afterAutospacing="0" w:line="440" w:lineRule="exact"/>
        <w:rPr>
          <w:rFonts w:hint="eastAsia" w:ascii="仿宋" w:hAnsi="仿宋" w:eastAsia="仿宋" w:cs="仿宋"/>
          <w:sz w:val="32"/>
          <w:szCs w:val="32"/>
        </w:rPr>
      </w:pPr>
      <w:r>
        <w:rPr>
          <w:rFonts w:hint="eastAsia" w:ascii="仿宋" w:hAnsi="仿宋" w:eastAsia="仿宋" w:cs="仿宋"/>
          <w:b/>
          <w:sz w:val="32"/>
          <w:szCs w:val="32"/>
        </w:rPr>
        <w:t>（3）</w:t>
      </w:r>
      <w:r>
        <w:rPr>
          <w:rFonts w:hint="eastAsia" w:ascii="仿宋" w:hAnsi="仿宋" w:eastAsia="仿宋" w:cs="仿宋"/>
          <w:sz w:val="32"/>
          <w:szCs w:val="32"/>
        </w:rPr>
        <w:t>定期组织环境应急实战演练，提高防范和处置突发性环境污染事故的技能，增强实战能力。</w:t>
      </w:r>
    </w:p>
    <w:p>
      <w:pPr>
        <w:pStyle w:val="7"/>
        <w:spacing w:beforeLines="50" w:beforeAutospacing="0" w:afterLines="50" w:afterAutospacing="0" w:line="440" w:lineRule="exac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Style w:val="11"/>
          <w:rFonts w:hint="eastAsia" w:ascii="仿宋" w:hAnsi="仿宋" w:eastAsia="仿宋" w:cs="仿宋"/>
          <w:sz w:val="32"/>
          <w:szCs w:val="32"/>
        </w:rPr>
        <w:t>六、附则</w:t>
      </w:r>
    </w:p>
    <w:p>
      <w:pPr>
        <w:pStyle w:val="7"/>
        <w:spacing w:before="0" w:beforeAutospacing="0" w:after="0" w:afterAutospacing="0" w:line="440" w:lineRule="exact"/>
        <w:rPr>
          <w:rFonts w:hint="eastAsia" w:ascii="仿宋" w:hAnsi="仿宋" w:eastAsia="仿宋" w:cs="仿宋"/>
          <w:b/>
          <w:sz w:val="32"/>
          <w:szCs w:val="32"/>
        </w:rPr>
      </w:pPr>
      <w:r>
        <w:rPr>
          <w:rFonts w:hint="eastAsia" w:ascii="仿宋" w:hAnsi="仿宋" w:eastAsia="仿宋" w:cs="仿宋"/>
          <w:b/>
          <w:sz w:val="32"/>
          <w:szCs w:val="32"/>
        </w:rPr>
        <w:t>1、预案管理与更新</w:t>
      </w:r>
    </w:p>
    <w:p>
      <w:pPr>
        <w:pStyle w:val="7"/>
        <w:spacing w:before="0" w:beforeAutospacing="0" w:after="0" w:afterAutospacing="0"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随着应急救援相关法律法规的制定、修改和完善，部门职责或应急资源发生变化，或者应急过程中发现存在的问题和出现新的情况，应及时修订完善预案。</w:t>
      </w:r>
    </w:p>
    <w:p>
      <w:pPr>
        <w:pStyle w:val="7"/>
        <w:spacing w:before="0" w:beforeAutospacing="0" w:after="0" w:afterAutospacing="0" w:line="440" w:lineRule="exact"/>
        <w:rPr>
          <w:rFonts w:hint="eastAsia" w:ascii="仿宋" w:hAnsi="仿宋" w:eastAsia="仿宋" w:cs="仿宋"/>
          <w:b/>
          <w:sz w:val="32"/>
          <w:szCs w:val="32"/>
        </w:rPr>
      </w:pPr>
      <w:r>
        <w:rPr>
          <w:rFonts w:hint="eastAsia" w:ascii="仿宋" w:hAnsi="仿宋" w:eastAsia="仿宋" w:cs="仿宋"/>
          <w:b/>
          <w:sz w:val="32"/>
          <w:szCs w:val="32"/>
        </w:rPr>
        <w:t>2、与地方沟通和协作</w:t>
      </w:r>
    </w:p>
    <w:p>
      <w:pPr>
        <w:pStyle w:val="7"/>
        <w:spacing w:before="0" w:beforeAutospacing="0" w:after="0" w:afterAutospacing="0" w:line="440" w:lineRule="exac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建立与地方环境应急机构的联系，组织参与地方救援活动，开展与相关的交流与合作。</w:t>
      </w:r>
    </w:p>
    <w:p>
      <w:pPr>
        <w:pStyle w:val="7"/>
        <w:spacing w:before="0" w:beforeAutospacing="0" w:after="0" w:afterAutospacing="0" w:line="440" w:lineRule="exact"/>
        <w:rPr>
          <w:rFonts w:hint="eastAsia" w:ascii="仿宋" w:hAnsi="仿宋" w:eastAsia="仿宋" w:cs="仿宋"/>
          <w:b/>
          <w:sz w:val="32"/>
          <w:szCs w:val="32"/>
        </w:rPr>
      </w:pPr>
      <w:r>
        <w:rPr>
          <w:rFonts w:hint="eastAsia" w:ascii="仿宋" w:hAnsi="仿宋" w:eastAsia="仿宋" w:cs="仿宋"/>
          <w:b/>
          <w:sz w:val="32"/>
          <w:szCs w:val="32"/>
        </w:rPr>
        <w:t>3、奖励与责任追究</w:t>
      </w:r>
    </w:p>
    <w:p>
      <w:pPr>
        <w:pStyle w:val="7"/>
        <w:spacing w:before="0" w:beforeAutospacing="0" w:after="0" w:afterAutospacing="0" w:line="440" w:lineRule="exact"/>
        <w:rPr>
          <w:rFonts w:hint="eastAsia" w:ascii="仿宋" w:hAnsi="仿宋" w:eastAsia="仿宋" w:cs="仿宋"/>
          <w:b/>
          <w:sz w:val="32"/>
          <w:szCs w:val="32"/>
        </w:rPr>
      </w:pPr>
      <w:r>
        <w:rPr>
          <w:rFonts w:hint="eastAsia" w:ascii="仿宋" w:hAnsi="仿宋" w:eastAsia="仿宋" w:cs="仿宋"/>
          <w:b/>
          <w:sz w:val="32"/>
          <w:szCs w:val="32"/>
        </w:rPr>
        <w:t>（1）奖励</w:t>
      </w:r>
    </w:p>
    <w:p>
      <w:pPr>
        <w:pStyle w:val="7"/>
        <w:spacing w:before="0" w:beforeAutospacing="0" w:after="0" w:afterAutospacing="0" w:line="440" w:lineRule="exac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在突发性环境污染事故应急救援工作中，应依据有关规定给予奖励。</w:t>
      </w:r>
    </w:p>
    <w:p>
      <w:pPr>
        <w:pStyle w:val="7"/>
        <w:spacing w:before="0" w:beforeAutospacing="0" w:after="0" w:afterAutospacing="0" w:line="440" w:lineRule="exact"/>
        <w:rPr>
          <w:rFonts w:hint="eastAsia" w:ascii="仿宋" w:hAnsi="仿宋" w:eastAsia="仿宋" w:cs="仿宋"/>
          <w:b/>
          <w:sz w:val="32"/>
          <w:szCs w:val="32"/>
        </w:rPr>
      </w:pPr>
      <w:r>
        <w:rPr>
          <w:rFonts w:hint="eastAsia" w:ascii="仿宋" w:hAnsi="仿宋" w:eastAsia="仿宋" w:cs="仿宋"/>
          <w:b/>
          <w:sz w:val="32"/>
          <w:szCs w:val="32"/>
        </w:rPr>
        <w:t>（2）责任追究</w:t>
      </w:r>
    </w:p>
    <w:p>
      <w:pPr>
        <w:pStyle w:val="7"/>
        <w:spacing w:before="0" w:beforeAutospacing="0" w:after="0" w:afterAutospacing="0" w:line="440" w:lineRule="exact"/>
        <w:ind w:firstLine="640"/>
        <w:rPr>
          <w:rFonts w:hint="eastAsia" w:ascii="仿宋" w:hAnsi="仿宋" w:eastAsia="仿宋" w:cs="仿宋"/>
          <w:sz w:val="32"/>
          <w:szCs w:val="32"/>
        </w:rPr>
      </w:pPr>
      <w:r>
        <w:rPr>
          <w:rFonts w:hint="eastAsia" w:ascii="仿宋" w:hAnsi="仿宋" w:eastAsia="仿宋" w:cs="仿宋"/>
          <w:sz w:val="32"/>
          <w:szCs w:val="32"/>
        </w:rPr>
        <w:t>在突发性环境污染事故应急工作中，按照有关法律和规定，对有关责任人员视情节和危害后果，追究相应的责任。</w:t>
      </w:r>
    </w:p>
    <w:p>
      <w:pPr>
        <w:pStyle w:val="7"/>
        <w:spacing w:before="0" w:beforeAutospacing="0" w:after="0" w:afterAutospacing="0" w:line="440" w:lineRule="exact"/>
        <w:ind w:firstLine="640"/>
        <w:rPr>
          <w:rFonts w:hint="eastAsia" w:ascii="仿宋" w:hAnsi="仿宋" w:eastAsia="仿宋" w:cs="仿宋"/>
          <w:sz w:val="32"/>
          <w:szCs w:val="32"/>
        </w:rPr>
      </w:pPr>
    </w:p>
    <w:p>
      <w:pPr>
        <w:pStyle w:val="7"/>
        <w:spacing w:before="0" w:beforeAutospacing="0" w:after="0" w:afterAutospacing="0" w:line="440" w:lineRule="exact"/>
        <w:rPr>
          <w:rFonts w:hint="eastAsia" w:ascii="仿宋" w:hAnsi="仿宋" w:eastAsia="仿宋" w:cs="仿宋"/>
          <w:b/>
          <w:sz w:val="32"/>
          <w:szCs w:val="32"/>
        </w:rPr>
      </w:pPr>
      <w:r>
        <w:rPr>
          <w:rFonts w:hint="eastAsia" w:ascii="仿宋" w:hAnsi="仿宋" w:eastAsia="仿宋" w:cs="仿宋"/>
          <w:b/>
          <w:sz w:val="32"/>
          <w:szCs w:val="32"/>
        </w:rPr>
        <w:t>4、本预案自发布之日起实施。</w:t>
      </w:r>
    </w:p>
    <w:p>
      <w:pPr>
        <w:rPr>
          <w:rFonts w:hint="eastAsia" w:ascii="仿宋" w:hAnsi="仿宋" w:eastAsia="仿宋" w:cs="仿宋"/>
          <w:sz w:val="32"/>
          <w:szCs w:val="32"/>
        </w:rPr>
      </w:pPr>
    </w:p>
    <w:p>
      <w:pPr>
        <w:rPr>
          <w:rFonts w:hint="eastAsia" w:ascii="仿宋" w:hAnsi="仿宋" w:eastAsia="仿宋" w:cs="仿宋"/>
          <w:sz w:val="32"/>
          <w:szCs w:val="32"/>
        </w:rPr>
      </w:pPr>
    </w:p>
    <w:sectPr>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2460032" behindDoc="0" locked="0" layoutInCell="1" allowOverlap="1">
              <wp:simplePos x="0" y="0"/>
              <wp:positionH relativeFrom="margin">
                <wp:align>center</wp:align>
              </wp:positionH>
              <wp:positionV relativeFrom="paragraph">
                <wp:posOffset>0</wp:posOffset>
              </wp:positionV>
              <wp:extent cx="110490" cy="262890"/>
              <wp:effectExtent l="0" t="0" r="0" b="0"/>
              <wp:wrapNone/>
              <wp:docPr id="125" name="文本框 6"/>
              <wp:cNvGraphicFramePr/>
              <a:graphic xmlns:a="http://schemas.openxmlformats.org/drawingml/2006/main">
                <a:graphicData uri="http://schemas.microsoft.com/office/word/2010/wordprocessingShape">
                  <wps:wsp>
                    <wps:cNvSpPr txBox="1"/>
                    <wps:spPr>
                      <a:xfrm>
                        <a:off x="0" y="0"/>
                        <a:ext cx="110490" cy="26289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20.7pt;width:8.7pt;mso-position-horizontal:center;mso-position-horizontal-relative:margin;mso-wrap-style:none;z-index:252460032;mso-width-relative:page;mso-height-relative:page;" filled="f" stroked="f" coordsize="21600,21600" o:gfxdata="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U2GX/RAAAA&#10;AwEAAA8AAAAAAAAAAQAgAAAAIgAAAGRycy9kb3ducmV2LnhtbFBLAQIUABQAAAAIAIdO4kBHIiDO&#10;sgEAAEsDAAAOAAAAAAAAAAEAIAAAACABAABkcnMvZTJvRG9jLnhtbFBLBQYAAAAABgAGAFkBAABE&#10;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4EDBA5"/>
    <w:multiLevelType w:val="singleLevel"/>
    <w:tmpl w:val="8A4EDBA5"/>
    <w:lvl w:ilvl="0" w:tentative="0">
      <w:start w:val="1"/>
      <w:numFmt w:val="decimal"/>
      <w:suff w:val="nothing"/>
      <w:lvlText w:val="（%1）"/>
      <w:lvlJc w:val="left"/>
    </w:lvl>
  </w:abstractNum>
  <w:abstractNum w:abstractNumId="1">
    <w:nsid w:val="CE15648E"/>
    <w:multiLevelType w:val="singleLevel"/>
    <w:tmpl w:val="CE15648E"/>
    <w:lvl w:ilvl="0" w:tentative="0">
      <w:start w:val="1"/>
      <w:numFmt w:val="decimal"/>
      <w:suff w:val="nothing"/>
      <w:lvlText w:val="（%1）"/>
      <w:lvlJc w:val="left"/>
    </w:lvl>
  </w:abstractNum>
  <w:abstractNum w:abstractNumId="2">
    <w:nsid w:val="DFDB18C5"/>
    <w:multiLevelType w:val="singleLevel"/>
    <w:tmpl w:val="DFDB18C5"/>
    <w:lvl w:ilvl="0" w:tentative="0">
      <w:start w:val="1"/>
      <w:numFmt w:val="decimal"/>
      <w:suff w:val="nothing"/>
      <w:lvlText w:val="（%1）"/>
      <w:lvlJc w:val="left"/>
    </w:lvl>
  </w:abstractNum>
  <w:abstractNum w:abstractNumId="3">
    <w:nsid w:val="0D498405"/>
    <w:multiLevelType w:val="singleLevel"/>
    <w:tmpl w:val="0D498405"/>
    <w:lvl w:ilvl="0" w:tentative="0">
      <w:start w:val="1"/>
      <w:numFmt w:val="decimal"/>
      <w:suff w:val="nothing"/>
      <w:lvlText w:val="（%1）"/>
      <w:lvlJc w:val="left"/>
    </w:lvl>
  </w:abstractNum>
  <w:abstractNum w:abstractNumId="4">
    <w:nsid w:val="20E646C0"/>
    <w:multiLevelType w:val="multilevel"/>
    <w:tmpl w:val="20E646C0"/>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23081240"/>
    <w:multiLevelType w:val="multilevel"/>
    <w:tmpl w:val="23081240"/>
    <w:lvl w:ilvl="0" w:tentative="0">
      <w:start w:val="1"/>
      <w:numFmt w:val="decimal"/>
      <w:lvlText w:val="%1、"/>
      <w:lvlJc w:val="left"/>
      <w:pPr>
        <w:tabs>
          <w:tab w:val="left" w:pos="360"/>
        </w:tabs>
        <w:ind w:left="360" w:hanging="360"/>
      </w:pPr>
      <w:rPr>
        <w:rFonts w:hint="default" w:ascii="仿宋_GB2312" w:hAnsi="Times New Roman" w:eastAsia="仿宋_GB2312" w:cs="Times New Roman"/>
        <w:color w:val="auto"/>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F1320DC"/>
    <w:multiLevelType w:val="multilevel"/>
    <w:tmpl w:val="2F1320DC"/>
    <w:lvl w:ilvl="0" w:tentative="0">
      <w:start w:val="1"/>
      <w:numFmt w:val="decimal"/>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7">
    <w:nsid w:val="4258129F"/>
    <w:multiLevelType w:val="singleLevel"/>
    <w:tmpl w:val="4258129F"/>
    <w:lvl w:ilvl="0" w:tentative="0">
      <w:start w:val="2"/>
      <w:numFmt w:val="decimal"/>
      <w:suff w:val="nothing"/>
      <w:lvlText w:val="%1、"/>
      <w:lvlJc w:val="left"/>
    </w:lvl>
  </w:abstractNum>
  <w:abstractNum w:abstractNumId="8">
    <w:nsid w:val="44C9236F"/>
    <w:multiLevelType w:val="multilevel"/>
    <w:tmpl w:val="44C9236F"/>
    <w:lvl w:ilvl="0" w:tentative="0">
      <w:start w:val="1"/>
      <w:numFmt w:val="decimalEnclosedParen"/>
      <w:lvlText w:val="%1"/>
      <w:lvlJc w:val="left"/>
      <w:pPr>
        <w:ind w:left="875" w:hanging="360"/>
      </w:pPr>
      <w:rPr>
        <w:rFonts w:hint="default"/>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lvlText w:val="%4."/>
      <w:lvlJc w:val="left"/>
      <w:pPr>
        <w:ind w:left="2195" w:hanging="420"/>
      </w:p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abstractNum w:abstractNumId="9">
    <w:nsid w:val="4B7D2F78"/>
    <w:multiLevelType w:val="multilevel"/>
    <w:tmpl w:val="4B7D2F78"/>
    <w:lvl w:ilvl="0" w:tentative="0">
      <w:start w:val="1"/>
      <w:numFmt w:val="decimalEnclosedParen"/>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
    <w:nsid w:val="4D1A2C13"/>
    <w:multiLevelType w:val="multilevel"/>
    <w:tmpl w:val="4D1A2C13"/>
    <w:lvl w:ilvl="0" w:tentative="0">
      <w:start w:val="3"/>
      <w:numFmt w:val="ideographEnclosedCircle"/>
      <w:lvlText w:val="%1"/>
      <w:lvlJc w:val="left"/>
      <w:pPr>
        <w:ind w:left="930" w:hanging="360"/>
      </w:pPr>
      <w:rPr>
        <w:rFonts w:hint="default"/>
        <w:b/>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11">
    <w:nsid w:val="537D6766"/>
    <w:multiLevelType w:val="singleLevel"/>
    <w:tmpl w:val="537D6766"/>
    <w:lvl w:ilvl="0" w:tentative="0">
      <w:start w:val="1"/>
      <w:numFmt w:val="decimal"/>
      <w:suff w:val="nothing"/>
      <w:lvlText w:val="%1、"/>
      <w:lvlJc w:val="left"/>
      <w:pPr>
        <w:ind w:left="0" w:firstLine="0"/>
      </w:pPr>
    </w:lvl>
  </w:abstractNum>
  <w:abstractNum w:abstractNumId="12">
    <w:nsid w:val="537D6D7C"/>
    <w:multiLevelType w:val="singleLevel"/>
    <w:tmpl w:val="537D6D7C"/>
    <w:lvl w:ilvl="0" w:tentative="0">
      <w:start w:val="3"/>
      <w:numFmt w:val="chineseCounting"/>
      <w:suff w:val="nothing"/>
      <w:lvlText w:val="%1、"/>
      <w:lvlJc w:val="left"/>
      <w:pPr>
        <w:ind w:left="0" w:firstLine="0"/>
      </w:pPr>
    </w:lvl>
  </w:abstractNum>
  <w:abstractNum w:abstractNumId="13">
    <w:nsid w:val="537D6DF4"/>
    <w:multiLevelType w:val="singleLevel"/>
    <w:tmpl w:val="537D6DF4"/>
    <w:lvl w:ilvl="0" w:tentative="0">
      <w:start w:val="1"/>
      <w:numFmt w:val="decimal"/>
      <w:suff w:val="nothing"/>
      <w:lvlText w:val="%1、"/>
      <w:lvlJc w:val="left"/>
      <w:pPr>
        <w:ind w:left="0" w:firstLine="0"/>
      </w:pPr>
    </w:lvl>
  </w:abstractNum>
  <w:abstractNum w:abstractNumId="14">
    <w:nsid w:val="537D6F95"/>
    <w:multiLevelType w:val="singleLevel"/>
    <w:tmpl w:val="537D6F95"/>
    <w:lvl w:ilvl="0" w:tentative="0">
      <w:start w:val="3"/>
      <w:numFmt w:val="decimal"/>
      <w:suff w:val="nothing"/>
      <w:lvlText w:val="%1、"/>
      <w:lvlJc w:val="left"/>
      <w:pPr>
        <w:ind w:left="0" w:firstLine="0"/>
      </w:pPr>
    </w:lvl>
  </w:abstractNum>
  <w:abstractNum w:abstractNumId="15">
    <w:nsid w:val="54190401"/>
    <w:multiLevelType w:val="singleLevel"/>
    <w:tmpl w:val="54190401"/>
    <w:lvl w:ilvl="0" w:tentative="0">
      <w:start w:val="1"/>
      <w:numFmt w:val="lowerLetter"/>
      <w:suff w:val="nothing"/>
      <w:lvlText w:val="（%1）"/>
      <w:lvlJc w:val="left"/>
    </w:lvl>
  </w:abstractNum>
  <w:abstractNum w:abstractNumId="16">
    <w:nsid w:val="541BA366"/>
    <w:multiLevelType w:val="singleLevel"/>
    <w:tmpl w:val="541BA366"/>
    <w:lvl w:ilvl="0" w:tentative="0">
      <w:start w:val="1"/>
      <w:numFmt w:val="decimalEnclosedCircleChinese"/>
      <w:suff w:val="nothing"/>
      <w:lvlText w:val="%1　"/>
      <w:lvlJc w:val="left"/>
      <w:pPr>
        <w:ind w:left="0" w:firstLine="400"/>
      </w:pPr>
      <w:rPr>
        <w:rFonts w:hint="eastAsia"/>
      </w:rPr>
    </w:lvl>
  </w:abstractNum>
  <w:abstractNum w:abstractNumId="17">
    <w:nsid w:val="55681063"/>
    <w:multiLevelType w:val="singleLevel"/>
    <w:tmpl w:val="55681063"/>
    <w:lvl w:ilvl="0" w:tentative="0">
      <w:start w:val="1"/>
      <w:numFmt w:val="chineseCounting"/>
      <w:suff w:val="nothing"/>
      <w:lvlText w:val="%1、"/>
      <w:lvlJc w:val="left"/>
      <w:pPr>
        <w:ind w:left="0" w:firstLine="0"/>
      </w:pPr>
    </w:lvl>
  </w:abstractNum>
  <w:abstractNum w:abstractNumId="18">
    <w:nsid w:val="556E5411"/>
    <w:multiLevelType w:val="singleLevel"/>
    <w:tmpl w:val="556E5411"/>
    <w:lvl w:ilvl="0" w:tentative="0">
      <w:start w:val="1"/>
      <w:numFmt w:val="chineseCounting"/>
      <w:suff w:val="nothing"/>
      <w:lvlText w:val="（%1）"/>
      <w:lvlJc w:val="left"/>
      <w:pPr>
        <w:ind w:left="0" w:firstLine="0"/>
      </w:pPr>
    </w:lvl>
  </w:abstractNum>
  <w:abstractNum w:abstractNumId="19">
    <w:nsid w:val="556E54AC"/>
    <w:multiLevelType w:val="singleLevel"/>
    <w:tmpl w:val="556E54AC"/>
    <w:lvl w:ilvl="0" w:tentative="0">
      <w:start w:val="1"/>
      <w:numFmt w:val="decimal"/>
      <w:suff w:val="nothing"/>
      <w:lvlText w:val="%1、"/>
      <w:lvlJc w:val="left"/>
      <w:pPr>
        <w:ind w:left="0" w:firstLine="0"/>
      </w:pPr>
    </w:lvl>
  </w:abstractNum>
  <w:abstractNum w:abstractNumId="20">
    <w:nsid w:val="557009D2"/>
    <w:multiLevelType w:val="singleLevel"/>
    <w:tmpl w:val="557009D2"/>
    <w:lvl w:ilvl="0" w:tentative="0">
      <w:start w:val="1"/>
      <w:numFmt w:val="decimal"/>
      <w:suff w:val="nothing"/>
      <w:lvlText w:val="%1、"/>
      <w:lvlJc w:val="left"/>
    </w:lvl>
  </w:abstractNum>
  <w:abstractNum w:abstractNumId="21">
    <w:nsid w:val="5577C63A"/>
    <w:multiLevelType w:val="singleLevel"/>
    <w:tmpl w:val="5577C63A"/>
    <w:lvl w:ilvl="0" w:tentative="0">
      <w:start w:val="1"/>
      <w:numFmt w:val="decimal"/>
      <w:suff w:val="nothing"/>
      <w:lvlText w:val="%1、"/>
      <w:lvlJc w:val="left"/>
    </w:lvl>
  </w:abstractNum>
  <w:abstractNum w:abstractNumId="22">
    <w:nsid w:val="5578E4B9"/>
    <w:multiLevelType w:val="singleLevel"/>
    <w:tmpl w:val="5578E4B9"/>
    <w:lvl w:ilvl="0" w:tentative="0">
      <w:start w:val="1"/>
      <w:numFmt w:val="decimal"/>
      <w:suff w:val="nothing"/>
      <w:lvlText w:val="（%1）"/>
      <w:lvlJc w:val="left"/>
    </w:lvl>
  </w:abstractNum>
  <w:abstractNum w:abstractNumId="23">
    <w:nsid w:val="55AF5D1E"/>
    <w:multiLevelType w:val="singleLevel"/>
    <w:tmpl w:val="55AF5D1E"/>
    <w:lvl w:ilvl="0" w:tentative="0">
      <w:start w:val="2"/>
      <w:numFmt w:val="decimal"/>
      <w:suff w:val="nothing"/>
      <w:lvlText w:val="（%1）"/>
      <w:lvlJc w:val="left"/>
    </w:lvl>
  </w:abstractNum>
  <w:abstractNum w:abstractNumId="24">
    <w:nsid w:val="5912D427"/>
    <w:multiLevelType w:val="singleLevel"/>
    <w:tmpl w:val="5912D427"/>
    <w:lvl w:ilvl="0" w:tentative="0">
      <w:start w:val="1"/>
      <w:numFmt w:val="decimal"/>
      <w:suff w:val="nothing"/>
      <w:lvlText w:val="（%1）"/>
      <w:lvlJc w:val="left"/>
    </w:lvl>
  </w:abstractNum>
  <w:abstractNum w:abstractNumId="25">
    <w:nsid w:val="5913C016"/>
    <w:multiLevelType w:val="singleLevel"/>
    <w:tmpl w:val="5913C016"/>
    <w:lvl w:ilvl="0" w:tentative="0">
      <w:start w:val="4"/>
      <w:numFmt w:val="chineseCounting"/>
      <w:suff w:val="nothing"/>
      <w:lvlText w:val="%1．"/>
      <w:lvlJc w:val="left"/>
    </w:lvl>
  </w:abstractNum>
  <w:abstractNum w:abstractNumId="26">
    <w:nsid w:val="591589C5"/>
    <w:multiLevelType w:val="singleLevel"/>
    <w:tmpl w:val="591589C5"/>
    <w:lvl w:ilvl="0" w:tentative="0">
      <w:start w:val="1"/>
      <w:numFmt w:val="decimal"/>
      <w:suff w:val="nothing"/>
      <w:lvlText w:val="%1、"/>
      <w:lvlJc w:val="left"/>
    </w:lvl>
  </w:abstractNum>
  <w:abstractNum w:abstractNumId="27">
    <w:nsid w:val="5993BDBF"/>
    <w:multiLevelType w:val="singleLevel"/>
    <w:tmpl w:val="5993BDBF"/>
    <w:lvl w:ilvl="0" w:tentative="0">
      <w:start w:val="3"/>
      <w:numFmt w:val="decimal"/>
      <w:suff w:val="nothing"/>
      <w:lvlText w:val="%1、"/>
      <w:lvlJc w:val="left"/>
    </w:lvl>
  </w:abstractNum>
  <w:abstractNum w:abstractNumId="28">
    <w:nsid w:val="59E85477"/>
    <w:multiLevelType w:val="singleLevel"/>
    <w:tmpl w:val="59E85477"/>
    <w:lvl w:ilvl="0" w:tentative="0">
      <w:start w:val="1"/>
      <w:numFmt w:val="decimal"/>
      <w:suff w:val="nothing"/>
      <w:lvlText w:val="%1）"/>
      <w:lvlJc w:val="left"/>
    </w:lvl>
  </w:abstractNum>
  <w:abstractNum w:abstractNumId="29">
    <w:nsid w:val="59E85CCC"/>
    <w:multiLevelType w:val="singleLevel"/>
    <w:tmpl w:val="59E85CCC"/>
    <w:lvl w:ilvl="0" w:tentative="0">
      <w:start w:val="1"/>
      <w:numFmt w:val="decimal"/>
      <w:suff w:val="nothing"/>
      <w:lvlText w:val="%1）"/>
      <w:lvlJc w:val="left"/>
    </w:lvl>
  </w:abstractNum>
  <w:abstractNum w:abstractNumId="30">
    <w:nsid w:val="59E868A4"/>
    <w:multiLevelType w:val="singleLevel"/>
    <w:tmpl w:val="59E868A4"/>
    <w:lvl w:ilvl="0" w:tentative="0">
      <w:start w:val="1"/>
      <w:numFmt w:val="decimal"/>
      <w:suff w:val="nothing"/>
      <w:lvlText w:val="%1）"/>
      <w:lvlJc w:val="left"/>
    </w:lvl>
  </w:abstractNum>
  <w:abstractNum w:abstractNumId="31">
    <w:nsid w:val="5F311612"/>
    <w:multiLevelType w:val="multilevel"/>
    <w:tmpl w:val="5F311612"/>
    <w:lvl w:ilvl="0" w:tentative="0">
      <w:start w:val="1"/>
      <w:numFmt w:val="ideographEnclosedCircle"/>
      <w:lvlText w:val="%1"/>
      <w:lvlJc w:val="left"/>
      <w:pPr>
        <w:ind w:left="900" w:hanging="360"/>
      </w:pPr>
      <w:rPr>
        <w:rFonts w:hint="default"/>
      </w:rPr>
    </w:lvl>
    <w:lvl w:ilvl="1" w:tentative="0">
      <w:start w:val="1"/>
      <w:numFmt w:val="decimal"/>
      <w:lvlText w:val="%2、"/>
      <w:lvlJc w:val="left"/>
      <w:pPr>
        <w:ind w:left="1680" w:hanging="720"/>
      </w:pPr>
      <w:rPr>
        <w:rFonts w:hint="default"/>
      </w:r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32">
    <w:nsid w:val="663ABA94"/>
    <w:multiLevelType w:val="singleLevel"/>
    <w:tmpl w:val="663ABA94"/>
    <w:lvl w:ilvl="0" w:tentative="0">
      <w:start w:val="1"/>
      <w:numFmt w:val="decimal"/>
      <w:suff w:val="nothing"/>
      <w:lvlText w:val="（%1）"/>
      <w:lvlJc w:val="left"/>
    </w:lvl>
  </w:abstractNum>
  <w:abstractNum w:abstractNumId="33">
    <w:nsid w:val="6FC64DBF"/>
    <w:multiLevelType w:val="multilevel"/>
    <w:tmpl w:val="6FC64DBF"/>
    <w:lvl w:ilvl="0" w:tentative="0">
      <w:start w:val="1"/>
      <w:numFmt w:val="decimalEnclosedParen"/>
      <w:lvlText w:val="%1"/>
      <w:lvlJc w:val="left"/>
      <w:pPr>
        <w:ind w:left="1050" w:hanging="360"/>
      </w:pPr>
      <w:rPr>
        <w:rFonts w:hint="default"/>
      </w:rPr>
    </w:lvl>
    <w:lvl w:ilvl="1" w:tentative="0">
      <w:start w:val="1"/>
      <w:numFmt w:val="lowerLetter"/>
      <w:lvlText w:val="%2)"/>
      <w:lvlJc w:val="left"/>
      <w:pPr>
        <w:ind w:left="1530" w:hanging="420"/>
      </w:pPr>
    </w:lvl>
    <w:lvl w:ilvl="2" w:tentative="0">
      <w:start w:val="1"/>
      <w:numFmt w:val="lowerRoman"/>
      <w:lvlText w:val="%3."/>
      <w:lvlJc w:val="right"/>
      <w:pPr>
        <w:ind w:left="1950" w:hanging="420"/>
      </w:pPr>
    </w:lvl>
    <w:lvl w:ilvl="3" w:tentative="0">
      <w:start w:val="1"/>
      <w:numFmt w:val="decimal"/>
      <w:lvlText w:val="%4."/>
      <w:lvlJc w:val="left"/>
      <w:pPr>
        <w:ind w:left="2370" w:hanging="420"/>
      </w:pPr>
    </w:lvl>
    <w:lvl w:ilvl="4" w:tentative="0">
      <w:start w:val="1"/>
      <w:numFmt w:val="lowerLetter"/>
      <w:lvlText w:val="%5)"/>
      <w:lvlJc w:val="left"/>
      <w:pPr>
        <w:ind w:left="2790" w:hanging="420"/>
      </w:pPr>
    </w:lvl>
    <w:lvl w:ilvl="5" w:tentative="0">
      <w:start w:val="1"/>
      <w:numFmt w:val="lowerRoman"/>
      <w:lvlText w:val="%6."/>
      <w:lvlJc w:val="right"/>
      <w:pPr>
        <w:ind w:left="3210" w:hanging="420"/>
      </w:pPr>
    </w:lvl>
    <w:lvl w:ilvl="6" w:tentative="0">
      <w:start w:val="1"/>
      <w:numFmt w:val="decimal"/>
      <w:lvlText w:val="%7."/>
      <w:lvlJc w:val="left"/>
      <w:pPr>
        <w:ind w:left="3630" w:hanging="420"/>
      </w:pPr>
    </w:lvl>
    <w:lvl w:ilvl="7" w:tentative="0">
      <w:start w:val="1"/>
      <w:numFmt w:val="lowerLetter"/>
      <w:lvlText w:val="%8)"/>
      <w:lvlJc w:val="left"/>
      <w:pPr>
        <w:ind w:left="4050" w:hanging="420"/>
      </w:pPr>
    </w:lvl>
    <w:lvl w:ilvl="8" w:tentative="0">
      <w:start w:val="1"/>
      <w:numFmt w:val="lowerRoman"/>
      <w:lvlText w:val="%9."/>
      <w:lvlJc w:val="right"/>
      <w:pPr>
        <w:ind w:left="4470" w:hanging="420"/>
      </w:pPr>
    </w:lvl>
  </w:abstractNum>
  <w:num w:numId="1">
    <w:abstractNumId w:val="15"/>
  </w:num>
  <w:num w:numId="2">
    <w:abstractNumId w:val="16"/>
  </w:num>
  <w:num w:numId="3">
    <w:abstractNumId w:val="4"/>
  </w:num>
  <w:num w:numId="4">
    <w:abstractNumId w:val="23"/>
  </w:num>
  <w:num w:numId="5">
    <w:abstractNumId w:val="2"/>
  </w:num>
  <w:num w:numId="6">
    <w:abstractNumId w:val="3"/>
  </w:num>
  <w:num w:numId="7">
    <w:abstractNumId w:val="1"/>
  </w:num>
  <w:num w:numId="8">
    <w:abstractNumId w:val="32"/>
  </w:num>
  <w:num w:numId="9">
    <w:abstractNumId w:val="0"/>
  </w:num>
  <w:num w:numId="10">
    <w:abstractNumId w:val="31"/>
  </w:num>
  <w:num w:numId="11">
    <w:abstractNumId w:val="9"/>
  </w:num>
  <w:num w:numId="12">
    <w:abstractNumId w:val="8"/>
  </w:num>
  <w:num w:numId="13">
    <w:abstractNumId w:val="33"/>
  </w:num>
  <w:num w:numId="14">
    <w:abstractNumId w:val="10"/>
  </w:num>
  <w:num w:numId="15">
    <w:abstractNumId w:val="28"/>
  </w:num>
  <w:num w:numId="16">
    <w:abstractNumId w:val="29"/>
  </w:num>
  <w:num w:numId="17">
    <w:abstractNumId w:val="30"/>
  </w:num>
  <w:num w:numId="18">
    <w:abstractNumId w:val="6"/>
  </w:num>
  <w:num w:numId="19">
    <w:abstractNumId w:val="24"/>
  </w:num>
  <w:num w:numId="20">
    <w:abstractNumId w:val="25"/>
  </w:num>
  <w:num w:numId="21">
    <w:abstractNumId w:val="26"/>
  </w:num>
  <w:num w:numId="22">
    <w:abstractNumId w:val="17"/>
    <w:lvlOverride w:ilvl="0">
      <w:startOverride w:val="1"/>
    </w:lvlOverride>
  </w:num>
  <w:num w:numId="23">
    <w:abstractNumId w:val="18"/>
    <w:lvlOverride w:ilvl="0">
      <w:startOverride w:val="1"/>
    </w:lvlOverride>
  </w:num>
  <w:num w:numId="24">
    <w:abstractNumId w:val="19"/>
    <w:lvlOverride w:ilvl="0">
      <w:startOverride w:val="1"/>
    </w:lvlOverride>
  </w:num>
  <w:num w:numId="25">
    <w:abstractNumId w:val="20"/>
  </w:num>
  <w:num w:numId="26">
    <w:abstractNumId w:val="22"/>
  </w:num>
  <w:num w:numId="27">
    <w:abstractNumId w:val="11"/>
    <w:lvlOverride w:ilvl="0">
      <w:startOverride w:val="1"/>
    </w:lvlOverride>
  </w:num>
  <w:num w:numId="28">
    <w:abstractNumId w:val="13"/>
    <w:lvlOverride w:ilvl="0">
      <w:startOverride w:val="1"/>
    </w:lvlOverride>
  </w:num>
  <w:num w:numId="29">
    <w:abstractNumId w:val="12"/>
    <w:lvlOverride w:ilvl="0">
      <w:startOverride w:val="3"/>
    </w:lvlOverride>
  </w:num>
  <w:num w:numId="30">
    <w:abstractNumId w:val="21"/>
    <w:lvlOverride w:ilvl="0">
      <w:startOverride w:val="1"/>
    </w:lvlOverride>
  </w:num>
  <w:num w:numId="31">
    <w:abstractNumId w:val="14"/>
    <w:lvlOverride w:ilvl="0">
      <w:startOverride w:val="3"/>
    </w:lvlOverride>
  </w:num>
  <w:num w:numId="32">
    <w:abstractNumId w:val="5"/>
  </w:num>
  <w:num w:numId="33">
    <w:abstractNumId w:val="27"/>
  </w:num>
  <w:num w:numId="34">
    <w:abstractNumId w:val="17"/>
    <w:lvlOverride w:ilvl="0">
      <w:startOverride w:val="1"/>
    </w:lvlOverride>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551C"/>
    <w:rsid w:val="000A30F2"/>
    <w:rsid w:val="0016216D"/>
    <w:rsid w:val="001A7E15"/>
    <w:rsid w:val="00212BB9"/>
    <w:rsid w:val="00392B5F"/>
    <w:rsid w:val="004853A1"/>
    <w:rsid w:val="004A56E5"/>
    <w:rsid w:val="004C2AAF"/>
    <w:rsid w:val="004E391C"/>
    <w:rsid w:val="006008FF"/>
    <w:rsid w:val="00603709"/>
    <w:rsid w:val="00614AC2"/>
    <w:rsid w:val="00635057"/>
    <w:rsid w:val="0064152B"/>
    <w:rsid w:val="007222CF"/>
    <w:rsid w:val="00780F96"/>
    <w:rsid w:val="007C4790"/>
    <w:rsid w:val="007E48A7"/>
    <w:rsid w:val="0083026B"/>
    <w:rsid w:val="008A50B6"/>
    <w:rsid w:val="00926D0F"/>
    <w:rsid w:val="009352B8"/>
    <w:rsid w:val="009A1C7F"/>
    <w:rsid w:val="00B021DF"/>
    <w:rsid w:val="00B02A5A"/>
    <w:rsid w:val="00B40B79"/>
    <w:rsid w:val="00BC3B33"/>
    <w:rsid w:val="00C3090D"/>
    <w:rsid w:val="00D6318F"/>
    <w:rsid w:val="00D71802"/>
    <w:rsid w:val="00D767CE"/>
    <w:rsid w:val="00E46919"/>
    <w:rsid w:val="00ED1514"/>
    <w:rsid w:val="00ED7F30"/>
    <w:rsid w:val="00EE3998"/>
    <w:rsid w:val="00EE4E4C"/>
    <w:rsid w:val="02EA1AA1"/>
    <w:rsid w:val="030C00C3"/>
    <w:rsid w:val="038D2B62"/>
    <w:rsid w:val="067661AE"/>
    <w:rsid w:val="07EA6A53"/>
    <w:rsid w:val="0857273B"/>
    <w:rsid w:val="09A80FAE"/>
    <w:rsid w:val="0C1C221F"/>
    <w:rsid w:val="0E157ECD"/>
    <w:rsid w:val="106A56A9"/>
    <w:rsid w:val="109313B3"/>
    <w:rsid w:val="10BB6702"/>
    <w:rsid w:val="15DB73E8"/>
    <w:rsid w:val="18C87D22"/>
    <w:rsid w:val="18F453B2"/>
    <w:rsid w:val="1CF77E61"/>
    <w:rsid w:val="1CFD009B"/>
    <w:rsid w:val="1D9B7943"/>
    <w:rsid w:val="1DEE47E7"/>
    <w:rsid w:val="1FA67796"/>
    <w:rsid w:val="1FDB2C70"/>
    <w:rsid w:val="200B57A0"/>
    <w:rsid w:val="20F9620A"/>
    <w:rsid w:val="223C6654"/>
    <w:rsid w:val="241D02A5"/>
    <w:rsid w:val="25ED0385"/>
    <w:rsid w:val="269B6F34"/>
    <w:rsid w:val="26D0257C"/>
    <w:rsid w:val="27E94F66"/>
    <w:rsid w:val="284F4EAD"/>
    <w:rsid w:val="28D93BE4"/>
    <w:rsid w:val="29EF78F2"/>
    <w:rsid w:val="2D6B0F29"/>
    <w:rsid w:val="2E2831C7"/>
    <w:rsid w:val="2EB32009"/>
    <w:rsid w:val="2F6F3A38"/>
    <w:rsid w:val="33186A69"/>
    <w:rsid w:val="3406297C"/>
    <w:rsid w:val="354A5DA0"/>
    <w:rsid w:val="37932264"/>
    <w:rsid w:val="385F088D"/>
    <w:rsid w:val="39291585"/>
    <w:rsid w:val="39757C5A"/>
    <w:rsid w:val="3A133114"/>
    <w:rsid w:val="3A7304E2"/>
    <w:rsid w:val="3B581D2F"/>
    <w:rsid w:val="3C5914E3"/>
    <w:rsid w:val="3E464865"/>
    <w:rsid w:val="3E815664"/>
    <w:rsid w:val="3E947CB8"/>
    <w:rsid w:val="3EF96D52"/>
    <w:rsid w:val="40856BCE"/>
    <w:rsid w:val="41B203D9"/>
    <w:rsid w:val="41B81049"/>
    <w:rsid w:val="41BC6158"/>
    <w:rsid w:val="41C73B79"/>
    <w:rsid w:val="41F94C1E"/>
    <w:rsid w:val="4280639F"/>
    <w:rsid w:val="461B330A"/>
    <w:rsid w:val="469317FC"/>
    <w:rsid w:val="47303E3F"/>
    <w:rsid w:val="47F61B9C"/>
    <w:rsid w:val="485C5346"/>
    <w:rsid w:val="486F3BEE"/>
    <w:rsid w:val="49600355"/>
    <w:rsid w:val="4A376C9F"/>
    <w:rsid w:val="4B5921E2"/>
    <w:rsid w:val="4CC62C4B"/>
    <w:rsid w:val="4CD06E65"/>
    <w:rsid w:val="51163536"/>
    <w:rsid w:val="52740097"/>
    <w:rsid w:val="52AA302D"/>
    <w:rsid w:val="536704C0"/>
    <w:rsid w:val="57BB73FE"/>
    <w:rsid w:val="598B321A"/>
    <w:rsid w:val="5B1A3707"/>
    <w:rsid w:val="5D5A58E0"/>
    <w:rsid w:val="5EE44F29"/>
    <w:rsid w:val="608D2EF4"/>
    <w:rsid w:val="61353268"/>
    <w:rsid w:val="6229106E"/>
    <w:rsid w:val="65DD48C8"/>
    <w:rsid w:val="67C84DFF"/>
    <w:rsid w:val="681B0D0E"/>
    <w:rsid w:val="68BE65CE"/>
    <w:rsid w:val="690D4031"/>
    <w:rsid w:val="69936848"/>
    <w:rsid w:val="6A86033A"/>
    <w:rsid w:val="6B8B3AE2"/>
    <w:rsid w:val="6C10167E"/>
    <w:rsid w:val="6C1A7BBC"/>
    <w:rsid w:val="6D2D57A3"/>
    <w:rsid w:val="6E8C26F5"/>
    <w:rsid w:val="6E9C3E47"/>
    <w:rsid w:val="6EA03463"/>
    <w:rsid w:val="6EA50F15"/>
    <w:rsid w:val="6F1F3A99"/>
    <w:rsid w:val="6FAE1FA5"/>
    <w:rsid w:val="6FC47473"/>
    <w:rsid w:val="70375E28"/>
    <w:rsid w:val="7044339A"/>
    <w:rsid w:val="70CF6FF2"/>
    <w:rsid w:val="70F276F6"/>
    <w:rsid w:val="73FC0C3C"/>
    <w:rsid w:val="766F145A"/>
    <w:rsid w:val="769C7FB3"/>
    <w:rsid w:val="79487FCB"/>
    <w:rsid w:val="798D45AC"/>
    <w:rsid w:val="7C7E745E"/>
    <w:rsid w:val="7CC747AD"/>
    <w:rsid w:val="7F2713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List"/>
    <w:basedOn w:val="1"/>
    <w:qFormat/>
    <w:uiPriority w:val="0"/>
    <w:pPr>
      <w:widowControl w:val="0"/>
      <w:adjustRightInd/>
      <w:snapToGrid/>
      <w:spacing w:after="0"/>
      <w:ind w:left="200" w:hanging="200" w:hangingChars="200"/>
      <w:jc w:val="both"/>
    </w:pPr>
    <w:rPr>
      <w:rFonts w:ascii="Times New Roman" w:hAnsi="Times New Roman" w:eastAsia="宋体" w:cs="Times New Roman"/>
      <w:kern w:val="2"/>
      <w:sz w:val="21"/>
      <w:szCs w:val="24"/>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列出段落1"/>
    <w:basedOn w:val="1"/>
    <w:unhideWhenUsed/>
    <w:qFormat/>
    <w:uiPriority w:val="99"/>
    <w:pPr>
      <w:ind w:firstLine="420" w:firstLineChars="200"/>
    </w:pPr>
  </w:style>
  <w:style w:type="paragraph" w:customStyle="1" w:styleId="14">
    <w:name w:val="列出段落2"/>
    <w:basedOn w:val="1"/>
    <w:unhideWhenUsed/>
    <w:qFormat/>
    <w:uiPriority w:val="99"/>
    <w:pPr>
      <w:ind w:firstLine="420" w:firstLineChars="200"/>
    </w:p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798</Words>
  <Characters>4553</Characters>
  <Lines>37</Lines>
  <Paragraphs>10</Paragraphs>
  <TotalTime>28</TotalTime>
  <ScaleCrop>false</ScaleCrop>
  <LinksUpToDate>false</LinksUpToDate>
  <CharactersWithSpaces>5341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2014-05-29T08:29:00Z</dcterms:created>
  <dc:creator>微软用户</dc:creator>
  <cp:lastModifiedBy>Zero_Maple</cp:lastModifiedBy>
  <cp:lastPrinted>2020-11-11T07:43:46Z</cp:lastPrinted>
  <dcterms:modified xsi:type="dcterms:W3CDTF">2020-11-11T07:48:06Z</dcterms:modified>
  <dc:title>南州洲通运字（2014）1号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