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AD" w:rsidRDefault="00202FAD">
      <w:pPr>
        <w:widowControl/>
        <w:jc w:val="left"/>
        <w:rPr>
          <w:rFonts w:ascii="宋体" w:hAnsi="宋体"/>
          <w:sz w:val="28"/>
        </w:rPr>
      </w:pPr>
    </w:p>
    <w:p w:rsidR="00202FAD" w:rsidRDefault="00202FAD">
      <w:pPr>
        <w:widowControl/>
        <w:jc w:val="left"/>
        <w:rPr>
          <w:rFonts w:ascii="宋体" w:hAnsi="宋体"/>
          <w:sz w:val="28"/>
        </w:rPr>
      </w:pPr>
    </w:p>
    <w:p w:rsidR="00202FAD" w:rsidRDefault="00202FAD">
      <w:pPr>
        <w:pStyle w:val="a7"/>
        <w:rPr>
          <w:sz w:val="44"/>
        </w:rPr>
      </w:pPr>
      <w:bookmarkStart w:id="0" w:name="_Hlk628993"/>
    </w:p>
    <w:p w:rsidR="00202FAD" w:rsidRDefault="00680EA5">
      <w:pPr>
        <w:pStyle w:val="a7"/>
        <w:rPr>
          <w:b w:val="0"/>
          <w:bCs w:val="0"/>
          <w:sz w:val="44"/>
        </w:rPr>
      </w:pPr>
      <w:r>
        <w:rPr>
          <w:rFonts w:ascii="宋体" w:hAnsi="宋体" w:cs="宋体" w:hint="eastAsia"/>
          <w:b w:val="0"/>
          <w:bCs w:val="0"/>
          <w:sz w:val="44"/>
          <w:szCs w:val="44"/>
        </w:rPr>
        <w:t>南充市嘉陵区羊口</w:t>
      </w:r>
      <w:r>
        <w:rPr>
          <w:rFonts w:hint="eastAsia"/>
          <w:b w:val="0"/>
          <w:bCs w:val="0"/>
          <w:sz w:val="44"/>
          <w:szCs w:val="44"/>
        </w:rPr>
        <w:t>加</w:t>
      </w:r>
      <w:r>
        <w:rPr>
          <w:rFonts w:hint="eastAsia"/>
          <w:b w:val="0"/>
          <w:bCs w:val="0"/>
          <w:sz w:val="44"/>
        </w:rPr>
        <w:t>油站</w:t>
      </w:r>
    </w:p>
    <w:p w:rsidR="00202FAD" w:rsidRDefault="00202FAD"/>
    <w:p w:rsidR="00202FAD" w:rsidRDefault="00202FAD">
      <w:pPr>
        <w:pStyle w:val="a7"/>
        <w:rPr>
          <w:sz w:val="52"/>
          <w:szCs w:val="52"/>
        </w:rPr>
      </w:pPr>
      <w:bookmarkStart w:id="1" w:name="_Toc498369733"/>
      <w:bookmarkStart w:id="2" w:name="_Toc3866"/>
      <w:bookmarkStart w:id="3" w:name="_Toc464717435"/>
      <w:bookmarkStart w:id="4" w:name="_Toc464718388"/>
    </w:p>
    <w:p w:rsidR="00202FAD" w:rsidRDefault="00202FAD">
      <w:pPr>
        <w:pStyle w:val="a7"/>
        <w:rPr>
          <w:sz w:val="52"/>
          <w:szCs w:val="52"/>
        </w:rPr>
      </w:pPr>
    </w:p>
    <w:p w:rsidR="00202FAD" w:rsidRDefault="00680EA5">
      <w:pPr>
        <w:pStyle w:val="a7"/>
        <w:rPr>
          <w:rFonts w:ascii="Courier New" w:hAnsi="Courier New" w:cs="Courier New"/>
          <w:b w:val="0"/>
          <w:bCs w:val="0"/>
          <w:color w:val="000000"/>
          <w:kern w:val="0"/>
          <w:sz w:val="72"/>
          <w:szCs w:val="72"/>
        </w:rPr>
      </w:pPr>
      <w:r>
        <w:rPr>
          <w:rFonts w:hint="eastAsia"/>
          <w:b w:val="0"/>
          <w:bCs w:val="0"/>
          <w:sz w:val="72"/>
          <w:szCs w:val="72"/>
        </w:rPr>
        <w:t>事故</w:t>
      </w:r>
      <w:r>
        <w:rPr>
          <w:rFonts w:hint="eastAsia"/>
          <w:b w:val="0"/>
          <w:bCs w:val="0"/>
          <w:sz w:val="72"/>
          <w:szCs w:val="72"/>
        </w:rPr>
        <w:t>风险</w:t>
      </w:r>
      <w:r>
        <w:rPr>
          <w:rFonts w:hint="eastAsia"/>
          <w:b w:val="0"/>
          <w:bCs w:val="0"/>
          <w:sz w:val="72"/>
          <w:szCs w:val="72"/>
        </w:rPr>
        <w:t>辨识、</w:t>
      </w:r>
      <w:r>
        <w:rPr>
          <w:rFonts w:hint="eastAsia"/>
          <w:b w:val="0"/>
          <w:bCs w:val="0"/>
          <w:sz w:val="72"/>
          <w:szCs w:val="72"/>
        </w:rPr>
        <w:t>评估</w:t>
      </w:r>
      <w:bookmarkEnd w:id="0"/>
      <w:bookmarkEnd w:id="1"/>
      <w:bookmarkEnd w:id="2"/>
      <w:bookmarkEnd w:id="3"/>
      <w:bookmarkEnd w:id="4"/>
      <w:r>
        <w:rPr>
          <w:rFonts w:ascii="Courier New" w:hAnsi="Courier New" w:cs="Courier New" w:hint="eastAsia"/>
          <w:b w:val="0"/>
          <w:bCs w:val="0"/>
          <w:color w:val="000000"/>
          <w:kern w:val="0"/>
          <w:sz w:val="72"/>
          <w:szCs w:val="72"/>
        </w:rPr>
        <w:t xml:space="preserve"> </w:t>
      </w:r>
    </w:p>
    <w:p w:rsidR="00202FAD" w:rsidRDefault="00202FAD">
      <w:pPr>
        <w:widowControl/>
        <w:jc w:val="center"/>
        <w:rPr>
          <w:rFonts w:ascii="Courier New" w:hAnsi="Courier New" w:cs="Courier New"/>
          <w:b/>
          <w:color w:val="000000"/>
          <w:kern w:val="0"/>
          <w:sz w:val="36"/>
          <w:szCs w:val="36"/>
        </w:rPr>
      </w:pPr>
    </w:p>
    <w:p w:rsidR="00202FAD" w:rsidRDefault="00202FAD">
      <w:pPr>
        <w:widowControl/>
        <w:jc w:val="center"/>
        <w:rPr>
          <w:rFonts w:ascii="Courier New" w:hAnsi="Courier New" w:cs="Courier New"/>
          <w:b/>
          <w:color w:val="000000"/>
          <w:kern w:val="0"/>
          <w:sz w:val="36"/>
          <w:szCs w:val="36"/>
        </w:rPr>
      </w:pPr>
    </w:p>
    <w:p w:rsidR="00202FAD" w:rsidRDefault="00202FAD">
      <w:pPr>
        <w:widowControl/>
        <w:jc w:val="center"/>
        <w:rPr>
          <w:rFonts w:ascii="宋体" w:hAnsi="宋体"/>
          <w:sz w:val="36"/>
          <w:szCs w:val="36"/>
        </w:rPr>
      </w:pPr>
    </w:p>
    <w:p w:rsidR="00202FAD" w:rsidRDefault="00202FAD">
      <w:pPr>
        <w:widowControl/>
        <w:jc w:val="center"/>
        <w:rPr>
          <w:rFonts w:ascii="宋体" w:hAnsi="宋体"/>
          <w:sz w:val="36"/>
          <w:szCs w:val="36"/>
        </w:rPr>
      </w:pPr>
    </w:p>
    <w:p w:rsidR="00202FAD" w:rsidRDefault="00202FAD">
      <w:pPr>
        <w:widowControl/>
        <w:jc w:val="center"/>
        <w:rPr>
          <w:rFonts w:ascii="宋体" w:hAnsi="宋体"/>
          <w:sz w:val="36"/>
          <w:szCs w:val="36"/>
        </w:rPr>
      </w:pPr>
    </w:p>
    <w:p w:rsidR="00202FAD" w:rsidRDefault="00202FAD">
      <w:pPr>
        <w:widowControl/>
        <w:jc w:val="center"/>
        <w:rPr>
          <w:rFonts w:ascii="宋体" w:hAnsi="宋体"/>
          <w:sz w:val="36"/>
          <w:szCs w:val="36"/>
        </w:rPr>
      </w:pPr>
    </w:p>
    <w:p w:rsidR="00202FAD" w:rsidRDefault="00202FAD">
      <w:pPr>
        <w:widowControl/>
        <w:jc w:val="center"/>
        <w:rPr>
          <w:rFonts w:ascii="宋体" w:hAnsi="宋体"/>
          <w:sz w:val="36"/>
          <w:szCs w:val="36"/>
        </w:rPr>
      </w:pPr>
    </w:p>
    <w:p w:rsidR="00202FAD" w:rsidRDefault="00202FAD">
      <w:pPr>
        <w:widowControl/>
        <w:jc w:val="center"/>
        <w:rPr>
          <w:rFonts w:ascii="宋体" w:hAnsi="宋体"/>
          <w:sz w:val="36"/>
          <w:szCs w:val="36"/>
        </w:rPr>
      </w:pPr>
    </w:p>
    <w:p w:rsidR="00202FAD" w:rsidRDefault="00202FAD">
      <w:pPr>
        <w:widowControl/>
        <w:jc w:val="center"/>
        <w:rPr>
          <w:rFonts w:ascii="宋体" w:hAnsi="宋体"/>
          <w:sz w:val="36"/>
          <w:szCs w:val="36"/>
        </w:rPr>
      </w:pPr>
    </w:p>
    <w:p w:rsidR="00202FAD" w:rsidRDefault="00680EA5">
      <w:pPr>
        <w:widowControl/>
        <w:jc w:val="center"/>
        <w:rPr>
          <w:rFonts w:ascii="宋体" w:hAnsi="宋体"/>
          <w:b/>
          <w:bCs/>
          <w:sz w:val="28"/>
          <w:szCs w:val="28"/>
        </w:rPr>
      </w:pPr>
      <w:r>
        <w:rPr>
          <w:rFonts w:ascii="宋体" w:hAnsi="宋体" w:hint="eastAsia"/>
          <w:b/>
          <w:bCs/>
          <w:sz w:val="36"/>
          <w:szCs w:val="36"/>
        </w:rPr>
        <w:t xml:space="preserve"> </w:t>
      </w:r>
      <w:r>
        <w:rPr>
          <w:rFonts w:ascii="宋体" w:hAnsi="宋体"/>
          <w:b/>
          <w:bCs/>
          <w:sz w:val="28"/>
          <w:szCs w:val="28"/>
        </w:rPr>
        <w:t xml:space="preserve"> </w:t>
      </w:r>
      <w:r>
        <w:rPr>
          <w:rFonts w:ascii="宋体" w:hAnsi="宋体" w:hint="eastAsia"/>
          <w:b/>
          <w:bCs/>
          <w:sz w:val="28"/>
          <w:szCs w:val="28"/>
        </w:rPr>
        <w:t>二〇二〇年</w:t>
      </w:r>
      <w:r>
        <w:rPr>
          <w:rFonts w:ascii="宋体" w:hAnsi="宋体" w:hint="eastAsia"/>
          <w:b/>
          <w:bCs/>
          <w:sz w:val="28"/>
          <w:szCs w:val="28"/>
        </w:rPr>
        <w:t>六</w:t>
      </w:r>
      <w:r>
        <w:rPr>
          <w:rFonts w:ascii="宋体" w:hAnsi="宋体" w:hint="eastAsia"/>
          <w:b/>
          <w:bCs/>
          <w:sz w:val="28"/>
          <w:szCs w:val="28"/>
        </w:rPr>
        <w:t>月</w:t>
      </w:r>
      <w:r>
        <w:rPr>
          <w:rFonts w:ascii="宋体" w:hAnsi="宋体" w:hint="eastAsia"/>
          <w:b/>
          <w:bCs/>
          <w:sz w:val="28"/>
          <w:szCs w:val="28"/>
        </w:rPr>
        <w:t>十八日</w:t>
      </w:r>
    </w:p>
    <w:p w:rsidR="00202FAD" w:rsidRDefault="00202FAD">
      <w:pPr>
        <w:widowControl/>
        <w:jc w:val="left"/>
        <w:rPr>
          <w:rFonts w:ascii="宋体" w:hAnsi="宋体"/>
          <w:sz w:val="28"/>
        </w:rPr>
      </w:pPr>
    </w:p>
    <w:p w:rsidR="00202FAD" w:rsidRDefault="00202FAD">
      <w:pPr>
        <w:pStyle w:val="20"/>
      </w:pPr>
    </w:p>
    <w:sdt>
      <w:sdtPr>
        <w:rPr>
          <w:rFonts w:ascii="Times New Roman" w:eastAsia="宋体" w:hAnsi="Times New Roman" w:cs="Times New Roman"/>
          <w:b w:val="0"/>
          <w:bCs w:val="0"/>
          <w:color w:val="auto"/>
          <w:kern w:val="2"/>
          <w:sz w:val="21"/>
          <w:szCs w:val="24"/>
          <w:lang w:val="zh-CN"/>
        </w:rPr>
        <w:id w:val="235365767"/>
      </w:sdtPr>
      <w:sdtEndPr>
        <w:rPr>
          <w:rFonts w:ascii="仿宋" w:eastAsia="仿宋" w:hAnsi="仿宋"/>
          <w:sz w:val="24"/>
        </w:rPr>
      </w:sdtEndPr>
      <w:sdtContent>
        <w:p w:rsidR="00202FAD" w:rsidRDefault="00680EA5">
          <w:pPr>
            <w:pStyle w:val="TOC1"/>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202FAD" w:rsidRDefault="00202FAD">
          <w:pPr>
            <w:pStyle w:val="10"/>
            <w:tabs>
              <w:tab w:val="right" w:leader="dot" w:pos="8306"/>
            </w:tabs>
            <w:spacing w:line="480" w:lineRule="exact"/>
            <w:rPr>
              <w:rFonts w:ascii="仿宋" w:eastAsia="仿宋" w:hAnsi="仿宋"/>
              <w:sz w:val="24"/>
            </w:rPr>
          </w:pPr>
          <w:r w:rsidRPr="00202FAD">
            <w:rPr>
              <w:rFonts w:ascii="仿宋" w:eastAsia="仿宋" w:hAnsi="仿宋"/>
              <w:sz w:val="24"/>
            </w:rPr>
            <w:fldChar w:fldCharType="begin"/>
          </w:r>
          <w:r w:rsidR="00680EA5">
            <w:rPr>
              <w:rFonts w:ascii="仿宋" w:eastAsia="仿宋" w:hAnsi="仿宋"/>
              <w:sz w:val="24"/>
            </w:rPr>
            <w:instrText xml:space="preserve"> TOC \o "1-3" \h \z \u </w:instrText>
          </w:r>
          <w:r w:rsidRPr="00202FAD">
            <w:rPr>
              <w:rFonts w:ascii="仿宋" w:eastAsia="仿宋" w:hAnsi="仿宋"/>
              <w:sz w:val="24"/>
            </w:rPr>
            <w:fldChar w:fldCharType="separate"/>
          </w:r>
        </w:p>
        <w:p w:rsidR="00202FAD" w:rsidRDefault="00202FAD">
          <w:pPr>
            <w:pStyle w:val="2"/>
            <w:tabs>
              <w:tab w:val="right" w:leader="dot" w:pos="8306"/>
            </w:tabs>
            <w:spacing w:line="480" w:lineRule="exact"/>
            <w:rPr>
              <w:rFonts w:ascii="仿宋" w:eastAsia="仿宋" w:hAnsi="仿宋"/>
              <w:sz w:val="28"/>
              <w:szCs w:val="28"/>
            </w:rPr>
          </w:pPr>
          <w:hyperlink w:anchor="_Toc26368" w:history="1">
            <w:r w:rsidR="00680EA5">
              <w:rPr>
                <w:rFonts w:ascii="仿宋" w:eastAsia="仿宋" w:hAnsi="仿宋" w:hint="eastAsia"/>
                <w:b/>
                <w:sz w:val="28"/>
                <w:szCs w:val="28"/>
              </w:rPr>
              <w:t>一</w:t>
            </w:r>
            <w:r w:rsidR="00680EA5">
              <w:rPr>
                <w:rFonts w:ascii="仿宋" w:eastAsia="仿宋" w:hAnsi="仿宋" w:hint="eastAsia"/>
                <w:b/>
                <w:sz w:val="28"/>
                <w:szCs w:val="28"/>
              </w:rPr>
              <w:t>.</w:t>
            </w:r>
            <w:r w:rsidR="00680EA5">
              <w:rPr>
                <w:rFonts w:ascii="仿宋" w:eastAsia="仿宋" w:hAnsi="仿宋" w:hint="eastAsia"/>
                <w:b/>
                <w:sz w:val="28"/>
                <w:szCs w:val="28"/>
              </w:rPr>
              <w:t>前言</w:t>
            </w:r>
            <w:r w:rsidR="00680EA5">
              <w:rPr>
                <w:rFonts w:ascii="仿宋" w:eastAsia="仿宋" w:hAnsi="仿宋"/>
                <w:sz w:val="28"/>
                <w:szCs w:val="28"/>
              </w:rPr>
              <w:tab/>
            </w:r>
            <w:r>
              <w:rPr>
                <w:rFonts w:ascii="仿宋" w:eastAsia="仿宋" w:hAnsi="仿宋"/>
                <w:sz w:val="28"/>
                <w:szCs w:val="28"/>
              </w:rPr>
              <w:fldChar w:fldCharType="begin"/>
            </w:r>
            <w:r w:rsidR="00680EA5">
              <w:rPr>
                <w:rFonts w:ascii="仿宋" w:eastAsia="仿宋" w:hAnsi="仿宋"/>
                <w:sz w:val="28"/>
                <w:szCs w:val="28"/>
              </w:rPr>
              <w:instrText xml:space="preserve"> PAGEREF _Toc26368 </w:instrText>
            </w:r>
            <w:r>
              <w:rPr>
                <w:rFonts w:ascii="仿宋" w:eastAsia="仿宋" w:hAnsi="仿宋"/>
                <w:sz w:val="28"/>
                <w:szCs w:val="28"/>
              </w:rPr>
              <w:fldChar w:fldCharType="separate"/>
            </w:r>
            <w:r w:rsidR="00680EA5">
              <w:rPr>
                <w:rFonts w:ascii="仿宋" w:eastAsia="仿宋" w:hAnsi="仿宋"/>
                <w:sz w:val="28"/>
                <w:szCs w:val="28"/>
              </w:rPr>
              <w:t>1</w:t>
            </w:r>
            <w:r>
              <w:rPr>
                <w:rFonts w:ascii="仿宋" w:eastAsia="仿宋" w:hAnsi="仿宋"/>
                <w:sz w:val="28"/>
                <w:szCs w:val="28"/>
              </w:rPr>
              <w:fldChar w:fldCharType="end"/>
            </w:r>
          </w:hyperlink>
        </w:p>
        <w:p w:rsidR="00202FAD" w:rsidRDefault="00202FAD">
          <w:pPr>
            <w:pStyle w:val="2"/>
            <w:tabs>
              <w:tab w:val="right" w:leader="dot" w:pos="8306"/>
            </w:tabs>
            <w:spacing w:line="480" w:lineRule="exact"/>
            <w:rPr>
              <w:rFonts w:ascii="仿宋" w:eastAsia="仿宋" w:hAnsi="仿宋"/>
              <w:sz w:val="28"/>
              <w:szCs w:val="28"/>
            </w:rPr>
          </w:pPr>
          <w:hyperlink w:anchor="_Toc26368" w:history="1">
            <w:r w:rsidR="00680EA5">
              <w:rPr>
                <w:rFonts w:ascii="仿宋" w:eastAsia="仿宋" w:hAnsi="仿宋" w:hint="eastAsia"/>
                <w:b/>
                <w:sz w:val="28"/>
                <w:szCs w:val="28"/>
              </w:rPr>
              <w:t>二</w:t>
            </w:r>
            <w:r w:rsidR="00680EA5">
              <w:rPr>
                <w:rFonts w:ascii="仿宋" w:eastAsia="仿宋" w:hAnsi="仿宋" w:hint="eastAsia"/>
                <w:b/>
                <w:sz w:val="28"/>
                <w:szCs w:val="28"/>
              </w:rPr>
              <w:t>.</w:t>
            </w:r>
            <w:r w:rsidR="00680EA5">
              <w:rPr>
                <w:rFonts w:ascii="仿宋" w:eastAsia="仿宋" w:hAnsi="仿宋" w:hint="eastAsia"/>
                <w:b/>
                <w:sz w:val="28"/>
                <w:szCs w:val="28"/>
              </w:rPr>
              <w:t>总则</w:t>
            </w:r>
            <w:r w:rsidR="00680EA5">
              <w:rPr>
                <w:rFonts w:ascii="仿宋" w:eastAsia="仿宋" w:hAnsi="仿宋"/>
                <w:sz w:val="28"/>
                <w:szCs w:val="28"/>
              </w:rPr>
              <w:tab/>
              <w:t>2</w:t>
            </w:r>
          </w:hyperlink>
        </w:p>
        <w:bookmarkStart w:id="5" w:name="_Hlk10303066"/>
        <w:p w:rsidR="00202FAD" w:rsidRDefault="00202FAD">
          <w:pPr>
            <w:pStyle w:val="2"/>
            <w:tabs>
              <w:tab w:val="right" w:leader="dot" w:pos="8306"/>
            </w:tabs>
            <w:spacing w:line="480" w:lineRule="exact"/>
            <w:rPr>
              <w:rFonts w:ascii="仿宋" w:eastAsia="仿宋" w:hAnsi="仿宋"/>
              <w:sz w:val="24"/>
            </w:rPr>
          </w:pPr>
          <w:r w:rsidRPr="00202FAD">
            <w:rPr>
              <w:rFonts w:ascii="仿宋" w:eastAsia="仿宋" w:hAnsi="仿宋"/>
              <w:b/>
              <w:sz w:val="28"/>
              <w:szCs w:val="28"/>
            </w:rPr>
            <w:fldChar w:fldCharType="begin"/>
          </w:r>
          <w:r w:rsidR="00680EA5">
            <w:rPr>
              <w:rFonts w:ascii="仿宋" w:eastAsia="仿宋" w:hAnsi="仿宋"/>
              <w:b/>
              <w:sz w:val="28"/>
              <w:szCs w:val="28"/>
            </w:rPr>
            <w:instrText xml:space="preserve"> HYPERLINK \l "_Toc26368" </w:instrText>
          </w:r>
          <w:r w:rsidRPr="00202FAD">
            <w:rPr>
              <w:rFonts w:ascii="仿宋" w:eastAsia="仿宋" w:hAnsi="仿宋"/>
              <w:b/>
              <w:sz w:val="28"/>
              <w:szCs w:val="28"/>
            </w:rPr>
            <w:fldChar w:fldCharType="separate"/>
          </w:r>
          <w:r w:rsidR="00680EA5">
            <w:rPr>
              <w:rFonts w:ascii="仿宋" w:eastAsia="仿宋" w:hAnsi="仿宋" w:hint="eastAsia"/>
              <w:b/>
              <w:sz w:val="28"/>
              <w:szCs w:val="28"/>
            </w:rPr>
            <w:t>三</w:t>
          </w:r>
          <w:r w:rsidR="00680EA5">
            <w:rPr>
              <w:rFonts w:ascii="仿宋" w:eastAsia="仿宋" w:hAnsi="仿宋" w:hint="eastAsia"/>
              <w:b/>
              <w:sz w:val="28"/>
              <w:szCs w:val="28"/>
            </w:rPr>
            <w:t>.</w:t>
          </w:r>
          <w:r w:rsidR="00680EA5">
            <w:rPr>
              <w:rFonts w:ascii="仿宋" w:eastAsia="仿宋" w:hAnsi="仿宋" w:hint="eastAsia"/>
              <w:b/>
              <w:sz w:val="28"/>
              <w:szCs w:val="28"/>
            </w:rPr>
            <w:t>危险危害因素辨识</w:t>
          </w:r>
          <w:r w:rsidR="00680EA5">
            <w:rPr>
              <w:rFonts w:ascii="仿宋" w:eastAsia="仿宋" w:hAnsi="仿宋"/>
              <w:sz w:val="28"/>
              <w:szCs w:val="28"/>
            </w:rPr>
            <w:tab/>
            <w:t>3</w:t>
          </w:r>
          <w:r>
            <w:rPr>
              <w:rFonts w:ascii="仿宋" w:eastAsia="仿宋" w:hAnsi="仿宋"/>
              <w:sz w:val="28"/>
              <w:szCs w:val="28"/>
            </w:rPr>
            <w:fldChar w:fldCharType="end"/>
          </w:r>
          <w:r w:rsidR="00680EA5">
            <w:rPr>
              <w:rFonts w:ascii="仿宋" w:eastAsia="仿宋" w:hAnsi="仿宋" w:hint="eastAsia"/>
              <w:sz w:val="28"/>
              <w:szCs w:val="28"/>
            </w:rPr>
            <w:t xml:space="preserve"> </w:t>
          </w:r>
        </w:p>
        <w:p w:rsidR="00202FAD" w:rsidRDefault="00202FAD">
          <w:pPr>
            <w:pStyle w:val="2"/>
            <w:tabs>
              <w:tab w:val="right" w:leader="dot" w:pos="8306"/>
            </w:tabs>
            <w:spacing w:line="480" w:lineRule="exact"/>
            <w:rPr>
              <w:rFonts w:ascii="仿宋" w:eastAsia="仿宋" w:hAnsi="仿宋"/>
              <w:sz w:val="24"/>
            </w:rPr>
          </w:pPr>
          <w:hyperlink w:anchor="_Toc18443" w:history="1">
            <w:r w:rsidR="00680EA5">
              <w:rPr>
                <w:rFonts w:ascii="仿宋" w:eastAsia="仿宋" w:hAnsi="仿宋"/>
                <w:sz w:val="24"/>
              </w:rPr>
              <w:t>1</w:t>
            </w:r>
            <w:r w:rsidR="00680EA5">
              <w:rPr>
                <w:rFonts w:ascii="仿宋" w:eastAsia="仿宋" w:hAnsi="仿宋" w:hint="eastAsia"/>
                <w:sz w:val="24"/>
              </w:rPr>
              <w:t>.</w:t>
            </w:r>
            <w:r w:rsidR="00680EA5">
              <w:rPr>
                <w:rFonts w:ascii="仿宋" w:eastAsia="仿宋" w:hAnsi="仿宋" w:hint="eastAsia"/>
                <w:sz w:val="24"/>
              </w:rPr>
              <w:t>加油站</w:t>
            </w:r>
            <w:r w:rsidR="00680EA5">
              <w:rPr>
                <w:rFonts w:ascii="仿宋" w:eastAsia="仿宋" w:hAnsi="仿宋" w:hint="eastAsia"/>
                <w:sz w:val="24"/>
              </w:rPr>
              <w:t>概况</w:t>
            </w:r>
            <w:r w:rsidR="00680EA5">
              <w:rPr>
                <w:rFonts w:ascii="仿宋" w:eastAsia="仿宋" w:hAnsi="仿宋"/>
                <w:sz w:val="24"/>
              </w:rPr>
              <w:tab/>
              <w:t>3</w:t>
            </w:r>
          </w:hyperlink>
        </w:p>
        <w:bookmarkEnd w:id="5"/>
        <w:p w:rsidR="00202FAD" w:rsidRDefault="00202FAD">
          <w:pPr>
            <w:pStyle w:val="2"/>
            <w:tabs>
              <w:tab w:val="right" w:leader="dot" w:pos="8306"/>
            </w:tabs>
            <w:spacing w:line="480" w:lineRule="exact"/>
            <w:rPr>
              <w:rFonts w:ascii="仿宋" w:eastAsia="仿宋" w:hAnsi="仿宋"/>
              <w:sz w:val="24"/>
            </w:rPr>
          </w:pPr>
          <w:r>
            <w:rPr>
              <w:rFonts w:ascii="仿宋" w:eastAsia="仿宋" w:hAnsi="仿宋"/>
              <w:sz w:val="24"/>
            </w:rPr>
            <w:fldChar w:fldCharType="begin"/>
          </w:r>
          <w:r w:rsidR="00680EA5">
            <w:rPr>
              <w:rFonts w:ascii="仿宋" w:eastAsia="仿宋" w:hAnsi="仿宋"/>
              <w:sz w:val="24"/>
            </w:rPr>
            <w:instrText xml:space="preserve"> HYPERLINK \l "_Toc18443" </w:instrText>
          </w:r>
          <w:r>
            <w:rPr>
              <w:rFonts w:ascii="仿宋" w:eastAsia="仿宋" w:hAnsi="仿宋"/>
              <w:sz w:val="24"/>
            </w:rPr>
            <w:fldChar w:fldCharType="separate"/>
          </w:r>
          <w:r w:rsidR="00680EA5">
            <w:rPr>
              <w:rFonts w:ascii="仿宋" w:eastAsia="仿宋" w:hAnsi="仿宋" w:hint="eastAsia"/>
              <w:sz w:val="24"/>
            </w:rPr>
            <w:t>2.</w:t>
          </w:r>
          <w:r w:rsidR="00680EA5">
            <w:rPr>
              <w:rFonts w:ascii="仿宋" w:eastAsia="仿宋" w:hAnsi="仿宋" w:hint="eastAsia"/>
              <w:sz w:val="24"/>
            </w:rPr>
            <w:t>危险有害因素辨识依据</w:t>
          </w:r>
          <w:r w:rsidR="00680EA5">
            <w:rPr>
              <w:rFonts w:ascii="仿宋" w:eastAsia="仿宋" w:hAnsi="仿宋"/>
              <w:sz w:val="24"/>
            </w:rPr>
            <w:tab/>
            <w:t>4</w:t>
          </w:r>
          <w:r>
            <w:rPr>
              <w:rFonts w:ascii="仿宋" w:eastAsia="仿宋" w:hAnsi="仿宋"/>
              <w:sz w:val="24"/>
            </w:rPr>
            <w:fldChar w:fldCharType="end"/>
          </w:r>
        </w:p>
        <w:p w:rsidR="00202FAD" w:rsidRDefault="00202FAD">
          <w:pPr>
            <w:pStyle w:val="2"/>
            <w:tabs>
              <w:tab w:val="right" w:leader="dot" w:pos="8306"/>
            </w:tabs>
            <w:spacing w:line="480" w:lineRule="exact"/>
            <w:rPr>
              <w:rFonts w:ascii="仿宋" w:eastAsia="仿宋" w:hAnsi="仿宋"/>
              <w:sz w:val="24"/>
            </w:rPr>
          </w:pPr>
          <w:hyperlink w:anchor="_Toc10531" w:history="1">
            <w:r w:rsidR="00680EA5">
              <w:rPr>
                <w:rFonts w:ascii="仿宋" w:eastAsia="仿宋" w:hAnsi="仿宋" w:hint="eastAsia"/>
                <w:sz w:val="24"/>
              </w:rPr>
              <w:t>3.</w:t>
            </w:r>
            <w:r w:rsidR="00680EA5">
              <w:rPr>
                <w:rFonts w:ascii="仿宋" w:eastAsia="仿宋" w:hAnsi="仿宋" w:hint="eastAsia"/>
                <w:sz w:val="24"/>
              </w:rPr>
              <w:t>物质固有性危险性分析</w:t>
            </w:r>
            <w:r w:rsidR="00680EA5">
              <w:rPr>
                <w:rFonts w:ascii="仿宋" w:eastAsia="仿宋" w:hAnsi="仿宋"/>
                <w:sz w:val="24"/>
              </w:rPr>
              <w:tab/>
              <w:t>4</w:t>
            </w:r>
          </w:hyperlink>
        </w:p>
        <w:p w:rsidR="00202FAD" w:rsidRDefault="00202FAD">
          <w:pPr>
            <w:pStyle w:val="2"/>
            <w:tabs>
              <w:tab w:val="right" w:leader="dot" w:pos="8306"/>
            </w:tabs>
            <w:spacing w:line="480" w:lineRule="exact"/>
            <w:rPr>
              <w:rFonts w:ascii="仿宋" w:eastAsia="仿宋" w:hAnsi="仿宋"/>
              <w:sz w:val="24"/>
            </w:rPr>
          </w:pPr>
          <w:hyperlink w:anchor="_Toc21174" w:history="1">
            <w:r w:rsidR="00680EA5">
              <w:rPr>
                <w:rFonts w:ascii="仿宋" w:eastAsia="仿宋" w:hAnsi="仿宋" w:hint="eastAsia"/>
                <w:snapToGrid w:val="0"/>
                <w:kern w:val="0"/>
                <w:sz w:val="24"/>
              </w:rPr>
              <w:t>4.</w:t>
            </w:r>
            <w:r w:rsidR="00680EA5">
              <w:rPr>
                <w:rFonts w:ascii="仿宋" w:eastAsia="仿宋" w:hAnsi="仿宋" w:hint="eastAsia"/>
                <w:sz w:val="24"/>
              </w:rPr>
              <w:t>加油站设备危险有害因素危险性分析</w:t>
            </w:r>
            <w:r w:rsidR="00680EA5">
              <w:rPr>
                <w:rFonts w:ascii="仿宋" w:eastAsia="仿宋" w:hAnsi="仿宋"/>
                <w:sz w:val="24"/>
              </w:rPr>
              <w:tab/>
              <w:t>9</w:t>
            </w:r>
          </w:hyperlink>
        </w:p>
        <w:p w:rsidR="00202FAD" w:rsidRDefault="00202FAD">
          <w:pPr>
            <w:pStyle w:val="2"/>
            <w:tabs>
              <w:tab w:val="right" w:leader="dot" w:pos="8306"/>
            </w:tabs>
            <w:spacing w:line="480" w:lineRule="exact"/>
            <w:rPr>
              <w:rFonts w:ascii="仿宋" w:eastAsia="仿宋" w:hAnsi="仿宋"/>
              <w:sz w:val="24"/>
            </w:rPr>
          </w:pPr>
          <w:hyperlink w:anchor="_Toc23397" w:history="1">
            <w:r w:rsidR="00680EA5">
              <w:rPr>
                <w:rFonts w:ascii="仿宋" w:eastAsia="仿宋" w:hAnsi="仿宋" w:hint="eastAsia"/>
                <w:bCs/>
                <w:sz w:val="24"/>
              </w:rPr>
              <w:t>5.</w:t>
            </w:r>
            <w:r w:rsidR="00680EA5">
              <w:rPr>
                <w:rFonts w:ascii="仿宋" w:eastAsia="仿宋" w:hAnsi="仿宋" w:hint="eastAsia"/>
                <w:bCs/>
                <w:sz w:val="24"/>
              </w:rPr>
              <w:t>经营过程中危险有害因素分析</w:t>
            </w:r>
            <w:r w:rsidR="00680EA5">
              <w:rPr>
                <w:rFonts w:ascii="仿宋" w:eastAsia="仿宋" w:hAnsi="仿宋"/>
                <w:sz w:val="24"/>
              </w:rPr>
              <w:tab/>
              <w:t>10</w:t>
            </w:r>
          </w:hyperlink>
        </w:p>
        <w:p w:rsidR="00202FAD" w:rsidRDefault="00202FAD">
          <w:pPr>
            <w:pStyle w:val="2"/>
            <w:tabs>
              <w:tab w:val="right" w:leader="dot" w:pos="8306"/>
            </w:tabs>
            <w:spacing w:line="480" w:lineRule="exact"/>
            <w:rPr>
              <w:rFonts w:ascii="仿宋" w:eastAsia="仿宋" w:hAnsi="仿宋"/>
              <w:sz w:val="24"/>
            </w:rPr>
          </w:pPr>
          <w:hyperlink w:anchor="_Toc20457" w:history="1">
            <w:r w:rsidR="00680EA5">
              <w:rPr>
                <w:rFonts w:ascii="仿宋" w:eastAsia="仿宋" w:hAnsi="仿宋" w:hint="eastAsia"/>
                <w:sz w:val="24"/>
              </w:rPr>
              <w:t>6</w:t>
            </w:r>
            <w:r w:rsidR="00680EA5">
              <w:rPr>
                <w:rFonts w:ascii="仿宋" w:eastAsia="仿宋" w:hAnsi="仿宋" w:hint="eastAsia"/>
                <w:sz w:val="24"/>
              </w:rPr>
              <w:t>自然条件危险有害因素分析</w:t>
            </w:r>
            <w:r w:rsidR="00680EA5">
              <w:rPr>
                <w:rFonts w:ascii="仿宋" w:eastAsia="仿宋" w:hAnsi="仿宋"/>
                <w:sz w:val="24"/>
              </w:rPr>
              <w:tab/>
              <w:t>12</w:t>
            </w:r>
          </w:hyperlink>
        </w:p>
        <w:p w:rsidR="00202FAD" w:rsidRDefault="00202FAD">
          <w:pPr>
            <w:pStyle w:val="2"/>
            <w:tabs>
              <w:tab w:val="right" w:leader="dot" w:pos="8306"/>
            </w:tabs>
            <w:spacing w:line="480" w:lineRule="exact"/>
            <w:rPr>
              <w:rFonts w:ascii="仿宋" w:eastAsia="仿宋" w:hAnsi="仿宋"/>
              <w:sz w:val="24"/>
            </w:rPr>
          </w:pPr>
          <w:hyperlink w:anchor="_Toc85" w:history="1">
            <w:r w:rsidR="00680EA5">
              <w:rPr>
                <w:rFonts w:ascii="仿宋" w:eastAsia="仿宋" w:hAnsi="仿宋" w:hint="eastAsia"/>
                <w:sz w:val="24"/>
              </w:rPr>
              <w:t>7.</w:t>
            </w:r>
            <w:r w:rsidR="00680EA5">
              <w:rPr>
                <w:rFonts w:ascii="仿宋" w:eastAsia="仿宋" w:hAnsi="仿宋" w:hint="eastAsia"/>
                <w:sz w:val="24"/>
              </w:rPr>
              <w:t>危险事故分析</w:t>
            </w:r>
            <w:r w:rsidR="00680EA5">
              <w:rPr>
                <w:rFonts w:ascii="仿宋" w:eastAsia="仿宋" w:hAnsi="仿宋"/>
                <w:sz w:val="24"/>
              </w:rPr>
              <w:tab/>
              <w:t>13</w:t>
            </w:r>
          </w:hyperlink>
        </w:p>
        <w:p w:rsidR="00202FAD" w:rsidRDefault="00202FAD">
          <w:pPr>
            <w:pStyle w:val="2"/>
            <w:tabs>
              <w:tab w:val="right" w:leader="dot" w:pos="8306"/>
            </w:tabs>
            <w:spacing w:line="480" w:lineRule="exact"/>
            <w:rPr>
              <w:rFonts w:ascii="仿宋" w:eastAsia="仿宋" w:hAnsi="仿宋"/>
              <w:sz w:val="24"/>
            </w:rPr>
          </w:pPr>
          <w:hyperlink w:anchor="_Toc13578" w:history="1">
            <w:r w:rsidR="00680EA5">
              <w:rPr>
                <w:rFonts w:ascii="仿宋" w:eastAsia="仿宋" w:hAnsi="仿宋" w:hint="eastAsia"/>
                <w:sz w:val="24"/>
              </w:rPr>
              <w:t>8.</w:t>
            </w:r>
            <w:r w:rsidR="00680EA5">
              <w:rPr>
                <w:rFonts w:ascii="仿宋" w:eastAsia="仿宋" w:hAnsi="仿宋" w:hint="eastAsia"/>
                <w:sz w:val="24"/>
              </w:rPr>
              <w:t>重点监控的危险化学品辨识</w:t>
            </w:r>
            <w:r w:rsidR="00680EA5">
              <w:rPr>
                <w:rFonts w:ascii="仿宋" w:eastAsia="仿宋" w:hAnsi="仿宋"/>
                <w:sz w:val="24"/>
              </w:rPr>
              <w:tab/>
              <w:t>14</w:t>
            </w:r>
          </w:hyperlink>
        </w:p>
        <w:p w:rsidR="00202FAD" w:rsidRDefault="00202FAD">
          <w:pPr>
            <w:pStyle w:val="2"/>
            <w:tabs>
              <w:tab w:val="right" w:leader="dot" w:pos="8306"/>
            </w:tabs>
            <w:spacing w:line="480" w:lineRule="exact"/>
            <w:rPr>
              <w:rFonts w:ascii="仿宋" w:eastAsia="仿宋" w:hAnsi="仿宋"/>
              <w:sz w:val="24"/>
            </w:rPr>
          </w:pPr>
          <w:hyperlink w:anchor="_Toc21938" w:history="1">
            <w:r w:rsidR="00680EA5">
              <w:rPr>
                <w:rFonts w:ascii="仿宋" w:eastAsia="仿宋" w:hAnsi="仿宋" w:hint="eastAsia"/>
                <w:sz w:val="24"/>
              </w:rPr>
              <w:t>9.</w:t>
            </w:r>
            <w:r w:rsidR="00680EA5">
              <w:rPr>
                <w:rFonts w:ascii="仿宋" w:eastAsia="仿宋" w:hAnsi="仿宋" w:hint="eastAsia"/>
                <w:sz w:val="24"/>
              </w:rPr>
              <w:t>主要危险有害因素辨识结果</w:t>
            </w:r>
            <w:r w:rsidR="00680EA5">
              <w:rPr>
                <w:rFonts w:ascii="仿宋" w:eastAsia="仿宋" w:hAnsi="仿宋"/>
                <w:sz w:val="24"/>
              </w:rPr>
              <w:tab/>
              <w:t>14</w:t>
            </w:r>
          </w:hyperlink>
        </w:p>
        <w:p w:rsidR="00202FAD" w:rsidRDefault="00202FAD">
          <w:pPr>
            <w:pStyle w:val="2"/>
            <w:tabs>
              <w:tab w:val="right" w:leader="dot" w:pos="8306"/>
            </w:tabs>
            <w:spacing w:line="480" w:lineRule="exact"/>
            <w:rPr>
              <w:rFonts w:ascii="仿宋" w:eastAsia="仿宋" w:hAnsi="仿宋"/>
              <w:sz w:val="24"/>
            </w:rPr>
          </w:pPr>
          <w:hyperlink w:anchor="_Toc23185" w:history="1">
            <w:r w:rsidR="00680EA5">
              <w:rPr>
                <w:rFonts w:ascii="仿宋" w:eastAsia="仿宋" w:hAnsi="仿宋" w:hint="eastAsia"/>
                <w:sz w:val="24"/>
              </w:rPr>
              <w:t xml:space="preserve">10. </w:t>
            </w:r>
            <w:r w:rsidR="00680EA5">
              <w:rPr>
                <w:rFonts w:ascii="仿宋" w:eastAsia="仿宋" w:hAnsi="仿宋" w:hint="eastAsia"/>
                <w:sz w:val="24"/>
              </w:rPr>
              <w:t>针对加油站主要危险有害因素提出的安全对策措施</w:t>
            </w:r>
            <w:r w:rsidR="00680EA5">
              <w:rPr>
                <w:rFonts w:ascii="仿宋" w:eastAsia="仿宋" w:hAnsi="仿宋"/>
                <w:sz w:val="24"/>
              </w:rPr>
              <w:tab/>
            </w:r>
            <w:r>
              <w:rPr>
                <w:rFonts w:ascii="仿宋" w:eastAsia="仿宋" w:hAnsi="仿宋"/>
                <w:sz w:val="24"/>
              </w:rPr>
              <w:fldChar w:fldCharType="begin"/>
            </w:r>
            <w:r w:rsidR="00680EA5">
              <w:rPr>
                <w:rFonts w:ascii="仿宋" w:eastAsia="仿宋" w:hAnsi="仿宋"/>
                <w:sz w:val="24"/>
              </w:rPr>
              <w:instrText xml:space="preserve"> PAGEREF _Toc23185 </w:instrText>
            </w:r>
            <w:r>
              <w:rPr>
                <w:rFonts w:ascii="仿宋" w:eastAsia="仿宋" w:hAnsi="仿宋"/>
                <w:sz w:val="24"/>
              </w:rPr>
              <w:fldChar w:fldCharType="separate"/>
            </w:r>
            <w:r w:rsidR="00680EA5">
              <w:rPr>
                <w:rFonts w:ascii="仿宋" w:eastAsia="仿宋" w:hAnsi="仿宋"/>
                <w:sz w:val="24"/>
              </w:rPr>
              <w:t>15</w:t>
            </w:r>
            <w:r>
              <w:rPr>
                <w:rFonts w:ascii="仿宋" w:eastAsia="仿宋" w:hAnsi="仿宋"/>
                <w:sz w:val="24"/>
              </w:rPr>
              <w:fldChar w:fldCharType="end"/>
            </w:r>
          </w:hyperlink>
        </w:p>
        <w:p w:rsidR="00202FAD" w:rsidRDefault="00202FAD">
          <w:pPr>
            <w:pStyle w:val="2"/>
            <w:tabs>
              <w:tab w:val="right" w:leader="dot" w:pos="8306"/>
            </w:tabs>
            <w:spacing w:line="480" w:lineRule="exact"/>
            <w:rPr>
              <w:rFonts w:ascii="仿宋" w:eastAsia="仿宋" w:hAnsi="仿宋"/>
              <w:sz w:val="24"/>
            </w:rPr>
          </w:pPr>
          <w:hyperlink w:anchor="_Toc26368" w:history="1">
            <w:r w:rsidR="00680EA5">
              <w:rPr>
                <w:rFonts w:ascii="仿宋" w:eastAsia="仿宋" w:hAnsi="仿宋" w:hint="eastAsia"/>
                <w:b/>
                <w:sz w:val="28"/>
                <w:szCs w:val="28"/>
              </w:rPr>
              <w:t>四</w:t>
            </w:r>
            <w:r w:rsidR="00680EA5">
              <w:rPr>
                <w:rFonts w:ascii="仿宋" w:eastAsia="仿宋" w:hAnsi="仿宋" w:hint="eastAsia"/>
                <w:b/>
                <w:sz w:val="28"/>
                <w:szCs w:val="28"/>
              </w:rPr>
              <w:t>.</w:t>
            </w:r>
            <w:r w:rsidR="00680EA5">
              <w:rPr>
                <w:rFonts w:ascii="仿宋" w:eastAsia="仿宋" w:hAnsi="仿宋" w:hint="eastAsia"/>
                <w:b/>
                <w:sz w:val="28"/>
                <w:szCs w:val="28"/>
              </w:rPr>
              <w:t>安全风险分级评定与管控</w:t>
            </w:r>
            <w:r w:rsidR="00680EA5">
              <w:rPr>
                <w:rFonts w:ascii="仿宋" w:eastAsia="仿宋" w:hAnsi="仿宋"/>
                <w:sz w:val="28"/>
                <w:szCs w:val="28"/>
              </w:rPr>
              <w:tab/>
            </w:r>
            <w:r w:rsidR="00680EA5">
              <w:rPr>
                <w:rFonts w:ascii="仿宋" w:eastAsia="仿宋" w:hAnsi="仿宋"/>
                <w:sz w:val="24"/>
              </w:rPr>
              <w:t>22</w:t>
            </w:r>
          </w:hyperlink>
        </w:p>
        <w:p w:rsidR="00202FAD" w:rsidRDefault="00202FAD">
          <w:pPr>
            <w:pStyle w:val="2"/>
            <w:tabs>
              <w:tab w:val="right" w:leader="dot" w:pos="8306"/>
            </w:tabs>
            <w:spacing w:line="480" w:lineRule="exact"/>
            <w:rPr>
              <w:rFonts w:ascii="仿宋" w:eastAsia="仿宋" w:hAnsi="仿宋"/>
              <w:sz w:val="24"/>
            </w:rPr>
          </w:pPr>
          <w:hyperlink w:anchor="_Toc18443" w:history="1">
            <w:r w:rsidR="00680EA5">
              <w:rPr>
                <w:rFonts w:ascii="仿宋" w:eastAsia="仿宋" w:hAnsi="仿宋"/>
                <w:sz w:val="24"/>
              </w:rPr>
              <w:t>1</w:t>
            </w:r>
            <w:r w:rsidR="00680EA5">
              <w:rPr>
                <w:rFonts w:ascii="仿宋" w:eastAsia="仿宋" w:hAnsi="仿宋" w:hint="eastAsia"/>
                <w:sz w:val="24"/>
              </w:rPr>
              <w:t>.</w:t>
            </w:r>
            <w:r w:rsidR="00680EA5">
              <w:rPr>
                <w:rFonts w:ascii="仿宋" w:eastAsia="仿宋" w:hAnsi="仿宋" w:hint="eastAsia"/>
                <w:sz w:val="24"/>
              </w:rPr>
              <w:t>加油站安全风险分级辨识与评定</w:t>
            </w:r>
            <w:r w:rsidR="00680EA5">
              <w:rPr>
                <w:rFonts w:ascii="仿宋" w:eastAsia="仿宋" w:hAnsi="仿宋"/>
                <w:sz w:val="24"/>
              </w:rPr>
              <w:tab/>
              <w:t>22</w:t>
            </w:r>
          </w:hyperlink>
        </w:p>
        <w:p w:rsidR="00202FAD" w:rsidRDefault="00202FAD">
          <w:pPr>
            <w:pStyle w:val="2"/>
            <w:tabs>
              <w:tab w:val="right" w:leader="dot" w:pos="8306"/>
            </w:tabs>
            <w:spacing w:line="480" w:lineRule="exact"/>
            <w:rPr>
              <w:rFonts w:ascii="仿宋" w:eastAsia="仿宋" w:hAnsi="仿宋"/>
              <w:sz w:val="24"/>
            </w:rPr>
          </w:pPr>
          <w:hyperlink w:anchor="_Toc18443" w:history="1">
            <w:r w:rsidR="00680EA5">
              <w:rPr>
                <w:rFonts w:ascii="仿宋" w:eastAsia="仿宋" w:hAnsi="仿宋" w:hint="eastAsia"/>
                <w:sz w:val="24"/>
              </w:rPr>
              <w:t>2.</w:t>
            </w:r>
            <w:r w:rsidR="00680EA5">
              <w:rPr>
                <w:rFonts w:ascii="仿宋" w:eastAsia="仿宋" w:hAnsi="仿宋" w:hint="eastAsia"/>
                <w:sz w:val="24"/>
              </w:rPr>
              <w:t>加油站安全风险管控信息表</w:t>
            </w:r>
            <w:r w:rsidR="00680EA5">
              <w:rPr>
                <w:rFonts w:ascii="仿宋" w:eastAsia="仿宋" w:hAnsi="仿宋"/>
                <w:sz w:val="24"/>
              </w:rPr>
              <w:tab/>
              <w:t>3</w:t>
            </w:r>
          </w:hyperlink>
          <w:r w:rsidR="00680EA5">
            <w:rPr>
              <w:rFonts w:ascii="仿宋" w:eastAsia="仿宋" w:hAnsi="仿宋" w:hint="eastAsia"/>
              <w:sz w:val="24"/>
            </w:rPr>
            <w:t>8</w:t>
          </w:r>
        </w:p>
        <w:p w:rsidR="00202FAD" w:rsidRDefault="00202FAD">
          <w:pPr>
            <w:pStyle w:val="2"/>
            <w:tabs>
              <w:tab w:val="right" w:leader="dot" w:pos="8306"/>
            </w:tabs>
            <w:spacing w:line="480" w:lineRule="exact"/>
            <w:rPr>
              <w:rFonts w:ascii="仿宋" w:eastAsia="仿宋" w:hAnsi="仿宋"/>
              <w:sz w:val="24"/>
              <w:lang w:val="zh-CN"/>
            </w:rPr>
          </w:pPr>
          <w:hyperlink w:anchor="_Toc26368" w:history="1">
            <w:r w:rsidR="00680EA5">
              <w:rPr>
                <w:rFonts w:ascii="仿宋" w:eastAsia="仿宋" w:hAnsi="仿宋" w:hint="eastAsia"/>
                <w:b/>
                <w:sz w:val="28"/>
                <w:szCs w:val="28"/>
              </w:rPr>
              <w:t>五</w:t>
            </w:r>
            <w:r w:rsidR="00680EA5">
              <w:rPr>
                <w:rFonts w:ascii="仿宋" w:eastAsia="仿宋" w:hAnsi="仿宋" w:hint="eastAsia"/>
                <w:b/>
                <w:sz w:val="28"/>
                <w:szCs w:val="28"/>
              </w:rPr>
              <w:t>.</w:t>
            </w:r>
            <w:r w:rsidR="00680EA5">
              <w:rPr>
                <w:rFonts w:ascii="仿宋" w:eastAsia="仿宋" w:hAnsi="仿宋" w:hint="eastAsia"/>
                <w:b/>
                <w:sz w:val="28"/>
                <w:szCs w:val="28"/>
              </w:rPr>
              <w:t>事故风险评估结论</w:t>
            </w:r>
            <w:r w:rsidR="00680EA5">
              <w:rPr>
                <w:rFonts w:ascii="仿宋" w:eastAsia="仿宋" w:hAnsi="仿宋"/>
                <w:sz w:val="24"/>
              </w:rPr>
              <w:tab/>
              <w:t>4</w:t>
            </w:r>
          </w:hyperlink>
          <w:r>
            <w:rPr>
              <w:rFonts w:ascii="仿宋" w:eastAsia="仿宋" w:hAnsi="仿宋"/>
              <w:bCs/>
              <w:sz w:val="24"/>
              <w:lang w:val="zh-CN"/>
            </w:rPr>
            <w:fldChar w:fldCharType="end"/>
          </w:r>
          <w:r w:rsidR="00680EA5">
            <w:rPr>
              <w:rFonts w:ascii="仿宋" w:eastAsia="仿宋" w:hAnsi="仿宋" w:hint="eastAsia"/>
              <w:bCs/>
              <w:sz w:val="24"/>
            </w:rPr>
            <w:t>2</w:t>
          </w:r>
        </w:p>
      </w:sdtContent>
    </w:sdt>
    <w:p w:rsidR="00202FAD" w:rsidRDefault="00202FAD"/>
    <w:p w:rsidR="00202FAD" w:rsidRDefault="00202FAD">
      <w:pPr>
        <w:pStyle w:val="20"/>
      </w:pPr>
    </w:p>
    <w:p w:rsidR="00202FAD" w:rsidRDefault="00202FAD"/>
    <w:p w:rsidR="00202FAD" w:rsidRDefault="00202FAD">
      <w:pPr>
        <w:pStyle w:val="20"/>
        <w:sectPr w:rsidR="00202FAD">
          <w:headerReference w:type="default" r:id="rId9"/>
          <w:pgSz w:w="11906" w:h="16838"/>
          <w:pgMar w:top="1440" w:right="1800" w:bottom="1440" w:left="1800" w:header="851" w:footer="992" w:gutter="0"/>
          <w:cols w:space="425"/>
          <w:docGrid w:type="lines" w:linePitch="312"/>
        </w:sectPr>
      </w:pPr>
    </w:p>
    <w:p w:rsidR="00202FAD" w:rsidRDefault="00680EA5">
      <w:pPr>
        <w:spacing w:line="500" w:lineRule="exact"/>
        <w:outlineLvl w:val="1"/>
        <w:rPr>
          <w:rFonts w:ascii="仿宋" w:eastAsia="仿宋" w:hAnsi="仿宋"/>
          <w:b/>
          <w:sz w:val="30"/>
          <w:szCs w:val="30"/>
        </w:rPr>
      </w:pPr>
      <w:bookmarkStart w:id="6" w:name="_Toc26368"/>
      <w:r>
        <w:rPr>
          <w:rFonts w:hint="eastAsia"/>
          <w:sz w:val="44"/>
          <w:szCs w:val="44"/>
        </w:rPr>
        <w:lastRenderedPageBreak/>
        <w:t xml:space="preserve"> </w:t>
      </w:r>
    </w:p>
    <w:p w:rsidR="00202FAD" w:rsidRDefault="00680EA5">
      <w:pPr>
        <w:spacing w:line="500" w:lineRule="exact"/>
        <w:jc w:val="center"/>
        <w:outlineLvl w:val="1"/>
        <w:rPr>
          <w:rFonts w:ascii="仿宋" w:eastAsia="仿宋" w:hAnsi="仿宋"/>
          <w:b/>
          <w:bCs/>
          <w:sz w:val="36"/>
          <w:szCs w:val="36"/>
        </w:rPr>
      </w:pPr>
      <w:bookmarkStart w:id="7" w:name="_Hlk10303453"/>
      <w:r>
        <w:rPr>
          <w:rFonts w:ascii="仿宋" w:eastAsia="仿宋" w:hAnsi="仿宋" w:hint="eastAsia"/>
          <w:b/>
          <w:bCs/>
          <w:sz w:val="36"/>
          <w:szCs w:val="36"/>
        </w:rPr>
        <w:t>一</w:t>
      </w:r>
      <w:r>
        <w:rPr>
          <w:rFonts w:ascii="仿宋" w:eastAsia="仿宋" w:hAnsi="仿宋" w:hint="eastAsia"/>
          <w:b/>
          <w:bCs/>
          <w:sz w:val="36"/>
          <w:szCs w:val="36"/>
        </w:rPr>
        <w:t>.</w:t>
      </w:r>
      <w:r>
        <w:rPr>
          <w:rFonts w:ascii="仿宋" w:eastAsia="仿宋" w:hAnsi="仿宋" w:hint="eastAsia"/>
          <w:b/>
          <w:bCs/>
          <w:sz w:val="36"/>
          <w:szCs w:val="36"/>
        </w:rPr>
        <w:t>前言</w:t>
      </w:r>
      <w:bookmarkEnd w:id="6"/>
    </w:p>
    <w:bookmarkEnd w:id="7"/>
    <w:p w:rsidR="00202FAD" w:rsidRDefault="00202FAD">
      <w:pPr>
        <w:spacing w:line="500" w:lineRule="exact"/>
        <w:ind w:firstLineChars="200" w:firstLine="560"/>
        <w:rPr>
          <w:rFonts w:ascii="仿宋" w:eastAsia="仿宋" w:hAnsi="仿宋"/>
          <w:sz w:val="28"/>
        </w:rPr>
      </w:pPr>
    </w:p>
    <w:p w:rsidR="00202FAD" w:rsidRDefault="00680EA5">
      <w:pPr>
        <w:spacing w:line="500" w:lineRule="exact"/>
        <w:ind w:firstLineChars="200" w:firstLine="560"/>
        <w:rPr>
          <w:rFonts w:ascii="仿宋" w:eastAsia="仿宋" w:hAnsi="仿宋"/>
          <w:sz w:val="28"/>
          <w:szCs w:val="28"/>
        </w:rPr>
      </w:pPr>
      <w:r>
        <w:rPr>
          <w:rFonts w:ascii="仿宋" w:eastAsia="仿宋" w:hAnsi="仿宋" w:hint="eastAsia"/>
          <w:sz w:val="28"/>
          <w:szCs w:val="28"/>
        </w:rPr>
        <w:t>事故风险评估，是指针对不同事故种类及特点，识别存在的危险危害因素，分析事故可能产生的直接后果以及次生、衍生后果，评估各种后果的危害程度和影响范围，提出防范和控制事故风险措施的过程。</w:t>
      </w:r>
    </w:p>
    <w:p w:rsidR="00202FAD" w:rsidRDefault="00680EA5">
      <w:pPr>
        <w:spacing w:line="500" w:lineRule="exact"/>
        <w:ind w:firstLineChars="200" w:firstLine="560"/>
        <w:rPr>
          <w:rFonts w:ascii="仿宋" w:eastAsia="仿宋" w:hAnsi="仿宋"/>
          <w:sz w:val="28"/>
          <w:szCs w:val="28"/>
        </w:rPr>
      </w:pPr>
      <w:r>
        <w:rPr>
          <w:rFonts w:ascii="仿宋" w:eastAsia="仿宋" w:hAnsi="仿宋" w:hint="eastAsia"/>
          <w:sz w:val="28"/>
          <w:szCs w:val="28"/>
        </w:rPr>
        <w:t>南充市嘉陵区羊口加油站</w:t>
      </w:r>
      <w:r>
        <w:rPr>
          <w:rFonts w:ascii="仿宋" w:eastAsia="仿宋" w:hAnsi="仿宋" w:hint="eastAsia"/>
          <w:sz w:val="28"/>
          <w:szCs w:val="28"/>
        </w:rPr>
        <w:t>为查清目前存在的事故风险隐患，科学评估事故风险防控能力，客观界定事故风险等级，并</w:t>
      </w:r>
      <w:r>
        <w:rPr>
          <w:rFonts w:ascii="仿宋" w:eastAsia="仿宋" w:hAnsi="仿宋" w:hint="eastAsia"/>
          <w:sz w:val="28"/>
          <w:szCs w:val="28"/>
        </w:rPr>
        <w:t>为修订</w:t>
      </w:r>
      <w:r>
        <w:rPr>
          <w:rFonts w:ascii="仿宋" w:eastAsia="仿宋" w:hAnsi="仿宋" w:hint="eastAsia"/>
          <w:sz w:val="28"/>
          <w:szCs w:val="28"/>
        </w:rPr>
        <w:t>生产安全</w:t>
      </w:r>
      <w:r>
        <w:rPr>
          <w:rFonts w:ascii="仿宋" w:eastAsia="仿宋" w:hAnsi="仿宋" w:hint="eastAsia"/>
          <w:sz w:val="28"/>
          <w:szCs w:val="28"/>
        </w:rPr>
        <w:t>事故应急预案</w:t>
      </w:r>
      <w:r>
        <w:rPr>
          <w:rFonts w:ascii="仿宋" w:eastAsia="仿宋" w:hAnsi="仿宋" w:hint="eastAsia"/>
          <w:sz w:val="28"/>
          <w:szCs w:val="28"/>
        </w:rPr>
        <w:t>提供参考和依据，特编制《</w:t>
      </w:r>
      <w:r>
        <w:rPr>
          <w:rFonts w:ascii="仿宋" w:eastAsia="仿宋" w:hAnsi="仿宋" w:hint="eastAsia"/>
          <w:sz w:val="28"/>
          <w:szCs w:val="28"/>
        </w:rPr>
        <w:t>南充市嘉陵区羊口加油站生产安全事故</w:t>
      </w:r>
      <w:r>
        <w:rPr>
          <w:rFonts w:ascii="仿宋" w:eastAsia="仿宋" w:hAnsi="仿宋" w:hint="eastAsia"/>
          <w:sz w:val="28"/>
          <w:szCs w:val="28"/>
        </w:rPr>
        <w:t>风险</w:t>
      </w:r>
      <w:r>
        <w:rPr>
          <w:rFonts w:ascii="仿宋" w:eastAsia="仿宋" w:hAnsi="仿宋" w:hint="eastAsia"/>
          <w:sz w:val="28"/>
          <w:szCs w:val="28"/>
        </w:rPr>
        <w:t>辨识、</w:t>
      </w:r>
      <w:r>
        <w:rPr>
          <w:rFonts w:ascii="仿宋" w:eastAsia="仿宋" w:hAnsi="仿宋" w:hint="eastAsia"/>
          <w:sz w:val="28"/>
          <w:szCs w:val="28"/>
        </w:rPr>
        <w:t>评估</w:t>
      </w:r>
      <w:r>
        <w:rPr>
          <w:rFonts w:ascii="仿宋" w:eastAsia="仿宋" w:hAnsi="仿宋" w:hint="eastAsia"/>
          <w:sz w:val="28"/>
          <w:szCs w:val="28"/>
        </w:rPr>
        <w:t>报告</w:t>
      </w:r>
      <w:r>
        <w:rPr>
          <w:rFonts w:ascii="仿宋" w:eastAsia="仿宋" w:hAnsi="仿宋" w:hint="eastAsia"/>
          <w:sz w:val="28"/>
          <w:szCs w:val="28"/>
        </w:rPr>
        <w:t>》。</w:t>
      </w:r>
      <w:r>
        <w:rPr>
          <w:rFonts w:hint="eastAsia"/>
          <w:sz w:val="52"/>
          <w:szCs w:val="52"/>
        </w:rPr>
        <w:t xml:space="preserve"> </w:t>
      </w:r>
    </w:p>
    <w:p w:rsidR="00202FAD" w:rsidRDefault="00202FAD">
      <w:pPr>
        <w:pStyle w:val="20"/>
        <w:ind w:firstLine="560"/>
        <w:rPr>
          <w:rFonts w:ascii="仿宋" w:eastAsia="仿宋" w:hAnsi="仿宋"/>
          <w:sz w:val="28"/>
          <w:szCs w:val="28"/>
        </w:rPr>
      </w:pPr>
    </w:p>
    <w:p w:rsidR="00202FAD" w:rsidRDefault="00202FAD"/>
    <w:p w:rsidR="00202FAD" w:rsidRDefault="00202FAD">
      <w:pPr>
        <w:pStyle w:val="20"/>
      </w:pPr>
    </w:p>
    <w:p w:rsidR="00202FAD" w:rsidRDefault="00202FAD"/>
    <w:p w:rsidR="00202FAD" w:rsidRDefault="00202FAD">
      <w:pPr>
        <w:pStyle w:val="20"/>
      </w:pPr>
    </w:p>
    <w:p w:rsidR="00202FAD" w:rsidRDefault="00202FAD"/>
    <w:p w:rsidR="00202FAD" w:rsidRDefault="00202FAD">
      <w:pPr>
        <w:pStyle w:val="20"/>
      </w:pPr>
    </w:p>
    <w:p w:rsidR="00202FAD" w:rsidRDefault="00202FAD"/>
    <w:p w:rsidR="00202FAD" w:rsidRDefault="00202FAD">
      <w:pPr>
        <w:pStyle w:val="20"/>
      </w:pPr>
    </w:p>
    <w:p w:rsidR="00202FAD" w:rsidRDefault="00202FAD"/>
    <w:p w:rsidR="00202FAD" w:rsidRDefault="00202FAD">
      <w:pPr>
        <w:pStyle w:val="20"/>
      </w:pPr>
    </w:p>
    <w:p w:rsidR="00202FAD" w:rsidRDefault="00202FAD"/>
    <w:p w:rsidR="00202FAD" w:rsidRDefault="00202FAD">
      <w:pPr>
        <w:pStyle w:val="20"/>
      </w:pPr>
    </w:p>
    <w:p w:rsidR="00202FAD" w:rsidRDefault="00202FAD"/>
    <w:p w:rsidR="00202FAD" w:rsidRDefault="00202FAD">
      <w:pPr>
        <w:pStyle w:val="20"/>
      </w:pPr>
    </w:p>
    <w:p w:rsidR="00202FAD" w:rsidRDefault="00202FAD"/>
    <w:p w:rsidR="00202FAD" w:rsidRDefault="00202FAD">
      <w:pPr>
        <w:pStyle w:val="20"/>
      </w:pPr>
    </w:p>
    <w:p w:rsidR="00202FAD" w:rsidRDefault="00202FAD"/>
    <w:p w:rsidR="00202FAD" w:rsidRDefault="00202FAD">
      <w:pPr>
        <w:pStyle w:val="20"/>
      </w:pPr>
    </w:p>
    <w:p w:rsidR="00202FAD" w:rsidRDefault="00202FAD"/>
    <w:p w:rsidR="00202FAD" w:rsidRDefault="00202FAD">
      <w:pPr>
        <w:pStyle w:val="20"/>
      </w:pPr>
    </w:p>
    <w:p w:rsidR="00202FAD" w:rsidRDefault="00202FAD">
      <w:pPr>
        <w:spacing w:line="500" w:lineRule="exact"/>
        <w:jc w:val="center"/>
        <w:outlineLvl w:val="1"/>
        <w:rPr>
          <w:rFonts w:ascii="仿宋" w:eastAsia="仿宋" w:hAnsi="仿宋"/>
          <w:b/>
          <w:bCs/>
          <w:sz w:val="44"/>
          <w:szCs w:val="44"/>
        </w:rPr>
      </w:pPr>
    </w:p>
    <w:p w:rsidR="00202FAD" w:rsidRDefault="00202FAD">
      <w:pPr>
        <w:spacing w:line="500" w:lineRule="exact"/>
        <w:jc w:val="center"/>
        <w:outlineLvl w:val="1"/>
        <w:rPr>
          <w:rFonts w:ascii="仿宋" w:eastAsia="仿宋" w:hAnsi="仿宋"/>
          <w:b/>
          <w:bCs/>
          <w:sz w:val="44"/>
          <w:szCs w:val="44"/>
        </w:rPr>
      </w:pPr>
    </w:p>
    <w:p w:rsidR="00202FAD" w:rsidRDefault="00202FAD">
      <w:pPr>
        <w:spacing w:line="500" w:lineRule="exact"/>
        <w:outlineLvl w:val="1"/>
        <w:rPr>
          <w:rFonts w:ascii="仿宋" w:eastAsia="仿宋" w:hAnsi="仿宋"/>
          <w:b/>
          <w:bCs/>
          <w:sz w:val="44"/>
          <w:szCs w:val="44"/>
        </w:rPr>
      </w:pPr>
    </w:p>
    <w:p w:rsidR="00202FAD" w:rsidRDefault="00680EA5">
      <w:pPr>
        <w:spacing w:line="500" w:lineRule="exact"/>
        <w:jc w:val="center"/>
        <w:outlineLvl w:val="1"/>
        <w:rPr>
          <w:rFonts w:ascii="仿宋" w:eastAsia="仿宋" w:hAnsi="仿宋"/>
          <w:b/>
          <w:bCs/>
          <w:sz w:val="36"/>
          <w:szCs w:val="36"/>
        </w:rPr>
      </w:pPr>
      <w:r>
        <w:rPr>
          <w:rFonts w:ascii="仿宋" w:eastAsia="仿宋" w:hAnsi="仿宋" w:hint="eastAsia"/>
          <w:b/>
          <w:bCs/>
          <w:sz w:val="36"/>
          <w:szCs w:val="36"/>
        </w:rPr>
        <w:t>二</w:t>
      </w:r>
      <w:r>
        <w:rPr>
          <w:rFonts w:ascii="仿宋" w:eastAsia="仿宋" w:hAnsi="仿宋" w:hint="eastAsia"/>
          <w:b/>
          <w:bCs/>
          <w:sz w:val="36"/>
          <w:szCs w:val="36"/>
        </w:rPr>
        <w:t>.</w:t>
      </w:r>
      <w:r>
        <w:rPr>
          <w:rFonts w:ascii="仿宋" w:eastAsia="仿宋" w:hAnsi="仿宋" w:hint="eastAsia"/>
          <w:b/>
          <w:bCs/>
          <w:sz w:val="36"/>
          <w:szCs w:val="36"/>
        </w:rPr>
        <w:t>总</w:t>
      </w:r>
      <w:r>
        <w:rPr>
          <w:rFonts w:ascii="仿宋" w:eastAsia="仿宋" w:hAnsi="仿宋" w:hint="eastAsia"/>
          <w:b/>
          <w:bCs/>
          <w:sz w:val="36"/>
          <w:szCs w:val="36"/>
        </w:rPr>
        <w:t xml:space="preserve"> </w:t>
      </w:r>
      <w:r>
        <w:rPr>
          <w:rFonts w:ascii="仿宋" w:eastAsia="仿宋" w:hAnsi="仿宋" w:hint="eastAsia"/>
          <w:b/>
          <w:bCs/>
          <w:sz w:val="36"/>
          <w:szCs w:val="36"/>
        </w:rPr>
        <w:t>则</w:t>
      </w:r>
    </w:p>
    <w:p w:rsidR="00202FAD" w:rsidRDefault="00680EA5">
      <w:pPr>
        <w:spacing w:line="500" w:lineRule="exact"/>
        <w:outlineLvl w:val="1"/>
        <w:rPr>
          <w:rFonts w:ascii="仿宋" w:eastAsia="仿宋" w:hAnsi="仿宋"/>
          <w:sz w:val="28"/>
          <w:szCs w:val="28"/>
        </w:rPr>
      </w:pPr>
      <w:r>
        <w:rPr>
          <w:rFonts w:ascii="仿宋" w:eastAsia="仿宋" w:hAnsi="仿宋"/>
          <w:b/>
          <w:bCs/>
          <w:sz w:val="32"/>
          <w:szCs w:val="32"/>
        </w:rPr>
        <w:t>1.</w:t>
      </w:r>
      <w:r>
        <w:rPr>
          <w:rFonts w:ascii="仿宋" w:eastAsia="仿宋" w:hAnsi="仿宋" w:hint="eastAsia"/>
          <w:b/>
          <w:bCs/>
          <w:sz w:val="32"/>
          <w:szCs w:val="32"/>
        </w:rPr>
        <w:t>评估</w:t>
      </w:r>
      <w:r>
        <w:rPr>
          <w:rFonts w:ascii="仿宋" w:eastAsia="仿宋" w:hAnsi="仿宋" w:hint="eastAsia"/>
          <w:b/>
          <w:bCs/>
          <w:sz w:val="32"/>
          <w:szCs w:val="32"/>
        </w:rPr>
        <w:t>目的</w:t>
      </w:r>
    </w:p>
    <w:p w:rsidR="00202FAD" w:rsidRDefault="00680EA5">
      <w:pPr>
        <w:spacing w:line="520" w:lineRule="exact"/>
        <w:rPr>
          <w:rFonts w:ascii="仿宋" w:eastAsia="仿宋" w:hAnsi="仿宋"/>
          <w:b/>
          <w:bCs/>
          <w:sz w:val="32"/>
          <w:szCs w:val="32"/>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本报告是针对不同事故种类及特点，识别存在的危险危害因素，分析事故可能产生的的直接后果以及次生、衍生后果，评估各种后果的危害程度和影响范围，提出防范和控制事故风险措施，用于指导</w:t>
      </w:r>
      <w:r>
        <w:rPr>
          <w:rFonts w:ascii="仿宋" w:eastAsia="仿宋" w:hAnsi="仿宋" w:hint="eastAsia"/>
          <w:sz w:val="28"/>
          <w:szCs w:val="28"/>
        </w:rPr>
        <w:t>加油站</w:t>
      </w:r>
      <w:r>
        <w:rPr>
          <w:rFonts w:ascii="仿宋" w:eastAsia="仿宋" w:hAnsi="仿宋" w:hint="eastAsia"/>
          <w:sz w:val="28"/>
          <w:szCs w:val="28"/>
        </w:rPr>
        <w:t>针对事故风险结论开展好生产安全事故的预防和处置工作。</w:t>
      </w:r>
    </w:p>
    <w:p w:rsidR="00202FAD" w:rsidRDefault="00680EA5">
      <w:pPr>
        <w:spacing w:line="500" w:lineRule="exact"/>
        <w:outlineLvl w:val="1"/>
        <w:rPr>
          <w:rFonts w:ascii="仿宋" w:eastAsia="仿宋" w:hAnsi="仿宋"/>
          <w:b/>
          <w:bCs/>
          <w:sz w:val="32"/>
          <w:szCs w:val="32"/>
        </w:rPr>
      </w:pPr>
      <w:r>
        <w:rPr>
          <w:rFonts w:ascii="仿宋" w:eastAsia="仿宋" w:hAnsi="仿宋"/>
          <w:b/>
          <w:bCs/>
          <w:sz w:val="32"/>
          <w:szCs w:val="32"/>
        </w:rPr>
        <w:t>2</w:t>
      </w:r>
      <w:r>
        <w:rPr>
          <w:rFonts w:ascii="仿宋" w:eastAsia="仿宋" w:hAnsi="仿宋" w:hint="eastAsia"/>
          <w:b/>
          <w:bCs/>
          <w:sz w:val="32"/>
          <w:szCs w:val="32"/>
        </w:rPr>
        <w:t>.</w:t>
      </w:r>
      <w:r>
        <w:rPr>
          <w:rFonts w:ascii="仿宋" w:eastAsia="仿宋" w:hAnsi="仿宋" w:hint="eastAsia"/>
          <w:b/>
          <w:bCs/>
          <w:sz w:val="32"/>
          <w:szCs w:val="32"/>
        </w:rPr>
        <w:t>编制原则</w:t>
      </w:r>
    </w:p>
    <w:p w:rsidR="00202FAD" w:rsidRDefault="00680EA5">
      <w:pPr>
        <w:spacing w:line="480" w:lineRule="exact"/>
        <w:ind w:firstLineChars="200" w:firstLine="562"/>
        <w:rPr>
          <w:rFonts w:ascii="仿宋" w:eastAsia="仿宋" w:hAnsi="仿宋"/>
          <w:sz w:val="28"/>
          <w:szCs w:val="28"/>
        </w:rPr>
      </w:pPr>
      <w:r>
        <w:rPr>
          <w:rFonts w:ascii="仿宋" w:eastAsia="仿宋" w:hAnsi="仿宋" w:hint="eastAsia"/>
          <w:b/>
          <w:sz w:val="28"/>
          <w:szCs w:val="28"/>
        </w:rPr>
        <w:t>（</w:t>
      </w:r>
      <w:r>
        <w:rPr>
          <w:rFonts w:ascii="仿宋" w:eastAsia="仿宋" w:hAnsi="仿宋" w:hint="eastAsia"/>
          <w:b/>
          <w:sz w:val="28"/>
          <w:szCs w:val="28"/>
        </w:rPr>
        <w:t>1</w:t>
      </w:r>
      <w:r>
        <w:rPr>
          <w:rFonts w:ascii="仿宋" w:eastAsia="仿宋" w:hAnsi="仿宋" w:hint="eastAsia"/>
          <w:b/>
          <w:sz w:val="28"/>
          <w:szCs w:val="28"/>
        </w:rPr>
        <w:t>）以人为本，安全第一。</w:t>
      </w:r>
      <w:r>
        <w:rPr>
          <w:rFonts w:ascii="仿宋" w:eastAsia="仿宋" w:hAnsi="仿宋" w:hint="eastAsia"/>
          <w:sz w:val="28"/>
          <w:szCs w:val="28"/>
        </w:rPr>
        <w:t>安全生产事故应急要始终把保障人员的生命安全和身体健康放在首位，切实加强</w:t>
      </w:r>
      <w:r>
        <w:rPr>
          <w:rFonts w:ascii="仿宋" w:eastAsia="仿宋" w:hAnsi="仿宋" w:hint="eastAsia"/>
          <w:sz w:val="28"/>
          <w:szCs w:val="28"/>
        </w:rPr>
        <w:t>站内员工、客户以及</w:t>
      </w:r>
      <w:r>
        <w:rPr>
          <w:rFonts w:ascii="仿宋" w:eastAsia="仿宋" w:hAnsi="仿宋" w:hint="eastAsia"/>
          <w:sz w:val="28"/>
          <w:szCs w:val="28"/>
        </w:rPr>
        <w:t>应急救援人员的安全防护，最大限度减少人员伤亡和危害。</w:t>
      </w:r>
    </w:p>
    <w:p w:rsidR="00202FAD" w:rsidRDefault="00680EA5">
      <w:pPr>
        <w:spacing w:line="480" w:lineRule="exact"/>
        <w:ind w:firstLineChars="200" w:firstLine="562"/>
        <w:rPr>
          <w:rFonts w:ascii="仿宋" w:eastAsia="仿宋" w:hAnsi="仿宋"/>
          <w:sz w:val="28"/>
          <w:szCs w:val="28"/>
        </w:rPr>
      </w:pPr>
      <w:r>
        <w:rPr>
          <w:rFonts w:ascii="仿宋" w:eastAsia="仿宋" w:hAnsi="仿宋" w:hint="eastAsia"/>
          <w:b/>
          <w:sz w:val="28"/>
          <w:szCs w:val="28"/>
        </w:rPr>
        <w:t>（</w:t>
      </w:r>
      <w:r>
        <w:rPr>
          <w:rFonts w:ascii="仿宋" w:eastAsia="仿宋" w:hAnsi="仿宋" w:hint="eastAsia"/>
          <w:b/>
          <w:sz w:val="28"/>
          <w:szCs w:val="28"/>
        </w:rPr>
        <w:t>2</w:t>
      </w:r>
      <w:r>
        <w:rPr>
          <w:rFonts w:ascii="仿宋" w:eastAsia="仿宋" w:hAnsi="仿宋" w:hint="eastAsia"/>
          <w:b/>
          <w:sz w:val="28"/>
          <w:szCs w:val="28"/>
        </w:rPr>
        <w:t>）统一领导，分级管理。</w:t>
      </w:r>
      <w:r>
        <w:rPr>
          <w:rFonts w:ascii="仿宋" w:eastAsia="仿宋" w:hAnsi="仿宋" w:hint="eastAsia"/>
          <w:sz w:val="28"/>
          <w:szCs w:val="28"/>
        </w:rPr>
        <w:t>本站</w:t>
      </w:r>
      <w:r>
        <w:rPr>
          <w:rFonts w:ascii="仿宋" w:eastAsia="仿宋" w:hAnsi="仿宋" w:hint="eastAsia"/>
          <w:sz w:val="28"/>
          <w:szCs w:val="28"/>
        </w:rPr>
        <w:t>各岗位</w:t>
      </w:r>
      <w:r>
        <w:rPr>
          <w:rFonts w:ascii="仿宋" w:eastAsia="仿宋" w:hAnsi="仿宋" w:hint="eastAsia"/>
          <w:sz w:val="28"/>
          <w:szCs w:val="28"/>
        </w:rPr>
        <w:t>在站长统一领导下，负责安全事故应急管理工作，</w:t>
      </w:r>
      <w:r>
        <w:rPr>
          <w:rFonts w:ascii="仿宋" w:eastAsia="仿宋" w:hAnsi="仿宋" w:hint="eastAsia"/>
          <w:sz w:val="28"/>
          <w:szCs w:val="28"/>
        </w:rPr>
        <w:t>各岗位人员</w:t>
      </w:r>
      <w:r>
        <w:rPr>
          <w:rFonts w:ascii="仿宋" w:eastAsia="仿宋" w:hAnsi="仿宋" w:hint="eastAsia"/>
          <w:sz w:val="28"/>
          <w:szCs w:val="28"/>
        </w:rPr>
        <w:t>作为</w:t>
      </w:r>
      <w:r>
        <w:rPr>
          <w:rFonts w:ascii="仿宋" w:eastAsia="仿宋" w:hAnsi="仿宋" w:hint="eastAsia"/>
          <w:sz w:val="28"/>
          <w:szCs w:val="28"/>
        </w:rPr>
        <w:t>本</w:t>
      </w:r>
      <w:r>
        <w:rPr>
          <w:rFonts w:ascii="仿宋" w:eastAsia="仿宋" w:hAnsi="仿宋" w:hint="eastAsia"/>
          <w:sz w:val="28"/>
          <w:szCs w:val="28"/>
        </w:rPr>
        <w:t>岗位</w:t>
      </w:r>
      <w:r>
        <w:rPr>
          <w:rFonts w:ascii="仿宋" w:eastAsia="仿宋" w:hAnsi="仿宋" w:hint="eastAsia"/>
          <w:sz w:val="28"/>
          <w:szCs w:val="28"/>
        </w:rPr>
        <w:t>安全生产责任人，按照管理职责负责安全事故应急管理和安全事故应急处置工作。</w:t>
      </w:r>
    </w:p>
    <w:p w:rsidR="00202FAD" w:rsidRDefault="00680EA5">
      <w:pPr>
        <w:spacing w:line="480" w:lineRule="exact"/>
        <w:ind w:firstLineChars="200" w:firstLine="562"/>
        <w:rPr>
          <w:rFonts w:ascii="仿宋" w:eastAsia="仿宋" w:hAnsi="仿宋"/>
          <w:sz w:val="28"/>
          <w:szCs w:val="28"/>
        </w:rPr>
      </w:pPr>
      <w:r>
        <w:rPr>
          <w:rFonts w:ascii="仿宋" w:eastAsia="仿宋" w:hAnsi="仿宋" w:hint="eastAsia"/>
          <w:b/>
          <w:sz w:val="28"/>
          <w:szCs w:val="28"/>
        </w:rPr>
        <w:t>（</w:t>
      </w:r>
      <w:r>
        <w:rPr>
          <w:rFonts w:ascii="仿宋" w:eastAsia="仿宋" w:hAnsi="仿宋" w:hint="eastAsia"/>
          <w:b/>
          <w:sz w:val="28"/>
          <w:szCs w:val="28"/>
        </w:rPr>
        <w:t>3</w:t>
      </w:r>
      <w:r>
        <w:rPr>
          <w:rFonts w:ascii="仿宋" w:eastAsia="仿宋" w:hAnsi="仿宋" w:hint="eastAsia"/>
          <w:b/>
          <w:sz w:val="28"/>
          <w:szCs w:val="28"/>
        </w:rPr>
        <w:t>）科学调控，依法规范。</w:t>
      </w:r>
      <w:r>
        <w:rPr>
          <w:rFonts w:ascii="仿宋" w:eastAsia="仿宋" w:hAnsi="仿宋" w:hint="eastAsia"/>
          <w:sz w:val="28"/>
          <w:szCs w:val="28"/>
        </w:rPr>
        <w:t>不断改进和完善应急的装备、设施和手段，依法规范应急救援工作，确保预案的科学性、权威性和可操作性。</w:t>
      </w:r>
    </w:p>
    <w:p w:rsidR="00202FAD" w:rsidRDefault="00680EA5">
      <w:pPr>
        <w:spacing w:line="480" w:lineRule="exact"/>
        <w:ind w:firstLineChars="200" w:firstLine="562"/>
        <w:rPr>
          <w:rFonts w:ascii="仿宋" w:eastAsia="仿宋" w:hAnsi="仿宋"/>
          <w:sz w:val="28"/>
          <w:szCs w:val="28"/>
        </w:rPr>
      </w:pPr>
      <w:r>
        <w:rPr>
          <w:rFonts w:ascii="仿宋" w:eastAsia="仿宋" w:hAnsi="仿宋" w:hint="eastAsia"/>
          <w:b/>
          <w:sz w:val="28"/>
          <w:szCs w:val="28"/>
        </w:rPr>
        <w:t>（</w:t>
      </w:r>
      <w:r>
        <w:rPr>
          <w:rFonts w:ascii="仿宋" w:eastAsia="仿宋" w:hAnsi="仿宋" w:hint="eastAsia"/>
          <w:b/>
          <w:sz w:val="28"/>
          <w:szCs w:val="28"/>
        </w:rPr>
        <w:t>4</w:t>
      </w:r>
      <w:r>
        <w:rPr>
          <w:rFonts w:ascii="仿宋" w:eastAsia="仿宋" w:hAnsi="仿宋" w:hint="eastAsia"/>
          <w:b/>
          <w:sz w:val="28"/>
          <w:szCs w:val="28"/>
        </w:rPr>
        <w:t>）预防为主，平战结合。</w:t>
      </w:r>
      <w:r>
        <w:rPr>
          <w:rFonts w:ascii="仿宋" w:eastAsia="仿宋" w:hAnsi="仿宋" w:hint="eastAsia"/>
          <w:sz w:val="28"/>
          <w:szCs w:val="28"/>
        </w:rPr>
        <w:t>贯彻落实“安全第一、预防为主、综合治理”的方针，坚持事故应急与预防相结合，长期准备，重点关注。做好应对各种安全事故的思想准备、预案准备、物资、经费和人员准备、工作准备。加强培训和演练，做到常备不懈。将日常安全管理工作和应急救援工作相结合，充分利用现有专业力量，努力实现一专多能，培养兼</w:t>
      </w:r>
      <w:r>
        <w:rPr>
          <w:rFonts w:ascii="仿宋" w:eastAsia="仿宋" w:hAnsi="仿宋" w:hint="eastAsia"/>
          <w:sz w:val="28"/>
          <w:szCs w:val="28"/>
        </w:rPr>
        <w:t>职应急救援力量并发挥其作用。</w:t>
      </w:r>
    </w:p>
    <w:p w:rsidR="00202FAD" w:rsidRDefault="00680EA5" w:rsidP="005E1419">
      <w:pPr>
        <w:pStyle w:val="20"/>
        <w:ind w:firstLine="643"/>
        <w:rPr>
          <w:rFonts w:ascii="仿宋" w:eastAsia="仿宋" w:hAnsi="仿宋"/>
          <w:sz w:val="28"/>
          <w:szCs w:val="28"/>
        </w:rPr>
      </w:pPr>
      <w:r>
        <w:rPr>
          <w:rFonts w:ascii="仿宋" w:eastAsia="仿宋" w:hAnsi="仿宋" w:hint="eastAsia"/>
          <w:b/>
          <w:bCs/>
          <w:sz w:val="32"/>
          <w:szCs w:val="32"/>
        </w:rPr>
        <w:t xml:space="preserve"> </w:t>
      </w:r>
    </w:p>
    <w:p w:rsidR="00202FAD" w:rsidRDefault="00202FAD">
      <w:pPr>
        <w:rPr>
          <w:rFonts w:ascii="仿宋" w:eastAsia="仿宋" w:hAnsi="仿宋"/>
          <w:sz w:val="28"/>
          <w:szCs w:val="28"/>
        </w:rPr>
      </w:pPr>
    </w:p>
    <w:p w:rsidR="00202FAD" w:rsidRDefault="00202FAD">
      <w:pPr>
        <w:pStyle w:val="20"/>
        <w:ind w:firstLine="560"/>
        <w:rPr>
          <w:rFonts w:ascii="仿宋" w:eastAsia="仿宋" w:hAnsi="仿宋"/>
          <w:sz w:val="28"/>
          <w:szCs w:val="28"/>
        </w:rPr>
      </w:pPr>
    </w:p>
    <w:p w:rsidR="00202FAD" w:rsidRDefault="00202FAD"/>
    <w:p w:rsidR="00202FAD" w:rsidRDefault="00202FAD">
      <w:pPr>
        <w:spacing w:line="500" w:lineRule="exact"/>
        <w:jc w:val="center"/>
        <w:outlineLvl w:val="1"/>
        <w:rPr>
          <w:rFonts w:ascii="仿宋" w:eastAsia="仿宋" w:hAnsi="仿宋"/>
          <w:b/>
          <w:bCs/>
          <w:sz w:val="44"/>
          <w:szCs w:val="44"/>
        </w:rPr>
      </w:pPr>
    </w:p>
    <w:p w:rsidR="00202FAD" w:rsidRDefault="00680EA5">
      <w:pPr>
        <w:spacing w:line="500" w:lineRule="exact"/>
        <w:jc w:val="center"/>
        <w:outlineLvl w:val="1"/>
        <w:rPr>
          <w:rFonts w:ascii="仿宋" w:eastAsia="仿宋" w:hAnsi="仿宋"/>
          <w:b/>
          <w:bCs/>
          <w:sz w:val="36"/>
          <w:szCs w:val="36"/>
        </w:rPr>
      </w:pPr>
      <w:r>
        <w:rPr>
          <w:rFonts w:ascii="仿宋" w:eastAsia="仿宋" w:hAnsi="仿宋" w:hint="eastAsia"/>
          <w:b/>
          <w:bCs/>
          <w:sz w:val="36"/>
          <w:szCs w:val="36"/>
        </w:rPr>
        <w:t>三</w:t>
      </w:r>
      <w:r>
        <w:rPr>
          <w:rFonts w:ascii="仿宋" w:eastAsia="仿宋" w:hAnsi="仿宋" w:hint="eastAsia"/>
          <w:b/>
          <w:bCs/>
          <w:sz w:val="36"/>
          <w:szCs w:val="36"/>
        </w:rPr>
        <w:t>.</w:t>
      </w:r>
      <w:r>
        <w:rPr>
          <w:rFonts w:hint="eastAsia"/>
          <w:sz w:val="36"/>
          <w:szCs w:val="36"/>
        </w:rPr>
        <w:t xml:space="preserve"> </w:t>
      </w:r>
      <w:r>
        <w:rPr>
          <w:rFonts w:ascii="仿宋" w:eastAsia="仿宋" w:hAnsi="仿宋" w:hint="eastAsia"/>
          <w:b/>
          <w:bCs/>
          <w:sz w:val="36"/>
          <w:szCs w:val="36"/>
        </w:rPr>
        <w:t>危险危害因素辨识</w:t>
      </w:r>
    </w:p>
    <w:p w:rsidR="00202FAD" w:rsidRDefault="00202FAD">
      <w:pPr>
        <w:spacing w:line="500" w:lineRule="exact"/>
        <w:jc w:val="center"/>
        <w:outlineLvl w:val="1"/>
        <w:rPr>
          <w:rFonts w:ascii="仿宋" w:eastAsia="仿宋" w:hAnsi="仿宋"/>
          <w:b/>
          <w:bCs/>
          <w:sz w:val="36"/>
          <w:szCs w:val="36"/>
        </w:rPr>
      </w:pPr>
    </w:p>
    <w:p w:rsidR="00202FAD" w:rsidRDefault="00680EA5">
      <w:pPr>
        <w:spacing w:line="500" w:lineRule="exact"/>
        <w:outlineLvl w:val="1"/>
        <w:rPr>
          <w:rFonts w:ascii="仿宋" w:eastAsia="仿宋" w:hAnsi="仿宋"/>
          <w:b/>
          <w:bCs/>
          <w:sz w:val="30"/>
          <w:szCs w:val="30"/>
        </w:rPr>
      </w:pPr>
      <w:r>
        <w:rPr>
          <w:rFonts w:ascii="仿宋" w:eastAsia="仿宋" w:hAnsi="仿宋"/>
          <w:b/>
          <w:bCs/>
          <w:sz w:val="30"/>
          <w:szCs w:val="30"/>
        </w:rPr>
        <w:t>1</w:t>
      </w:r>
      <w:r>
        <w:rPr>
          <w:rFonts w:ascii="仿宋" w:eastAsia="仿宋" w:hAnsi="仿宋" w:hint="eastAsia"/>
          <w:b/>
          <w:bCs/>
          <w:sz w:val="30"/>
          <w:szCs w:val="30"/>
        </w:rPr>
        <w:t>.</w:t>
      </w:r>
      <w:r>
        <w:rPr>
          <w:rFonts w:ascii="仿宋" w:eastAsia="仿宋" w:hAnsi="仿宋" w:hint="eastAsia"/>
          <w:b/>
          <w:bCs/>
          <w:sz w:val="30"/>
          <w:szCs w:val="30"/>
        </w:rPr>
        <w:t>加油站</w:t>
      </w:r>
      <w:r>
        <w:rPr>
          <w:rFonts w:ascii="仿宋" w:eastAsia="仿宋" w:hAnsi="仿宋" w:hint="eastAsia"/>
          <w:b/>
          <w:bCs/>
          <w:sz w:val="30"/>
          <w:szCs w:val="30"/>
        </w:rPr>
        <w:t>概况</w:t>
      </w:r>
    </w:p>
    <w:p w:rsidR="00202FAD" w:rsidRDefault="00680EA5">
      <w:pPr>
        <w:spacing w:line="360" w:lineRule="auto"/>
        <w:ind w:firstLineChars="200" w:firstLine="640"/>
        <w:rPr>
          <w:rFonts w:ascii="仿宋" w:eastAsia="仿宋" w:hAnsi="仿宋" w:cs="仿宋"/>
          <w:sz w:val="28"/>
          <w:szCs w:val="28"/>
        </w:rPr>
      </w:pPr>
      <w:bookmarkStart w:id="8" w:name="_Toc96762958"/>
      <w:bookmarkStart w:id="9" w:name="_Toc118599467"/>
      <w:bookmarkStart w:id="10" w:name="_Toc300150100"/>
      <w:bookmarkStart w:id="11" w:name="_Toc366661312"/>
      <w:bookmarkStart w:id="12" w:name="_Toc382838793"/>
      <w:bookmarkStart w:id="13" w:name="_Toc454888615"/>
      <w:bookmarkStart w:id="14" w:name="_Toc18443"/>
      <w:bookmarkStart w:id="15" w:name="_Toc14511"/>
      <w:r>
        <w:rPr>
          <w:rFonts w:ascii="仿宋" w:eastAsia="仿宋" w:hAnsi="仿宋" w:cs="仿宋" w:hint="eastAsia"/>
          <w:spacing w:val="20"/>
          <w:sz w:val="28"/>
          <w:szCs w:val="28"/>
        </w:rPr>
        <w:t>南充市嘉陵区羊口加油站</w:t>
      </w:r>
      <w:r>
        <w:rPr>
          <w:rFonts w:ascii="仿宋" w:eastAsia="仿宋" w:hAnsi="仿宋" w:cs="仿宋" w:hint="eastAsia"/>
          <w:sz w:val="28"/>
          <w:szCs w:val="28"/>
        </w:rPr>
        <w:t>（以下简称</w:t>
      </w:r>
      <w:r>
        <w:rPr>
          <w:rFonts w:ascii="仿宋" w:eastAsia="仿宋" w:hAnsi="仿宋" w:cs="仿宋" w:hint="eastAsia"/>
          <w:spacing w:val="20"/>
          <w:sz w:val="28"/>
          <w:szCs w:val="28"/>
        </w:rPr>
        <w:t>羊口</w:t>
      </w:r>
      <w:r>
        <w:rPr>
          <w:rFonts w:ascii="仿宋" w:eastAsia="仿宋" w:hAnsi="仿宋" w:cs="仿宋" w:hint="eastAsia"/>
          <w:sz w:val="28"/>
          <w:szCs w:val="28"/>
        </w:rPr>
        <w:t>加油站）</w:t>
      </w:r>
      <w:r>
        <w:rPr>
          <w:rFonts w:ascii="仿宋" w:eastAsia="仿宋" w:hAnsi="仿宋" w:cs="仿宋" w:hint="eastAsia"/>
          <w:sz w:val="28"/>
          <w:szCs w:val="28"/>
        </w:rPr>
        <w:t>地处</w:t>
      </w:r>
      <w:r>
        <w:rPr>
          <w:rFonts w:ascii="仿宋" w:eastAsia="仿宋" w:hAnsi="仿宋" w:cs="仿宋" w:hint="eastAsia"/>
          <w:sz w:val="28"/>
          <w:szCs w:val="28"/>
        </w:rPr>
        <w:t>南充</w:t>
      </w:r>
      <w:r>
        <w:rPr>
          <w:rFonts w:ascii="仿宋" w:eastAsia="仿宋" w:hAnsi="仿宋" w:cs="仿宋" w:hint="eastAsia"/>
          <w:sz w:val="28"/>
          <w:szCs w:val="28"/>
        </w:rPr>
        <w:t>市</w:t>
      </w:r>
      <w:r>
        <w:rPr>
          <w:rFonts w:ascii="仿宋" w:eastAsia="仿宋" w:hAnsi="仿宋" w:cs="仿宋" w:hint="eastAsia"/>
          <w:color w:val="000000"/>
          <w:sz w:val="28"/>
          <w:szCs w:val="28"/>
        </w:rPr>
        <w:t>嘉陵区李渡镇张家桥村六组</w:t>
      </w:r>
      <w:r>
        <w:rPr>
          <w:rFonts w:ascii="仿宋" w:eastAsia="仿宋" w:hAnsi="仿宋" w:cs="仿宋" w:hint="eastAsia"/>
          <w:sz w:val="28"/>
          <w:szCs w:val="28"/>
        </w:rPr>
        <w:t>，</w:t>
      </w:r>
      <w:r>
        <w:rPr>
          <w:rFonts w:ascii="仿宋" w:eastAsia="仿宋" w:hAnsi="仿宋" w:cs="仿宋" w:hint="eastAsia"/>
          <w:sz w:val="28"/>
          <w:szCs w:val="28"/>
        </w:rPr>
        <w:t>现有从业人员</w:t>
      </w:r>
      <w:r>
        <w:rPr>
          <w:rFonts w:ascii="仿宋" w:eastAsia="仿宋" w:hAnsi="仿宋" w:cs="仿宋" w:hint="eastAsia"/>
          <w:sz w:val="28"/>
          <w:szCs w:val="28"/>
        </w:rPr>
        <w:t>5</w:t>
      </w:r>
      <w:r>
        <w:rPr>
          <w:rFonts w:ascii="仿宋" w:eastAsia="仿宋" w:hAnsi="仿宋" w:cs="仿宋" w:hint="eastAsia"/>
          <w:sz w:val="28"/>
          <w:szCs w:val="28"/>
        </w:rPr>
        <w:t>人（其中</w:t>
      </w:r>
      <w:r>
        <w:rPr>
          <w:rFonts w:ascii="仿宋" w:eastAsia="仿宋" w:hAnsi="仿宋" w:cs="仿宋" w:hint="eastAsia"/>
          <w:sz w:val="28"/>
          <w:szCs w:val="28"/>
        </w:rPr>
        <w:t>安全</w:t>
      </w:r>
      <w:r>
        <w:rPr>
          <w:rFonts w:ascii="仿宋" w:eastAsia="仿宋" w:hAnsi="仿宋" w:cs="仿宋" w:hint="eastAsia"/>
          <w:sz w:val="28"/>
          <w:szCs w:val="28"/>
        </w:rPr>
        <w:t>管理员</w:t>
      </w:r>
      <w:r>
        <w:rPr>
          <w:rFonts w:ascii="仿宋" w:eastAsia="仿宋" w:hAnsi="仿宋" w:cs="仿宋" w:hint="eastAsia"/>
          <w:sz w:val="28"/>
          <w:szCs w:val="28"/>
        </w:rPr>
        <w:t>1</w:t>
      </w:r>
      <w:r>
        <w:rPr>
          <w:rFonts w:ascii="仿宋" w:eastAsia="仿宋" w:hAnsi="仿宋" w:cs="仿宋" w:hint="eastAsia"/>
          <w:sz w:val="28"/>
          <w:szCs w:val="28"/>
        </w:rPr>
        <w:t>人、</w:t>
      </w:r>
      <w:r>
        <w:rPr>
          <w:rFonts w:ascii="仿宋" w:eastAsia="仿宋" w:hAnsi="仿宋" w:cs="仿宋" w:hint="eastAsia"/>
          <w:sz w:val="28"/>
          <w:szCs w:val="28"/>
        </w:rPr>
        <w:t>加油</w:t>
      </w:r>
      <w:r>
        <w:rPr>
          <w:rFonts w:ascii="仿宋" w:eastAsia="仿宋" w:hAnsi="仿宋" w:cs="仿宋" w:hint="eastAsia"/>
          <w:sz w:val="28"/>
          <w:szCs w:val="28"/>
        </w:rPr>
        <w:t>工</w:t>
      </w:r>
      <w:r>
        <w:rPr>
          <w:rFonts w:ascii="仿宋" w:eastAsia="仿宋" w:hAnsi="仿宋" w:cs="仿宋" w:hint="eastAsia"/>
          <w:sz w:val="28"/>
          <w:szCs w:val="28"/>
        </w:rPr>
        <w:t>4</w:t>
      </w:r>
      <w:r>
        <w:rPr>
          <w:rFonts w:ascii="仿宋" w:eastAsia="仿宋" w:hAnsi="仿宋" w:cs="仿宋" w:hint="eastAsia"/>
          <w:sz w:val="28"/>
          <w:szCs w:val="28"/>
        </w:rPr>
        <w:t>人</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lang w:val="zh-CN"/>
        </w:rPr>
        <w:t>站长蔡学均和安全管理人员蔡猛均参加了危险化学品经营单位生产安全培训，取得了安全培训合格证书</w:t>
      </w:r>
      <w:r>
        <w:rPr>
          <w:rFonts w:ascii="仿宋" w:eastAsia="仿宋" w:hAnsi="仿宋" w:cs="仿宋" w:hint="eastAsia"/>
          <w:sz w:val="28"/>
          <w:szCs w:val="28"/>
        </w:rPr>
        <w:t>。</w:t>
      </w:r>
      <w:r>
        <w:rPr>
          <w:rFonts w:ascii="仿宋" w:eastAsia="仿宋" w:hAnsi="仿宋" w:cs="仿宋" w:hint="eastAsia"/>
          <w:sz w:val="28"/>
          <w:szCs w:val="28"/>
        </w:rPr>
        <w:t xml:space="preserve">                                    </w:t>
      </w:r>
    </w:p>
    <w:p w:rsidR="00202FAD" w:rsidRDefault="00680EA5">
      <w:pPr>
        <w:ind w:firstLineChars="200" w:firstLine="560"/>
        <w:rPr>
          <w:rFonts w:ascii="仿宋" w:eastAsia="仿宋" w:hAnsi="仿宋" w:cs="仿宋"/>
          <w:sz w:val="28"/>
          <w:szCs w:val="28"/>
        </w:rPr>
      </w:pPr>
      <w:r>
        <w:rPr>
          <w:rFonts w:ascii="仿宋" w:eastAsia="仿宋" w:hAnsi="仿宋" w:cs="仿宋" w:hint="eastAsia"/>
          <w:sz w:val="28"/>
          <w:szCs w:val="28"/>
        </w:rPr>
        <w:t>加油站座东朝西布置，站前为</w:t>
      </w:r>
      <w:r>
        <w:rPr>
          <w:rFonts w:ascii="仿宋" w:eastAsia="仿宋" w:hAnsi="仿宋" w:cs="仿宋" w:hint="eastAsia"/>
          <w:sz w:val="28"/>
          <w:szCs w:val="28"/>
        </w:rPr>
        <w:t>G212</w:t>
      </w:r>
      <w:r>
        <w:rPr>
          <w:rFonts w:ascii="仿宋" w:eastAsia="仿宋" w:hAnsi="仿宋" w:cs="仿宋" w:hint="eastAsia"/>
          <w:sz w:val="28"/>
          <w:szCs w:val="28"/>
        </w:rPr>
        <w:t>国</w:t>
      </w:r>
      <w:r>
        <w:rPr>
          <w:rFonts w:ascii="仿宋" w:eastAsia="仿宋" w:hAnsi="仿宋" w:cs="仿宋" w:hint="eastAsia"/>
          <w:sz w:val="28"/>
          <w:szCs w:val="28"/>
        </w:rPr>
        <w:t>道。北面和南面站区与民房之间有耕地相隔，北面有架空电力线通过，</w:t>
      </w:r>
      <w:r>
        <w:rPr>
          <w:rFonts w:ascii="仿宋" w:eastAsia="仿宋" w:hAnsi="仿宋" w:cs="仿宋" w:hint="eastAsia"/>
          <w:sz w:val="28"/>
          <w:szCs w:val="28"/>
        </w:rPr>
        <w:t>东面为</w:t>
      </w:r>
      <w:r>
        <w:rPr>
          <w:rFonts w:ascii="仿宋" w:eastAsia="仿宋" w:hAnsi="仿宋" w:cs="仿宋" w:hint="eastAsia"/>
          <w:sz w:val="28"/>
          <w:szCs w:val="28"/>
        </w:rPr>
        <w:t>耕地，设置</w:t>
      </w:r>
      <w:r>
        <w:rPr>
          <w:rFonts w:ascii="仿宋" w:eastAsia="仿宋" w:hAnsi="仿宋" w:cs="仿宋" w:hint="eastAsia"/>
          <w:sz w:val="28"/>
          <w:szCs w:val="28"/>
        </w:rPr>
        <w:t>2.2</w:t>
      </w:r>
      <w:r>
        <w:rPr>
          <w:rFonts w:ascii="仿宋" w:eastAsia="仿宋" w:hAnsi="仿宋" w:cs="仿宋" w:hint="eastAsia"/>
          <w:sz w:val="28"/>
          <w:szCs w:val="28"/>
        </w:rPr>
        <w:t>米实体围墙</w:t>
      </w:r>
      <w:r>
        <w:rPr>
          <w:rFonts w:ascii="仿宋" w:eastAsia="仿宋" w:hAnsi="仿宋" w:cs="仿宋" w:hint="eastAsia"/>
          <w:sz w:val="28"/>
          <w:szCs w:val="28"/>
        </w:rPr>
        <w:t>与站外相隔，西面是Ｇ</w:t>
      </w:r>
      <w:r>
        <w:rPr>
          <w:rFonts w:ascii="仿宋" w:eastAsia="仿宋" w:hAnsi="仿宋" w:cs="仿宋" w:hint="eastAsia"/>
          <w:sz w:val="28"/>
          <w:szCs w:val="28"/>
        </w:rPr>
        <w:t>212</w:t>
      </w:r>
      <w:r>
        <w:rPr>
          <w:rFonts w:ascii="仿宋" w:eastAsia="仿宋" w:hAnsi="仿宋" w:cs="仿宋" w:hint="eastAsia"/>
          <w:sz w:val="28"/>
          <w:szCs w:val="28"/>
        </w:rPr>
        <w:t>国道。</w:t>
      </w:r>
      <w:r>
        <w:rPr>
          <w:rFonts w:ascii="仿宋" w:eastAsia="仿宋" w:hAnsi="仿宋" w:cs="仿宋" w:hint="eastAsia"/>
          <w:sz w:val="28"/>
          <w:szCs w:val="28"/>
        </w:rPr>
        <w:t>周边</w:t>
      </w:r>
      <w:r>
        <w:rPr>
          <w:rFonts w:ascii="仿宋" w:eastAsia="仿宋" w:hAnsi="仿宋" w:cs="仿宋" w:hint="eastAsia"/>
          <w:sz w:val="28"/>
          <w:szCs w:val="28"/>
        </w:rPr>
        <w:t>50</w:t>
      </w:r>
      <w:r>
        <w:rPr>
          <w:rFonts w:ascii="仿宋" w:eastAsia="仿宋" w:hAnsi="仿宋" w:cs="仿宋" w:hint="eastAsia"/>
          <w:sz w:val="28"/>
          <w:szCs w:val="28"/>
        </w:rPr>
        <w:t>米无重要公共建筑。</w:t>
      </w:r>
      <w:r>
        <w:rPr>
          <w:rFonts w:ascii="仿宋" w:eastAsia="仿宋" w:hAnsi="仿宋" w:cs="仿宋" w:hint="eastAsia"/>
          <w:sz w:val="28"/>
          <w:szCs w:val="28"/>
        </w:rPr>
        <w:t xml:space="preserve">     </w:t>
      </w:r>
    </w:p>
    <w:p w:rsidR="00202FAD" w:rsidRDefault="00680EA5">
      <w:pPr>
        <w:ind w:firstLineChars="200" w:firstLine="560"/>
        <w:rPr>
          <w:rFonts w:ascii="仿宋" w:eastAsia="仿宋" w:hAnsi="仿宋" w:cs="仿宋"/>
          <w:sz w:val="28"/>
          <w:szCs w:val="28"/>
        </w:rPr>
      </w:pPr>
      <w:r>
        <w:rPr>
          <w:rFonts w:ascii="仿宋" w:eastAsia="仿宋" w:hAnsi="仿宋" w:cs="仿宋" w:hint="eastAsia"/>
          <w:sz w:val="28"/>
          <w:szCs w:val="28"/>
        </w:rPr>
        <w:t>羊口</w:t>
      </w:r>
      <w:r>
        <w:rPr>
          <w:rFonts w:ascii="仿宋" w:eastAsia="仿宋" w:hAnsi="仿宋" w:cs="仿宋" w:hint="eastAsia"/>
          <w:sz w:val="28"/>
          <w:szCs w:val="28"/>
        </w:rPr>
        <w:t>加油站</w:t>
      </w:r>
      <w:r>
        <w:rPr>
          <w:rFonts w:ascii="仿宋" w:eastAsia="仿宋" w:hAnsi="仿宋" w:cs="仿宋" w:hint="eastAsia"/>
          <w:sz w:val="28"/>
          <w:szCs w:val="28"/>
        </w:rPr>
        <w:t>按功能分区为：加油区、油罐区、站房区。</w:t>
      </w:r>
    </w:p>
    <w:p w:rsidR="00202FAD" w:rsidRDefault="00680EA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加油区位于整个站区的中心位置，紧邻</w:t>
      </w:r>
      <w:r>
        <w:rPr>
          <w:rFonts w:ascii="仿宋" w:eastAsia="仿宋" w:hAnsi="仿宋" w:cs="仿宋" w:hint="eastAsia"/>
          <w:sz w:val="28"/>
          <w:szCs w:val="28"/>
        </w:rPr>
        <w:t>Ｇ</w:t>
      </w:r>
      <w:r>
        <w:rPr>
          <w:rFonts w:ascii="仿宋" w:eastAsia="仿宋" w:hAnsi="仿宋" w:cs="仿宋" w:hint="eastAsia"/>
          <w:sz w:val="28"/>
          <w:szCs w:val="28"/>
        </w:rPr>
        <w:t>212</w:t>
      </w:r>
      <w:r>
        <w:rPr>
          <w:rFonts w:ascii="仿宋" w:eastAsia="仿宋" w:hAnsi="仿宋" w:cs="仿宋" w:hint="eastAsia"/>
          <w:sz w:val="28"/>
          <w:szCs w:val="28"/>
        </w:rPr>
        <w:t>国道。</w:t>
      </w:r>
      <w:r>
        <w:rPr>
          <w:rFonts w:ascii="仿宋" w:eastAsia="仿宋" w:hAnsi="仿宋" w:cs="仿宋" w:hint="eastAsia"/>
          <w:sz w:val="28"/>
          <w:szCs w:val="28"/>
        </w:rPr>
        <w:t>加油区上方</w:t>
      </w:r>
      <w:r>
        <w:rPr>
          <w:rFonts w:ascii="仿宋" w:eastAsia="仿宋" w:hAnsi="仿宋" w:cs="仿宋" w:hint="eastAsia"/>
          <w:sz w:val="28"/>
          <w:szCs w:val="28"/>
        </w:rPr>
        <w:t>罩棚为</w:t>
      </w:r>
      <w:r>
        <w:rPr>
          <w:rFonts w:ascii="仿宋" w:eastAsia="仿宋" w:hAnsi="仿宋" w:cs="仿宋" w:hint="eastAsia"/>
          <w:sz w:val="28"/>
          <w:szCs w:val="28"/>
        </w:rPr>
        <w:t>钢</w:t>
      </w:r>
      <w:r>
        <w:rPr>
          <w:rFonts w:ascii="仿宋" w:eastAsia="仿宋" w:hAnsi="仿宋" w:cs="仿宋" w:hint="eastAsia"/>
          <w:sz w:val="28"/>
          <w:szCs w:val="28"/>
        </w:rPr>
        <w:t>网架结构</w:t>
      </w:r>
      <w:r>
        <w:rPr>
          <w:rFonts w:ascii="仿宋" w:eastAsia="仿宋" w:hAnsi="仿宋" w:cs="仿宋" w:hint="eastAsia"/>
          <w:sz w:val="28"/>
          <w:szCs w:val="28"/>
        </w:rPr>
        <w:t>，设置车道两条，三座独立加油岛，加油岛上共设置</w:t>
      </w:r>
      <w:r>
        <w:rPr>
          <w:rFonts w:ascii="仿宋" w:eastAsia="仿宋" w:hAnsi="仿宋" w:cs="仿宋" w:hint="eastAsia"/>
          <w:sz w:val="28"/>
          <w:szCs w:val="28"/>
        </w:rPr>
        <w:t>5</w:t>
      </w:r>
      <w:r>
        <w:rPr>
          <w:rFonts w:ascii="仿宋" w:eastAsia="仿宋" w:hAnsi="仿宋" w:cs="仿宋" w:hint="eastAsia"/>
          <w:sz w:val="28"/>
          <w:szCs w:val="28"/>
        </w:rPr>
        <w:t>台加油机</w:t>
      </w:r>
      <w:r>
        <w:rPr>
          <w:rFonts w:ascii="仿宋" w:eastAsia="仿宋" w:hAnsi="仿宋" w:cs="仿宋" w:hint="eastAsia"/>
          <w:sz w:val="28"/>
          <w:szCs w:val="28"/>
        </w:rPr>
        <w:t>。</w:t>
      </w:r>
    </w:p>
    <w:p w:rsidR="00202FAD" w:rsidRDefault="00680EA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油罐区位于加油区南面，</w:t>
      </w:r>
      <w:r>
        <w:rPr>
          <w:rFonts w:ascii="仿宋" w:eastAsia="仿宋" w:hAnsi="仿宋" w:cs="仿宋" w:hint="eastAsia"/>
          <w:sz w:val="28"/>
          <w:szCs w:val="28"/>
        </w:rPr>
        <w:t>设直埋卧式双层油罐（</w:t>
      </w:r>
      <w:r>
        <w:rPr>
          <w:rFonts w:ascii="仿宋" w:eastAsia="仿宋" w:hAnsi="仿宋" w:cs="仿宋" w:hint="eastAsia"/>
          <w:sz w:val="28"/>
          <w:szCs w:val="28"/>
        </w:rPr>
        <w:t>S/F</w:t>
      </w:r>
      <w:r>
        <w:rPr>
          <w:rFonts w:ascii="仿宋" w:eastAsia="仿宋" w:hAnsi="仿宋" w:cs="仿宋" w:hint="eastAsia"/>
          <w:sz w:val="28"/>
          <w:szCs w:val="28"/>
        </w:rPr>
        <w:t>型</w:t>
      </w:r>
      <w:r>
        <w:rPr>
          <w:rFonts w:ascii="仿宋" w:eastAsia="仿宋" w:hAnsi="仿宋" w:cs="仿宋" w:hint="eastAsia"/>
          <w:sz w:val="28"/>
          <w:szCs w:val="28"/>
        </w:rPr>
        <w:t>埋地油罐）</w:t>
      </w:r>
      <w:r>
        <w:rPr>
          <w:rFonts w:ascii="仿宋" w:eastAsia="仿宋" w:hAnsi="仿宋" w:cs="仿宋" w:hint="eastAsia"/>
          <w:sz w:val="28"/>
          <w:szCs w:val="28"/>
        </w:rPr>
        <w:t>5</w:t>
      </w:r>
      <w:r>
        <w:rPr>
          <w:rFonts w:ascii="仿宋" w:eastAsia="仿宋" w:hAnsi="仿宋" w:cs="仿宋" w:hint="eastAsia"/>
          <w:sz w:val="28"/>
          <w:szCs w:val="28"/>
        </w:rPr>
        <w:t>个</w:t>
      </w:r>
      <w:r>
        <w:rPr>
          <w:rFonts w:ascii="仿宋" w:eastAsia="仿宋" w:hAnsi="仿宋" w:cs="仿宋" w:hint="eastAsia"/>
          <w:sz w:val="28"/>
          <w:szCs w:val="28"/>
        </w:rPr>
        <w:t>，</w:t>
      </w:r>
      <w:r>
        <w:rPr>
          <w:rFonts w:ascii="仿宋" w:eastAsia="仿宋" w:hAnsi="仿宋" w:cs="仿宋" w:hint="eastAsia"/>
          <w:sz w:val="28"/>
        </w:rPr>
        <w:t>2</w:t>
      </w:r>
      <w:r>
        <w:rPr>
          <w:rFonts w:ascii="仿宋" w:eastAsia="仿宋" w:hAnsi="仿宋" w:cs="仿宋" w:hint="eastAsia"/>
          <w:sz w:val="28"/>
        </w:rPr>
        <w:t>座</w:t>
      </w:r>
      <w:r>
        <w:rPr>
          <w:rFonts w:ascii="仿宋" w:eastAsia="仿宋" w:hAnsi="仿宋" w:cs="仿宋" w:hint="eastAsia"/>
          <w:sz w:val="28"/>
        </w:rPr>
        <w:t>30</w:t>
      </w:r>
      <w:r>
        <w:rPr>
          <w:rFonts w:ascii="仿宋" w:eastAsia="仿宋" w:hAnsi="仿宋" w:cs="仿宋" w:hint="eastAsia"/>
          <w:sz w:val="28"/>
        </w:rPr>
        <w:t>m</w:t>
      </w:r>
      <w:r>
        <w:rPr>
          <w:rFonts w:ascii="仿宋" w:eastAsia="仿宋" w:hAnsi="仿宋" w:cs="仿宋" w:hint="eastAsia"/>
          <w:sz w:val="28"/>
          <w:vertAlign w:val="superscript"/>
        </w:rPr>
        <w:t>3</w:t>
      </w:r>
      <w:r>
        <w:rPr>
          <w:rFonts w:ascii="仿宋" w:eastAsia="仿宋" w:hAnsi="仿宋" w:cs="仿宋" w:hint="eastAsia"/>
          <w:sz w:val="28"/>
        </w:rPr>
        <w:t>埋地汽油罐（</w:t>
      </w:r>
      <w:r>
        <w:rPr>
          <w:rFonts w:ascii="仿宋" w:eastAsia="仿宋" w:hAnsi="仿宋" w:cs="仿宋" w:hint="eastAsia"/>
          <w:sz w:val="28"/>
        </w:rPr>
        <w:t>92#</w:t>
      </w:r>
      <w:r>
        <w:rPr>
          <w:rFonts w:ascii="仿宋" w:eastAsia="仿宋" w:hAnsi="仿宋" w:cs="仿宋" w:hint="eastAsia"/>
          <w:sz w:val="28"/>
        </w:rPr>
        <w:t>）、</w:t>
      </w:r>
      <w:r>
        <w:rPr>
          <w:rFonts w:ascii="仿宋" w:eastAsia="仿宋" w:hAnsi="仿宋" w:cs="仿宋" w:hint="eastAsia"/>
          <w:sz w:val="28"/>
        </w:rPr>
        <w:t>1</w:t>
      </w:r>
      <w:r>
        <w:rPr>
          <w:rFonts w:ascii="仿宋" w:eastAsia="仿宋" w:hAnsi="仿宋" w:cs="仿宋" w:hint="eastAsia"/>
          <w:sz w:val="28"/>
        </w:rPr>
        <w:t>座</w:t>
      </w:r>
      <w:r>
        <w:rPr>
          <w:rFonts w:ascii="仿宋" w:eastAsia="仿宋" w:hAnsi="仿宋" w:cs="仿宋" w:hint="eastAsia"/>
          <w:sz w:val="28"/>
        </w:rPr>
        <w:t>30</w:t>
      </w:r>
      <w:r>
        <w:rPr>
          <w:rFonts w:ascii="仿宋" w:eastAsia="仿宋" w:hAnsi="仿宋" w:cs="仿宋" w:hint="eastAsia"/>
          <w:sz w:val="28"/>
        </w:rPr>
        <w:t>m</w:t>
      </w:r>
      <w:r>
        <w:rPr>
          <w:rFonts w:ascii="仿宋" w:eastAsia="仿宋" w:hAnsi="仿宋" w:cs="仿宋" w:hint="eastAsia"/>
          <w:sz w:val="28"/>
          <w:vertAlign w:val="superscript"/>
        </w:rPr>
        <w:t>3</w:t>
      </w:r>
      <w:r>
        <w:rPr>
          <w:rFonts w:ascii="仿宋" w:eastAsia="仿宋" w:hAnsi="仿宋" w:cs="仿宋" w:hint="eastAsia"/>
          <w:sz w:val="28"/>
        </w:rPr>
        <w:t>埋地汽油罐（</w:t>
      </w:r>
      <w:r>
        <w:rPr>
          <w:rFonts w:ascii="仿宋" w:eastAsia="仿宋" w:hAnsi="仿宋" w:cs="仿宋" w:hint="eastAsia"/>
          <w:sz w:val="28"/>
        </w:rPr>
        <w:t>95#</w:t>
      </w:r>
      <w:r>
        <w:rPr>
          <w:rFonts w:ascii="仿宋" w:eastAsia="仿宋" w:hAnsi="仿宋" w:cs="仿宋" w:hint="eastAsia"/>
          <w:sz w:val="28"/>
        </w:rPr>
        <w:t>）和</w:t>
      </w:r>
      <w:r>
        <w:rPr>
          <w:rFonts w:ascii="仿宋" w:eastAsia="仿宋" w:hAnsi="仿宋" w:cs="仿宋" w:hint="eastAsia"/>
          <w:sz w:val="28"/>
          <w:szCs w:val="28"/>
        </w:rPr>
        <w:t>2</w:t>
      </w:r>
      <w:r>
        <w:rPr>
          <w:rFonts w:ascii="仿宋" w:eastAsia="仿宋" w:hAnsi="仿宋" w:cs="仿宋" w:hint="eastAsia"/>
          <w:sz w:val="28"/>
          <w:szCs w:val="28"/>
        </w:rPr>
        <w:t>座</w:t>
      </w:r>
      <w:r>
        <w:rPr>
          <w:rFonts w:ascii="仿宋" w:eastAsia="仿宋" w:hAnsi="仿宋" w:cs="仿宋" w:hint="eastAsia"/>
          <w:sz w:val="28"/>
          <w:szCs w:val="28"/>
        </w:rPr>
        <w:t>30</w:t>
      </w:r>
      <w:r>
        <w:rPr>
          <w:rFonts w:ascii="仿宋" w:eastAsia="仿宋" w:hAnsi="仿宋" w:cs="仿宋" w:hint="eastAsia"/>
          <w:sz w:val="28"/>
          <w:szCs w:val="28"/>
        </w:rPr>
        <w:t>m</w:t>
      </w:r>
      <w:r>
        <w:rPr>
          <w:rFonts w:ascii="仿宋" w:eastAsia="仿宋" w:hAnsi="仿宋" w:cs="仿宋" w:hint="eastAsia"/>
          <w:sz w:val="28"/>
          <w:szCs w:val="28"/>
          <w:vertAlign w:val="superscript"/>
        </w:rPr>
        <w:t>3</w:t>
      </w:r>
      <w:r>
        <w:rPr>
          <w:rFonts w:ascii="仿宋" w:eastAsia="仿宋" w:hAnsi="仿宋" w:cs="仿宋" w:hint="eastAsia"/>
          <w:sz w:val="28"/>
          <w:szCs w:val="28"/>
        </w:rPr>
        <w:t>埋地柴油罐（</w:t>
      </w:r>
      <w:r>
        <w:rPr>
          <w:rFonts w:ascii="仿宋" w:eastAsia="仿宋" w:hAnsi="仿宋" w:cs="仿宋" w:hint="eastAsia"/>
          <w:sz w:val="28"/>
          <w:szCs w:val="28"/>
        </w:rPr>
        <w:t>0#</w:t>
      </w:r>
      <w:r>
        <w:rPr>
          <w:rFonts w:ascii="仿宋" w:eastAsia="仿宋" w:hAnsi="仿宋" w:cs="仿宋" w:hint="eastAsia"/>
          <w:sz w:val="28"/>
          <w:szCs w:val="28"/>
        </w:rPr>
        <w:t>），埋地油罐总容积</w:t>
      </w:r>
      <w:r>
        <w:rPr>
          <w:rFonts w:ascii="仿宋" w:eastAsia="仿宋" w:hAnsi="仿宋" w:cs="仿宋" w:hint="eastAsia"/>
          <w:sz w:val="28"/>
          <w:szCs w:val="28"/>
        </w:rPr>
        <w:t>120</w:t>
      </w:r>
      <w:r>
        <w:rPr>
          <w:rFonts w:ascii="仿宋" w:eastAsia="仿宋" w:hAnsi="仿宋" w:cs="仿宋" w:hint="eastAsia"/>
          <w:sz w:val="28"/>
          <w:szCs w:val="28"/>
        </w:rPr>
        <w:t>m</w:t>
      </w:r>
      <w:r>
        <w:rPr>
          <w:rFonts w:ascii="仿宋" w:eastAsia="仿宋" w:hAnsi="仿宋" w:cs="仿宋" w:hint="eastAsia"/>
          <w:sz w:val="28"/>
          <w:szCs w:val="28"/>
          <w:vertAlign w:val="superscript"/>
        </w:rPr>
        <w:t>3</w:t>
      </w:r>
      <w:r>
        <w:rPr>
          <w:rFonts w:ascii="仿宋" w:eastAsia="仿宋" w:hAnsi="仿宋" w:cs="仿宋" w:hint="eastAsia"/>
          <w:sz w:val="28"/>
          <w:szCs w:val="28"/>
        </w:rPr>
        <w:t>（柴油容积折半计算）</w:t>
      </w:r>
      <w:r>
        <w:rPr>
          <w:rFonts w:ascii="仿宋" w:eastAsia="仿宋" w:hAnsi="仿宋" w:cs="仿宋" w:hint="eastAsia"/>
          <w:sz w:val="28"/>
          <w:szCs w:val="28"/>
        </w:rPr>
        <w:t>，</w:t>
      </w:r>
      <w:r>
        <w:rPr>
          <w:rFonts w:ascii="仿宋" w:eastAsia="仿宋" w:hAnsi="仿宋" w:cs="仿宋" w:hint="eastAsia"/>
          <w:sz w:val="28"/>
          <w:szCs w:val="28"/>
        </w:rPr>
        <w:t>根</w:t>
      </w:r>
      <w:r>
        <w:rPr>
          <w:rFonts w:ascii="仿宋" w:eastAsia="仿宋" w:hAnsi="仿宋" w:cs="仿宋" w:hint="eastAsia"/>
          <w:sz w:val="28"/>
        </w:rPr>
        <w:t>据《汽车加油加气站设计与施工规范》（</w:t>
      </w:r>
      <w:r>
        <w:rPr>
          <w:rFonts w:ascii="仿宋" w:eastAsia="仿宋" w:hAnsi="仿宋" w:cs="仿宋" w:hint="eastAsia"/>
          <w:sz w:val="28"/>
        </w:rPr>
        <w:t>2014</w:t>
      </w:r>
      <w:r>
        <w:rPr>
          <w:rFonts w:ascii="仿宋" w:eastAsia="仿宋" w:hAnsi="仿宋" w:cs="仿宋" w:hint="eastAsia"/>
          <w:sz w:val="28"/>
        </w:rPr>
        <w:t>年版）的规定，加油站等级划分为二级站。</w:t>
      </w:r>
    </w:p>
    <w:p w:rsidR="00202FAD" w:rsidRDefault="00680EA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站房区位于加油站东侧，由西向东分别为</w:t>
      </w:r>
      <w:r>
        <w:rPr>
          <w:rFonts w:ascii="仿宋" w:eastAsia="仿宋" w:hAnsi="仿宋" w:cs="仿宋" w:hint="eastAsia"/>
          <w:sz w:val="28"/>
          <w:szCs w:val="28"/>
        </w:rPr>
        <w:t>1</w:t>
      </w:r>
      <w:r>
        <w:rPr>
          <w:rFonts w:ascii="仿宋" w:eastAsia="仿宋" w:hAnsi="仿宋" w:cs="仿宋" w:hint="eastAsia"/>
          <w:sz w:val="28"/>
          <w:szCs w:val="28"/>
        </w:rPr>
        <w:t>层和</w:t>
      </w:r>
      <w:r>
        <w:rPr>
          <w:rFonts w:ascii="仿宋" w:eastAsia="仿宋" w:hAnsi="仿宋" w:cs="仿宋" w:hint="eastAsia"/>
          <w:sz w:val="28"/>
          <w:szCs w:val="28"/>
        </w:rPr>
        <w:t>2</w:t>
      </w:r>
      <w:r>
        <w:rPr>
          <w:rFonts w:ascii="仿宋" w:eastAsia="仿宋" w:hAnsi="仿宋" w:cs="仿宋" w:hint="eastAsia"/>
          <w:sz w:val="28"/>
          <w:szCs w:val="28"/>
        </w:rPr>
        <w:t>层砖混结构，</w:t>
      </w:r>
      <w:r>
        <w:rPr>
          <w:rFonts w:ascii="仿宋" w:eastAsia="仿宋" w:hAnsi="仿宋" w:cs="仿宋" w:hint="eastAsia"/>
          <w:sz w:val="28"/>
          <w:szCs w:val="28"/>
        </w:rPr>
        <w:lastRenderedPageBreak/>
        <w:t>设置办公室、营业室、发电机房等。</w:t>
      </w:r>
    </w:p>
    <w:p w:rsidR="00202FAD" w:rsidRDefault="00680EA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w:t>
      </w:r>
      <w:r>
        <w:rPr>
          <w:rFonts w:ascii="仿宋" w:eastAsia="仿宋" w:hAnsi="仿宋" w:cs="仿宋" w:hint="eastAsia"/>
          <w:sz w:val="28"/>
          <w:szCs w:val="28"/>
        </w:rPr>
        <w:t>加油站</w:t>
      </w:r>
      <w:r>
        <w:rPr>
          <w:rFonts w:ascii="仿宋" w:eastAsia="仿宋" w:hAnsi="仿宋" w:cs="仿宋" w:hint="eastAsia"/>
          <w:sz w:val="28"/>
          <w:szCs w:val="28"/>
        </w:rPr>
        <w:t>总平面设计图及现有周边环境情况，加油站与外界间距符合《汽车加油加气站设计与施工规范》（</w:t>
      </w:r>
      <w:r>
        <w:rPr>
          <w:rFonts w:ascii="仿宋" w:eastAsia="仿宋" w:hAnsi="仿宋" w:cs="仿宋" w:hint="eastAsia"/>
          <w:sz w:val="28"/>
          <w:szCs w:val="28"/>
        </w:rPr>
        <w:t>GB50156-2012 2014</w:t>
      </w:r>
      <w:r>
        <w:rPr>
          <w:rFonts w:ascii="仿宋" w:eastAsia="仿宋" w:hAnsi="仿宋" w:cs="仿宋" w:hint="eastAsia"/>
          <w:sz w:val="28"/>
          <w:szCs w:val="28"/>
        </w:rPr>
        <w:t>版）要求。</w:t>
      </w:r>
    </w:p>
    <w:p w:rsidR="00202FAD" w:rsidRDefault="00680EA5">
      <w:pPr>
        <w:spacing w:line="440" w:lineRule="exact"/>
        <w:rPr>
          <w:rFonts w:ascii="仿宋" w:eastAsia="仿宋" w:hAnsi="仿宋"/>
          <w:b/>
          <w:bCs/>
          <w:sz w:val="30"/>
          <w:szCs w:val="30"/>
        </w:rPr>
      </w:pPr>
      <w:r>
        <w:rPr>
          <w:rFonts w:ascii="仿宋" w:eastAsia="仿宋" w:hAnsi="仿宋" w:hint="eastAsia"/>
          <w:b/>
          <w:bCs/>
          <w:sz w:val="30"/>
          <w:szCs w:val="30"/>
        </w:rPr>
        <w:t>2.</w:t>
      </w:r>
      <w:r>
        <w:rPr>
          <w:rFonts w:ascii="仿宋" w:eastAsia="仿宋" w:hAnsi="仿宋" w:hint="eastAsia"/>
          <w:b/>
          <w:bCs/>
          <w:sz w:val="30"/>
          <w:szCs w:val="30"/>
        </w:rPr>
        <w:t>危险有害</w:t>
      </w:r>
      <w:bookmarkEnd w:id="8"/>
      <w:bookmarkEnd w:id="9"/>
      <w:r>
        <w:rPr>
          <w:rFonts w:ascii="仿宋" w:eastAsia="仿宋" w:hAnsi="仿宋" w:hint="eastAsia"/>
          <w:b/>
          <w:bCs/>
          <w:sz w:val="30"/>
          <w:szCs w:val="30"/>
        </w:rPr>
        <w:t>因素辨识</w:t>
      </w:r>
      <w:bookmarkEnd w:id="10"/>
      <w:bookmarkEnd w:id="11"/>
      <w:bookmarkEnd w:id="12"/>
      <w:r>
        <w:rPr>
          <w:rFonts w:ascii="仿宋" w:eastAsia="仿宋" w:hAnsi="仿宋" w:hint="eastAsia"/>
          <w:b/>
          <w:bCs/>
          <w:sz w:val="30"/>
          <w:szCs w:val="30"/>
        </w:rPr>
        <w:t>依据</w:t>
      </w:r>
      <w:bookmarkEnd w:id="13"/>
      <w:bookmarkEnd w:id="14"/>
      <w:bookmarkEnd w:id="15"/>
    </w:p>
    <w:p w:rsidR="00202FAD" w:rsidRDefault="00680EA5" w:rsidP="005E1419">
      <w:pPr>
        <w:spacing w:line="500" w:lineRule="exact"/>
        <w:ind w:firstLineChars="196" w:firstLine="549"/>
        <w:rPr>
          <w:rFonts w:ascii="仿宋" w:eastAsia="仿宋" w:hAnsi="仿宋"/>
          <w:sz w:val="28"/>
        </w:rPr>
      </w:pPr>
      <w:r>
        <w:rPr>
          <w:rFonts w:ascii="仿宋" w:eastAsia="仿宋" w:hAnsi="仿宋" w:hint="eastAsia"/>
          <w:sz w:val="28"/>
        </w:rPr>
        <w:t>加油站的危险、有害因素辨识是根据《生产过程危险和有害因素分类与代码》（</w:t>
      </w:r>
      <w:r>
        <w:rPr>
          <w:rFonts w:ascii="仿宋" w:eastAsia="仿宋" w:hAnsi="仿宋" w:hint="eastAsia"/>
          <w:sz w:val="28"/>
        </w:rPr>
        <w:t>GB/13861-2009</w:t>
      </w:r>
      <w:r>
        <w:rPr>
          <w:rFonts w:ascii="仿宋" w:eastAsia="仿宋" w:hAnsi="仿宋" w:hint="eastAsia"/>
          <w:sz w:val="28"/>
        </w:rPr>
        <w:t>）、《</w:t>
      </w:r>
      <w:r>
        <w:rPr>
          <w:rFonts w:ascii="仿宋" w:eastAsia="仿宋" w:hAnsi="仿宋" w:hint="eastAsia"/>
          <w:sz w:val="28"/>
        </w:rPr>
        <w:t>企业</w:t>
      </w:r>
      <w:r>
        <w:rPr>
          <w:rFonts w:ascii="仿宋" w:eastAsia="仿宋" w:hAnsi="仿宋" w:hint="eastAsia"/>
          <w:sz w:val="28"/>
        </w:rPr>
        <w:t>职工伤亡事故分类标准》（</w:t>
      </w:r>
      <w:r>
        <w:rPr>
          <w:rFonts w:ascii="仿宋" w:eastAsia="仿宋" w:hAnsi="仿宋" w:hint="eastAsia"/>
          <w:sz w:val="28"/>
        </w:rPr>
        <w:t>GB6441-86</w:t>
      </w:r>
      <w:r>
        <w:rPr>
          <w:rFonts w:ascii="仿宋" w:eastAsia="仿宋" w:hAnsi="仿宋" w:hint="eastAsia"/>
          <w:sz w:val="28"/>
        </w:rPr>
        <w:t>）</w:t>
      </w:r>
      <w:r>
        <w:rPr>
          <w:rFonts w:ascii="仿宋" w:eastAsia="仿宋" w:hAnsi="仿宋" w:hint="eastAsia"/>
          <w:sz w:val="28"/>
        </w:rPr>
        <w:t>等标准规范</w:t>
      </w:r>
      <w:r>
        <w:rPr>
          <w:rFonts w:ascii="仿宋" w:eastAsia="仿宋" w:hAnsi="仿宋" w:hint="eastAsia"/>
          <w:sz w:val="28"/>
        </w:rPr>
        <w:t>进行辨识，得出主要危险、有害因素。</w:t>
      </w:r>
      <w:bookmarkStart w:id="16" w:name="_Toc366661313"/>
      <w:bookmarkStart w:id="17" w:name="_Toc382838794"/>
    </w:p>
    <w:p w:rsidR="00202FAD" w:rsidRDefault="00680EA5">
      <w:pPr>
        <w:spacing w:line="500" w:lineRule="exact"/>
        <w:outlineLvl w:val="1"/>
        <w:rPr>
          <w:rFonts w:ascii="仿宋" w:eastAsia="仿宋" w:hAnsi="仿宋"/>
          <w:b/>
          <w:bCs/>
          <w:sz w:val="30"/>
          <w:szCs w:val="30"/>
        </w:rPr>
      </w:pPr>
      <w:bookmarkStart w:id="18" w:name="_Toc10531"/>
      <w:bookmarkStart w:id="19" w:name="_Toc454888616"/>
      <w:bookmarkStart w:id="20" w:name="_Toc21155"/>
      <w:r>
        <w:rPr>
          <w:rFonts w:ascii="仿宋" w:eastAsia="仿宋" w:hAnsi="仿宋" w:hint="eastAsia"/>
          <w:b/>
          <w:bCs/>
          <w:sz w:val="30"/>
          <w:szCs w:val="30"/>
        </w:rPr>
        <w:t>3.</w:t>
      </w:r>
      <w:r>
        <w:rPr>
          <w:rFonts w:ascii="仿宋" w:eastAsia="仿宋" w:hAnsi="仿宋" w:hint="eastAsia"/>
          <w:b/>
          <w:bCs/>
          <w:sz w:val="30"/>
          <w:szCs w:val="30"/>
        </w:rPr>
        <w:t>物质固有性危险性分析</w:t>
      </w:r>
      <w:bookmarkEnd w:id="16"/>
      <w:bookmarkEnd w:id="17"/>
      <w:bookmarkEnd w:id="18"/>
      <w:bookmarkEnd w:id="19"/>
      <w:bookmarkEnd w:id="20"/>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加油站主要经营的成品油料有汽油、柴油，这些油料自身的危险性取决于这些物质的化学成分及其物理、化学性质，如易挥发、易流失、易燃易爆、有毒等。</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汽油、柴油属易燃易爆化学品，加油站在设计、施工、经营过程中，管理不善易造成汽油和柴油泄漏，与点火源，即可发生火灾爆炸事故。物质危险特性见表</w:t>
      </w:r>
      <w:r>
        <w:rPr>
          <w:rFonts w:ascii="仿宋" w:eastAsia="仿宋" w:hAnsi="仿宋" w:hint="eastAsia"/>
          <w:sz w:val="28"/>
        </w:rPr>
        <w:t>3-1</w:t>
      </w:r>
      <w:r>
        <w:rPr>
          <w:rFonts w:ascii="仿宋" w:eastAsia="仿宋" w:hAnsi="仿宋" w:hint="eastAsia"/>
          <w:sz w:val="28"/>
        </w:rPr>
        <w:t>。</w:t>
      </w:r>
    </w:p>
    <w:p w:rsidR="00202FAD" w:rsidRDefault="00680EA5">
      <w:pPr>
        <w:spacing w:line="500" w:lineRule="exact"/>
        <w:ind w:firstLineChars="150" w:firstLine="361"/>
        <w:jc w:val="center"/>
        <w:rPr>
          <w:b/>
          <w:bCs/>
        </w:rPr>
      </w:pPr>
      <w:r>
        <w:rPr>
          <w:rFonts w:ascii="仿宋" w:eastAsia="仿宋" w:hAnsi="仿宋" w:hint="eastAsia"/>
          <w:b/>
          <w:bCs/>
          <w:sz w:val="24"/>
        </w:rPr>
        <w:t>表</w:t>
      </w:r>
      <w:r>
        <w:rPr>
          <w:rFonts w:ascii="仿宋" w:eastAsia="仿宋" w:hAnsi="仿宋" w:hint="eastAsia"/>
          <w:b/>
          <w:bCs/>
          <w:sz w:val="24"/>
        </w:rPr>
        <w:t xml:space="preserve">3-1    </w:t>
      </w:r>
      <w:r>
        <w:rPr>
          <w:rFonts w:hint="eastAsia"/>
          <w:b/>
          <w:bCs/>
        </w:rPr>
        <w:t>汽油、柴油火灾危险分类</w:t>
      </w:r>
    </w:p>
    <w:p w:rsidR="00202FAD" w:rsidRDefault="00202FAD">
      <w:pPr>
        <w:pStyle w:val="a0"/>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900"/>
        <w:gridCol w:w="900"/>
        <w:gridCol w:w="936"/>
        <w:gridCol w:w="2161"/>
        <w:gridCol w:w="1656"/>
        <w:gridCol w:w="1236"/>
        <w:gridCol w:w="1116"/>
      </w:tblGrid>
      <w:tr w:rsidR="00202FAD">
        <w:trPr>
          <w:cantSplit/>
          <w:trHeight w:val="505"/>
          <w:jc w:val="center"/>
        </w:trPr>
        <w:tc>
          <w:tcPr>
            <w:tcW w:w="900"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序号</w:t>
            </w:r>
          </w:p>
        </w:tc>
        <w:tc>
          <w:tcPr>
            <w:tcW w:w="900"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名称</w:t>
            </w:r>
          </w:p>
        </w:tc>
        <w:tc>
          <w:tcPr>
            <w:tcW w:w="936"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闪点℃</w:t>
            </w:r>
          </w:p>
        </w:tc>
        <w:tc>
          <w:tcPr>
            <w:tcW w:w="2161"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空气中的爆炸极限</w:t>
            </w:r>
            <w:r>
              <w:rPr>
                <w:rFonts w:ascii="宋体" w:hAnsi="宋体" w:cs="宋体" w:hint="eastAsia"/>
                <w:color w:val="000000"/>
                <w:sz w:val="18"/>
                <w:szCs w:val="18"/>
              </w:rPr>
              <w:t>V%</w:t>
            </w:r>
          </w:p>
        </w:tc>
        <w:tc>
          <w:tcPr>
            <w:tcW w:w="1656"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火灾危险性分类</w:t>
            </w:r>
          </w:p>
        </w:tc>
        <w:tc>
          <w:tcPr>
            <w:tcW w:w="1236"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CAS</w:t>
            </w:r>
            <w:r>
              <w:rPr>
                <w:rFonts w:ascii="宋体" w:hAnsi="宋体" w:cs="宋体" w:hint="eastAsia"/>
                <w:color w:val="000000"/>
                <w:sz w:val="18"/>
                <w:szCs w:val="18"/>
              </w:rPr>
              <w:t>号</w:t>
            </w:r>
          </w:p>
        </w:tc>
        <w:tc>
          <w:tcPr>
            <w:tcW w:w="1116"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危规序号</w:t>
            </w:r>
          </w:p>
        </w:tc>
      </w:tr>
      <w:tr w:rsidR="00202FAD">
        <w:trPr>
          <w:cantSplit/>
          <w:trHeight w:val="445"/>
          <w:jc w:val="center"/>
        </w:trPr>
        <w:tc>
          <w:tcPr>
            <w:tcW w:w="900"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1</w:t>
            </w:r>
          </w:p>
        </w:tc>
        <w:tc>
          <w:tcPr>
            <w:tcW w:w="900"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柴油</w:t>
            </w:r>
          </w:p>
        </w:tc>
        <w:tc>
          <w:tcPr>
            <w:tcW w:w="936"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60</w:t>
            </w:r>
            <w:r>
              <w:rPr>
                <w:rFonts w:ascii="宋体" w:hAnsi="宋体" w:cs="宋体" w:hint="eastAsia"/>
                <w:color w:val="000000"/>
                <w:sz w:val="18"/>
                <w:szCs w:val="18"/>
              </w:rPr>
              <w:t>℃</w:t>
            </w:r>
          </w:p>
        </w:tc>
        <w:tc>
          <w:tcPr>
            <w:tcW w:w="2161"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无资料</w:t>
            </w:r>
          </w:p>
        </w:tc>
        <w:tc>
          <w:tcPr>
            <w:tcW w:w="1656"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333333"/>
                <w:spacing w:val="8"/>
                <w:sz w:val="18"/>
                <w:szCs w:val="18"/>
                <w:shd w:val="clear" w:color="auto" w:fill="FFFFFF"/>
              </w:rPr>
              <w:t>乙</w:t>
            </w:r>
            <w:r>
              <w:rPr>
                <w:rFonts w:ascii="宋体" w:hAnsi="宋体" w:cs="宋体" w:hint="eastAsia"/>
                <w:color w:val="333333"/>
                <w:spacing w:val="8"/>
                <w:sz w:val="18"/>
                <w:szCs w:val="18"/>
                <w:shd w:val="clear" w:color="auto" w:fill="FFFFFF"/>
                <w:vertAlign w:val="subscript"/>
              </w:rPr>
              <w:t>B</w:t>
            </w:r>
          </w:p>
        </w:tc>
        <w:tc>
          <w:tcPr>
            <w:tcW w:w="1236" w:type="dxa"/>
            <w:tcBorders>
              <w:tl2br w:val="nil"/>
              <w:tr2bl w:val="nil"/>
            </w:tcBorders>
            <w:vAlign w:val="center"/>
          </w:tcPr>
          <w:p w:rsidR="00202FAD" w:rsidRDefault="00202FAD" w:rsidP="005E1419">
            <w:pPr>
              <w:adjustRightInd w:val="0"/>
              <w:snapToGrid w:val="0"/>
              <w:spacing w:beforeLines="50" w:afterLines="50"/>
              <w:jc w:val="center"/>
              <w:rPr>
                <w:rFonts w:ascii="宋体" w:hAnsi="宋体" w:cs="宋体"/>
                <w:color w:val="000000"/>
                <w:sz w:val="18"/>
                <w:szCs w:val="18"/>
              </w:rPr>
            </w:pPr>
          </w:p>
        </w:tc>
        <w:tc>
          <w:tcPr>
            <w:tcW w:w="1116"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1674</w:t>
            </w:r>
          </w:p>
        </w:tc>
      </w:tr>
      <w:tr w:rsidR="00202FAD">
        <w:trPr>
          <w:cantSplit/>
          <w:trHeight w:val="361"/>
          <w:jc w:val="center"/>
        </w:trPr>
        <w:tc>
          <w:tcPr>
            <w:tcW w:w="900"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2</w:t>
            </w:r>
          </w:p>
        </w:tc>
        <w:tc>
          <w:tcPr>
            <w:tcW w:w="900"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bookmarkStart w:id="21" w:name="OLE_LINK29"/>
            <w:r>
              <w:rPr>
                <w:rFonts w:ascii="宋体" w:hAnsi="宋体" w:cs="宋体" w:hint="eastAsia"/>
                <w:color w:val="000000"/>
                <w:sz w:val="18"/>
                <w:szCs w:val="18"/>
              </w:rPr>
              <w:t>汽油</w:t>
            </w:r>
            <w:bookmarkEnd w:id="21"/>
          </w:p>
        </w:tc>
        <w:tc>
          <w:tcPr>
            <w:tcW w:w="936"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微软雅黑" w:eastAsia="微软雅黑" w:hAnsi="微软雅黑" w:cs="微软雅黑" w:hint="eastAsia"/>
                <w:color w:val="333333"/>
                <w:spacing w:val="8"/>
                <w:sz w:val="18"/>
                <w:szCs w:val="18"/>
                <w:shd w:val="clear" w:color="auto" w:fill="FFFFFF"/>
              </w:rPr>
              <w:t>-50</w:t>
            </w:r>
            <w:r>
              <w:rPr>
                <w:rFonts w:ascii="微软雅黑" w:eastAsia="微软雅黑" w:hAnsi="微软雅黑" w:cs="微软雅黑"/>
                <w:color w:val="333333"/>
                <w:spacing w:val="8"/>
                <w:sz w:val="18"/>
                <w:szCs w:val="18"/>
                <w:shd w:val="clear" w:color="auto" w:fill="FFFFFF"/>
              </w:rPr>
              <w:t xml:space="preserve"> ℃</w:t>
            </w:r>
          </w:p>
        </w:tc>
        <w:tc>
          <w:tcPr>
            <w:tcW w:w="2161"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1.3</w:t>
            </w:r>
            <w:r>
              <w:rPr>
                <w:rFonts w:ascii="宋体" w:hAnsi="宋体" w:cs="宋体" w:hint="eastAsia"/>
                <w:color w:val="000000"/>
                <w:sz w:val="18"/>
                <w:szCs w:val="18"/>
              </w:rPr>
              <w:t>～</w:t>
            </w:r>
            <w:r>
              <w:rPr>
                <w:rFonts w:ascii="宋体" w:hAnsi="宋体" w:cs="宋体" w:hint="eastAsia"/>
                <w:color w:val="000000"/>
                <w:sz w:val="18"/>
                <w:szCs w:val="18"/>
              </w:rPr>
              <w:t>6</w:t>
            </w:r>
          </w:p>
        </w:tc>
        <w:tc>
          <w:tcPr>
            <w:tcW w:w="1656"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r>
              <w:rPr>
                <w:rFonts w:ascii="宋体" w:hAnsi="宋体" w:cs="宋体" w:hint="eastAsia"/>
                <w:color w:val="000000"/>
                <w:sz w:val="18"/>
                <w:szCs w:val="18"/>
              </w:rPr>
              <w:t>甲</w:t>
            </w:r>
          </w:p>
        </w:tc>
        <w:tc>
          <w:tcPr>
            <w:tcW w:w="1236"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bookmarkStart w:id="22" w:name="OLE_LINK26"/>
            <w:bookmarkStart w:id="23" w:name="OLE_LINK27"/>
            <w:r>
              <w:rPr>
                <w:rFonts w:ascii="宋体" w:hAnsi="宋体" w:cs="宋体" w:hint="eastAsia"/>
                <w:color w:val="000000"/>
                <w:sz w:val="18"/>
                <w:szCs w:val="18"/>
              </w:rPr>
              <w:t>8</w:t>
            </w:r>
            <w:r>
              <w:rPr>
                <w:rFonts w:ascii="宋体" w:hAnsi="宋体" w:cs="宋体" w:hint="eastAsia"/>
                <w:color w:val="000000"/>
                <w:sz w:val="18"/>
                <w:szCs w:val="18"/>
              </w:rPr>
              <w:t>006</w:t>
            </w:r>
            <w:r>
              <w:rPr>
                <w:rFonts w:ascii="宋体" w:hAnsi="宋体" w:cs="宋体" w:hint="eastAsia"/>
                <w:color w:val="000000"/>
                <w:sz w:val="18"/>
                <w:szCs w:val="18"/>
              </w:rPr>
              <w:t>-</w:t>
            </w:r>
            <w:r>
              <w:rPr>
                <w:rFonts w:ascii="宋体" w:hAnsi="宋体" w:cs="宋体" w:hint="eastAsia"/>
                <w:color w:val="000000"/>
                <w:sz w:val="18"/>
                <w:szCs w:val="18"/>
              </w:rPr>
              <w:t>6</w:t>
            </w:r>
            <w:r>
              <w:rPr>
                <w:rFonts w:ascii="宋体" w:hAnsi="宋体" w:cs="宋体" w:hint="eastAsia"/>
                <w:color w:val="000000"/>
                <w:sz w:val="18"/>
                <w:szCs w:val="18"/>
              </w:rPr>
              <w:t>1-</w:t>
            </w:r>
            <w:bookmarkEnd w:id="22"/>
            <w:r>
              <w:rPr>
                <w:rFonts w:ascii="宋体" w:hAnsi="宋体" w:cs="宋体" w:hint="eastAsia"/>
                <w:color w:val="000000"/>
                <w:sz w:val="18"/>
                <w:szCs w:val="18"/>
              </w:rPr>
              <w:t>9</w:t>
            </w:r>
            <w:bookmarkEnd w:id="23"/>
          </w:p>
        </w:tc>
        <w:tc>
          <w:tcPr>
            <w:tcW w:w="1116" w:type="dxa"/>
            <w:tcBorders>
              <w:tl2br w:val="nil"/>
              <w:tr2bl w:val="nil"/>
            </w:tcBorders>
            <w:vAlign w:val="center"/>
          </w:tcPr>
          <w:p w:rsidR="00202FAD" w:rsidRDefault="00680EA5" w:rsidP="005E1419">
            <w:pPr>
              <w:adjustRightInd w:val="0"/>
              <w:snapToGrid w:val="0"/>
              <w:spacing w:beforeLines="50" w:afterLines="50"/>
              <w:jc w:val="center"/>
              <w:rPr>
                <w:rFonts w:ascii="宋体" w:hAnsi="宋体" w:cs="宋体"/>
                <w:color w:val="000000"/>
                <w:sz w:val="18"/>
                <w:szCs w:val="18"/>
              </w:rPr>
            </w:pPr>
            <w:bookmarkStart w:id="24" w:name="OLE_LINK28"/>
            <w:r>
              <w:rPr>
                <w:rFonts w:ascii="宋体" w:hAnsi="宋体" w:cs="宋体" w:hint="eastAsia"/>
                <w:color w:val="000000"/>
                <w:sz w:val="18"/>
                <w:szCs w:val="18"/>
              </w:rPr>
              <w:t>1630</w:t>
            </w:r>
            <w:bookmarkEnd w:id="24"/>
          </w:p>
        </w:tc>
      </w:tr>
    </w:tbl>
    <w:p w:rsidR="00202FAD" w:rsidRDefault="00202FAD">
      <w:pPr>
        <w:spacing w:line="500" w:lineRule="exact"/>
        <w:rPr>
          <w:rFonts w:ascii="仿宋" w:eastAsia="仿宋" w:hAnsi="仿宋"/>
          <w:sz w:val="24"/>
        </w:rPr>
      </w:pPr>
    </w:p>
    <w:p w:rsidR="00202FAD" w:rsidRDefault="00680EA5">
      <w:pPr>
        <w:spacing w:line="500" w:lineRule="exact"/>
        <w:ind w:firstLineChars="150" w:firstLine="422"/>
        <w:rPr>
          <w:rFonts w:ascii="仿宋" w:eastAsia="仿宋" w:hAnsi="仿宋"/>
          <w:sz w:val="28"/>
        </w:rPr>
      </w:pPr>
      <w:r>
        <w:rPr>
          <w:rFonts w:ascii="仿宋" w:eastAsia="仿宋" w:hAnsi="仿宋" w:hint="eastAsia"/>
          <w:b/>
          <w:bCs/>
          <w:sz w:val="28"/>
        </w:rPr>
        <w:t>汽油本身的主要危险有害因素有</w:t>
      </w:r>
      <w:r>
        <w:rPr>
          <w:rFonts w:ascii="仿宋" w:eastAsia="仿宋" w:hAnsi="仿宋" w:hint="eastAsia"/>
          <w:sz w:val="28"/>
        </w:rPr>
        <w:t>：</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易燃、易爆性、毒性、易挥发、热膨胀性、易产生静电、易扩散、易流淌。</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）易燃、易爆性</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根据《建筑设计防火规范》，汽油属于甲类火灾危险物质。油品</w:t>
      </w:r>
      <w:r>
        <w:rPr>
          <w:rFonts w:ascii="仿宋" w:eastAsia="仿宋" w:hAnsi="仿宋" w:hint="eastAsia"/>
          <w:sz w:val="28"/>
        </w:rPr>
        <w:lastRenderedPageBreak/>
        <w:t>的组分主要是碳氢化合物及其衍生物，是可燃性有机物质。</w:t>
      </w:r>
    </w:p>
    <w:p w:rsidR="00202FAD" w:rsidRDefault="00680EA5">
      <w:pPr>
        <w:numPr>
          <w:ilvl w:val="0"/>
          <w:numId w:val="1"/>
        </w:numPr>
        <w:spacing w:line="500" w:lineRule="exact"/>
        <w:ind w:firstLineChars="200" w:firstLine="560"/>
      </w:pPr>
      <w:r>
        <w:rPr>
          <w:rFonts w:ascii="仿宋" w:eastAsia="仿宋" w:hAnsi="仿宋" w:hint="eastAsia"/>
          <w:sz w:val="28"/>
        </w:rPr>
        <w:t>毒性</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汽油挥发的油气对人体有一定的毒害作用。其中，汽油蒸汽的毒害作用最为严重，主要是不饱和烃造成的。</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汽油为麻醉性毒物，侵入途径为吸入、食入和皮肤吸收，对皮肤、黏膜有刺激性。汽油可引起中枢神经系统功能障碍，高浓度时引起呼吸中枢麻痹，</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3</w:t>
      </w:r>
      <w:r>
        <w:rPr>
          <w:rFonts w:ascii="仿宋" w:eastAsia="仿宋" w:hAnsi="仿宋" w:hint="eastAsia"/>
          <w:sz w:val="28"/>
        </w:rPr>
        <w:t>）易挥发</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油品的蒸气压越大，挥发性就越大，表明该物质较容易产生燃烧或爆炸所需要的蒸气浓度。汽油为轻质油品，具有易挥发的特性，具有较大的蒸汽压。</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4</w:t>
      </w:r>
      <w:r>
        <w:rPr>
          <w:rFonts w:ascii="仿宋" w:eastAsia="仿宋" w:hAnsi="仿宋" w:hint="eastAsia"/>
          <w:sz w:val="28"/>
        </w:rPr>
        <w:t>）热膨胀性</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(5</w:t>
      </w:r>
      <w:r>
        <w:rPr>
          <w:rFonts w:ascii="仿宋" w:eastAsia="仿宋" w:hAnsi="仿宋" w:hint="eastAsia"/>
          <w:sz w:val="28"/>
        </w:rPr>
        <w:t>）</w:t>
      </w:r>
      <w:r>
        <w:rPr>
          <w:rFonts w:ascii="仿宋" w:eastAsia="仿宋" w:hAnsi="仿宋" w:hint="eastAsia"/>
          <w:sz w:val="28"/>
        </w:rPr>
        <w:t>易产生静电</w:t>
      </w:r>
      <w:bookmarkStart w:id="25" w:name="_Toc229416080"/>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当油品在输送、装卸和加油作业时产生大量的静电，并且油品静电的产生速度远大于流散速度，很容易引起静电荷积聚。</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静电的危害主要是静电放电。当静电放电时间长，产生的电火花能量达到或大于油品蒸气的。</w:t>
      </w:r>
    </w:p>
    <w:bookmarkEnd w:id="25"/>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w:t>
      </w:r>
      <w:r>
        <w:rPr>
          <w:rFonts w:ascii="仿宋" w:eastAsia="仿宋" w:hAnsi="仿宋" w:hint="eastAsia"/>
          <w:sz w:val="28"/>
        </w:rPr>
        <w:t>6</w:t>
      </w:r>
      <w:r>
        <w:rPr>
          <w:rFonts w:ascii="仿宋" w:eastAsia="仿宋" w:hAnsi="仿宋" w:hint="eastAsia"/>
          <w:sz w:val="28"/>
        </w:rPr>
        <w:t>）易扩散、易流淌</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油品的粘度一般较小，泄漏后易流淌扩散。随着流淌面积的扩大，油品蒸发速度加快，油品蒸气与空气混合后，遇点火源，极易发生火灾爆炸事故。</w:t>
      </w:r>
    </w:p>
    <w:p w:rsidR="00202FAD" w:rsidRDefault="00680EA5">
      <w:pPr>
        <w:spacing w:line="500" w:lineRule="exact"/>
        <w:ind w:firstLineChars="150" w:firstLine="422"/>
        <w:rPr>
          <w:rFonts w:ascii="仿宋" w:eastAsia="仿宋" w:hAnsi="仿宋"/>
          <w:b/>
          <w:bCs/>
          <w:sz w:val="28"/>
        </w:rPr>
      </w:pPr>
      <w:r>
        <w:rPr>
          <w:rFonts w:ascii="仿宋" w:eastAsia="仿宋" w:hAnsi="仿宋" w:hint="eastAsia"/>
          <w:b/>
          <w:bCs/>
          <w:sz w:val="28"/>
        </w:rPr>
        <w:t>柴油本身的主要危险有害因素有：</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易燃、易爆性、毒性、热膨胀性、易产生静电。</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lastRenderedPageBreak/>
        <w:t>（</w:t>
      </w:r>
      <w:r>
        <w:rPr>
          <w:rFonts w:ascii="仿宋" w:eastAsia="仿宋" w:hAnsi="仿宋" w:hint="eastAsia"/>
          <w:sz w:val="28"/>
        </w:rPr>
        <w:t>1</w:t>
      </w:r>
      <w:r>
        <w:rPr>
          <w:rFonts w:ascii="仿宋" w:eastAsia="仿宋" w:hAnsi="仿宋" w:hint="eastAsia"/>
          <w:sz w:val="28"/>
        </w:rPr>
        <w:t>）易燃、易爆性</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根据《建筑设计防火规范》，柴油属于乙类火灾危险物质。油品的</w:t>
      </w:r>
      <w:r>
        <w:rPr>
          <w:rFonts w:ascii="仿宋" w:eastAsia="仿宋" w:hAnsi="仿宋" w:hint="eastAsia"/>
          <w:sz w:val="28"/>
        </w:rPr>
        <w:t>组分主要是碳氢化合物及其衍生物，是可燃性有机物质。油品蒸气常常在作业场所或储存区弥漫。</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2</w:t>
      </w:r>
      <w:r>
        <w:rPr>
          <w:rFonts w:ascii="仿宋" w:eastAsia="仿宋" w:hAnsi="仿宋" w:hint="eastAsia"/>
          <w:sz w:val="28"/>
        </w:rPr>
        <w:t>）毒性</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柴油挥发的油气对人体有一定的毒害作用。</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柴油具有刺激性毒性。吸入可引起吸入性肺炎，皮肤接触可引起接触性皮炎、油性痤疮。柴油废气可引起眼鼻刺激症状、头痛及头晕。</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3</w:t>
      </w:r>
      <w:r>
        <w:rPr>
          <w:rFonts w:ascii="仿宋" w:eastAsia="仿宋" w:hAnsi="仿宋" w:hint="eastAsia"/>
          <w:sz w:val="28"/>
        </w:rPr>
        <w:t>）热膨胀性</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w:t>
      </w:r>
      <w:r>
        <w:rPr>
          <w:rFonts w:ascii="仿宋" w:eastAsia="仿宋" w:hAnsi="仿宋" w:hint="eastAsia"/>
          <w:sz w:val="28"/>
        </w:rPr>
        <w:t>4</w:t>
      </w:r>
      <w:r>
        <w:rPr>
          <w:rFonts w:ascii="仿宋" w:eastAsia="仿宋" w:hAnsi="仿宋" w:hint="eastAsia"/>
          <w:sz w:val="28"/>
        </w:rPr>
        <w:t>）易产生静电</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当油品在</w:t>
      </w:r>
      <w:r>
        <w:rPr>
          <w:rFonts w:ascii="仿宋" w:eastAsia="仿宋" w:hAnsi="仿宋" w:hint="eastAsia"/>
          <w:sz w:val="28"/>
        </w:rPr>
        <w:t>输送、装卸和加油作业时产生大量的静电，并且油品静电的产生速度远大于流散速度，很容易引起静电荷积聚。</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静电的危害主要是静电放电。当静电放电时间长，产生的电火花能量达到或大于油品蒸气的最小点火。</w:t>
      </w:r>
    </w:p>
    <w:p w:rsidR="00202FAD" w:rsidRDefault="00680EA5">
      <w:pPr>
        <w:spacing w:line="500" w:lineRule="exact"/>
        <w:outlineLvl w:val="2"/>
        <w:rPr>
          <w:rFonts w:ascii="仿宋" w:eastAsia="仿宋" w:hAnsi="仿宋"/>
          <w:b/>
          <w:sz w:val="28"/>
        </w:rPr>
      </w:pPr>
      <w:bookmarkStart w:id="26" w:name="_Toc32222"/>
      <w:bookmarkStart w:id="27" w:name="_Toc382838795"/>
      <w:r>
        <w:rPr>
          <w:rFonts w:ascii="仿宋" w:eastAsia="仿宋" w:hAnsi="仿宋" w:hint="eastAsia"/>
          <w:b/>
          <w:sz w:val="28"/>
        </w:rPr>
        <w:t>3.1</w:t>
      </w:r>
      <w:r>
        <w:rPr>
          <w:rFonts w:ascii="仿宋" w:eastAsia="仿宋" w:hAnsi="仿宋" w:hint="eastAsia"/>
          <w:b/>
          <w:sz w:val="28"/>
        </w:rPr>
        <w:t>汽油</w:t>
      </w:r>
      <w:bookmarkEnd w:id="26"/>
      <w:bookmarkEnd w:id="27"/>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汽油属于甲类火灾危险性物质，最小点火能较低，易燃易爆。在经营过程中，如操作、安全管理等不到位，易发生火灾爆炸事故。汽油的理化性质、毒性及健康危害、燃烧爆炸危险性等分别见表</w:t>
      </w:r>
      <w:r>
        <w:rPr>
          <w:rFonts w:ascii="仿宋" w:eastAsia="仿宋" w:hAnsi="仿宋" w:hint="eastAsia"/>
          <w:sz w:val="28"/>
        </w:rPr>
        <w:t>3-2</w:t>
      </w:r>
      <w:r>
        <w:rPr>
          <w:rFonts w:ascii="仿宋" w:eastAsia="仿宋" w:hAnsi="仿宋" w:hint="eastAsia"/>
          <w:sz w:val="28"/>
        </w:rPr>
        <w:t>：</w:t>
      </w:r>
    </w:p>
    <w:p w:rsidR="00202FAD" w:rsidRDefault="00680EA5">
      <w:pPr>
        <w:spacing w:line="500" w:lineRule="exact"/>
        <w:ind w:firstLineChars="150" w:firstLine="361"/>
        <w:jc w:val="center"/>
        <w:rPr>
          <w:rFonts w:ascii="仿宋" w:eastAsia="仿宋" w:hAnsi="仿宋"/>
          <w:b/>
          <w:sz w:val="24"/>
        </w:rPr>
      </w:pPr>
      <w:r>
        <w:rPr>
          <w:rFonts w:ascii="仿宋" w:eastAsia="仿宋" w:hAnsi="仿宋" w:hint="eastAsia"/>
          <w:b/>
          <w:sz w:val="24"/>
        </w:rPr>
        <w:t>表</w:t>
      </w:r>
      <w:r>
        <w:rPr>
          <w:rFonts w:ascii="仿宋" w:eastAsia="仿宋" w:hAnsi="仿宋" w:hint="eastAsia"/>
          <w:b/>
          <w:sz w:val="24"/>
        </w:rPr>
        <w:t xml:space="preserve">3-2  </w:t>
      </w:r>
      <w:r>
        <w:rPr>
          <w:rFonts w:ascii="仿宋" w:eastAsia="仿宋" w:hAnsi="仿宋" w:hint="eastAsia"/>
          <w:b/>
          <w:sz w:val="24"/>
        </w:rPr>
        <w:t>汽油理化特性</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079"/>
        <w:gridCol w:w="498"/>
        <w:gridCol w:w="582"/>
        <w:gridCol w:w="1196"/>
        <w:gridCol w:w="424"/>
        <w:gridCol w:w="720"/>
        <w:gridCol w:w="540"/>
        <w:gridCol w:w="1260"/>
        <w:gridCol w:w="360"/>
        <w:gridCol w:w="1101"/>
      </w:tblGrid>
      <w:tr w:rsidR="00202FAD">
        <w:trPr>
          <w:cantSplit/>
          <w:jc w:val="center"/>
        </w:trPr>
        <w:tc>
          <w:tcPr>
            <w:tcW w:w="539" w:type="dxa"/>
            <w:vMerge w:val="restart"/>
            <w:vAlign w:val="center"/>
          </w:tcPr>
          <w:p w:rsidR="00202FAD" w:rsidRDefault="00680EA5">
            <w:pPr>
              <w:rPr>
                <w:rFonts w:ascii="仿宋" w:eastAsia="仿宋" w:hAnsi="仿宋"/>
                <w:szCs w:val="21"/>
              </w:rPr>
            </w:pPr>
            <w:r>
              <w:rPr>
                <w:rFonts w:ascii="仿宋" w:eastAsia="仿宋" w:hAnsi="仿宋" w:hint="eastAsia"/>
                <w:szCs w:val="21"/>
              </w:rPr>
              <w:t>标识</w:t>
            </w:r>
          </w:p>
        </w:tc>
        <w:tc>
          <w:tcPr>
            <w:tcW w:w="4499" w:type="dxa"/>
            <w:gridSpan w:val="6"/>
          </w:tcPr>
          <w:p w:rsidR="00202FAD" w:rsidRDefault="00680EA5">
            <w:pPr>
              <w:rPr>
                <w:rFonts w:ascii="仿宋" w:eastAsia="仿宋" w:hAnsi="仿宋"/>
                <w:szCs w:val="21"/>
              </w:rPr>
            </w:pPr>
            <w:r>
              <w:rPr>
                <w:rFonts w:ascii="仿宋" w:eastAsia="仿宋" w:hAnsi="仿宋" w:hint="eastAsia"/>
                <w:szCs w:val="21"/>
              </w:rPr>
              <w:t>英文名：</w:t>
            </w:r>
            <w:r>
              <w:rPr>
                <w:rFonts w:ascii="仿宋" w:eastAsia="仿宋" w:hAnsi="仿宋" w:hint="eastAsia"/>
                <w:szCs w:val="21"/>
              </w:rPr>
              <w:t>Gasoline</w:t>
            </w:r>
          </w:p>
        </w:tc>
        <w:tc>
          <w:tcPr>
            <w:tcW w:w="3261" w:type="dxa"/>
            <w:gridSpan w:val="4"/>
          </w:tcPr>
          <w:p w:rsidR="00202FAD" w:rsidRDefault="00680EA5">
            <w:pPr>
              <w:rPr>
                <w:rFonts w:ascii="仿宋" w:eastAsia="仿宋" w:hAnsi="仿宋"/>
                <w:szCs w:val="21"/>
              </w:rPr>
            </w:pPr>
            <w:r>
              <w:rPr>
                <w:rFonts w:ascii="仿宋" w:eastAsia="仿宋" w:hAnsi="仿宋" w:hint="eastAsia"/>
                <w:szCs w:val="21"/>
              </w:rPr>
              <w:t>危险货物编号：</w:t>
            </w:r>
            <w:r>
              <w:rPr>
                <w:rFonts w:ascii="仿宋" w:eastAsia="仿宋" w:hAnsi="仿宋" w:hint="eastAsia"/>
                <w:szCs w:val="21"/>
              </w:rPr>
              <w:t>1203</w:t>
            </w:r>
          </w:p>
        </w:tc>
      </w:tr>
      <w:tr w:rsidR="00202FAD">
        <w:trPr>
          <w:cantSplit/>
          <w:jc w:val="center"/>
        </w:trPr>
        <w:tc>
          <w:tcPr>
            <w:tcW w:w="539" w:type="dxa"/>
            <w:vMerge/>
            <w:vAlign w:val="center"/>
          </w:tcPr>
          <w:p w:rsidR="00202FAD" w:rsidRDefault="00202FAD">
            <w:pPr>
              <w:rPr>
                <w:rFonts w:ascii="仿宋" w:eastAsia="仿宋" w:hAnsi="仿宋"/>
                <w:szCs w:val="21"/>
              </w:rPr>
            </w:pPr>
          </w:p>
        </w:tc>
        <w:tc>
          <w:tcPr>
            <w:tcW w:w="4499" w:type="dxa"/>
            <w:gridSpan w:val="6"/>
          </w:tcPr>
          <w:p w:rsidR="00202FAD" w:rsidRDefault="00680EA5">
            <w:pPr>
              <w:rPr>
                <w:rFonts w:ascii="仿宋" w:eastAsia="仿宋" w:hAnsi="仿宋"/>
                <w:szCs w:val="21"/>
              </w:rPr>
            </w:pPr>
            <w:r>
              <w:rPr>
                <w:rFonts w:ascii="仿宋" w:eastAsia="仿宋" w:hAnsi="仿宋" w:hint="eastAsia"/>
                <w:szCs w:val="21"/>
              </w:rPr>
              <w:t>分子式：</w:t>
            </w:r>
            <w:r>
              <w:rPr>
                <w:rFonts w:ascii="仿宋" w:eastAsia="仿宋" w:hAnsi="仿宋" w:hint="eastAsia"/>
                <w:szCs w:val="21"/>
              </w:rPr>
              <w:t>C5H</w:t>
            </w:r>
            <w:r>
              <w:rPr>
                <w:rFonts w:ascii="仿宋" w:eastAsia="仿宋" w:hAnsi="仿宋" w:hint="eastAsia"/>
                <w:szCs w:val="21"/>
                <w:vertAlign w:val="subscript"/>
              </w:rPr>
              <w:t>12</w:t>
            </w:r>
            <w:r>
              <w:rPr>
                <w:rFonts w:ascii="仿宋" w:eastAsia="仿宋" w:hAnsi="仿宋" w:hint="eastAsia"/>
                <w:szCs w:val="21"/>
              </w:rPr>
              <w:t>～</w:t>
            </w:r>
            <w:r>
              <w:rPr>
                <w:rFonts w:ascii="仿宋" w:eastAsia="仿宋" w:hAnsi="仿宋" w:hint="eastAsia"/>
                <w:szCs w:val="21"/>
              </w:rPr>
              <w:t>C12H</w:t>
            </w:r>
            <w:r>
              <w:rPr>
                <w:rFonts w:ascii="仿宋" w:eastAsia="仿宋" w:hAnsi="仿宋" w:hint="eastAsia"/>
                <w:szCs w:val="21"/>
                <w:vertAlign w:val="subscript"/>
              </w:rPr>
              <w:t>26</w:t>
            </w:r>
          </w:p>
        </w:tc>
        <w:tc>
          <w:tcPr>
            <w:tcW w:w="3261" w:type="dxa"/>
            <w:gridSpan w:val="4"/>
          </w:tcPr>
          <w:p w:rsidR="00202FAD" w:rsidRDefault="00680EA5">
            <w:pPr>
              <w:rPr>
                <w:rFonts w:ascii="仿宋" w:eastAsia="仿宋" w:hAnsi="仿宋"/>
                <w:szCs w:val="21"/>
              </w:rPr>
            </w:pPr>
            <w:r>
              <w:rPr>
                <w:rFonts w:ascii="仿宋" w:eastAsia="仿宋" w:hAnsi="仿宋" w:hint="eastAsia"/>
                <w:szCs w:val="21"/>
              </w:rPr>
              <w:t>CAS</w:t>
            </w:r>
            <w:r>
              <w:rPr>
                <w:rFonts w:ascii="仿宋" w:eastAsia="仿宋" w:hAnsi="仿宋" w:hint="eastAsia"/>
                <w:szCs w:val="21"/>
              </w:rPr>
              <w:t>号：</w:t>
            </w:r>
            <w:r>
              <w:rPr>
                <w:rFonts w:ascii="仿宋" w:eastAsia="仿宋" w:hAnsi="仿宋" w:hint="eastAsia"/>
                <w:szCs w:val="21"/>
              </w:rPr>
              <w:t>8006-61-9</w:t>
            </w:r>
          </w:p>
        </w:tc>
      </w:tr>
      <w:tr w:rsidR="00202FAD">
        <w:trPr>
          <w:cantSplit/>
          <w:jc w:val="center"/>
        </w:trPr>
        <w:tc>
          <w:tcPr>
            <w:tcW w:w="539" w:type="dxa"/>
            <w:vMerge w:val="restart"/>
            <w:vAlign w:val="center"/>
          </w:tcPr>
          <w:p w:rsidR="00202FAD" w:rsidRDefault="00680EA5">
            <w:pPr>
              <w:rPr>
                <w:rFonts w:ascii="仿宋" w:eastAsia="仿宋" w:hAnsi="仿宋"/>
                <w:szCs w:val="21"/>
              </w:rPr>
            </w:pPr>
            <w:r>
              <w:rPr>
                <w:rFonts w:ascii="仿宋" w:eastAsia="仿宋" w:hAnsi="仿宋" w:hint="eastAsia"/>
                <w:szCs w:val="21"/>
              </w:rPr>
              <w:t>理化特性</w:t>
            </w:r>
          </w:p>
        </w:tc>
        <w:tc>
          <w:tcPr>
            <w:tcW w:w="3355" w:type="dxa"/>
            <w:gridSpan w:val="4"/>
          </w:tcPr>
          <w:p w:rsidR="00202FAD" w:rsidRDefault="00680EA5">
            <w:pPr>
              <w:rPr>
                <w:rFonts w:ascii="仿宋" w:eastAsia="仿宋" w:hAnsi="仿宋"/>
                <w:szCs w:val="21"/>
              </w:rPr>
            </w:pPr>
            <w:r>
              <w:rPr>
                <w:rFonts w:ascii="仿宋" w:eastAsia="仿宋" w:hAnsi="仿宋" w:hint="eastAsia"/>
                <w:szCs w:val="21"/>
              </w:rPr>
              <w:t>外观与形状</w:t>
            </w:r>
          </w:p>
        </w:tc>
        <w:tc>
          <w:tcPr>
            <w:tcW w:w="4405" w:type="dxa"/>
            <w:gridSpan w:val="6"/>
          </w:tcPr>
          <w:p w:rsidR="00202FAD" w:rsidRDefault="00680EA5">
            <w:pPr>
              <w:rPr>
                <w:rFonts w:ascii="仿宋" w:eastAsia="仿宋" w:hAnsi="仿宋"/>
                <w:szCs w:val="21"/>
              </w:rPr>
            </w:pPr>
            <w:r>
              <w:rPr>
                <w:rFonts w:ascii="仿宋" w:eastAsia="仿宋" w:hAnsi="仿宋" w:hint="eastAsia"/>
                <w:szCs w:val="21"/>
              </w:rPr>
              <w:t>无色或淡黄色的易流动液体。易挥发</w:t>
            </w:r>
          </w:p>
        </w:tc>
      </w:tr>
      <w:tr w:rsidR="00202FAD">
        <w:trPr>
          <w:cantSplit/>
          <w:jc w:val="center"/>
        </w:trPr>
        <w:tc>
          <w:tcPr>
            <w:tcW w:w="539" w:type="dxa"/>
            <w:vMerge/>
            <w:vAlign w:val="center"/>
          </w:tcPr>
          <w:p w:rsidR="00202FAD" w:rsidRDefault="00202FAD">
            <w:pPr>
              <w:rPr>
                <w:rFonts w:ascii="仿宋" w:eastAsia="仿宋" w:hAnsi="仿宋"/>
                <w:szCs w:val="21"/>
              </w:rPr>
            </w:pPr>
          </w:p>
        </w:tc>
        <w:tc>
          <w:tcPr>
            <w:tcW w:w="2159" w:type="dxa"/>
            <w:gridSpan w:val="3"/>
          </w:tcPr>
          <w:p w:rsidR="00202FAD" w:rsidRDefault="00680EA5">
            <w:pPr>
              <w:rPr>
                <w:rFonts w:ascii="仿宋" w:eastAsia="仿宋" w:hAnsi="仿宋"/>
                <w:szCs w:val="21"/>
              </w:rPr>
            </w:pPr>
            <w:r>
              <w:rPr>
                <w:rFonts w:ascii="仿宋" w:eastAsia="仿宋" w:hAnsi="仿宋" w:hint="eastAsia"/>
                <w:szCs w:val="21"/>
              </w:rPr>
              <w:t>沸点（℃）</w:t>
            </w:r>
          </w:p>
        </w:tc>
        <w:tc>
          <w:tcPr>
            <w:tcW w:w="2340" w:type="dxa"/>
            <w:gridSpan w:val="3"/>
          </w:tcPr>
          <w:p w:rsidR="00202FAD" w:rsidRDefault="00680EA5">
            <w:pPr>
              <w:rPr>
                <w:rFonts w:ascii="仿宋" w:eastAsia="仿宋" w:hAnsi="仿宋"/>
                <w:szCs w:val="21"/>
              </w:rPr>
            </w:pPr>
            <w:r>
              <w:rPr>
                <w:rFonts w:ascii="仿宋" w:eastAsia="仿宋" w:hAnsi="仿宋" w:hint="eastAsia"/>
                <w:szCs w:val="21"/>
              </w:rPr>
              <w:t>20</w:t>
            </w:r>
            <w:r>
              <w:rPr>
                <w:rFonts w:ascii="仿宋" w:eastAsia="仿宋" w:hAnsi="仿宋" w:hint="eastAsia"/>
                <w:szCs w:val="21"/>
              </w:rPr>
              <w:t>～</w:t>
            </w:r>
            <w:r>
              <w:rPr>
                <w:rFonts w:ascii="仿宋" w:eastAsia="仿宋" w:hAnsi="仿宋" w:hint="eastAsia"/>
                <w:szCs w:val="21"/>
              </w:rPr>
              <w:t>200</w:t>
            </w:r>
          </w:p>
        </w:tc>
        <w:tc>
          <w:tcPr>
            <w:tcW w:w="2160" w:type="dxa"/>
            <w:gridSpan w:val="3"/>
          </w:tcPr>
          <w:p w:rsidR="00202FAD" w:rsidRDefault="00680EA5">
            <w:pPr>
              <w:rPr>
                <w:rFonts w:ascii="仿宋" w:eastAsia="仿宋" w:hAnsi="仿宋"/>
                <w:szCs w:val="21"/>
              </w:rPr>
            </w:pPr>
            <w:r>
              <w:rPr>
                <w:rFonts w:ascii="仿宋" w:eastAsia="仿宋" w:hAnsi="仿宋" w:hint="eastAsia"/>
                <w:szCs w:val="21"/>
              </w:rPr>
              <w:t>熔点（℃）</w:t>
            </w:r>
          </w:p>
        </w:tc>
        <w:tc>
          <w:tcPr>
            <w:tcW w:w="1101" w:type="dxa"/>
          </w:tcPr>
          <w:p w:rsidR="00202FAD" w:rsidRDefault="00680EA5">
            <w:pPr>
              <w:rPr>
                <w:rFonts w:ascii="仿宋" w:eastAsia="仿宋" w:hAnsi="仿宋"/>
                <w:szCs w:val="21"/>
              </w:rPr>
            </w:pPr>
            <w:r>
              <w:rPr>
                <w:rFonts w:ascii="仿宋" w:eastAsia="仿宋" w:hAnsi="仿宋" w:hint="eastAsia"/>
                <w:szCs w:val="21"/>
              </w:rPr>
              <w:t>无资料</w:t>
            </w:r>
          </w:p>
        </w:tc>
      </w:tr>
      <w:tr w:rsidR="00202FAD">
        <w:trPr>
          <w:cantSplit/>
          <w:jc w:val="center"/>
        </w:trPr>
        <w:tc>
          <w:tcPr>
            <w:tcW w:w="539" w:type="dxa"/>
            <w:vMerge/>
            <w:vAlign w:val="center"/>
          </w:tcPr>
          <w:p w:rsidR="00202FAD" w:rsidRDefault="00202FAD">
            <w:pPr>
              <w:rPr>
                <w:rFonts w:ascii="仿宋" w:eastAsia="仿宋" w:hAnsi="仿宋"/>
                <w:szCs w:val="21"/>
              </w:rPr>
            </w:pPr>
          </w:p>
        </w:tc>
        <w:tc>
          <w:tcPr>
            <w:tcW w:w="2159" w:type="dxa"/>
            <w:gridSpan w:val="3"/>
          </w:tcPr>
          <w:p w:rsidR="00202FAD" w:rsidRDefault="00680EA5">
            <w:pPr>
              <w:rPr>
                <w:rFonts w:ascii="仿宋" w:eastAsia="仿宋" w:hAnsi="仿宋"/>
                <w:szCs w:val="21"/>
              </w:rPr>
            </w:pPr>
            <w:r>
              <w:rPr>
                <w:rFonts w:ascii="仿宋" w:eastAsia="仿宋" w:hAnsi="仿宋" w:hint="eastAsia"/>
                <w:szCs w:val="21"/>
              </w:rPr>
              <w:t>相对密度（水</w:t>
            </w:r>
            <w:r>
              <w:rPr>
                <w:rFonts w:ascii="仿宋" w:eastAsia="仿宋" w:hAnsi="仿宋" w:hint="eastAsia"/>
                <w:szCs w:val="21"/>
              </w:rPr>
              <w:t>= 1</w:t>
            </w:r>
            <w:r>
              <w:rPr>
                <w:rFonts w:ascii="仿宋" w:eastAsia="仿宋" w:hAnsi="仿宋" w:hint="eastAsia"/>
                <w:szCs w:val="21"/>
              </w:rPr>
              <w:t>）</w:t>
            </w:r>
          </w:p>
        </w:tc>
        <w:tc>
          <w:tcPr>
            <w:tcW w:w="2340" w:type="dxa"/>
            <w:gridSpan w:val="3"/>
          </w:tcPr>
          <w:p w:rsidR="00202FAD" w:rsidRDefault="00680EA5">
            <w:pPr>
              <w:rPr>
                <w:rFonts w:ascii="仿宋" w:eastAsia="仿宋" w:hAnsi="仿宋"/>
                <w:szCs w:val="21"/>
              </w:rPr>
            </w:pPr>
            <w:r>
              <w:rPr>
                <w:rFonts w:ascii="仿宋" w:eastAsia="仿宋" w:hAnsi="仿宋" w:hint="eastAsia"/>
                <w:szCs w:val="21"/>
              </w:rPr>
              <w:t>0.7</w:t>
            </w:r>
            <w:r>
              <w:rPr>
                <w:rFonts w:ascii="仿宋" w:eastAsia="仿宋" w:hAnsi="仿宋" w:hint="eastAsia"/>
                <w:szCs w:val="21"/>
              </w:rPr>
              <w:t>～</w:t>
            </w:r>
            <w:r>
              <w:rPr>
                <w:rFonts w:ascii="仿宋" w:eastAsia="仿宋" w:hAnsi="仿宋" w:hint="eastAsia"/>
                <w:szCs w:val="21"/>
              </w:rPr>
              <w:t>0.8</w:t>
            </w:r>
          </w:p>
        </w:tc>
        <w:tc>
          <w:tcPr>
            <w:tcW w:w="2160" w:type="dxa"/>
            <w:gridSpan w:val="3"/>
          </w:tcPr>
          <w:p w:rsidR="00202FAD" w:rsidRDefault="00680EA5">
            <w:pPr>
              <w:rPr>
                <w:rFonts w:ascii="仿宋" w:eastAsia="仿宋" w:hAnsi="仿宋"/>
                <w:szCs w:val="21"/>
              </w:rPr>
            </w:pPr>
            <w:r>
              <w:rPr>
                <w:rFonts w:ascii="仿宋" w:eastAsia="仿宋" w:hAnsi="仿宋" w:hint="eastAsia"/>
                <w:szCs w:val="21"/>
              </w:rPr>
              <w:t>引燃温度（℃）</w:t>
            </w:r>
          </w:p>
        </w:tc>
        <w:tc>
          <w:tcPr>
            <w:tcW w:w="1101" w:type="dxa"/>
          </w:tcPr>
          <w:p w:rsidR="00202FAD" w:rsidRDefault="00680EA5">
            <w:pPr>
              <w:rPr>
                <w:rFonts w:ascii="仿宋" w:eastAsia="仿宋" w:hAnsi="仿宋"/>
                <w:szCs w:val="21"/>
              </w:rPr>
            </w:pPr>
            <w:r>
              <w:rPr>
                <w:rFonts w:ascii="仿宋" w:eastAsia="仿宋" w:hAnsi="仿宋" w:hint="eastAsia"/>
                <w:szCs w:val="21"/>
              </w:rPr>
              <w:t>510-530</w:t>
            </w:r>
          </w:p>
        </w:tc>
      </w:tr>
      <w:tr w:rsidR="00202FAD">
        <w:trPr>
          <w:cantSplit/>
          <w:jc w:val="center"/>
        </w:trPr>
        <w:tc>
          <w:tcPr>
            <w:tcW w:w="539" w:type="dxa"/>
            <w:vMerge/>
            <w:vAlign w:val="center"/>
          </w:tcPr>
          <w:p w:rsidR="00202FAD" w:rsidRDefault="00202FAD">
            <w:pPr>
              <w:rPr>
                <w:rFonts w:ascii="仿宋" w:eastAsia="仿宋" w:hAnsi="仿宋"/>
                <w:szCs w:val="21"/>
              </w:rPr>
            </w:pPr>
          </w:p>
        </w:tc>
        <w:tc>
          <w:tcPr>
            <w:tcW w:w="2159" w:type="dxa"/>
            <w:gridSpan w:val="3"/>
          </w:tcPr>
          <w:p w:rsidR="00202FAD" w:rsidRDefault="00680EA5">
            <w:pPr>
              <w:rPr>
                <w:rFonts w:ascii="仿宋" w:eastAsia="仿宋" w:hAnsi="仿宋"/>
                <w:szCs w:val="21"/>
              </w:rPr>
            </w:pPr>
            <w:r>
              <w:rPr>
                <w:rFonts w:ascii="仿宋" w:eastAsia="仿宋" w:hAnsi="仿宋" w:hint="eastAsia"/>
                <w:szCs w:val="21"/>
              </w:rPr>
              <w:t>相对密度（空气</w:t>
            </w:r>
            <w:r>
              <w:rPr>
                <w:rFonts w:ascii="仿宋" w:eastAsia="仿宋" w:hAnsi="仿宋" w:hint="eastAsia"/>
                <w:szCs w:val="21"/>
              </w:rPr>
              <w:t>= 1</w:t>
            </w:r>
            <w:r>
              <w:rPr>
                <w:rFonts w:ascii="仿宋" w:eastAsia="仿宋" w:hAnsi="仿宋" w:hint="eastAsia"/>
                <w:szCs w:val="21"/>
              </w:rPr>
              <w:t>）</w:t>
            </w:r>
          </w:p>
        </w:tc>
        <w:tc>
          <w:tcPr>
            <w:tcW w:w="2340" w:type="dxa"/>
            <w:gridSpan w:val="3"/>
          </w:tcPr>
          <w:p w:rsidR="00202FAD" w:rsidRDefault="00680EA5">
            <w:pPr>
              <w:rPr>
                <w:rFonts w:ascii="仿宋" w:eastAsia="仿宋" w:hAnsi="仿宋"/>
                <w:szCs w:val="21"/>
              </w:rPr>
            </w:pPr>
            <w:r>
              <w:rPr>
                <w:rFonts w:ascii="仿宋" w:eastAsia="仿宋" w:hAnsi="仿宋" w:hint="eastAsia"/>
                <w:szCs w:val="21"/>
              </w:rPr>
              <w:t>3</w:t>
            </w:r>
            <w:r>
              <w:rPr>
                <w:rFonts w:ascii="仿宋" w:eastAsia="仿宋" w:hAnsi="仿宋" w:hint="eastAsia"/>
                <w:szCs w:val="21"/>
              </w:rPr>
              <w:t>～</w:t>
            </w:r>
            <w:r>
              <w:rPr>
                <w:rFonts w:ascii="仿宋" w:eastAsia="仿宋" w:hAnsi="仿宋" w:hint="eastAsia"/>
                <w:szCs w:val="21"/>
              </w:rPr>
              <w:t>4</w:t>
            </w:r>
          </w:p>
        </w:tc>
        <w:tc>
          <w:tcPr>
            <w:tcW w:w="2160" w:type="dxa"/>
            <w:gridSpan w:val="3"/>
          </w:tcPr>
          <w:p w:rsidR="00202FAD" w:rsidRDefault="00680EA5">
            <w:pPr>
              <w:rPr>
                <w:rFonts w:ascii="仿宋" w:eastAsia="仿宋" w:hAnsi="仿宋"/>
                <w:szCs w:val="21"/>
              </w:rPr>
            </w:pPr>
            <w:r>
              <w:rPr>
                <w:rFonts w:ascii="仿宋" w:eastAsia="仿宋" w:hAnsi="仿宋" w:hint="eastAsia"/>
                <w:szCs w:val="21"/>
              </w:rPr>
              <w:t>粘度（</w:t>
            </w:r>
            <w:r>
              <w:rPr>
                <w:rFonts w:ascii="仿宋" w:eastAsia="仿宋" w:hAnsi="仿宋" w:hint="eastAsia"/>
                <w:szCs w:val="21"/>
              </w:rPr>
              <w:t>mm</w:t>
            </w:r>
            <w:r>
              <w:rPr>
                <w:rFonts w:ascii="仿宋" w:eastAsia="仿宋" w:hAnsi="仿宋" w:hint="eastAsia"/>
                <w:szCs w:val="21"/>
                <w:vertAlign w:val="superscript"/>
              </w:rPr>
              <w:t>2</w:t>
            </w:r>
            <w:r>
              <w:rPr>
                <w:rFonts w:ascii="仿宋" w:eastAsia="仿宋" w:hAnsi="仿宋" w:hint="eastAsia"/>
                <w:szCs w:val="21"/>
              </w:rPr>
              <w:t>/s</w:t>
            </w:r>
            <w:r>
              <w:rPr>
                <w:rFonts w:ascii="仿宋" w:eastAsia="仿宋" w:hAnsi="仿宋" w:hint="eastAsia"/>
                <w:szCs w:val="21"/>
              </w:rPr>
              <w:t>）</w:t>
            </w:r>
          </w:p>
        </w:tc>
        <w:tc>
          <w:tcPr>
            <w:tcW w:w="1101" w:type="dxa"/>
          </w:tcPr>
          <w:p w:rsidR="00202FAD" w:rsidRDefault="00680EA5">
            <w:pPr>
              <w:rPr>
                <w:rFonts w:ascii="仿宋" w:eastAsia="仿宋" w:hAnsi="仿宋"/>
                <w:szCs w:val="21"/>
              </w:rPr>
            </w:pPr>
            <w:r>
              <w:rPr>
                <w:rFonts w:ascii="仿宋" w:eastAsia="仿宋" w:hAnsi="仿宋" w:hint="eastAsia"/>
                <w:szCs w:val="21"/>
              </w:rPr>
              <w:t>无资料</w:t>
            </w:r>
          </w:p>
        </w:tc>
      </w:tr>
      <w:tr w:rsidR="00202FAD">
        <w:trPr>
          <w:cantSplit/>
          <w:jc w:val="center"/>
        </w:trPr>
        <w:tc>
          <w:tcPr>
            <w:tcW w:w="539" w:type="dxa"/>
            <w:vMerge/>
            <w:vAlign w:val="center"/>
          </w:tcPr>
          <w:p w:rsidR="00202FAD" w:rsidRDefault="00202FAD">
            <w:pPr>
              <w:rPr>
                <w:rFonts w:ascii="仿宋" w:eastAsia="仿宋" w:hAnsi="仿宋"/>
                <w:szCs w:val="21"/>
              </w:rPr>
            </w:pPr>
          </w:p>
        </w:tc>
        <w:tc>
          <w:tcPr>
            <w:tcW w:w="2159" w:type="dxa"/>
            <w:gridSpan w:val="3"/>
          </w:tcPr>
          <w:p w:rsidR="00202FAD" w:rsidRDefault="00680EA5">
            <w:pPr>
              <w:rPr>
                <w:rFonts w:ascii="仿宋" w:eastAsia="仿宋" w:hAnsi="仿宋"/>
                <w:szCs w:val="21"/>
              </w:rPr>
            </w:pPr>
            <w:r>
              <w:rPr>
                <w:rFonts w:ascii="仿宋" w:eastAsia="仿宋" w:hAnsi="仿宋" w:hint="eastAsia"/>
                <w:szCs w:val="21"/>
              </w:rPr>
              <w:t>溶解性</w:t>
            </w:r>
          </w:p>
        </w:tc>
        <w:tc>
          <w:tcPr>
            <w:tcW w:w="5601" w:type="dxa"/>
            <w:gridSpan w:val="7"/>
          </w:tcPr>
          <w:p w:rsidR="00202FAD" w:rsidRDefault="00680EA5">
            <w:pPr>
              <w:rPr>
                <w:rFonts w:ascii="仿宋" w:eastAsia="仿宋" w:hAnsi="仿宋"/>
                <w:szCs w:val="21"/>
              </w:rPr>
            </w:pPr>
            <w:r>
              <w:rPr>
                <w:rFonts w:ascii="仿宋" w:eastAsia="仿宋" w:hAnsi="仿宋" w:hint="eastAsia"/>
                <w:szCs w:val="21"/>
              </w:rPr>
              <w:t>不溶于水，易溶于苯、二硫化碳、醇，可混溶于脂肪。</w:t>
            </w:r>
          </w:p>
        </w:tc>
      </w:tr>
      <w:tr w:rsidR="00202FAD">
        <w:trPr>
          <w:cantSplit/>
          <w:trHeight w:val="341"/>
          <w:jc w:val="center"/>
        </w:trPr>
        <w:tc>
          <w:tcPr>
            <w:tcW w:w="539" w:type="dxa"/>
            <w:vMerge w:val="restart"/>
            <w:vAlign w:val="center"/>
          </w:tcPr>
          <w:p w:rsidR="00202FAD" w:rsidRDefault="00202FAD">
            <w:pPr>
              <w:rPr>
                <w:rFonts w:ascii="仿宋" w:eastAsia="仿宋" w:hAnsi="仿宋"/>
                <w:szCs w:val="21"/>
              </w:rPr>
            </w:pPr>
          </w:p>
          <w:p w:rsidR="00202FAD" w:rsidRDefault="00680EA5">
            <w:pPr>
              <w:rPr>
                <w:rFonts w:ascii="仿宋" w:eastAsia="仿宋" w:hAnsi="仿宋"/>
                <w:szCs w:val="21"/>
              </w:rPr>
            </w:pPr>
            <w:r>
              <w:rPr>
                <w:rFonts w:ascii="仿宋" w:eastAsia="仿宋" w:hAnsi="仿宋" w:hint="eastAsia"/>
                <w:szCs w:val="21"/>
              </w:rPr>
              <w:t>毒性</w:t>
            </w:r>
          </w:p>
          <w:p w:rsidR="00202FAD" w:rsidRDefault="00680EA5">
            <w:pPr>
              <w:rPr>
                <w:rFonts w:ascii="仿宋" w:eastAsia="仿宋" w:hAnsi="仿宋"/>
                <w:szCs w:val="21"/>
              </w:rPr>
            </w:pPr>
            <w:r>
              <w:rPr>
                <w:rFonts w:ascii="仿宋" w:eastAsia="仿宋" w:hAnsi="仿宋" w:hint="eastAsia"/>
                <w:szCs w:val="21"/>
              </w:rPr>
              <w:t>及健康危害</w:t>
            </w:r>
          </w:p>
        </w:tc>
        <w:tc>
          <w:tcPr>
            <w:tcW w:w="1079" w:type="dxa"/>
          </w:tcPr>
          <w:p w:rsidR="00202FAD" w:rsidRDefault="00680EA5">
            <w:pPr>
              <w:jc w:val="center"/>
              <w:rPr>
                <w:rFonts w:ascii="仿宋" w:eastAsia="仿宋" w:hAnsi="仿宋"/>
                <w:szCs w:val="21"/>
              </w:rPr>
            </w:pPr>
            <w:r>
              <w:rPr>
                <w:rFonts w:ascii="仿宋" w:eastAsia="仿宋" w:hAnsi="仿宋" w:hint="eastAsia"/>
                <w:szCs w:val="21"/>
              </w:rPr>
              <w:t>接触限值</w:t>
            </w:r>
          </w:p>
        </w:tc>
        <w:tc>
          <w:tcPr>
            <w:tcW w:w="3420" w:type="dxa"/>
            <w:gridSpan w:val="5"/>
          </w:tcPr>
          <w:p w:rsidR="00202FAD" w:rsidRDefault="00680EA5">
            <w:pPr>
              <w:rPr>
                <w:rFonts w:ascii="仿宋" w:eastAsia="仿宋" w:hAnsi="仿宋"/>
                <w:szCs w:val="21"/>
              </w:rPr>
            </w:pPr>
            <w:r>
              <w:rPr>
                <w:rFonts w:ascii="仿宋" w:eastAsia="仿宋" w:hAnsi="仿宋" w:hint="eastAsia"/>
                <w:szCs w:val="21"/>
              </w:rPr>
              <w:t>中国</w:t>
            </w:r>
            <w:r>
              <w:rPr>
                <w:rFonts w:ascii="仿宋" w:eastAsia="仿宋" w:hAnsi="仿宋" w:hint="eastAsia"/>
                <w:szCs w:val="21"/>
              </w:rPr>
              <w:t>MAC</w:t>
            </w:r>
            <w:r>
              <w:rPr>
                <w:rFonts w:ascii="仿宋" w:eastAsia="仿宋" w:hAnsi="仿宋" w:hint="eastAsia"/>
                <w:szCs w:val="21"/>
              </w:rPr>
              <w:t>：</w:t>
            </w:r>
            <w:r>
              <w:rPr>
                <w:rFonts w:ascii="仿宋" w:eastAsia="仿宋" w:hAnsi="仿宋" w:hint="eastAsia"/>
                <w:szCs w:val="21"/>
              </w:rPr>
              <w:t>300mg/m</w:t>
            </w:r>
            <w:r>
              <w:rPr>
                <w:rFonts w:ascii="仿宋" w:eastAsia="仿宋" w:hAnsi="仿宋" w:hint="eastAsia"/>
                <w:szCs w:val="21"/>
                <w:vertAlign w:val="superscript"/>
              </w:rPr>
              <w:t>3</w:t>
            </w:r>
          </w:p>
        </w:tc>
        <w:tc>
          <w:tcPr>
            <w:tcW w:w="3261" w:type="dxa"/>
            <w:gridSpan w:val="4"/>
          </w:tcPr>
          <w:p w:rsidR="00202FAD" w:rsidRDefault="00680EA5">
            <w:pPr>
              <w:rPr>
                <w:rFonts w:ascii="仿宋" w:eastAsia="仿宋" w:hAnsi="仿宋"/>
                <w:szCs w:val="21"/>
              </w:rPr>
            </w:pPr>
            <w:r>
              <w:rPr>
                <w:rFonts w:ascii="仿宋" w:eastAsia="仿宋" w:hAnsi="仿宋" w:hint="eastAsia"/>
                <w:szCs w:val="21"/>
              </w:rPr>
              <w:t>前苏联</w:t>
            </w:r>
            <w:r>
              <w:rPr>
                <w:rFonts w:ascii="仿宋" w:eastAsia="仿宋" w:hAnsi="仿宋" w:hint="eastAsia"/>
                <w:szCs w:val="21"/>
              </w:rPr>
              <w:t>MAC</w:t>
            </w:r>
            <w:r>
              <w:rPr>
                <w:rFonts w:ascii="仿宋" w:eastAsia="仿宋" w:hAnsi="仿宋" w:hint="eastAsia"/>
                <w:szCs w:val="21"/>
              </w:rPr>
              <w:t>：</w:t>
            </w:r>
            <w:r>
              <w:rPr>
                <w:rFonts w:ascii="仿宋" w:eastAsia="仿宋" w:hAnsi="仿宋" w:hint="eastAsia"/>
                <w:szCs w:val="21"/>
              </w:rPr>
              <w:t>350mg/m</w:t>
            </w:r>
            <w:r>
              <w:rPr>
                <w:rFonts w:ascii="仿宋" w:eastAsia="仿宋" w:hAnsi="仿宋" w:hint="eastAsia"/>
                <w:szCs w:val="21"/>
                <w:vertAlign w:val="superscript"/>
              </w:rPr>
              <w:t>3</w:t>
            </w:r>
          </w:p>
        </w:tc>
      </w:tr>
      <w:tr w:rsidR="00202FAD">
        <w:trPr>
          <w:cantSplit/>
          <w:trHeight w:val="341"/>
          <w:jc w:val="center"/>
        </w:trPr>
        <w:tc>
          <w:tcPr>
            <w:tcW w:w="539" w:type="dxa"/>
            <w:vMerge/>
          </w:tcPr>
          <w:p w:rsidR="00202FAD" w:rsidRDefault="00202FAD">
            <w:pPr>
              <w:jc w:val="center"/>
              <w:rPr>
                <w:rFonts w:ascii="仿宋" w:eastAsia="仿宋" w:hAnsi="仿宋"/>
                <w:szCs w:val="21"/>
              </w:rPr>
            </w:pPr>
          </w:p>
        </w:tc>
        <w:tc>
          <w:tcPr>
            <w:tcW w:w="1079" w:type="dxa"/>
          </w:tcPr>
          <w:p w:rsidR="00202FAD" w:rsidRDefault="00680EA5">
            <w:pPr>
              <w:jc w:val="center"/>
              <w:rPr>
                <w:rFonts w:ascii="仿宋" w:eastAsia="仿宋" w:hAnsi="仿宋"/>
                <w:szCs w:val="21"/>
              </w:rPr>
            </w:pPr>
            <w:r>
              <w:rPr>
                <w:rFonts w:ascii="仿宋" w:eastAsia="仿宋" w:hAnsi="仿宋" w:hint="eastAsia"/>
                <w:szCs w:val="21"/>
              </w:rPr>
              <w:t>侵入途径</w:t>
            </w:r>
          </w:p>
        </w:tc>
        <w:tc>
          <w:tcPr>
            <w:tcW w:w="3420" w:type="dxa"/>
            <w:gridSpan w:val="5"/>
          </w:tcPr>
          <w:p w:rsidR="00202FAD" w:rsidRDefault="00680EA5">
            <w:pPr>
              <w:rPr>
                <w:rFonts w:ascii="仿宋" w:eastAsia="仿宋" w:hAnsi="仿宋"/>
                <w:szCs w:val="21"/>
              </w:rPr>
            </w:pPr>
            <w:r>
              <w:rPr>
                <w:rFonts w:ascii="仿宋" w:eastAsia="仿宋" w:hAnsi="仿宋" w:hint="eastAsia"/>
                <w:szCs w:val="21"/>
              </w:rPr>
              <w:t>吸入、食入、经皮吸收</w:t>
            </w:r>
          </w:p>
        </w:tc>
        <w:tc>
          <w:tcPr>
            <w:tcW w:w="3261" w:type="dxa"/>
            <w:gridSpan w:val="4"/>
          </w:tcPr>
          <w:p w:rsidR="00202FAD" w:rsidRDefault="00680EA5">
            <w:pPr>
              <w:rPr>
                <w:rFonts w:ascii="仿宋" w:eastAsia="仿宋" w:hAnsi="仿宋"/>
                <w:szCs w:val="21"/>
              </w:rPr>
            </w:pPr>
            <w:r>
              <w:rPr>
                <w:rFonts w:ascii="仿宋" w:eastAsia="仿宋" w:hAnsi="仿宋" w:hint="eastAsia"/>
                <w:szCs w:val="21"/>
              </w:rPr>
              <w:t>毒性：轻度危害</w:t>
            </w:r>
          </w:p>
        </w:tc>
      </w:tr>
      <w:tr w:rsidR="00202FAD">
        <w:trPr>
          <w:cantSplit/>
          <w:trHeight w:val="341"/>
          <w:jc w:val="center"/>
        </w:trPr>
        <w:tc>
          <w:tcPr>
            <w:tcW w:w="539" w:type="dxa"/>
            <w:vMerge/>
          </w:tcPr>
          <w:p w:rsidR="00202FAD" w:rsidRDefault="00202FAD">
            <w:pPr>
              <w:jc w:val="center"/>
              <w:rPr>
                <w:rFonts w:ascii="仿宋" w:eastAsia="仿宋" w:hAnsi="仿宋"/>
                <w:szCs w:val="21"/>
              </w:rPr>
            </w:pPr>
          </w:p>
        </w:tc>
        <w:tc>
          <w:tcPr>
            <w:tcW w:w="1079" w:type="dxa"/>
            <w:vAlign w:val="center"/>
          </w:tcPr>
          <w:p w:rsidR="00202FAD" w:rsidRDefault="00680EA5">
            <w:pPr>
              <w:jc w:val="center"/>
              <w:rPr>
                <w:rFonts w:ascii="仿宋" w:eastAsia="仿宋" w:hAnsi="仿宋"/>
                <w:szCs w:val="21"/>
              </w:rPr>
            </w:pPr>
            <w:r>
              <w:rPr>
                <w:rFonts w:ascii="仿宋" w:eastAsia="仿宋" w:hAnsi="仿宋" w:hint="eastAsia"/>
                <w:szCs w:val="21"/>
              </w:rPr>
              <w:t>健康危害</w:t>
            </w:r>
          </w:p>
        </w:tc>
        <w:tc>
          <w:tcPr>
            <w:tcW w:w="6681" w:type="dxa"/>
            <w:gridSpan w:val="9"/>
          </w:tcPr>
          <w:p w:rsidR="00202FAD" w:rsidRDefault="00680EA5">
            <w:pPr>
              <w:rPr>
                <w:rFonts w:ascii="仿宋" w:eastAsia="仿宋" w:hAnsi="仿宋"/>
                <w:szCs w:val="21"/>
              </w:rPr>
            </w:pPr>
            <w:r>
              <w:rPr>
                <w:rFonts w:ascii="仿宋" w:eastAsia="仿宋" w:hAnsi="仿宋" w:hint="eastAsia"/>
                <w:szCs w:val="21"/>
              </w:rPr>
              <w:t>麻醉性毒物，主要引起中枢神经系统功能障碍。高浓度时引起呼吸中枢麻痹。轻度中毒的表现有头痛、头晕、短暂意识障碍、四肢无力、恶心、呕吐、易激动、步态不稳、共济失调等。经口急性中毒出现消化道症状，汽油直接吸入呼吸道可致吸入性肺炎。</w:t>
            </w:r>
          </w:p>
        </w:tc>
      </w:tr>
      <w:tr w:rsidR="00202FAD">
        <w:trPr>
          <w:cantSplit/>
          <w:trHeight w:val="304"/>
          <w:jc w:val="center"/>
        </w:trPr>
        <w:tc>
          <w:tcPr>
            <w:tcW w:w="539" w:type="dxa"/>
            <w:vMerge/>
          </w:tcPr>
          <w:p w:rsidR="00202FAD" w:rsidRDefault="00202FAD">
            <w:pPr>
              <w:jc w:val="center"/>
              <w:rPr>
                <w:rFonts w:ascii="仿宋" w:eastAsia="仿宋" w:hAnsi="仿宋"/>
                <w:szCs w:val="21"/>
              </w:rPr>
            </w:pPr>
          </w:p>
        </w:tc>
        <w:tc>
          <w:tcPr>
            <w:tcW w:w="1079" w:type="dxa"/>
            <w:vAlign w:val="center"/>
          </w:tcPr>
          <w:p w:rsidR="00202FAD" w:rsidRDefault="00680EA5">
            <w:pPr>
              <w:jc w:val="center"/>
              <w:rPr>
                <w:rFonts w:ascii="仿宋" w:eastAsia="仿宋" w:hAnsi="仿宋"/>
                <w:szCs w:val="21"/>
              </w:rPr>
            </w:pPr>
            <w:r>
              <w:rPr>
                <w:rFonts w:ascii="仿宋" w:eastAsia="仿宋" w:hAnsi="仿宋" w:hint="eastAsia"/>
                <w:szCs w:val="21"/>
              </w:rPr>
              <w:t>急</w:t>
            </w:r>
            <w:r>
              <w:rPr>
                <w:rFonts w:ascii="仿宋" w:eastAsia="仿宋" w:hAnsi="仿宋" w:hint="eastAsia"/>
                <w:szCs w:val="21"/>
              </w:rPr>
              <w:t xml:space="preserve">    </w:t>
            </w:r>
            <w:r>
              <w:rPr>
                <w:rFonts w:ascii="仿宋" w:eastAsia="仿宋" w:hAnsi="仿宋" w:hint="eastAsia"/>
                <w:szCs w:val="21"/>
              </w:rPr>
              <w:t>救</w:t>
            </w:r>
          </w:p>
        </w:tc>
        <w:tc>
          <w:tcPr>
            <w:tcW w:w="6681" w:type="dxa"/>
            <w:gridSpan w:val="9"/>
          </w:tcPr>
          <w:p w:rsidR="00202FAD" w:rsidRDefault="00680EA5">
            <w:pPr>
              <w:rPr>
                <w:rFonts w:ascii="仿宋" w:eastAsia="仿宋" w:hAnsi="仿宋"/>
                <w:szCs w:val="21"/>
              </w:rPr>
            </w:pPr>
            <w:r>
              <w:rPr>
                <w:rFonts w:ascii="仿宋" w:eastAsia="仿宋" w:hAnsi="仿宋" w:hint="eastAsia"/>
                <w:szCs w:val="21"/>
              </w:rPr>
              <w:t>皮肤接触：脱去污染的衣着，用肥皂水及清水彻底冲洗。</w:t>
            </w:r>
          </w:p>
          <w:p w:rsidR="00202FAD" w:rsidRDefault="00680EA5">
            <w:pPr>
              <w:rPr>
                <w:rFonts w:ascii="仿宋" w:eastAsia="仿宋" w:hAnsi="仿宋"/>
                <w:szCs w:val="21"/>
              </w:rPr>
            </w:pPr>
            <w:r>
              <w:rPr>
                <w:rFonts w:ascii="仿宋" w:eastAsia="仿宋" w:hAnsi="仿宋" w:hint="eastAsia"/>
                <w:szCs w:val="21"/>
              </w:rPr>
              <w:t>眼睛接触：立即翻开上下眼睑，用流动清水冲洗</w:t>
            </w:r>
            <w:r>
              <w:rPr>
                <w:rFonts w:ascii="仿宋" w:eastAsia="仿宋" w:hAnsi="仿宋" w:hint="eastAsia"/>
                <w:szCs w:val="21"/>
              </w:rPr>
              <w:t>10</w:t>
            </w:r>
            <w:r>
              <w:rPr>
                <w:rFonts w:ascii="仿宋" w:eastAsia="仿宋" w:hAnsi="仿宋" w:hint="eastAsia"/>
                <w:szCs w:val="21"/>
              </w:rPr>
              <w:t>分钟。就医。</w:t>
            </w:r>
          </w:p>
          <w:p w:rsidR="00202FAD" w:rsidRDefault="00680EA5">
            <w:pPr>
              <w:rPr>
                <w:rFonts w:ascii="仿宋" w:eastAsia="仿宋" w:hAnsi="仿宋"/>
                <w:szCs w:val="21"/>
              </w:rPr>
            </w:pPr>
            <w:r>
              <w:rPr>
                <w:rFonts w:ascii="仿宋" w:eastAsia="仿宋" w:hAnsi="仿宋" w:hint="eastAsia"/>
                <w:szCs w:val="21"/>
              </w:rPr>
              <w:t>吸入：迅速脱离现场至空气新鲜处，保暖并休息。呼吸困难时输氧，呼吸停止时立即进行人工呼吸，就医。</w:t>
            </w:r>
          </w:p>
          <w:p w:rsidR="00202FAD" w:rsidRDefault="00680EA5">
            <w:pPr>
              <w:rPr>
                <w:rFonts w:ascii="仿宋" w:eastAsia="仿宋" w:hAnsi="仿宋"/>
                <w:szCs w:val="21"/>
              </w:rPr>
            </w:pPr>
            <w:r>
              <w:rPr>
                <w:rFonts w:ascii="仿宋" w:eastAsia="仿宋" w:hAnsi="仿宋" w:hint="eastAsia"/>
                <w:szCs w:val="21"/>
              </w:rPr>
              <w:t>食入：误服者立即漱口，饮牛奶或植物油，洗胃并灌肠。就医。</w:t>
            </w:r>
          </w:p>
        </w:tc>
      </w:tr>
      <w:tr w:rsidR="00202FAD">
        <w:trPr>
          <w:cantSplit/>
          <w:jc w:val="center"/>
        </w:trPr>
        <w:tc>
          <w:tcPr>
            <w:tcW w:w="539" w:type="dxa"/>
            <w:vMerge/>
          </w:tcPr>
          <w:p w:rsidR="00202FAD" w:rsidRDefault="00202FAD">
            <w:pPr>
              <w:jc w:val="center"/>
              <w:rPr>
                <w:rFonts w:ascii="仿宋" w:eastAsia="仿宋" w:hAnsi="仿宋"/>
                <w:szCs w:val="21"/>
              </w:rPr>
            </w:pPr>
          </w:p>
        </w:tc>
        <w:tc>
          <w:tcPr>
            <w:tcW w:w="1079" w:type="dxa"/>
            <w:vAlign w:val="center"/>
          </w:tcPr>
          <w:p w:rsidR="00202FAD" w:rsidRDefault="00680EA5">
            <w:pPr>
              <w:jc w:val="center"/>
              <w:rPr>
                <w:rFonts w:ascii="仿宋" w:eastAsia="仿宋" w:hAnsi="仿宋"/>
                <w:szCs w:val="21"/>
              </w:rPr>
            </w:pPr>
            <w:r>
              <w:rPr>
                <w:rFonts w:ascii="仿宋" w:eastAsia="仿宋" w:hAnsi="仿宋" w:hint="eastAsia"/>
                <w:szCs w:val="21"/>
              </w:rPr>
              <w:t>防护措施</w:t>
            </w:r>
          </w:p>
        </w:tc>
        <w:tc>
          <w:tcPr>
            <w:tcW w:w="6681" w:type="dxa"/>
            <w:gridSpan w:val="9"/>
          </w:tcPr>
          <w:p w:rsidR="00202FAD" w:rsidRDefault="00680EA5">
            <w:pPr>
              <w:rPr>
                <w:rFonts w:ascii="仿宋" w:eastAsia="仿宋" w:hAnsi="仿宋"/>
                <w:szCs w:val="21"/>
              </w:rPr>
            </w:pPr>
            <w:r>
              <w:rPr>
                <w:rFonts w:ascii="仿宋" w:eastAsia="仿宋" w:hAnsi="仿宋" w:hint="eastAsia"/>
                <w:szCs w:val="21"/>
              </w:rPr>
              <w:t>工程控制：生产过程密闭，全面通风。防护服：穿工作服。</w:t>
            </w:r>
          </w:p>
          <w:p w:rsidR="00202FAD" w:rsidRDefault="00680EA5">
            <w:pPr>
              <w:rPr>
                <w:rFonts w:ascii="仿宋" w:eastAsia="仿宋" w:hAnsi="仿宋"/>
                <w:szCs w:val="21"/>
              </w:rPr>
            </w:pPr>
            <w:r>
              <w:rPr>
                <w:rFonts w:ascii="仿宋" w:eastAsia="仿宋" w:hAnsi="仿宋" w:hint="eastAsia"/>
                <w:szCs w:val="21"/>
              </w:rPr>
              <w:t>呼吸系统防护：高浓度环境中佩戴供气式呼吸器。</w:t>
            </w:r>
          </w:p>
          <w:p w:rsidR="00202FAD" w:rsidRDefault="00680EA5">
            <w:pPr>
              <w:rPr>
                <w:rFonts w:ascii="仿宋" w:eastAsia="仿宋" w:hAnsi="仿宋"/>
                <w:szCs w:val="21"/>
              </w:rPr>
            </w:pPr>
            <w:r>
              <w:rPr>
                <w:rFonts w:ascii="仿宋" w:eastAsia="仿宋" w:hAnsi="仿宋" w:hint="eastAsia"/>
                <w:szCs w:val="21"/>
              </w:rPr>
              <w:t>眼睛防护：一般不需要特殊防护，高浓度接触可戴防化学安全防护眼镜。</w:t>
            </w:r>
          </w:p>
          <w:p w:rsidR="00202FAD" w:rsidRDefault="00680EA5">
            <w:pPr>
              <w:rPr>
                <w:rFonts w:ascii="仿宋" w:eastAsia="仿宋" w:hAnsi="仿宋"/>
                <w:szCs w:val="21"/>
              </w:rPr>
            </w:pPr>
            <w:r>
              <w:rPr>
                <w:rFonts w:ascii="仿宋" w:eastAsia="仿宋" w:hAnsi="仿宋" w:hint="eastAsia"/>
                <w:szCs w:val="21"/>
              </w:rPr>
              <w:t>手防护：一般不需特殊防护，高浓度接触可戴防化学品手套。</w:t>
            </w:r>
          </w:p>
          <w:p w:rsidR="00202FAD" w:rsidRDefault="00680EA5">
            <w:pPr>
              <w:rPr>
                <w:rFonts w:ascii="仿宋" w:eastAsia="仿宋" w:hAnsi="仿宋"/>
                <w:szCs w:val="21"/>
              </w:rPr>
            </w:pPr>
            <w:r>
              <w:rPr>
                <w:rFonts w:ascii="仿宋" w:eastAsia="仿宋" w:hAnsi="仿宋" w:hint="eastAsia"/>
                <w:szCs w:val="21"/>
              </w:rPr>
              <w:t>其它：工作现场严禁吸烟。避免长期反复接触。</w:t>
            </w:r>
          </w:p>
        </w:tc>
      </w:tr>
      <w:tr w:rsidR="00202FAD">
        <w:trPr>
          <w:cantSplit/>
          <w:jc w:val="center"/>
        </w:trPr>
        <w:tc>
          <w:tcPr>
            <w:tcW w:w="539" w:type="dxa"/>
            <w:vMerge w:val="restart"/>
            <w:vAlign w:val="center"/>
          </w:tcPr>
          <w:p w:rsidR="00202FAD" w:rsidRDefault="00680EA5">
            <w:pPr>
              <w:jc w:val="center"/>
              <w:rPr>
                <w:rFonts w:ascii="仿宋" w:eastAsia="仿宋" w:hAnsi="仿宋"/>
                <w:szCs w:val="21"/>
              </w:rPr>
            </w:pPr>
            <w:r>
              <w:rPr>
                <w:rFonts w:ascii="仿宋" w:eastAsia="仿宋" w:hAnsi="仿宋" w:hint="eastAsia"/>
                <w:szCs w:val="21"/>
              </w:rPr>
              <w:t>燃烧</w:t>
            </w:r>
          </w:p>
        </w:tc>
        <w:tc>
          <w:tcPr>
            <w:tcW w:w="1079" w:type="dxa"/>
            <w:vAlign w:val="center"/>
          </w:tcPr>
          <w:p w:rsidR="00202FAD" w:rsidRDefault="00680EA5">
            <w:pPr>
              <w:jc w:val="center"/>
              <w:rPr>
                <w:rFonts w:ascii="仿宋" w:eastAsia="仿宋" w:hAnsi="仿宋"/>
                <w:szCs w:val="21"/>
              </w:rPr>
            </w:pPr>
            <w:r>
              <w:rPr>
                <w:rFonts w:ascii="仿宋" w:eastAsia="仿宋" w:hAnsi="仿宋" w:hint="eastAsia"/>
                <w:szCs w:val="21"/>
              </w:rPr>
              <w:t>燃烧性</w:t>
            </w:r>
          </w:p>
        </w:tc>
        <w:tc>
          <w:tcPr>
            <w:tcW w:w="1080" w:type="dxa"/>
            <w:gridSpan w:val="2"/>
            <w:vAlign w:val="center"/>
          </w:tcPr>
          <w:p w:rsidR="00202FAD" w:rsidRDefault="00680EA5">
            <w:pPr>
              <w:rPr>
                <w:rFonts w:ascii="仿宋" w:eastAsia="仿宋" w:hAnsi="仿宋"/>
                <w:szCs w:val="21"/>
              </w:rPr>
            </w:pPr>
            <w:r>
              <w:rPr>
                <w:rFonts w:ascii="仿宋" w:eastAsia="仿宋" w:hAnsi="仿宋" w:hint="eastAsia"/>
                <w:szCs w:val="21"/>
              </w:rPr>
              <w:t>易燃</w:t>
            </w:r>
          </w:p>
        </w:tc>
        <w:tc>
          <w:tcPr>
            <w:tcW w:w="1620" w:type="dxa"/>
            <w:gridSpan w:val="2"/>
            <w:vAlign w:val="center"/>
          </w:tcPr>
          <w:p w:rsidR="00202FAD" w:rsidRDefault="00680EA5">
            <w:pPr>
              <w:rPr>
                <w:rFonts w:ascii="仿宋" w:eastAsia="仿宋" w:hAnsi="仿宋"/>
                <w:szCs w:val="21"/>
              </w:rPr>
            </w:pPr>
            <w:r>
              <w:rPr>
                <w:rFonts w:ascii="仿宋" w:eastAsia="仿宋" w:hAnsi="仿宋" w:hint="eastAsia"/>
                <w:szCs w:val="21"/>
              </w:rPr>
              <w:t>建规火险分级</w:t>
            </w:r>
          </w:p>
        </w:tc>
        <w:tc>
          <w:tcPr>
            <w:tcW w:w="1260" w:type="dxa"/>
            <w:gridSpan w:val="2"/>
            <w:vAlign w:val="center"/>
          </w:tcPr>
          <w:p w:rsidR="00202FAD" w:rsidRDefault="00680EA5">
            <w:pPr>
              <w:rPr>
                <w:rFonts w:ascii="仿宋" w:eastAsia="仿宋" w:hAnsi="仿宋"/>
                <w:szCs w:val="21"/>
              </w:rPr>
            </w:pPr>
            <w:r>
              <w:rPr>
                <w:rFonts w:ascii="仿宋" w:eastAsia="仿宋" w:hAnsi="仿宋" w:hint="eastAsia"/>
                <w:szCs w:val="21"/>
              </w:rPr>
              <w:t>甲</w:t>
            </w:r>
          </w:p>
        </w:tc>
        <w:tc>
          <w:tcPr>
            <w:tcW w:w="1260" w:type="dxa"/>
            <w:vAlign w:val="center"/>
          </w:tcPr>
          <w:p w:rsidR="00202FAD" w:rsidRDefault="00680EA5">
            <w:pPr>
              <w:rPr>
                <w:rFonts w:ascii="仿宋" w:eastAsia="仿宋" w:hAnsi="仿宋"/>
                <w:szCs w:val="21"/>
              </w:rPr>
            </w:pPr>
            <w:r>
              <w:rPr>
                <w:rFonts w:ascii="仿宋" w:eastAsia="仿宋" w:hAnsi="仿宋" w:hint="eastAsia"/>
                <w:szCs w:val="21"/>
              </w:rPr>
              <w:t>稳定性</w:t>
            </w:r>
          </w:p>
        </w:tc>
        <w:tc>
          <w:tcPr>
            <w:tcW w:w="1461" w:type="dxa"/>
            <w:gridSpan w:val="2"/>
            <w:vAlign w:val="center"/>
          </w:tcPr>
          <w:p w:rsidR="00202FAD" w:rsidRDefault="00680EA5">
            <w:pPr>
              <w:rPr>
                <w:rFonts w:ascii="仿宋" w:eastAsia="仿宋" w:hAnsi="仿宋"/>
                <w:szCs w:val="21"/>
              </w:rPr>
            </w:pPr>
            <w:r>
              <w:rPr>
                <w:rFonts w:ascii="仿宋" w:eastAsia="仿宋" w:hAnsi="仿宋" w:hint="eastAsia"/>
                <w:szCs w:val="21"/>
              </w:rPr>
              <w:t>稳定</w:t>
            </w:r>
          </w:p>
        </w:tc>
      </w:tr>
      <w:tr w:rsidR="00202FAD">
        <w:trPr>
          <w:cantSplit/>
          <w:jc w:val="center"/>
        </w:trPr>
        <w:tc>
          <w:tcPr>
            <w:tcW w:w="539" w:type="dxa"/>
            <w:vMerge/>
            <w:vAlign w:val="center"/>
          </w:tcPr>
          <w:p w:rsidR="00202FAD" w:rsidRDefault="00202FAD">
            <w:pPr>
              <w:jc w:val="center"/>
              <w:rPr>
                <w:rFonts w:ascii="仿宋" w:eastAsia="仿宋" w:hAnsi="仿宋"/>
                <w:szCs w:val="21"/>
              </w:rPr>
            </w:pPr>
          </w:p>
        </w:tc>
        <w:tc>
          <w:tcPr>
            <w:tcW w:w="1079" w:type="dxa"/>
            <w:vAlign w:val="center"/>
          </w:tcPr>
          <w:p w:rsidR="00202FAD" w:rsidRDefault="00680EA5">
            <w:pPr>
              <w:jc w:val="center"/>
              <w:rPr>
                <w:rFonts w:ascii="仿宋" w:eastAsia="仿宋" w:hAnsi="仿宋"/>
                <w:szCs w:val="21"/>
              </w:rPr>
            </w:pPr>
            <w:r>
              <w:rPr>
                <w:rFonts w:ascii="仿宋" w:eastAsia="仿宋" w:hAnsi="仿宋" w:hint="eastAsia"/>
                <w:szCs w:val="21"/>
              </w:rPr>
              <w:t>闪点（℃）</w:t>
            </w:r>
          </w:p>
        </w:tc>
        <w:tc>
          <w:tcPr>
            <w:tcW w:w="1080" w:type="dxa"/>
            <w:gridSpan w:val="2"/>
            <w:vAlign w:val="center"/>
          </w:tcPr>
          <w:p w:rsidR="00202FAD" w:rsidRDefault="00680EA5">
            <w:pPr>
              <w:rPr>
                <w:rFonts w:ascii="仿宋" w:eastAsia="仿宋" w:hAnsi="仿宋"/>
                <w:szCs w:val="21"/>
              </w:rPr>
            </w:pPr>
            <w:r>
              <w:rPr>
                <w:rFonts w:ascii="微软雅黑" w:eastAsia="微软雅黑" w:hAnsi="微软雅黑" w:cs="微软雅黑" w:hint="eastAsia"/>
                <w:color w:val="333333"/>
                <w:spacing w:val="8"/>
                <w:szCs w:val="21"/>
                <w:shd w:val="clear" w:color="auto" w:fill="FFFFFF"/>
              </w:rPr>
              <w:t>-50</w:t>
            </w:r>
            <w:r>
              <w:rPr>
                <w:rFonts w:ascii="微软雅黑" w:eastAsia="微软雅黑" w:hAnsi="微软雅黑" w:cs="微软雅黑"/>
                <w:color w:val="333333"/>
                <w:spacing w:val="8"/>
                <w:szCs w:val="21"/>
                <w:shd w:val="clear" w:color="auto" w:fill="FFFFFF"/>
              </w:rPr>
              <w:t xml:space="preserve"> ℃</w:t>
            </w:r>
            <w:r>
              <w:rPr>
                <w:rFonts w:ascii="微软雅黑" w:eastAsia="微软雅黑" w:hAnsi="微软雅黑" w:cs="微软雅黑" w:hint="eastAsia"/>
                <w:color w:val="333333"/>
                <w:spacing w:val="8"/>
                <w:szCs w:val="21"/>
                <w:shd w:val="clear" w:color="auto" w:fill="FFFFFF"/>
              </w:rPr>
              <w:t> </w:t>
            </w:r>
          </w:p>
        </w:tc>
        <w:tc>
          <w:tcPr>
            <w:tcW w:w="1620" w:type="dxa"/>
            <w:gridSpan w:val="2"/>
            <w:vAlign w:val="center"/>
          </w:tcPr>
          <w:p w:rsidR="00202FAD" w:rsidRDefault="00680EA5">
            <w:pPr>
              <w:rPr>
                <w:rFonts w:ascii="仿宋" w:eastAsia="仿宋" w:hAnsi="仿宋"/>
                <w:szCs w:val="21"/>
              </w:rPr>
            </w:pPr>
            <w:r>
              <w:rPr>
                <w:rFonts w:ascii="仿宋" w:eastAsia="仿宋" w:hAnsi="仿宋" w:hint="eastAsia"/>
                <w:szCs w:val="21"/>
              </w:rPr>
              <w:t>爆炸极限（</w:t>
            </w:r>
            <w:r>
              <w:rPr>
                <w:rFonts w:ascii="仿宋" w:eastAsia="仿宋" w:hAnsi="仿宋" w:hint="eastAsia"/>
                <w:szCs w:val="21"/>
              </w:rPr>
              <w:t>V%</w:t>
            </w:r>
            <w:r>
              <w:rPr>
                <w:rFonts w:ascii="仿宋" w:eastAsia="仿宋" w:hAnsi="仿宋" w:hint="eastAsia"/>
                <w:szCs w:val="21"/>
              </w:rPr>
              <w:t>）</w:t>
            </w:r>
          </w:p>
        </w:tc>
        <w:tc>
          <w:tcPr>
            <w:tcW w:w="1260" w:type="dxa"/>
            <w:gridSpan w:val="2"/>
            <w:vAlign w:val="center"/>
          </w:tcPr>
          <w:p w:rsidR="00202FAD" w:rsidRDefault="00680EA5">
            <w:pPr>
              <w:rPr>
                <w:rFonts w:ascii="仿宋" w:eastAsia="仿宋" w:hAnsi="仿宋"/>
                <w:szCs w:val="21"/>
              </w:rPr>
            </w:pPr>
            <w:r>
              <w:rPr>
                <w:rFonts w:ascii="仿宋" w:eastAsia="仿宋" w:hAnsi="仿宋" w:hint="eastAsia"/>
                <w:szCs w:val="21"/>
              </w:rPr>
              <w:t>1.3</w:t>
            </w:r>
            <w:r>
              <w:rPr>
                <w:rFonts w:ascii="仿宋" w:eastAsia="仿宋" w:hAnsi="仿宋" w:hint="eastAsia"/>
                <w:szCs w:val="21"/>
              </w:rPr>
              <w:t>～</w:t>
            </w:r>
            <w:r>
              <w:rPr>
                <w:rFonts w:ascii="仿宋" w:eastAsia="仿宋" w:hAnsi="仿宋" w:hint="eastAsia"/>
                <w:szCs w:val="21"/>
              </w:rPr>
              <w:t>6.0</w:t>
            </w:r>
          </w:p>
        </w:tc>
        <w:tc>
          <w:tcPr>
            <w:tcW w:w="1260" w:type="dxa"/>
            <w:vAlign w:val="center"/>
          </w:tcPr>
          <w:p w:rsidR="00202FAD" w:rsidRDefault="00680EA5">
            <w:pPr>
              <w:rPr>
                <w:rFonts w:ascii="仿宋" w:eastAsia="仿宋" w:hAnsi="仿宋"/>
                <w:szCs w:val="21"/>
              </w:rPr>
            </w:pPr>
            <w:r>
              <w:rPr>
                <w:rFonts w:ascii="仿宋" w:eastAsia="仿宋" w:hAnsi="仿宋" w:hint="eastAsia"/>
                <w:szCs w:val="21"/>
              </w:rPr>
              <w:t>禁忌物</w:t>
            </w:r>
          </w:p>
        </w:tc>
        <w:tc>
          <w:tcPr>
            <w:tcW w:w="1461" w:type="dxa"/>
            <w:gridSpan w:val="2"/>
            <w:vAlign w:val="center"/>
          </w:tcPr>
          <w:p w:rsidR="00202FAD" w:rsidRDefault="00680EA5">
            <w:pPr>
              <w:rPr>
                <w:rFonts w:ascii="仿宋" w:eastAsia="仿宋" w:hAnsi="仿宋"/>
                <w:szCs w:val="21"/>
              </w:rPr>
            </w:pPr>
            <w:r>
              <w:rPr>
                <w:rFonts w:ascii="仿宋" w:eastAsia="仿宋" w:hAnsi="仿宋" w:hint="eastAsia"/>
                <w:szCs w:val="21"/>
              </w:rPr>
              <w:t>强氧化剂、卤素</w:t>
            </w:r>
          </w:p>
        </w:tc>
      </w:tr>
      <w:tr w:rsidR="00202FAD">
        <w:trPr>
          <w:cantSplit/>
          <w:jc w:val="center"/>
        </w:trPr>
        <w:tc>
          <w:tcPr>
            <w:tcW w:w="539" w:type="dxa"/>
            <w:vMerge/>
            <w:vAlign w:val="center"/>
          </w:tcPr>
          <w:p w:rsidR="00202FAD" w:rsidRDefault="00202FAD">
            <w:pPr>
              <w:jc w:val="center"/>
              <w:rPr>
                <w:rFonts w:ascii="仿宋" w:eastAsia="仿宋" w:hAnsi="仿宋"/>
                <w:szCs w:val="21"/>
              </w:rPr>
            </w:pPr>
          </w:p>
        </w:tc>
        <w:tc>
          <w:tcPr>
            <w:tcW w:w="1079" w:type="dxa"/>
            <w:vAlign w:val="center"/>
          </w:tcPr>
          <w:p w:rsidR="00202FAD" w:rsidRDefault="00680EA5">
            <w:pPr>
              <w:jc w:val="center"/>
              <w:rPr>
                <w:rFonts w:ascii="仿宋" w:eastAsia="仿宋" w:hAnsi="仿宋"/>
                <w:szCs w:val="21"/>
              </w:rPr>
            </w:pPr>
            <w:r>
              <w:rPr>
                <w:rFonts w:ascii="仿宋" w:eastAsia="仿宋" w:hAnsi="仿宋" w:hint="eastAsia"/>
                <w:szCs w:val="21"/>
              </w:rPr>
              <w:t>聚合危害</w:t>
            </w:r>
          </w:p>
        </w:tc>
        <w:tc>
          <w:tcPr>
            <w:tcW w:w="2700" w:type="dxa"/>
            <w:gridSpan w:val="4"/>
            <w:vAlign w:val="center"/>
          </w:tcPr>
          <w:p w:rsidR="00202FAD" w:rsidRDefault="00680EA5">
            <w:pPr>
              <w:rPr>
                <w:rFonts w:ascii="仿宋" w:eastAsia="仿宋" w:hAnsi="仿宋"/>
                <w:szCs w:val="21"/>
              </w:rPr>
            </w:pPr>
            <w:r>
              <w:rPr>
                <w:rFonts w:ascii="仿宋" w:eastAsia="仿宋" w:hAnsi="仿宋" w:hint="eastAsia"/>
                <w:szCs w:val="21"/>
              </w:rPr>
              <w:t>不聚合</w:t>
            </w:r>
          </w:p>
        </w:tc>
        <w:tc>
          <w:tcPr>
            <w:tcW w:w="2520" w:type="dxa"/>
            <w:gridSpan w:val="3"/>
            <w:vAlign w:val="center"/>
          </w:tcPr>
          <w:p w:rsidR="00202FAD" w:rsidRDefault="00680EA5">
            <w:pPr>
              <w:rPr>
                <w:rFonts w:ascii="仿宋" w:eastAsia="仿宋" w:hAnsi="仿宋"/>
                <w:szCs w:val="21"/>
              </w:rPr>
            </w:pPr>
            <w:r>
              <w:rPr>
                <w:rFonts w:ascii="仿宋" w:eastAsia="仿宋" w:hAnsi="仿宋" w:hint="eastAsia"/>
                <w:szCs w:val="21"/>
              </w:rPr>
              <w:t>燃烧分解产物</w:t>
            </w:r>
          </w:p>
        </w:tc>
        <w:tc>
          <w:tcPr>
            <w:tcW w:w="1461" w:type="dxa"/>
            <w:gridSpan w:val="2"/>
            <w:vAlign w:val="center"/>
          </w:tcPr>
          <w:p w:rsidR="00202FAD" w:rsidRDefault="00680EA5">
            <w:pPr>
              <w:rPr>
                <w:rFonts w:ascii="仿宋" w:eastAsia="仿宋" w:hAnsi="仿宋"/>
                <w:szCs w:val="21"/>
              </w:rPr>
            </w:pPr>
            <w:r>
              <w:rPr>
                <w:rFonts w:ascii="仿宋" w:eastAsia="仿宋" w:hAnsi="仿宋" w:hint="eastAsia"/>
                <w:szCs w:val="21"/>
              </w:rPr>
              <w:t>CO</w:t>
            </w:r>
            <w:r>
              <w:rPr>
                <w:rFonts w:ascii="仿宋" w:eastAsia="仿宋" w:hAnsi="仿宋" w:hint="eastAsia"/>
                <w:szCs w:val="21"/>
              </w:rPr>
              <w:t>、</w:t>
            </w:r>
            <w:r>
              <w:rPr>
                <w:rFonts w:ascii="仿宋" w:eastAsia="仿宋" w:hAnsi="仿宋" w:hint="eastAsia"/>
                <w:szCs w:val="21"/>
              </w:rPr>
              <w:t>CO</w:t>
            </w:r>
            <w:r>
              <w:rPr>
                <w:rFonts w:ascii="仿宋" w:eastAsia="仿宋" w:hAnsi="仿宋" w:hint="eastAsia"/>
                <w:szCs w:val="21"/>
                <w:vertAlign w:val="subscript"/>
              </w:rPr>
              <w:t>2</w:t>
            </w:r>
          </w:p>
        </w:tc>
      </w:tr>
      <w:tr w:rsidR="00202FAD">
        <w:trPr>
          <w:trHeight w:val="488"/>
          <w:jc w:val="center"/>
        </w:trPr>
        <w:tc>
          <w:tcPr>
            <w:tcW w:w="539" w:type="dxa"/>
            <w:vMerge w:val="restart"/>
            <w:vAlign w:val="center"/>
          </w:tcPr>
          <w:p w:rsidR="00202FAD" w:rsidRDefault="00680EA5">
            <w:pPr>
              <w:jc w:val="center"/>
              <w:rPr>
                <w:rFonts w:ascii="仿宋" w:eastAsia="仿宋" w:hAnsi="仿宋"/>
                <w:szCs w:val="21"/>
              </w:rPr>
            </w:pPr>
            <w:r>
              <w:rPr>
                <w:rFonts w:ascii="仿宋" w:eastAsia="仿宋" w:hAnsi="仿宋" w:hint="eastAsia"/>
                <w:szCs w:val="21"/>
              </w:rPr>
              <w:t>爆炸危害性</w:t>
            </w:r>
          </w:p>
        </w:tc>
        <w:tc>
          <w:tcPr>
            <w:tcW w:w="1079" w:type="dxa"/>
            <w:tcBorders>
              <w:right w:val="single" w:sz="4" w:space="0" w:color="auto"/>
            </w:tcBorders>
            <w:vAlign w:val="center"/>
          </w:tcPr>
          <w:p w:rsidR="00202FAD" w:rsidRDefault="00680EA5">
            <w:pPr>
              <w:widowControl/>
              <w:jc w:val="center"/>
              <w:rPr>
                <w:rFonts w:ascii="仿宋" w:eastAsia="仿宋" w:hAnsi="仿宋"/>
                <w:szCs w:val="21"/>
              </w:rPr>
            </w:pPr>
            <w:r>
              <w:rPr>
                <w:rFonts w:ascii="仿宋" w:eastAsia="仿宋" w:hAnsi="仿宋" w:hint="eastAsia"/>
                <w:szCs w:val="21"/>
              </w:rPr>
              <w:t>危险特性</w:t>
            </w:r>
          </w:p>
        </w:tc>
        <w:tc>
          <w:tcPr>
            <w:tcW w:w="6681" w:type="dxa"/>
            <w:gridSpan w:val="9"/>
            <w:tcBorders>
              <w:right w:val="single" w:sz="4" w:space="0" w:color="auto"/>
            </w:tcBorders>
          </w:tcPr>
          <w:p w:rsidR="00202FAD" w:rsidRDefault="00680EA5">
            <w:pPr>
              <w:rPr>
                <w:rFonts w:ascii="仿宋" w:eastAsia="仿宋" w:hAnsi="仿宋"/>
                <w:szCs w:val="21"/>
              </w:rPr>
            </w:pPr>
            <w:r>
              <w:rPr>
                <w:rFonts w:ascii="仿宋" w:eastAsia="仿宋" w:hAnsi="仿宋" w:hint="eastAsia"/>
                <w:szCs w:val="21"/>
              </w:rPr>
              <w:t>蒸气与空气混合形成爆炸性混合物，遇明火、高热极易燃烧爆炸。与氧化剂发生强烈反应，引起燃烧或爆炸。其蒸气比空气重，能在较低处扩散到相当远的地方，遇明火会引着回燃。若遇高热，容器内压增大，有开裂和爆炸的危险。</w:t>
            </w:r>
          </w:p>
        </w:tc>
      </w:tr>
      <w:tr w:rsidR="00202FAD">
        <w:trPr>
          <w:trHeight w:val="450"/>
          <w:jc w:val="center"/>
        </w:trPr>
        <w:tc>
          <w:tcPr>
            <w:tcW w:w="539" w:type="dxa"/>
            <w:vMerge/>
          </w:tcPr>
          <w:p w:rsidR="00202FAD" w:rsidRDefault="00202FAD">
            <w:pPr>
              <w:rPr>
                <w:rFonts w:ascii="仿宋" w:eastAsia="仿宋" w:hAnsi="仿宋"/>
                <w:szCs w:val="21"/>
              </w:rPr>
            </w:pPr>
          </w:p>
        </w:tc>
        <w:tc>
          <w:tcPr>
            <w:tcW w:w="1079" w:type="dxa"/>
            <w:tcBorders>
              <w:right w:val="single" w:sz="4" w:space="0" w:color="auto"/>
            </w:tcBorders>
            <w:vAlign w:val="center"/>
          </w:tcPr>
          <w:p w:rsidR="00202FAD" w:rsidRDefault="00680EA5">
            <w:pPr>
              <w:widowControl/>
              <w:jc w:val="center"/>
              <w:rPr>
                <w:rFonts w:ascii="仿宋" w:eastAsia="仿宋" w:hAnsi="仿宋"/>
                <w:szCs w:val="21"/>
              </w:rPr>
            </w:pPr>
            <w:r>
              <w:rPr>
                <w:rFonts w:ascii="仿宋" w:eastAsia="仿宋" w:hAnsi="仿宋" w:hint="eastAsia"/>
                <w:szCs w:val="21"/>
              </w:rPr>
              <w:t>泄露处理</w:t>
            </w:r>
          </w:p>
        </w:tc>
        <w:tc>
          <w:tcPr>
            <w:tcW w:w="6681" w:type="dxa"/>
            <w:gridSpan w:val="9"/>
            <w:tcBorders>
              <w:right w:val="single" w:sz="4" w:space="0" w:color="auto"/>
            </w:tcBorders>
          </w:tcPr>
          <w:p w:rsidR="00202FAD" w:rsidRDefault="00680EA5">
            <w:pPr>
              <w:rPr>
                <w:rFonts w:ascii="仿宋" w:eastAsia="仿宋" w:hAnsi="仿宋"/>
                <w:szCs w:val="21"/>
              </w:rPr>
            </w:pPr>
            <w:r>
              <w:rPr>
                <w:rFonts w:ascii="仿宋" w:eastAsia="仿宋" w:hAnsi="仿宋" w:hint="eastAsia"/>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rsidR="00202FAD">
        <w:trPr>
          <w:trHeight w:val="300"/>
          <w:jc w:val="center"/>
        </w:trPr>
        <w:tc>
          <w:tcPr>
            <w:tcW w:w="539" w:type="dxa"/>
            <w:vMerge/>
          </w:tcPr>
          <w:p w:rsidR="00202FAD" w:rsidRDefault="00202FAD">
            <w:pPr>
              <w:rPr>
                <w:rFonts w:ascii="仿宋" w:eastAsia="仿宋" w:hAnsi="仿宋"/>
                <w:szCs w:val="21"/>
              </w:rPr>
            </w:pPr>
          </w:p>
        </w:tc>
        <w:tc>
          <w:tcPr>
            <w:tcW w:w="1079" w:type="dxa"/>
            <w:tcBorders>
              <w:right w:val="single" w:sz="4" w:space="0" w:color="auto"/>
            </w:tcBorders>
            <w:vAlign w:val="center"/>
          </w:tcPr>
          <w:p w:rsidR="00202FAD" w:rsidRDefault="00680EA5">
            <w:pPr>
              <w:jc w:val="center"/>
              <w:rPr>
                <w:rFonts w:ascii="仿宋" w:eastAsia="仿宋" w:hAnsi="仿宋"/>
                <w:szCs w:val="21"/>
              </w:rPr>
            </w:pPr>
            <w:r>
              <w:rPr>
                <w:rFonts w:ascii="仿宋" w:eastAsia="仿宋" w:hAnsi="仿宋" w:hint="eastAsia"/>
                <w:szCs w:val="21"/>
              </w:rPr>
              <w:t>储</w:t>
            </w:r>
            <w:r>
              <w:rPr>
                <w:rFonts w:ascii="仿宋" w:eastAsia="仿宋" w:hAnsi="仿宋" w:hint="eastAsia"/>
                <w:szCs w:val="21"/>
              </w:rPr>
              <w:t xml:space="preserve">    </w:t>
            </w:r>
            <w:r>
              <w:rPr>
                <w:rFonts w:ascii="仿宋" w:eastAsia="仿宋" w:hAnsi="仿宋" w:hint="eastAsia"/>
                <w:szCs w:val="21"/>
              </w:rPr>
              <w:t>运</w:t>
            </w:r>
          </w:p>
        </w:tc>
        <w:tc>
          <w:tcPr>
            <w:tcW w:w="6681" w:type="dxa"/>
            <w:gridSpan w:val="9"/>
            <w:tcBorders>
              <w:right w:val="single" w:sz="4" w:space="0" w:color="auto"/>
            </w:tcBorders>
          </w:tcPr>
          <w:p w:rsidR="00202FAD" w:rsidRDefault="00680EA5">
            <w:pPr>
              <w:rPr>
                <w:rFonts w:ascii="仿宋" w:eastAsia="仿宋" w:hAnsi="仿宋"/>
                <w:szCs w:val="21"/>
              </w:rPr>
            </w:pPr>
            <w:r>
              <w:rPr>
                <w:rFonts w:ascii="仿宋" w:eastAsia="仿宋" w:hAnsi="仿宋" w:hint="eastAsia"/>
                <w:szCs w:val="21"/>
              </w:rPr>
              <w:t>保持容器密封，配备相应品种和数量的消防器材。罐储时要有防火防爆技术措施。禁止使用易产生火花的机械设备和工具。灌装要控制流速（不超过</w:t>
            </w:r>
            <w:r>
              <w:rPr>
                <w:rFonts w:ascii="仿宋" w:eastAsia="仿宋" w:hAnsi="仿宋" w:hint="eastAsia"/>
                <w:szCs w:val="21"/>
              </w:rPr>
              <w:t>3m</w:t>
            </w:r>
            <w:r>
              <w:rPr>
                <w:rFonts w:ascii="仿宋" w:eastAsia="仿宋" w:hAnsi="仿宋" w:hint="eastAsia"/>
                <w:szCs w:val="21"/>
                <w:vertAlign w:val="superscript"/>
              </w:rPr>
              <w:t>3</w:t>
            </w:r>
            <w:r>
              <w:rPr>
                <w:rFonts w:ascii="仿宋" w:eastAsia="仿宋" w:hAnsi="仿宋" w:hint="eastAsia"/>
                <w:szCs w:val="21"/>
              </w:rPr>
              <w:t>/s</w:t>
            </w:r>
            <w:r>
              <w:rPr>
                <w:rFonts w:ascii="仿宋" w:eastAsia="仿宋" w:hAnsi="仿宋" w:hint="eastAsia"/>
                <w:szCs w:val="21"/>
              </w:rPr>
              <w:t>）且有接地装置，防止静电积聚。</w:t>
            </w:r>
          </w:p>
        </w:tc>
      </w:tr>
      <w:tr w:rsidR="00202FAD">
        <w:trPr>
          <w:trHeight w:val="288"/>
          <w:jc w:val="center"/>
        </w:trPr>
        <w:tc>
          <w:tcPr>
            <w:tcW w:w="539" w:type="dxa"/>
            <w:vMerge/>
          </w:tcPr>
          <w:p w:rsidR="00202FAD" w:rsidRDefault="00202FAD">
            <w:pPr>
              <w:rPr>
                <w:rFonts w:ascii="仿宋" w:eastAsia="仿宋" w:hAnsi="仿宋"/>
                <w:szCs w:val="21"/>
              </w:rPr>
            </w:pPr>
          </w:p>
        </w:tc>
        <w:tc>
          <w:tcPr>
            <w:tcW w:w="1577" w:type="dxa"/>
            <w:gridSpan w:val="2"/>
            <w:tcBorders>
              <w:right w:val="single" w:sz="4" w:space="0" w:color="auto"/>
            </w:tcBorders>
          </w:tcPr>
          <w:p w:rsidR="00202FAD" w:rsidRDefault="00680EA5">
            <w:pPr>
              <w:widowControl/>
              <w:jc w:val="left"/>
              <w:rPr>
                <w:rFonts w:ascii="仿宋" w:eastAsia="仿宋" w:hAnsi="仿宋"/>
                <w:szCs w:val="21"/>
              </w:rPr>
            </w:pPr>
            <w:r>
              <w:rPr>
                <w:rFonts w:ascii="仿宋" w:eastAsia="仿宋" w:hAnsi="仿宋" w:hint="eastAsia"/>
                <w:szCs w:val="21"/>
              </w:rPr>
              <w:t>灭火剂（方法）</w:t>
            </w:r>
          </w:p>
        </w:tc>
        <w:tc>
          <w:tcPr>
            <w:tcW w:w="6183" w:type="dxa"/>
            <w:gridSpan w:val="8"/>
            <w:tcBorders>
              <w:right w:val="single" w:sz="4" w:space="0" w:color="auto"/>
            </w:tcBorders>
          </w:tcPr>
          <w:p w:rsidR="00202FAD" w:rsidRDefault="00680EA5">
            <w:pPr>
              <w:widowControl/>
              <w:jc w:val="left"/>
              <w:rPr>
                <w:rFonts w:ascii="仿宋" w:eastAsia="仿宋" w:hAnsi="仿宋"/>
                <w:szCs w:val="21"/>
              </w:rPr>
            </w:pPr>
            <w:r>
              <w:rPr>
                <w:rFonts w:ascii="仿宋" w:eastAsia="仿宋" w:hAnsi="仿宋" w:hint="eastAsia"/>
                <w:szCs w:val="21"/>
              </w:rPr>
              <w:t>泡沫、二氧化碳、干粉、砂土</w:t>
            </w:r>
          </w:p>
        </w:tc>
      </w:tr>
    </w:tbl>
    <w:p w:rsidR="00202FAD" w:rsidRDefault="00680EA5">
      <w:pPr>
        <w:spacing w:line="500" w:lineRule="exact"/>
        <w:outlineLvl w:val="2"/>
        <w:rPr>
          <w:rFonts w:ascii="仿宋" w:eastAsia="仿宋" w:hAnsi="仿宋"/>
          <w:b/>
          <w:sz w:val="28"/>
        </w:rPr>
      </w:pPr>
      <w:bookmarkStart w:id="28" w:name="_Toc18835"/>
      <w:bookmarkStart w:id="29" w:name="_Toc382838796"/>
      <w:r>
        <w:rPr>
          <w:rFonts w:ascii="仿宋" w:eastAsia="仿宋" w:hAnsi="仿宋" w:hint="eastAsia"/>
          <w:b/>
          <w:sz w:val="28"/>
        </w:rPr>
        <w:t>3.2</w:t>
      </w:r>
      <w:r>
        <w:rPr>
          <w:rFonts w:ascii="仿宋" w:eastAsia="仿宋" w:hAnsi="仿宋" w:hint="eastAsia"/>
          <w:b/>
          <w:sz w:val="28"/>
        </w:rPr>
        <w:t>柴油</w:t>
      </w:r>
      <w:bookmarkEnd w:id="28"/>
      <w:bookmarkEnd w:id="29"/>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柴油属于</w:t>
      </w:r>
      <w:r>
        <w:rPr>
          <w:rFonts w:ascii="微软雅黑" w:eastAsia="微软雅黑" w:hAnsi="微软雅黑" w:cs="微软雅黑"/>
          <w:color w:val="333333"/>
          <w:spacing w:val="8"/>
          <w:sz w:val="24"/>
          <w:shd w:val="clear" w:color="auto" w:fill="FFFFFF"/>
        </w:rPr>
        <w:t>乙</w:t>
      </w:r>
      <w:r>
        <w:rPr>
          <w:rFonts w:ascii="微软雅黑" w:eastAsia="微软雅黑" w:hAnsi="微软雅黑" w:cs="微软雅黑" w:hint="eastAsia"/>
          <w:color w:val="333333"/>
          <w:spacing w:val="8"/>
          <w:sz w:val="24"/>
          <w:shd w:val="clear" w:color="auto" w:fill="FFFFFF"/>
          <w:vertAlign w:val="subscript"/>
        </w:rPr>
        <w:t>B</w:t>
      </w:r>
      <w:r>
        <w:rPr>
          <w:rFonts w:ascii="仿宋" w:eastAsia="仿宋" w:hAnsi="仿宋" w:hint="eastAsia"/>
          <w:sz w:val="28"/>
        </w:rPr>
        <w:t>（闭杯闪点</w:t>
      </w:r>
      <w:r>
        <w:rPr>
          <w:rFonts w:ascii="微软雅黑" w:eastAsia="微软雅黑" w:hAnsi="微软雅黑" w:cs="微软雅黑" w:hint="eastAsia"/>
          <w:color w:val="333333"/>
          <w:spacing w:val="8"/>
          <w:sz w:val="24"/>
          <w:shd w:val="clear" w:color="auto" w:fill="FFFFFF"/>
        </w:rPr>
        <w:t>＞</w:t>
      </w:r>
      <w:r>
        <w:rPr>
          <w:rFonts w:ascii="微软雅黑" w:eastAsia="微软雅黑" w:hAnsi="微软雅黑" w:cs="微软雅黑" w:hint="eastAsia"/>
          <w:color w:val="333333"/>
          <w:spacing w:val="8"/>
          <w:sz w:val="24"/>
          <w:shd w:val="clear" w:color="auto" w:fill="FFFFFF"/>
        </w:rPr>
        <w:t>45</w:t>
      </w:r>
      <w:r>
        <w:rPr>
          <w:rFonts w:ascii="微软雅黑" w:eastAsia="微软雅黑" w:hAnsi="微软雅黑" w:cs="微软雅黑" w:hint="eastAsia"/>
          <w:color w:val="333333"/>
          <w:spacing w:val="8"/>
          <w:sz w:val="24"/>
          <w:shd w:val="clear" w:color="auto" w:fill="FFFFFF"/>
        </w:rPr>
        <w:t>℃至＜</w:t>
      </w:r>
      <w:r>
        <w:rPr>
          <w:rFonts w:ascii="微软雅黑" w:eastAsia="微软雅黑" w:hAnsi="微软雅黑" w:cs="微软雅黑" w:hint="eastAsia"/>
          <w:color w:val="333333"/>
          <w:spacing w:val="8"/>
          <w:sz w:val="24"/>
          <w:shd w:val="clear" w:color="auto" w:fill="FFFFFF"/>
        </w:rPr>
        <w:t>60</w:t>
      </w:r>
      <w:r>
        <w:rPr>
          <w:rFonts w:ascii="微软雅黑" w:eastAsia="微软雅黑" w:hAnsi="微软雅黑" w:cs="微软雅黑" w:hint="eastAsia"/>
          <w:color w:val="333333"/>
          <w:spacing w:val="8"/>
          <w:sz w:val="24"/>
          <w:shd w:val="clear" w:color="auto" w:fill="FFFFFF"/>
        </w:rPr>
        <w:t>℃</w:t>
      </w:r>
      <w:r>
        <w:rPr>
          <w:rFonts w:ascii="仿宋" w:eastAsia="仿宋" w:hAnsi="仿宋" w:hint="eastAsia"/>
          <w:sz w:val="28"/>
        </w:rPr>
        <w:t>）火灾危险物质，柴油理化性质见表</w:t>
      </w:r>
      <w:r>
        <w:rPr>
          <w:rFonts w:ascii="仿宋" w:eastAsia="仿宋" w:hAnsi="仿宋" w:hint="eastAsia"/>
          <w:sz w:val="28"/>
        </w:rPr>
        <w:t>3-3</w:t>
      </w:r>
      <w:r>
        <w:rPr>
          <w:rFonts w:ascii="仿宋" w:eastAsia="仿宋" w:hAnsi="仿宋" w:hint="eastAsia"/>
          <w:sz w:val="28"/>
        </w:rPr>
        <w:t>。</w:t>
      </w:r>
    </w:p>
    <w:p w:rsidR="00202FAD" w:rsidRDefault="00202FAD">
      <w:pPr>
        <w:spacing w:line="500" w:lineRule="exact"/>
        <w:ind w:firstLineChars="150" w:firstLine="361"/>
        <w:jc w:val="center"/>
        <w:rPr>
          <w:rFonts w:ascii="仿宋" w:eastAsia="仿宋" w:hAnsi="仿宋"/>
          <w:b/>
          <w:sz w:val="24"/>
        </w:rPr>
      </w:pPr>
    </w:p>
    <w:p w:rsidR="00202FAD" w:rsidRDefault="00202FAD">
      <w:pPr>
        <w:spacing w:line="500" w:lineRule="exact"/>
        <w:ind w:firstLineChars="150" w:firstLine="361"/>
        <w:jc w:val="center"/>
        <w:rPr>
          <w:rFonts w:ascii="仿宋" w:eastAsia="仿宋" w:hAnsi="仿宋"/>
          <w:b/>
          <w:sz w:val="24"/>
        </w:rPr>
      </w:pPr>
    </w:p>
    <w:p w:rsidR="00202FAD" w:rsidRDefault="00680EA5">
      <w:pPr>
        <w:spacing w:line="500" w:lineRule="exact"/>
        <w:ind w:firstLineChars="150" w:firstLine="361"/>
        <w:jc w:val="center"/>
        <w:rPr>
          <w:rFonts w:ascii="仿宋" w:eastAsia="仿宋" w:hAnsi="仿宋"/>
          <w:b/>
          <w:sz w:val="24"/>
        </w:rPr>
      </w:pPr>
      <w:r>
        <w:rPr>
          <w:rFonts w:ascii="仿宋" w:eastAsia="仿宋" w:hAnsi="仿宋" w:hint="eastAsia"/>
          <w:b/>
          <w:sz w:val="24"/>
        </w:rPr>
        <w:lastRenderedPageBreak/>
        <w:t>表</w:t>
      </w:r>
      <w:r>
        <w:rPr>
          <w:rFonts w:ascii="仿宋" w:eastAsia="仿宋" w:hAnsi="仿宋" w:hint="eastAsia"/>
          <w:b/>
          <w:sz w:val="24"/>
        </w:rPr>
        <w:t xml:space="preserve">3-3  </w:t>
      </w:r>
      <w:r>
        <w:rPr>
          <w:rFonts w:ascii="仿宋" w:eastAsia="仿宋" w:hAnsi="仿宋" w:hint="eastAsia"/>
          <w:b/>
          <w:sz w:val="24"/>
        </w:rPr>
        <w:t>柴油理化特性</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1786"/>
        <w:gridCol w:w="1966"/>
        <w:gridCol w:w="628"/>
        <w:gridCol w:w="1702"/>
        <w:gridCol w:w="339"/>
        <w:gridCol w:w="1980"/>
      </w:tblGrid>
      <w:tr w:rsidR="00202FAD">
        <w:trPr>
          <w:cantSplit/>
          <w:jc w:val="center"/>
        </w:trPr>
        <w:tc>
          <w:tcPr>
            <w:tcW w:w="428" w:type="dxa"/>
            <w:vMerge w:val="restart"/>
            <w:vAlign w:val="center"/>
          </w:tcPr>
          <w:p w:rsidR="00202FAD" w:rsidRDefault="00680EA5">
            <w:pPr>
              <w:rPr>
                <w:rFonts w:ascii="仿宋" w:eastAsia="仿宋" w:hAnsi="仿宋"/>
                <w:szCs w:val="21"/>
              </w:rPr>
            </w:pPr>
            <w:r>
              <w:rPr>
                <w:rFonts w:ascii="仿宋" w:eastAsia="仿宋" w:hAnsi="仿宋" w:hint="eastAsia"/>
                <w:szCs w:val="21"/>
              </w:rPr>
              <w:t>标识</w:t>
            </w:r>
          </w:p>
        </w:tc>
        <w:tc>
          <w:tcPr>
            <w:tcW w:w="4380" w:type="dxa"/>
            <w:gridSpan w:val="3"/>
          </w:tcPr>
          <w:p w:rsidR="00202FAD" w:rsidRDefault="00680EA5">
            <w:pPr>
              <w:rPr>
                <w:rFonts w:ascii="仿宋" w:eastAsia="仿宋" w:hAnsi="仿宋"/>
                <w:szCs w:val="21"/>
              </w:rPr>
            </w:pPr>
            <w:r>
              <w:rPr>
                <w:rFonts w:ascii="仿宋" w:eastAsia="仿宋" w:hAnsi="仿宋" w:hint="eastAsia"/>
                <w:szCs w:val="21"/>
              </w:rPr>
              <w:t>英文名：</w:t>
            </w:r>
            <w:r>
              <w:rPr>
                <w:rFonts w:ascii="仿宋" w:eastAsia="仿宋" w:hAnsi="仿宋" w:hint="eastAsia"/>
                <w:szCs w:val="21"/>
              </w:rPr>
              <w:t>Diesel  oil  Diesel  fuel</w:t>
            </w:r>
          </w:p>
        </w:tc>
        <w:tc>
          <w:tcPr>
            <w:tcW w:w="4021" w:type="dxa"/>
            <w:gridSpan w:val="3"/>
          </w:tcPr>
          <w:p w:rsidR="00202FAD" w:rsidRDefault="00680EA5">
            <w:pPr>
              <w:rPr>
                <w:rFonts w:ascii="仿宋" w:eastAsia="仿宋" w:hAnsi="仿宋"/>
                <w:szCs w:val="21"/>
              </w:rPr>
            </w:pPr>
            <w:r>
              <w:rPr>
                <w:rFonts w:ascii="仿宋" w:eastAsia="仿宋" w:hAnsi="仿宋" w:hint="eastAsia"/>
                <w:szCs w:val="21"/>
              </w:rPr>
              <w:t>CAS No.</w:t>
            </w:r>
            <w:r>
              <w:rPr>
                <w:rFonts w:ascii="仿宋" w:eastAsia="仿宋" w:hAnsi="仿宋" w:hint="eastAsia"/>
                <w:szCs w:val="21"/>
              </w:rPr>
              <w:t>：</w:t>
            </w:r>
            <w:r>
              <w:rPr>
                <w:rFonts w:ascii="仿宋" w:eastAsia="仿宋" w:hAnsi="仿宋" w:hint="eastAsia"/>
                <w:szCs w:val="21"/>
              </w:rPr>
              <w:t xml:space="preserve"> </w:t>
            </w:r>
          </w:p>
        </w:tc>
      </w:tr>
      <w:tr w:rsidR="00202FAD">
        <w:trPr>
          <w:cantSplit/>
          <w:jc w:val="center"/>
        </w:trPr>
        <w:tc>
          <w:tcPr>
            <w:tcW w:w="428" w:type="dxa"/>
            <w:vMerge/>
            <w:vAlign w:val="center"/>
          </w:tcPr>
          <w:p w:rsidR="00202FAD" w:rsidRDefault="00202FAD">
            <w:pPr>
              <w:rPr>
                <w:rFonts w:ascii="仿宋" w:eastAsia="仿宋" w:hAnsi="仿宋"/>
                <w:szCs w:val="21"/>
              </w:rPr>
            </w:pPr>
          </w:p>
        </w:tc>
        <w:tc>
          <w:tcPr>
            <w:tcW w:w="4380" w:type="dxa"/>
            <w:gridSpan w:val="3"/>
          </w:tcPr>
          <w:p w:rsidR="00202FAD" w:rsidRDefault="00680EA5">
            <w:pPr>
              <w:rPr>
                <w:rFonts w:ascii="仿宋" w:eastAsia="仿宋" w:hAnsi="仿宋"/>
                <w:szCs w:val="21"/>
              </w:rPr>
            </w:pPr>
            <w:r>
              <w:rPr>
                <w:rFonts w:ascii="仿宋" w:eastAsia="仿宋" w:hAnsi="仿宋" w:hint="eastAsia"/>
                <w:szCs w:val="21"/>
              </w:rPr>
              <w:t>分子式：</w:t>
            </w:r>
          </w:p>
        </w:tc>
        <w:tc>
          <w:tcPr>
            <w:tcW w:w="4021" w:type="dxa"/>
            <w:gridSpan w:val="3"/>
          </w:tcPr>
          <w:p w:rsidR="00202FAD" w:rsidRDefault="00680EA5">
            <w:pPr>
              <w:rPr>
                <w:rFonts w:ascii="仿宋" w:eastAsia="仿宋" w:hAnsi="仿宋"/>
                <w:szCs w:val="21"/>
              </w:rPr>
            </w:pPr>
            <w:r>
              <w:rPr>
                <w:rFonts w:ascii="仿宋" w:eastAsia="仿宋" w:hAnsi="仿宋" w:hint="eastAsia"/>
                <w:szCs w:val="21"/>
              </w:rPr>
              <w:t>分子量：</w:t>
            </w:r>
          </w:p>
        </w:tc>
      </w:tr>
      <w:tr w:rsidR="00202FAD">
        <w:trPr>
          <w:cantSplit/>
          <w:jc w:val="center"/>
        </w:trPr>
        <w:tc>
          <w:tcPr>
            <w:tcW w:w="428" w:type="dxa"/>
            <w:vMerge w:val="restart"/>
            <w:vAlign w:val="center"/>
          </w:tcPr>
          <w:p w:rsidR="00202FAD" w:rsidRDefault="00680EA5">
            <w:pPr>
              <w:rPr>
                <w:rFonts w:ascii="仿宋" w:eastAsia="仿宋" w:hAnsi="仿宋"/>
                <w:szCs w:val="21"/>
              </w:rPr>
            </w:pPr>
            <w:r>
              <w:rPr>
                <w:rFonts w:ascii="仿宋" w:eastAsia="仿宋" w:hAnsi="仿宋" w:hint="eastAsia"/>
                <w:szCs w:val="21"/>
              </w:rPr>
              <w:t>理化特性</w:t>
            </w:r>
          </w:p>
        </w:tc>
        <w:tc>
          <w:tcPr>
            <w:tcW w:w="1786" w:type="dxa"/>
          </w:tcPr>
          <w:p w:rsidR="00202FAD" w:rsidRDefault="00680EA5">
            <w:pPr>
              <w:rPr>
                <w:rFonts w:ascii="仿宋" w:eastAsia="仿宋" w:hAnsi="仿宋"/>
                <w:szCs w:val="21"/>
              </w:rPr>
            </w:pPr>
            <w:r>
              <w:rPr>
                <w:rFonts w:ascii="仿宋" w:eastAsia="仿宋" w:hAnsi="仿宋" w:hint="eastAsia"/>
                <w:szCs w:val="21"/>
              </w:rPr>
              <w:t>外观与形状</w:t>
            </w:r>
          </w:p>
        </w:tc>
        <w:tc>
          <w:tcPr>
            <w:tcW w:w="6615" w:type="dxa"/>
            <w:gridSpan w:val="5"/>
          </w:tcPr>
          <w:p w:rsidR="00202FAD" w:rsidRDefault="00680EA5">
            <w:pPr>
              <w:rPr>
                <w:rFonts w:ascii="仿宋" w:eastAsia="仿宋" w:hAnsi="仿宋"/>
                <w:szCs w:val="21"/>
              </w:rPr>
            </w:pPr>
            <w:r>
              <w:rPr>
                <w:rFonts w:ascii="仿宋" w:eastAsia="仿宋" w:hAnsi="仿宋" w:hint="eastAsia"/>
                <w:szCs w:val="21"/>
              </w:rPr>
              <w:t>稍有粘性的浅黄至棕色油状液体</w:t>
            </w:r>
          </w:p>
        </w:tc>
      </w:tr>
      <w:tr w:rsidR="00202FAD">
        <w:trPr>
          <w:cantSplit/>
          <w:jc w:val="center"/>
        </w:trPr>
        <w:tc>
          <w:tcPr>
            <w:tcW w:w="428" w:type="dxa"/>
            <w:vMerge/>
            <w:vAlign w:val="center"/>
          </w:tcPr>
          <w:p w:rsidR="00202FAD" w:rsidRDefault="00202FAD">
            <w:pPr>
              <w:rPr>
                <w:rFonts w:ascii="仿宋" w:eastAsia="仿宋" w:hAnsi="仿宋"/>
                <w:szCs w:val="21"/>
              </w:rPr>
            </w:pPr>
          </w:p>
        </w:tc>
        <w:tc>
          <w:tcPr>
            <w:tcW w:w="1786" w:type="dxa"/>
          </w:tcPr>
          <w:p w:rsidR="00202FAD" w:rsidRDefault="00680EA5">
            <w:pPr>
              <w:rPr>
                <w:rFonts w:ascii="仿宋" w:eastAsia="仿宋" w:hAnsi="仿宋"/>
                <w:szCs w:val="21"/>
              </w:rPr>
            </w:pPr>
            <w:r>
              <w:rPr>
                <w:rFonts w:ascii="仿宋" w:eastAsia="仿宋" w:hAnsi="仿宋" w:hint="eastAsia"/>
                <w:szCs w:val="21"/>
              </w:rPr>
              <w:t>成分</w:t>
            </w:r>
          </w:p>
        </w:tc>
        <w:tc>
          <w:tcPr>
            <w:tcW w:w="6615" w:type="dxa"/>
            <w:gridSpan w:val="5"/>
          </w:tcPr>
          <w:p w:rsidR="00202FAD" w:rsidRDefault="00680EA5">
            <w:pPr>
              <w:rPr>
                <w:rFonts w:ascii="仿宋" w:eastAsia="仿宋" w:hAnsi="仿宋"/>
                <w:szCs w:val="21"/>
              </w:rPr>
            </w:pPr>
            <w:r>
              <w:rPr>
                <w:rFonts w:ascii="仿宋" w:eastAsia="仿宋" w:hAnsi="仿宋" w:hint="eastAsia"/>
                <w:szCs w:val="21"/>
              </w:rPr>
              <w:t>烷烃、芳烃、烯烃等</w:t>
            </w:r>
          </w:p>
        </w:tc>
      </w:tr>
      <w:tr w:rsidR="00202FAD">
        <w:trPr>
          <w:cantSplit/>
          <w:jc w:val="center"/>
        </w:trPr>
        <w:tc>
          <w:tcPr>
            <w:tcW w:w="428" w:type="dxa"/>
            <w:vMerge/>
            <w:vAlign w:val="center"/>
          </w:tcPr>
          <w:p w:rsidR="00202FAD" w:rsidRDefault="00202FAD">
            <w:pPr>
              <w:rPr>
                <w:rFonts w:ascii="仿宋" w:eastAsia="仿宋" w:hAnsi="仿宋"/>
                <w:szCs w:val="21"/>
              </w:rPr>
            </w:pPr>
          </w:p>
        </w:tc>
        <w:tc>
          <w:tcPr>
            <w:tcW w:w="1786" w:type="dxa"/>
          </w:tcPr>
          <w:p w:rsidR="00202FAD" w:rsidRDefault="00680EA5">
            <w:pPr>
              <w:rPr>
                <w:rFonts w:ascii="仿宋" w:eastAsia="仿宋" w:hAnsi="仿宋"/>
                <w:szCs w:val="21"/>
              </w:rPr>
            </w:pPr>
            <w:r>
              <w:rPr>
                <w:rFonts w:ascii="仿宋" w:eastAsia="仿宋" w:hAnsi="仿宋" w:hint="eastAsia"/>
                <w:szCs w:val="21"/>
              </w:rPr>
              <w:t>沸程（℃）</w:t>
            </w:r>
          </w:p>
        </w:tc>
        <w:tc>
          <w:tcPr>
            <w:tcW w:w="2594" w:type="dxa"/>
            <w:gridSpan w:val="2"/>
          </w:tcPr>
          <w:p w:rsidR="00202FAD" w:rsidRDefault="00680EA5">
            <w:pPr>
              <w:rPr>
                <w:rFonts w:ascii="仿宋" w:eastAsia="仿宋" w:hAnsi="仿宋"/>
                <w:szCs w:val="21"/>
              </w:rPr>
            </w:pPr>
            <w:r>
              <w:rPr>
                <w:rFonts w:ascii="仿宋" w:eastAsia="仿宋" w:hAnsi="仿宋" w:hint="eastAsia"/>
                <w:szCs w:val="21"/>
              </w:rPr>
              <w:t>＞</w:t>
            </w:r>
            <w:r>
              <w:rPr>
                <w:rFonts w:ascii="仿宋" w:eastAsia="仿宋" w:hAnsi="仿宋" w:hint="eastAsia"/>
                <w:szCs w:val="21"/>
              </w:rPr>
              <w:t>35</w:t>
            </w:r>
          </w:p>
        </w:tc>
        <w:tc>
          <w:tcPr>
            <w:tcW w:w="2041" w:type="dxa"/>
            <w:gridSpan w:val="2"/>
          </w:tcPr>
          <w:p w:rsidR="00202FAD" w:rsidRDefault="00680EA5">
            <w:pPr>
              <w:rPr>
                <w:rFonts w:ascii="仿宋" w:eastAsia="仿宋" w:hAnsi="仿宋"/>
                <w:szCs w:val="21"/>
              </w:rPr>
            </w:pPr>
            <w:r>
              <w:rPr>
                <w:rFonts w:ascii="仿宋" w:eastAsia="仿宋" w:hAnsi="仿宋" w:hint="eastAsia"/>
                <w:szCs w:val="21"/>
              </w:rPr>
              <w:t>相对密度（水</w:t>
            </w:r>
            <w:r>
              <w:rPr>
                <w:rFonts w:ascii="仿宋" w:eastAsia="仿宋" w:hAnsi="仿宋" w:hint="eastAsia"/>
                <w:szCs w:val="21"/>
              </w:rPr>
              <w:t>=1</w:t>
            </w:r>
            <w:r>
              <w:rPr>
                <w:rFonts w:ascii="仿宋" w:eastAsia="仿宋" w:hAnsi="仿宋" w:hint="eastAsia"/>
                <w:szCs w:val="21"/>
              </w:rPr>
              <w:t>）</w:t>
            </w:r>
          </w:p>
        </w:tc>
        <w:tc>
          <w:tcPr>
            <w:tcW w:w="1980" w:type="dxa"/>
          </w:tcPr>
          <w:p w:rsidR="00202FAD" w:rsidRDefault="00680EA5">
            <w:pPr>
              <w:rPr>
                <w:rFonts w:ascii="仿宋" w:eastAsia="仿宋" w:hAnsi="仿宋"/>
                <w:szCs w:val="21"/>
              </w:rPr>
            </w:pPr>
            <w:r>
              <w:rPr>
                <w:rFonts w:ascii="仿宋" w:eastAsia="仿宋" w:hAnsi="仿宋" w:hint="eastAsia"/>
                <w:szCs w:val="21"/>
              </w:rPr>
              <w:t>无资料</w:t>
            </w:r>
          </w:p>
        </w:tc>
      </w:tr>
      <w:tr w:rsidR="00202FAD">
        <w:trPr>
          <w:cantSplit/>
          <w:jc w:val="center"/>
        </w:trPr>
        <w:tc>
          <w:tcPr>
            <w:tcW w:w="428" w:type="dxa"/>
            <w:vMerge/>
            <w:vAlign w:val="center"/>
          </w:tcPr>
          <w:p w:rsidR="00202FAD" w:rsidRDefault="00202FAD">
            <w:pPr>
              <w:rPr>
                <w:rFonts w:ascii="仿宋" w:eastAsia="仿宋" w:hAnsi="仿宋"/>
                <w:szCs w:val="21"/>
              </w:rPr>
            </w:pPr>
          </w:p>
        </w:tc>
        <w:tc>
          <w:tcPr>
            <w:tcW w:w="1786" w:type="dxa"/>
          </w:tcPr>
          <w:p w:rsidR="00202FAD" w:rsidRDefault="00680EA5">
            <w:pPr>
              <w:rPr>
                <w:rFonts w:ascii="仿宋" w:eastAsia="仿宋" w:hAnsi="仿宋"/>
                <w:szCs w:val="21"/>
              </w:rPr>
            </w:pPr>
            <w:r>
              <w:rPr>
                <w:rFonts w:ascii="仿宋" w:eastAsia="仿宋" w:hAnsi="仿宋" w:hint="eastAsia"/>
                <w:szCs w:val="21"/>
              </w:rPr>
              <w:t>熔点（℃）</w:t>
            </w:r>
          </w:p>
        </w:tc>
        <w:tc>
          <w:tcPr>
            <w:tcW w:w="2594" w:type="dxa"/>
            <w:gridSpan w:val="2"/>
          </w:tcPr>
          <w:p w:rsidR="00202FAD" w:rsidRDefault="00680EA5">
            <w:pPr>
              <w:rPr>
                <w:rFonts w:ascii="仿宋" w:eastAsia="仿宋" w:hAnsi="仿宋"/>
                <w:szCs w:val="21"/>
              </w:rPr>
            </w:pPr>
            <w:r>
              <w:rPr>
                <w:rFonts w:ascii="仿宋" w:eastAsia="仿宋" w:hAnsi="仿宋" w:hint="eastAsia"/>
                <w:szCs w:val="21"/>
              </w:rPr>
              <w:t>无资料</w:t>
            </w:r>
          </w:p>
        </w:tc>
        <w:tc>
          <w:tcPr>
            <w:tcW w:w="2041" w:type="dxa"/>
            <w:gridSpan w:val="2"/>
          </w:tcPr>
          <w:p w:rsidR="00202FAD" w:rsidRDefault="00680EA5">
            <w:pPr>
              <w:rPr>
                <w:rFonts w:ascii="仿宋" w:eastAsia="仿宋" w:hAnsi="仿宋"/>
                <w:szCs w:val="21"/>
              </w:rPr>
            </w:pPr>
            <w:r>
              <w:rPr>
                <w:rFonts w:ascii="仿宋" w:eastAsia="仿宋" w:hAnsi="仿宋" w:hint="eastAsia"/>
                <w:szCs w:val="21"/>
              </w:rPr>
              <w:t>燃烧热（</w:t>
            </w:r>
            <w:r>
              <w:rPr>
                <w:rFonts w:ascii="仿宋" w:eastAsia="仿宋" w:hAnsi="仿宋" w:hint="eastAsia"/>
                <w:szCs w:val="21"/>
              </w:rPr>
              <w:t>BTU/1b</w:t>
            </w:r>
            <w:r>
              <w:rPr>
                <w:rFonts w:ascii="仿宋" w:eastAsia="仿宋" w:hAnsi="仿宋" w:hint="eastAsia"/>
                <w:szCs w:val="21"/>
              </w:rPr>
              <w:t>）</w:t>
            </w:r>
          </w:p>
        </w:tc>
        <w:tc>
          <w:tcPr>
            <w:tcW w:w="1980" w:type="dxa"/>
          </w:tcPr>
          <w:p w:rsidR="00202FAD" w:rsidRDefault="00680EA5">
            <w:pPr>
              <w:rPr>
                <w:rFonts w:ascii="仿宋" w:eastAsia="仿宋" w:hAnsi="仿宋"/>
                <w:szCs w:val="21"/>
              </w:rPr>
            </w:pPr>
            <w:r>
              <w:rPr>
                <w:rFonts w:ascii="仿宋" w:eastAsia="仿宋" w:hAnsi="仿宋" w:hint="eastAsia"/>
                <w:szCs w:val="21"/>
              </w:rPr>
              <w:t>18. 7</w:t>
            </w:r>
            <w:r>
              <w:rPr>
                <w:rFonts w:ascii="仿宋" w:eastAsia="仿宋" w:hAnsi="仿宋" w:hint="eastAsia"/>
                <w:szCs w:val="21"/>
              </w:rPr>
              <w:t>×</w:t>
            </w:r>
            <w:r>
              <w:rPr>
                <w:rFonts w:ascii="仿宋" w:eastAsia="仿宋" w:hAnsi="仿宋" w:hint="eastAsia"/>
                <w:szCs w:val="21"/>
              </w:rPr>
              <w:t>10</w:t>
            </w:r>
            <w:r>
              <w:rPr>
                <w:rFonts w:ascii="仿宋" w:eastAsia="仿宋" w:hAnsi="仿宋" w:hint="eastAsia"/>
                <w:szCs w:val="21"/>
                <w:vertAlign w:val="superscript"/>
              </w:rPr>
              <w:t>3</w:t>
            </w:r>
          </w:p>
        </w:tc>
      </w:tr>
      <w:tr w:rsidR="00202FAD">
        <w:trPr>
          <w:cantSplit/>
          <w:trHeight w:val="341"/>
          <w:jc w:val="center"/>
        </w:trPr>
        <w:tc>
          <w:tcPr>
            <w:tcW w:w="428" w:type="dxa"/>
            <w:vMerge w:val="restart"/>
            <w:vAlign w:val="center"/>
          </w:tcPr>
          <w:p w:rsidR="00202FAD" w:rsidRDefault="00680EA5">
            <w:pPr>
              <w:rPr>
                <w:rFonts w:ascii="仿宋" w:eastAsia="仿宋" w:hAnsi="仿宋"/>
                <w:szCs w:val="21"/>
              </w:rPr>
            </w:pPr>
            <w:r>
              <w:rPr>
                <w:rFonts w:ascii="仿宋" w:eastAsia="仿宋" w:hAnsi="仿宋" w:hint="eastAsia"/>
                <w:szCs w:val="21"/>
              </w:rPr>
              <w:t>毒性</w:t>
            </w:r>
          </w:p>
          <w:p w:rsidR="00202FAD" w:rsidRDefault="00680EA5">
            <w:pPr>
              <w:rPr>
                <w:rFonts w:ascii="仿宋" w:eastAsia="仿宋" w:hAnsi="仿宋"/>
                <w:szCs w:val="21"/>
              </w:rPr>
            </w:pPr>
            <w:r>
              <w:rPr>
                <w:rFonts w:ascii="仿宋" w:eastAsia="仿宋" w:hAnsi="仿宋" w:hint="eastAsia"/>
                <w:szCs w:val="21"/>
              </w:rPr>
              <w:t>及健康危害</w:t>
            </w:r>
          </w:p>
        </w:tc>
        <w:tc>
          <w:tcPr>
            <w:tcW w:w="1786" w:type="dxa"/>
          </w:tcPr>
          <w:p w:rsidR="00202FAD" w:rsidRDefault="00680EA5">
            <w:pPr>
              <w:jc w:val="center"/>
              <w:rPr>
                <w:rFonts w:ascii="仿宋" w:eastAsia="仿宋" w:hAnsi="仿宋"/>
                <w:szCs w:val="21"/>
              </w:rPr>
            </w:pPr>
            <w:r>
              <w:rPr>
                <w:rFonts w:ascii="仿宋" w:eastAsia="仿宋" w:hAnsi="仿宋" w:hint="eastAsia"/>
                <w:szCs w:val="21"/>
              </w:rPr>
              <w:t>接触限值</w:t>
            </w:r>
          </w:p>
        </w:tc>
        <w:tc>
          <w:tcPr>
            <w:tcW w:w="2594" w:type="dxa"/>
            <w:gridSpan w:val="2"/>
          </w:tcPr>
          <w:p w:rsidR="00202FAD" w:rsidRDefault="00680EA5">
            <w:pPr>
              <w:rPr>
                <w:rFonts w:ascii="仿宋" w:eastAsia="仿宋" w:hAnsi="仿宋"/>
                <w:szCs w:val="21"/>
              </w:rPr>
            </w:pPr>
            <w:r>
              <w:rPr>
                <w:rFonts w:ascii="仿宋" w:eastAsia="仿宋" w:hAnsi="仿宋" w:hint="eastAsia"/>
                <w:szCs w:val="21"/>
              </w:rPr>
              <w:t>未制定标准</w:t>
            </w:r>
          </w:p>
        </w:tc>
        <w:tc>
          <w:tcPr>
            <w:tcW w:w="4021" w:type="dxa"/>
            <w:gridSpan w:val="3"/>
          </w:tcPr>
          <w:p w:rsidR="00202FAD" w:rsidRDefault="00680EA5">
            <w:pPr>
              <w:rPr>
                <w:rFonts w:ascii="仿宋" w:eastAsia="仿宋" w:hAnsi="仿宋"/>
                <w:szCs w:val="21"/>
              </w:rPr>
            </w:pPr>
            <w:r>
              <w:rPr>
                <w:rFonts w:ascii="仿宋" w:eastAsia="仿宋" w:hAnsi="仿宋" w:hint="eastAsia"/>
                <w:szCs w:val="21"/>
              </w:rPr>
              <w:t>毒性：具有刺激作用</w:t>
            </w:r>
          </w:p>
        </w:tc>
      </w:tr>
      <w:tr w:rsidR="00202FAD">
        <w:trPr>
          <w:cantSplit/>
          <w:trHeight w:val="341"/>
          <w:jc w:val="center"/>
        </w:trPr>
        <w:tc>
          <w:tcPr>
            <w:tcW w:w="428" w:type="dxa"/>
            <w:vMerge/>
          </w:tcPr>
          <w:p w:rsidR="00202FAD" w:rsidRDefault="00202FAD">
            <w:pPr>
              <w:jc w:val="center"/>
              <w:rPr>
                <w:rFonts w:ascii="仿宋" w:eastAsia="仿宋" w:hAnsi="仿宋"/>
                <w:szCs w:val="21"/>
              </w:rPr>
            </w:pPr>
          </w:p>
        </w:tc>
        <w:tc>
          <w:tcPr>
            <w:tcW w:w="1786" w:type="dxa"/>
          </w:tcPr>
          <w:p w:rsidR="00202FAD" w:rsidRDefault="00680EA5">
            <w:pPr>
              <w:jc w:val="center"/>
              <w:rPr>
                <w:rFonts w:ascii="仿宋" w:eastAsia="仿宋" w:hAnsi="仿宋"/>
                <w:szCs w:val="21"/>
              </w:rPr>
            </w:pPr>
            <w:r>
              <w:rPr>
                <w:rFonts w:ascii="仿宋" w:eastAsia="仿宋" w:hAnsi="仿宋" w:hint="eastAsia"/>
                <w:szCs w:val="21"/>
              </w:rPr>
              <w:t>侵入途径</w:t>
            </w:r>
          </w:p>
        </w:tc>
        <w:tc>
          <w:tcPr>
            <w:tcW w:w="6615" w:type="dxa"/>
            <w:gridSpan w:val="5"/>
          </w:tcPr>
          <w:p w:rsidR="00202FAD" w:rsidRDefault="00680EA5">
            <w:pPr>
              <w:rPr>
                <w:rFonts w:ascii="仿宋" w:eastAsia="仿宋" w:hAnsi="仿宋"/>
                <w:szCs w:val="21"/>
              </w:rPr>
            </w:pPr>
            <w:r>
              <w:rPr>
                <w:rFonts w:ascii="仿宋" w:eastAsia="仿宋" w:hAnsi="仿宋" w:hint="eastAsia"/>
                <w:szCs w:val="21"/>
              </w:rPr>
              <w:t>吸入、食入、经皮吸收</w:t>
            </w:r>
          </w:p>
        </w:tc>
      </w:tr>
      <w:tr w:rsidR="00202FAD">
        <w:trPr>
          <w:cantSplit/>
          <w:trHeight w:val="341"/>
          <w:jc w:val="center"/>
        </w:trPr>
        <w:tc>
          <w:tcPr>
            <w:tcW w:w="428" w:type="dxa"/>
            <w:vMerge/>
          </w:tcPr>
          <w:p w:rsidR="00202FAD" w:rsidRDefault="00202FAD">
            <w:pPr>
              <w:jc w:val="center"/>
              <w:rPr>
                <w:rFonts w:ascii="仿宋" w:eastAsia="仿宋" w:hAnsi="仿宋"/>
                <w:szCs w:val="21"/>
              </w:rPr>
            </w:pPr>
          </w:p>
        </w:tc>
        <w:tc>
          <w:tcPr>
            <w:tcW w:w="1786" w:type="dxa"/>
          </w:tcPr>
          <w:p w:rsidR="00202FAD" w:rsidRDefault="00680EA5">
            <w:pPr>
              <w:jc w:val="center"/>
              <w:rPr>
                <w:rFonts w:ascii="仿宋" w:eastAsia="仿宋" w:hAnsi="仿宋"/>
                <w:szCs w:val="21"/>
              </w:rPr>
            </w:pPr>
            <w:r>
              <w:rPr>
                <w:rFonts w:ascii="仿宋" w:eastAsia="仿宋" w:hAnsi="仿宋" w:hint="eastAsia"/>
                <w:szCs w:val="21"/>
              </w:rPr>
              <w:t>健康危害</w:t>
            </w:r>
          </w:p>
        </w:tc>
        <w:tc>
          <w:tcPr>
            <w:tcW w:w="6615" w:type="dxa"/>
            <w:gridSpan w:val="5"/>
          </w:tcPr>
          <w:p w:rsidR="00202FAD" w:rsidRDefault="00680EA5">
            <w:pPr>
              <w:rPr>
                <w:rFonts w:ascii="仿宋" w:eastAsia="仿宋" w:hAnsi="仿宋"/>
                <w:szCs w:val="21"/>
              </w:rPr>
            </w:pPr>
            <w:r>
              <w:rPr>
                <w:rFonts w:ascii="仿宋" w:eastAsia="仿宋" w:hAnsi="仿宋" w:hint="eastAsia"/>
                <w:szCs w:val="21"/>
              </w:rPr>
              <w:t>皮肤接触柴油可引起接触性皮炎、油性痤疮吸入可引起吸入性肺炎。能经胎盘进入胎儿血中。柴油废气可引起眼、鼻刺激症状，头晕及头痛。</w:t>
            </w:r>
          </w:p>
        </w:tc>
      </w:tr>
      <w:tr w:rsidR="00202FAD">
        <w:trPr>
          <w:cantSplit/>
          <w:trHeight w:val="304"/>
          <w:jc w:val="center"/>
        </w:trPr>
        <w:tc>
          <w:tcPr>
            <w:tcW w:w="428" w:type="dxa"/>
            <w:vMerge/>
          </w:tcPr>
          <w:p w:rsidR="00202FAD" w:rsidRDefault="00202FAD">
            <w:pPr>
              <w:jc w:val="center"/>
              <w:rPr>
                <w:rFonts w:ascii="仿宋" w:eastAsia="仿宋" w:hAnsi="仿宋"/>
                <w:szCs w:val="21"/>
              </w:rPr>
            </w:pPr>
          </w:p>
        </w:tc>
        <w:tc>
          <w:tcPr>
            <w:tcW w:w="1786" w:type="dxa"/>
            <w:vAlign w:val="center"/>
          </w:tcPr>
          <w:p w:rsidR="00202FAD" w:rsidRDefault="00680EA5">
            <w:pPr>
              <w:jc w:val="center"/>
              <w:rPr>
                <w:rFonts w:ascii="仿宋" w:eastAsia="仿宋" w:hAnsi="仿宋"/>
                <w:szCs w:val="21"/>
              </w:rPr>
            </w:pPr>
            <w:r>
              <w:rPr>
                <w:rFonts w:ascii="仿宋" w:eastAsia="仿宋" w:hAnsi="仿宋" w:hint="eastAsia"/>
                <w:szCs w:val="21"/>
              </w:rPr>
              <w:t>急</w:t>
            </w:r>
            <w:r>
              <w:rPr>
                <w:rFonts w:ascii="仿宋" w:eastAsia="仿宋" w:hAnsi="仿宋" w:hint="eastAsia"/>
                <w:szCs w:val="21"/>
              </w:rPr>
              <w:t xml:space="preserve">    </w:t>
            </w:r>
            <w:r>
              <w:rPr>
                <w:rFonts w:ascii="仿宋" w:eastAsia="仿宋" w:hAnsi="仿宋" w:hint="eastAsia"/>
                <w:szCs w:val="21"/>
              </w:rPr>
              <w:t>救</w:t>
            </w:r>
          </w:p>
        </w:tc>
        <w:tc>
          <w:tcPr>
            <w:tcW w:w="6615" w:type="dxa"/>
            <w:gridSpan w:val="5"/>
          </w:tcPr>
          <w:p w:rsidR="00202FAD" w:rsidRDefault="00680EA5">
            <w:pPr>
              <w:rPr>
                <w:rFonts w:ascii="仿宋" w:eastAsia="仿宋" w:hAnsi="仿宋"/>
                <w:szCs w:val="21"/>
              </w:rPr>
            </w:pPr>
            <w:r>
              <w:rPr>
                <w:rFonts w:ascii="仿宋" w:eastAsia="仿宋" w:hAnsi="仿宋" w:hint="eastAsia"/>
                <w:szCs w:val="21"/>
              </w:rPr>
              <w:t>皮肤接触：脱去污染的衣着，用肥皂水及清水彻底冲洗。</w:t>
            </w:r>
          </w:p>
          <w:p w:rsidR="00202FAD" w:rsidRDefault="00680EA5">
            <w:pPr>
              <w:rPr>
                <w:rFonts w:ascii="仿宋" w:eastAsia="仿宋" w:hAnsi="仿宋"/>
                <w:szCs w:val="21"/>
              </w:rPr>
            </w:pPr>
            <w:r>
              <w:rPr>
                <w:rFonts w:ascii="仿宋" w:eastAsia="仿宋" w:hAnsi="仿宋" w:hint="eastAsia"/>
                <w:szCs w:val="21"/>
              </w:rPr>
              <w:t>眼睛接触：立即翻开上下眼睑，用流动清水或生理盐水冲洗至少</w:t>
            </w:r>
            <w:r>
              <w:rPr>
                <w:rFonts w:ascii="仿宋" w:eastAsia="仿宋" w:hAnsi="仿宋" w:hint="eastAsia"/>
                <w:szCs w:val="21"/>
              </w:rPr>
              <w:t>15</w:t>
            </w:r>
            <w:r>
              <w:rPr>
                <w:rFonts w:ascii="仿宋" w:eastAsia="仿宋" w:hAnsi="仿宋" w:hint="eastAsia"/>
                <w:szCs w:val="21"/>
              </w:rPr>
              <w:t>分钟。就医。</w:t>
            </w:r>
          </w:p>
          <w:p w:rsidR="00202FAD" w:rsidRDefault="00680EA5">
            <w:pPr>
              <w:rPr>
                <w:rFonts w:ascii="仿宋" w:eastAsia="仿宋" w:hAnsi="仿宋"/>
                <w:szCs w:val="21"/>
              </w:rPr>
            </w:pPr>
            <w:r>
              <w:rPr>
                <w:rFonts w:ascii="仿宋" w:eastAsia="仿宋" w:hAnsi="仿宋" w:hint="eastAsia"/>
                <w:szCs w:val="21"/>
              </w:rPr>
              <w:t>吸入：迅速脱离现场至空气新鲜处，保暖并休息。呼吸困难时输氧，呼吸停止时立即进行人工呼吸，就医。</w:t>
            </w:r>
          </w:p>
          <w:p w:rsidR="00202FAD" w:rsidRDefault="00680EA5">
            <w:pPr>
              <w:rPr>
                <w:rFonts w:ascii="仿宋" w:eastAsia="仿宋" w:hAnsi="仿宋"/>
                <w:szCs w:val="21"/>
              </w:rPr>
            </w:pPr>
            <w:r>
              <w:rPr>
                <w:rFonts w:ascii="仿宋" w:eastAsia="仿宋" w:hAnsi="仿宋" w:hint="eastAsia"/>
                <w:szCs w:val="21"/>
              </w:rPr>
              <w:t>食入：误服者立即漱口，饮足量温水，洗胃。就医。</w:t>
            </w:r>
          </w:p>
        </w:tc>
      </w:tr>
      <w:tr w:rsidR="00202FAD">
        <w:trPr>
          <w:cantSplit/>
          <w:jc w:val="center"/>
        </w:trPr>
        <w:tc>
          <w:tcPr>
            <w:tcW w:w="428" w:type="dxa"/>
            <w:vMerge/>
          </w:tcPr>
          <w:p w:rsidR="00202FAD" w:rsidRDefault="00202FAD">
            <w:pPr>
              <w:jc w:val="center"/>
              <w:rPr>
                <w:rFonts w:ascii="仿宋" w:eastAsia="仿宋" w:hAnsi="仿宋"/>
                <w:szCs w:val="21"/>
              </w:rPr>
            </w:pPr>
          </w:p>
        </w:tc>
        <w:tc>
          <w:tcPr>
            <w:tcW w:w="1786" w:type="dxa"/>
            <w:vAlign w:val="center"/>
          </w:tcPr>
          <w:p w:rsidR="00202FAD" w:rsidRDefault="00680EA5">
            <w:pPr>
              <w:jc w:val="center"/>
              <w:rPr>
                <w:rFonts w:ascii="仿宋" w:eastAsia="仿宋" w:hAnsi="仿宋"/>
                <w:szCs w:val="21"/>
              </w:rPr>
            </w:pPr>
            <w:r>
              <w:rPr>
                <w:rFonts w:ascii="仿宋" w:eastAsia="仿宋" w:hAnsi="仿宋" w:hint="eastAsia"/>
                <w:szCs w:val="21"/>
              </w:rPr>
              <w:t>防护措施</w:t>
            </w:r>
          </w:p>
        </w:tc>
        <w:tc>
          <w:tcPr>
            <w:tcW w:w="6615" w:type="dxa"/>
            <w:gridSpan w:val="5"/>
          </w:tcPr>
          <w:p w:rsidR="00202FAD" w:rsidRDefault="00680EA5">
            <w:pPr>
              <w:rPr>
                <w:rFonts w:ascii="仿宋" w:eastAsia="仿宋" w:hAnsi="仿宋"/>
                <w:szCs w:val="21"/>
              </w:rPr>
            </w:pPr>
            <w:r>
              <w:rPr>
                <w:rFonts w:ascii="仿宋" w:eastAsia="仿宋" w:hAnsi="仿宋" w:hint="eastAsia"/>
                <w:szCs w:val="21"/>
              </w:rPr>
              <w:t>工程防护：密闭操作，注意通风。</w:t>
            </w:r>
            <w:r>
              <w:rPr>
                <w:rFonts w:ascii="仿宋" w:eastAsia="仿宋" w:hAnsi="仿宋" w:hint="eastAsia"/>
                <w:szCs w:val="21"/>
              </w:rPr>
              <w:t xml:space="preserve"> </w:t>
            </w:r>
            <w:r>
              <w:rPr>
                <w:rFonts w:ascii="仿宋" w:eastAsia="仿宋" w:hAnsi="仿宋" w:hint="eastAsia"/>
                <w:szCs w:val="21"/>
              </w:rPr>
              <w:t>防护服：穿工作服。</w:t>
            </w:r>
          </w:p>
          <w:p w:rsidR="00202FAD" w:rsidRDefault="00680EA5">
            <w:pPr>
              <w:rPr>
                <w:rFonts w:ascii="仿宋" w:eastAsia="仿宋" w:hAnsi="仿宋"/>
                <w:szCs w:val="21"/>
              </w:rPr>
            </w:pPr>
            <w:r>
              <w:rPr>
                <w:rFonts w:ascii="仿宋" w:eastAsia="仿宋" w:hAnsi="仿宋" w:hint="eastAsia"/>
                <w:szCs w:val="21"/>
              </w:rPr>
              <w:t>呼吸系统防护：一般不需要特殊防护。但建议特殊情况下，佩带防毒面具。</w:t>
            </w:r>
          </w:p>
          <w:p w:rsidR="00202FAD" w:rsidRDefault="00680EA5">
            <w:pPr>
              <w:rPr>
                <w:rFonts w:ascii="仿宋" w:eastAsia="仿宋" w:hAnsi="仿宋"/>
                <w:szCs w:val="21"/>
              </w:rPr>
            </w:pPr>
            <w:r>
              <w:rPr>
                <w:rFonts w:ascii="仿宋" w:eastAsia="仿宋" w:hAnsi="仿宋" w:hint="eastAsia"/>
                <w:szCs w:val="21"/>
              </w:rPr>
              <w:t>眼睛防护：必要时戴安全防护眼镜。手防护：戴防护手套</w:t>
            </w:r>
          </w:p>
          <w:p w:rsidR="00202FAD" w:rsidRDefault="00680EA5">
            <w:pPr>
              <w:rPr>
                <w:rFonts w:ascii="仿宋" w:eastAsia="仿宋" w:hAnsi="仿宋"/>
                <w:szCs w:val="21"/>
              </w:rPr>
            </w:pPr>
            <w:r>
              <w:rPr>
                <w:rFonts w:ascii="仿宋" w:eastAsia="仿宋" w:hAnsi="仿宋" w:hint="eastAsia"/>
                <w:szCs w:val="21"/>
              </w:rPr>
              <w:t>其它：工作后沐浴更衣，保持良好的卫生习惯。</w:t>
            </w:r>
          </w:p>
        </w:tc>
      </w:tr>
      <w:tr w:rsidR="00202FAD">
        <w:trPr>
          <w:cantSplit/>
          <w:jc w:val="center"/>
        </w:trPr>
        <w:tc>
          <w:tcPr>
            <w:tcW w:w="428" w:type="dxa"/>
            <w:vMerge w:val="restart"/>
            <w:vAlign w:val="center"/>
          </w:tcPr>
          <w:p w:rsidR="00202FAD" w:rsidRDefault="00680EA5">
            <w:pPr>
              <w:jc w:val="center"/>
              <w:rPr>
                <w:rFonts w:ascii="仿宋" w:eastAsia="仿宋" w:hAnsi="仿宋"/>
                <w:szCs w:val="21"/>
              </w:rPr>
            </w:pPr>
            <w:r>
              <w:rPr>
                <w:rFonts w:ascii="仿宋" w:eastAsia="仿宋" w:hAnsi="仿宋" w:hint="eastAsia"/>
                <w:szCs w:val="21"/>
              </w:rPr>
              <w:t>燃烧</w:t>
            </w:r>
          </w:p>
          <w:p w:rsidR="00202FAD" w:rsidRDefault="00680EA5">
            <w:pPr>
              <w:rPr>
                <w:rFonts w:ascii="仿宋" w:eastAsia="仿宋" w:hAnsi="仿宋"/>
                <w:szCs w:val="21"/>
              </w:rPr>
            </w:pPr>
            <w:r>
              <w:rPr>
                <w:rFonts w:ascii="仿宋" w:eastAsia="仿宋" w:hAnsi="仿宋" w:hint="eastAsia"/>
                <w:szCs w:val="21"/>
              </w:rPr>
              <w:t>爆炸危害性</w:t>
            </w:r>
          </w:p>
        </w:tc>
        <w:tc>
          <w:tcPr>
            <w:tcW w:w="1786" w:type="dxa"/>
            <w:vAlign w:val="center"/>
          </w:tcPr>
          <w:p w:rsidR="00202FAD" w:rsidRDefault="00680EA5">
            <w:pPr>
              <w:jc w:val="center"/>
              <w:rPr>
                <w:rFonts w:ascii="仿宋" w:eastAsia="仿宋" w:hAnsi="仿宋"/>
                <w:szCs w:val="21"/>
              </w:rPr>
            </w:pPr>
            <w:r>
              <w:rPr>
                <w:rFonts w:ascii="仿宋" w:eastAsia="仿宋" w:hAnsi="仿宋" w:hint="eastAsia"/>
                <w:szCs w:val="21"/>
              </w:rPr>
              <w:t>燃烧性</w:t>
            </w:r>
          </w:p>
        </w:tc>
        <w:tc>
          <w:tcPr>
            <w:tcW w:w="1966" w:type="dxa"/>
            <w:vAlign w:val="center"/>
          </w:tcPr>
          <w:p w:rsidR="00202FAD" w:rsidRDefault="00680EA5">
            <w:pPr>
              <w:jc w:val="center"/>
              <w:rPr>
                <w:rFonts w:ascii="仿宋" w:eastAsia="仿宋" w:hAnsi="仿宋"/>
                <w:szCs w:val="21"/>
              </w:rPr>
            </w:pPr>
            <w:r>
              <w:rPr>
                <w:rFonts w:ascii="仿宋" w:eastAsia="仿宋" w:hAnsi="仿宋" w:hint="eastAsia"/>
                <w:szCs w:val="21"/>
              </w:rPr>
              <w:t>易燃</w:t>
            </w:r>
          </w:p>
        </w:tc>
        <w:tc>
          <w:tcPr>
            <w:tcW w:w="2330" w:type="dxa"/>
            <w:gridSpan w:val="2"/>
            <w:vAlign w:val="center"/>
          </w:tcPr>
          <w:p w:rsidR="00202FAD" w:rsidRDefault="00680EA5">
            <w:pPr>
              <w:jc w:val="center"/>
              <w:rPr>
                <w:rFonts w:ascii="仿宋" w:eastAsia="仿宋" w:hAnsi="仿宋"/>
                <w:szCs w:val="21"/>
              </w:rPr>
            </w:pPr>
            <w:r>
              <w:rPr>
                <w:rFonts w:ascii="仿宋" w:eastAsia="仿宋" w:hAnsi="仿宋" w:hint="eastAsia"/>
                <w:szCs w:val="21"/>
              </w:rPr>
              <w:t>闪点（℃）</w:t>
            </w:r>
          </w:p>
        </w:tc>
        <w:tc>
          <w:tcPr>
            <w:tcW w:w="2319" w:type="dxa"/>
            <w:gridSpan w:val="2"/>
            <w:vAlign w:val="center"/>
          </w:tcPr>
          <w:p w:rsidR="00202FAD" w:rsidRDefault="00680EA5">
            <w:pPr>
              <w:jc w:val="center"/>
              <w:rPr>
                <w:rFonts w:ascii="仿宋" w:eastAsia="仿宋" w:hAnsi="仿宋"/>
                <w:szCs w:val="21"/>
              </w:rPr>
            </w:pPr>
            <w:r>
              <w:rPr>
                <w:rFonts w:ascii="仿宋" w:eastAsia="仿宋" w:hAnsi="仿宋" w:hint="eastAsia"/>
                <w:szCs w:val="21"/>
              </w:rPr>
              <w:t>≥</w:t>
            </w:r>
            <w:r>
              <w:rPr>
                <w:rFonts w:ascii="仿宋" w:eastAsia="仿宋" w:hAnsi="仿宋" w:hint="eastAsia"/>
                <w:szCs w:val="21"/>
              </w:rPr>
              <w:t>45</w:t>
            </w:r>
            <w:r>
              <w:rPr>
                <w:rFonts w:ascii="仿宋" w:eastAsia="仿宋" w:hAnsi="仿宋" w:hint="eastAsia"/>
                <w:szCs w:val="21"/>
              </w:rPr>
              <w:t>，≤</w:t>
            </w:r>
            <w:r>
              <w:rPr>
                <w:rFonts w:ascii="仿宋" w:eastAsia="仿宋" w:hAnsi="仿宋" w:hint="eastAsia"/>
                <w:szCs w:val="21"/>
              </w:rPr>
              <w:t>60</w:t>
            </w:r>
          </w:p>
        </w:tc>
      </w:tr>
      <w:tr w:rsidR="00202FAD">
        <w:trPr>
          <w:cantSplit/>
          <w:jc w:val="center"/>
        </w:trPr>
        <w:tc>
          <w:tcPr>
            <w:tcW w:w="428" w:type="dxa"/>
            <w:vMerge/>
            <w:vAlign w:val="center"/>
          </w:tcPr>
          <w:p w:rsidR="00202FAD" w:rsidRDefault="00202FAD">
            <w:pPr>
              <w:rPr>
                <w:rFonts w:ascii="仿宋" w:eastAsia="仿宋" w:hAnsi="仿宋"/>
                <w:szCs w:val="21"/>
              </w:rPr>
            </w:pPr>
          </w:p>
        </w:tc>
        <w:tc>
          <w:tcPr>
            <w:tcW w:w="1786" w:type="dxa"/>
            <w:vAlign w:val="center"/>
          </w:tcPr>
          <w:p w:rsidR="00202FAD" w:rsidRDefault="00680EA5">
            <w:pPr>
              <w:jc w:val="center"/>
              <w:rPr>
                <w:rFonts w:ascii="仿宋" w:eastAsia="仿宋" w:hAnsi="仿宋"/>
                <w:szCs w:val="21"/>
              </w:rPr>
            </w:pPr>
            <w:r>
              <w:rPr>
                <w:rFonts w:ascii="仿宋" w:eastAsia="仿宋" w:hAnsi="仿宋" w:hint="eastAsia"/>
                <w:szCs w:val="21"/>
              </w:rPr>
              <w:t>建规火险分级</w:t>
            </w:r>
          </w:p>
        </w:tc>
        <w:tc>
          <w:tcPr>
            <w:tcW w:w="1966" w:type="dxa"/>
            <w:vAlign w:val="center"/>
          </w:tcPr>
          <w:p w:rsidR="00202FAD" w:rsidRDefault="00680EA5">
            <w:pPr>
              <w:jc w:val="center"/>
              <w:rPr>
                <w:rFonts w:ascii="仿宋" w:eastAsia="仿宋" w:hAnsi="仿宋"/>
                <w:szCs w:val="21"/>
              </w:rPr>
            </w:pPr>
            <w:r>
              <w:rPr>
                <w:rFonts w:ascii="仿宋" w:eastAsia="仿宋" w:hAnsi="仿宋" w:cs="仿宋" w:hint="eastAsia"/>
                <w:color w:val="333333"/>
                <w:spacing w:val="8"/>
                <w:szCs w:val="21"/>
                <w:shd w:val="clear" w:color="auto" w:fill="FFFFFF"/>
              </w:rPr>
              <w:t>乙</w:t>
            </w:r>
            <w:r>
              <w:rPr>
                <w:rFonts w:ascii="仿宋" w:eastAsia="仿宋" w:hAnsi="仿宋" w:cs="仿宋" w:hint="eastAsia"/>
                <w:color w:val="333333"/>
                <w:spacing w:val="8"/>
                <w:szCs w:val="21"/>
                <w:shd w:val="clear" w:color="auto" w:fill="FFFFFF"/>
                <w:vertAlign w:val="subscript"/>
              </w:rPr>
              <w:t>B</w:t>
            </w:r>
          </w:p>
        </w:tc>
        <w:tc>
          <w:tcPr>
            <w:tcW w:w="2330" w:type="dxa"/>
            <w:gridSpan w:val="2"/>
            <w:vAlign w:val="center"/>
          </w:tcPr>
          <w:p w:rsidR="00202FAD" w:rsidRDefault="00680EA5">
            <w:pPr>
              <w:jc w:val="center"/>
              <w:rPr>
                <w:rFonts w:ascii="仿宋" w:eastAsia="仿宋" w:hAnsi="仿宋"/>
                <w:szCs w:val="21"/>
              </w:rPr>
            </w:pPr>
            <w:r>
              <w:rPr>
                <w:rFonts w:ascii="仿宋" w:eastAsia="仿宋" w:hAnsi="仿宋" w:hint="eastAsia"/>
                <w:szCs w:val="21"/>
              </w:rPr>
              <w:t>聚合危害</w:t>
            </w:r>
          </w:p>
        </w:tc>
        <w:tc>
          <w:tcPr>
            <w:tcW w:w="2319" w:type="dxa"/>
            <w:gridSpan w:val="2"/>
            <w:vAlign w:val="center"/>
          </w:tcPr>
          <w:p w:rsidR="00202FAD" w:rsidRDefault="00680EA5">
            <w:pPr>
              <w:jc w:val="center"/>
              <w:rPr>
                <w:rFonts w:ascii="仿宋" w:eastAsia="仿宋" w:hAnsi="仿宋"/>
                <w:szCs w:val="21"/>
              </w:rPr>
            </w:pPr>
            <w:r>
              <w:rPr>
                <w:rFonts w:ascii="仿宋" w:eastAsia="仿宋" w:hAnsi="仿宋" w:hint="eastAsia"/>
                <w:szCs w:val="21"/>
              </w:rPr>
              <w:t>不能出现</w:t>
            </w:r>
          </w:p>
        </w:tc>
      </w:tr>
      <w:tr w:rsidR="00202FAD">
        <w:trPr>
          <w:cantSplit/>
          <w:jc w:val="center"/>
        </w:trPr>
        <w:tc>
          <w:tcPr>
            <w:tcW w:w="428" w:type="dxa"/>
            <w:vMerge/>
            <w:vAlign w:val="center"/>
          </w:tcPr>
          <w:p w:rsidR="00202FAD" w:rsidRDefault="00202FAD">
            <w:pPr>
              <w:rPr>
                <w:rFonts w:ascii="仿宋" w:eastAsia="仿宋" w:hAnsi="仿宋"/>
                <w:szCs w:val="21"/>
              </w:rPr>
            </w:pPr>
          </w:p>
        </w:tc>
        <w:tc>
          <w:tcPr>
            <w:tcW w:w="1786" w:type="dxa"/>
            <w:vAlign w:val="center"/>
          </w:tcPr>
          <w:p w:rsidR="00202FAD" w:rsidRDefault="00680EA5">
            <w:pPr>
              <w:jc w:val="center"/>
              <w:rPr>
                <w:rFonts w:ascii="仿宋" w:eastAsia="仿宋" w:hAnsi="仿宋"/>
                <w:szCs w:val="21"/>
              </w:rPr>
            </w:pPr>
            <w:r>
              <w:rPr>
                <w:rFonts w:ascii="仿宋" w:eastAsia="仿宋" w:hAnsi="仿宋" w:hint="eastAsia"/>
                <w:szCs w:val="21"/>
              </w:rPr>
              <w:t>燃烧分解产物</w:t>
            </w:r>
          </w:p>
        </w:tc>
        <w:tc>
          <w:tcPr>
            <w:tcW w:w="1966" w:type="dxa"/>
            <w:vAlign w:val="center"/>
          </w:tcPr>
          <w:p w:rsidR="00202FAD" w:rsidRDefault="00680EA5">
            <w:pPr>
              <w:jc w:val="center"/>
              <w:rPr>
                <w:rFonts w:ascii="仿宋" w:eastAsia="仿宋" w:hAnsi="仿宋"/>
                <w:szCs w:val="21"/>
              </w:rPr>
            </w:pPr>
            <w:r>
              <w:rPr>
                <w:rFonts w:ascii="仿宋" w:eastAsia="仿宋" w:hAnsi="仿宋" w:hint="eastAsia"/>
                <w:szCs w:val="21"/>
              </w:rPr>
              <w:t>CO</w:t>
            </w:r>
            <w:r>
              <w:rPr>
                <w:rFonts w:ascii="仿宋" w:eastAsia="仿宋" w:hAnsi="仿宋" w:hint="eastAsia"/>
                <w:szCs w:val="21"/>
              </w:rPr>
              <w:t>、</w:t>
            </w:r>
            <w:r>
              <w:rPr>
                <w:rFonts w:ascii="仿宋" w:eastAsia="仿宋" w:hAnsi="仿宋" w:hint="eastAsia"/>
                <w:szCs w:val="21"/>
              </w:rPr>
              <w:t>CO2</w:t>
            </w:r>
          </w:p>
        </w:tc>
        <w:tc>
          <w:tcPr>
            <w:tcW w:w="2330" w:type="dxa"/>
            <w:gridSpan w:val="2"/>
            <w:vAlign w:val="center"/>
          </w:tcPr>
          <w:p w:rsidR="00202FAD" w:rsidRDefault="00680EA5">
            <w:pPr>
              <w:jc w:val="center"/>
              <w:rPr>
                <w:rFonts w:ascii="仿宋" w:eastAsia="仿宋" w:hAnsi="仿宋"/>
                <w:szCs w:val="21"/>
              </w:rPr>
            </w:pPr>
            <w:r>
              <w:rPr>
                <w:rFonts w:ascii="仿宋" w:eastAsia="仿宋" w:hAnsi="仿宋" w:hint="eastAsia"/>
                <w:szCs w:val="21"/>
              </w:rPr>
              <w:t>自燃温度</w:t>
            </w:r>
          </w:p>
        </w:tc>
        <w:tc>
          <w:tcPr>
            <w:tcW w:w="2319" w:type="dxa"/>
            <w:gridSpan w:val="2"/>
            <w:vAlign w:val="center"/>
          </w:tcPr>
          <w:p w:rsidR="00202FAD" w:rsidRDefault="00680EA5">
            <w:pPr>
              <w:jc w:val="center"/>
              <w:rPr>
                <w:rFonts w:ascii="仿宋" w:eastAsia="仿宋" w:hAnsi="仿宋"/>
                <w:szCs w:val="21"/>
              </w:rPr>
            </w:pPr>
            <w:r>
              <w:rPr>
                <w:rFonts w:ascii="仿宋" w:eastAsia="仿宋" w:hAnsi="仿宋" w:hint="eastAsia"/>
                <w:szCs w:val="21"/>
              </w:rPr>
              <w:t>257</w:t>
            </w:r>
          </w:p>
        </w:tc>
      </w:tr>
      <w:tr w:rsidR="00202FAD">
        <w:trPr>
          <w:cantSplit/>
          <w:jc w:val="center"/>
        </w:trPr>
        <w:tc>
          <w:tcPr>
            <w:tcW w:w="428" w:type="dxa"/>
            <w:vMerge/>
          </w:tcPr>
          <w:p w:rsidR="00202FAD" w:rsidRDefault="00202FAD">
            <w:pPr>
              <w:rPr>
                <w:rFonts w:ascii="仿宋" w:eastAsia="仿宋" w:hAnsi="仿宋"/>
                <w:szCs w:val="21"/>
              </w:rPr>
            </w:pPr>
          </w:p>
        </w:tc>
        <w:tc>
          <w:tcPr>
            <w:tcW w:w="1786" w:type="dxa"/>
            <w:vAlign w:val="center"/>
          </w:tcPr>
          <w:p w:rsidR="00202FAD" w:rsidRDefault="00680EA5">
            <w:pPr>
              <w:jc w:val="center"/>
              <w:rPr>
                <w:rFonts w:ascii="仿宋" w:eastAsia="仿宋" w:hAnsi="仿宋"/>
                <w:szCs w:val="21"/>
              </w:rPr>
            </w:pPr>
            <w:r>
              <w:rPr>
                <w:rFonts w:ascii="仿宋" w:eastAsia="仿宋" w:hAnsi="仿宋" w:hint="eastAsia"/>
                <w:szCs w:val="21"/>
              </w:rPr>
              <w:t>危险特性</w:t>
            </w:r>
          </w:p>
        </w:tc>
        <w:tc>
          <w:tcPr>
            <w:tcW w:w="6615" w:type="dxa"/>
            <w:gridSpan w:val="5"/>
          </w:tcPr>
          <w:p w:rsidR="00202FAD" w:rsidRDefault="00680EA5">
            <w:pPr>
              <w:rPr>
                <w:rFonts w:ascii="仿宋" w:eastAsia="仿宋" w:hAnsi="仿宋"/>
                <w:szCs w:val="21"/>
              </w:rPr>
            </w:pPr>
            <w:r>
              <w:rPr>
                <w:rFonts w:ascii="仿宋" w:eastAsia="仿宋" w:hAnsi="仿宋" w:hint="eastAsia"/>
                <w:szCs w:val="21"/>
              </w:rPr>
              <w:t>易燃，其蒸气与空气混合，能形成爆炸性混合物。若遇高热，容器内压增大，有开裂和爆炸的危险。</w:t>
            </w:r>
          </w:p>
        </w:tc>
      </w:tr>
      <w:tr w:rsidR="00202FAD">
        <w:trPr>
          <w:cantSplit/>
          <w:jc w:val="center"/>
        </w:trPr>
        <w:tc>
          <w:tcPr>
            <w:tcW w:w="428" w:type="dxa"/>
            <w:vMerge/>
          </w:tcPr>
          <w:p w:rsidR="00202FAD" w:rsidRDefault="00202FAD">
            <w:pPr>
              <w:jc w:val="center"/>
              <w:rPr>
                <w:rFonts w:ascii="仿宋" w:eastAsia="仿宋" w:hAnsi="仿宋"/>
                <w:szCs w:val="21"/>
              </w:rPr>
            </w:pPr>
          </w:p>
        </w:tc>
        <w:tc>
          <w:tcPr>
            <w:tcW w:w="1786" w:type="dxa"/>
            <w:vAlign w:val="center"/>
          </w:tcPr>
          <w:p w:rsidR="00202FAD" w:rsidRDefault="00680EA5">
            <w:pPr>
              <w:jc w:val="center"/>
              <w:rPr>
                <w:rFonts w:ascii="仿宋" w:eastAsia="仿宋" w:hAnsi="仿宋"/>
                <w:szCs w:val="21"/>
              </w:rPr>
            </w:pPr>
            <w:r>
              <w:rPr>
                <w:rFonts w:ascii="仿宋" w:eastAsia="仿宋" w:hAnsi="仿宋" w:hint="eastAsia"/>
                <w:szCs w:val="21"/>
              </w:rPr>
              <w:t>泄漏处理</w:t>
            </w:r>
          </w:p>
        </w:tc>
        <w:tc>
          <w:tcPr>
            <w:tcW w:w="6615" w:type="dxa"/>
            <w:gridSpan w:val="5"/>
          </w:tcPr>
          <w:p w:rsidR="00202FAD" w:rsidRDefault="00680EA5">
            <w:pPr>
              <w:rPr>
                <w:rFonts w:ascii="仿宋" w:eastAsia="仿宋" w:hAnsi="仿宋"/>
                <w:szCs w:val="21"/>
              </w:rPr>
            </w:pPr>
            <w:r>
              <w:rPr>
                <w:rFonts w:ascii="仿宋" w:eastAsia="仿宋" w:hAnsi="仿宋" w:hint="eastAsia"/>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rsidR="00202FAD">
        <w:trPr>
          <w:cantSplit/>
          <w:jc w:val="center"/>
        </w:trPr>
        <w:tc>
          <w:tcPr>
            <w:tcW w:w="428" w:type="dxa"/>
            <w:vMerge/>
          </w:tcPr>
          <w:p w:rsidR="00202FAD" w:rsidRDefault="00202FAD">
            <w:pPr>
              <w:jc w:val="center"/>
              <w:rPr>
                <w:rFonts w:ascii="仿宋" w:eastAsia="仿宋" w:hAnsi="仿宋"/>
                <w:szCs w:val="21"/>
              </w:rPr>
            </w:pPr>
          </w:p>
        </w:tc>
        <w:tc>
          <w:tcPr>
            <w:tcW w:w="1786" w:type="dxa"/>
            <w:vAlign w:val="center"/>
          </w:tcPr>
          <w:p w:rsidR="00202FAD" w:rsidRDefault="00680EA5">
            <w:pPr>
              <w:jc w:val="center"/>
              <w:rPr>
                <w:rFonts w:ascii="仿宋" w:eastAsia="仿宋" w:hAnsi="仿宋"/>
                <w:szCs w:val="21"/>
              </w:rPr>
            </w:pPr>
            <w:r>
              <w:rPr>
                <w:rFonts w:ascii="仿宋" w:eastAsia="仿宋" w:hAnsi="仿宋" w:hint="eastAsia"/>
                <w:szCs w:val="21"/>
              </w:rPr>
              <w:t>储</w:t>
            </w:r>
            <w:r>
              <w:rPr>
                <w:rFonts w:ascii="仿宋" w:eastAsia="仿宋" w:hAnsi="仿宋" w:hint="eastAsia"/>
                <w:szCs w:val="21"/>
              </w:rPr>
              <w:t xml:space="preserve">    </w:t>
            </w:r>
            <w:r>
              <w:rPr>
                <w:rFonts w:ascii="仿宋" w:eastAsia="仿宋" w:hAnsi="仿宋" w:hint="eastAsia"/>
                <w:szCs w:val="21"/>
              </w:rPr>
              <w:t>运</w:t>
            </w:r>
          </w:p>
        </w:tc>
        <w:tc>
          <w:tcPr>
            <w:tcW w:w="6615" w:type="dxa"/>
            <w:gridSpan w:val="5"/>
          </w:tcPr>
          <w:p w:rsidR="00202FAD" w:rsidRDefault="00680EA5">
            <w:pPr>
              <w:rPr>
                <w:rFonts w:ascii="仿宋" w:eastAsia="仿宋" w:hAnsi="仿宋"/>
                <w:szCs w:val="21"/>
              </w:rPr>
            </w:pPr>
            <w:r>
              <w:rPr>
                <w:rFonts w:ascii="仿宋" w:eastAsia="仿宋" w:hAnsi="仿宋" w:hint="eastAsia"/>
                <w:szCs w:val="21"/>
              </w:rPr>
              <w:t>保持容器密封，配备相应品种和数量的消防器材。罐储时要有防火防爆技术措施。禁止使用易产生火花的机械设备和工具。灌装要控制流速，注意防止静电积聚。</w:t>
            </w:r>
          </w:p>
        </w:tc>
      </w:tr>
      <w:tr w:rsidR="00202FAD">
        <w:trPr>
          <w:cantSplit/>
          <w:jc w:val="center"/>
        </w:trPr>
        <w:tc>
          <w:tcPr>
            <w:tcW w:w="428" w:type="dxa"/>
            <w:vMerge/>
          </w:tcPr>
          <w:p w:rsidR="00202FAD" w:rsidRDefault="00202FAD">
            <w:pPr>
              <w:jc w:val="center"/>
              <w:rPr>
                <w:rFonts w:ascii="仿宋" w:eastAsia="仿宋" w:hAnsi="仿宋"/>
                <w:szCs w:val="21"/>
              </w:rPr>
            </w:pPr>
          </w:p>
        </w:tc>
        <w:tc>
          <w:tcPr>
            <w:tcW w:w="1786" w:type="dxa"/>
            <w:vAlign w:val="center"/>
          </w:tcPr>
          <w:p w:rsidR="00202FAD" w:rsidRDefault="00680EA5">
            <w:pPr>
              <w:ind w:firstLineChars="100" w:firstLine="210"/>
              <w:rPr>
                <w:rFonts w:ascii="仿宋" w:eastAsia="仿宋" w:hAnsi="仿宋"/>
                <w:szCs w:val="21"/>
              </w:rPr>
            </w:pPr>
            <w:r>
              <w:rPr>
                <w:rFonts w:ascii="仿宋" w:eastAsia="仿宋" w:hAnsi="仿宋" w:hint="eastAsia"/>
                <w:szCs w:val="21"/>
              </w:rPr>
              <w:t>灭火剂（方法）</w:t>
            </w:r>
          </w:p>
        </w:tc>
        <w:tc>
          <w:tcPr>
            <w:tcW w:w="6615" w:type="dxa"/>
            <w:gridSpan w:val="5"/>
          </w:tcPr>
          <w:p w:rsidR="00202FAD" w:rsidRDefault="00680EA5">
            <w:pPr>
              <w:rPr>
                <w:rFonts w:ascii="仿宋" w:eastAsia="仿宋" w:hAnsi="仿宋"/>
                <w:szCs w:val="21"/>
              </w:rPr>
            </w:pPr>
            <w:r>
              <w:rPr>
                <w:rFonts w:ascii="仿宋" w:eastAsia="仿宋" w:hAnsi="仿宋" w:hint="eastAsia"/>
                <w:szCs w:val="21"/>
              </w:rPr>
              <w:t>二氧化碳、干粉</w:t>
            </w:r>
            <w:r>
              <w:rPr>
                <w:rFonts w:ascii="仿宋" w:eastAsia="仿宋" w:hAnsi="仿宋" w:hint="eastAsia"/>
                <w:szCs w:val="21"/>
              </w:rPr>
              <w:t>或耐醇泡沫，避免用太强的水汽灭火，因为他可能会使火苗蔓延分散。</w:t>
            </w:r>
          </w:p>
        </w:tc>
      </w:tr>
    </w:tbl>
    <w:p w:rsidR="00202FAD" w:rsidRDefault="00680EA5">
      <w:pPr>
        <w:spacing w:line="500" w:lineRule="exact"/>
        <w:outlineLvl w:val="2"/>
        <w:rPr>
          <w:rFonts w:ascii="仿宋" w:eastAsia="仿宋" w:hAnsi="仿宋"/>
          <w:b/>
          <w:sz w:val="28"/>
        </w:rPr>
      </w:pPr>
      <w:bookmarkStart w:id="30" w:name="_Toc382838797"/>
      <w:bookmarkStart w:id="31" w:name="_Toc13047"/>
      <w:r>
        <w:rPr>
          <w:rFonts w:ascii="仿宋" w:eastAsia="仿宋" w:hAnsi="仿宋" w:hint="eastAsia"/>
          <w:b/>
          <w:sz w:val="28"/>
        </w:rPr>
        <w:t>3.3</w:t>
      </w:r>
      <w:r>
        <w:rPr>
          <w:rFonts w:ascii="仿宋" w:eastAsia="仿宋" w:hAnsi="仿宋" w:hint="eastAsia"/>
          <w:b/>
          <w:sz w:val="28"/>
        </w:rPr>
        <w:t>火灾危险类别及爆炸危险区域划分</w:t>
      </w:r>
      <w:bookmarkEnd w:id="30"/>
      <w:bookmarkEnd w:id="31"/>
    </w:p>
    <w:p w:rsidR="00202FAD" w:rsidRDefault="00680EA5">
      <w:pPr>
        <w:spacing w:line="500" w:lineRule="exact"/>
        <w:ind w:firstLineChars="150" w:firstLine="420"/>
        <w:rPr>
          <w:rFonts w:ascii="仿宋" w:eastAsia="仿宋" w:hAnsi="仿宋"/>
          <w:sz w:val="28"/>
        </w:rPr>
      </w:pPr>
      <w:r>
        <w:rPr>
          <w:rFonts w:ascii="仿宋" w:eastAsia="仿宋" w:hAnsi="仿宋"/>
          <w:sz w:val="28"/>
        </w:rPr>
        <w:t>根据《汽车加油加气站设计与施工规范》（</w:t>
      </w:r>
      <w:r>
        <w:rPr>
          <w:rFonts w:ascii="仿宋" w:eastAsia="仿宋" w:hAnsi="仿宋"/>
          <w:sz w:val="28"/>
        </w:rPr>
        <w:t>GB50156-20</w:t>
      </w:r>
      <w:r>
        <w:rPr>
          <w:rFonts w:ascii="仿宋" w:eastAsia="仿宋" w:hAnsi="仿宋" w:hint="eastAsia"/>
          <w:sz w:val="28"/>
        </w:rPr>
        <w:t>12</w:t>
      </w:r>
      <w:r>
        <w:rPr>
          <w:rFonts w:ascii="仿宋" w:eastAsia="仿宋" w:hAnsi="仿宋" w:hint="eastAsia"/>
          <w:sz w:val="28"/>
        </w:rPr>
        <w:t>，</w:t>
      </w:r>
      <w:r>
        <w:rPr>
          <w:rFonts w:ascii="仿宋" w:eastAsia="仿宋" w:hAnsi="仿宋"/>
          <w:sz w:val="28"/>
        </w:rPr>
        <w:t>2014</w:t>
      </w:r>
      <w:r>
        <w:rPr>
          <w:rFonts w:ascii="仿宋" w:eastAsia="仿宋" w:hAnsi="仿宋" w:hint="eastAsia"/>
          <w:sz w:val="28"/>
        </w:rPr>
        <w:lastRenderedPageBreak/>
        <w:t>年版</w:t>
      </w:r>
      <w:r>
        <w:rPr>
          <w:rFonts w:ascii="仿宋" w:eastAsia="仿宋" w:hAnsi="仿宋"/>
          <w:sz w:val="28"/>
        </w:rPr>
        <w:t>）和《爆炸危险环境电力装置设计规范》（</w:t>
      </w:r>
      <w:r>
        <w:rPr>
          <w:rFonts w:ascii="仿宋" w:eastAsia="仿宋" w:hAnsi="仿宋"/>
          <w:sz w:val="28"/>
        </w:rPr>
        <w:t>GB50058-</w:t>
      </w:r>
      <w:r>
        <w:rPr>
          <w:rFonts w:ascii="仿宋" w:eastAsia="仿宋" w:hAnsi="仿宋" w:hint="eastAsia"/>
          <w:sz w:val="28"/>
        </w:rPr>
        <w:t>2014</w:t>
      </w:r>
      <w:r>
        <w:rPr>
          <w:rFonts w:ascii="仿宋" w:eastAsia="仿宋" w:hAnsi="仿宋"/>
          <w:sz w:val="28"/>
        </w:rPr>
        <w:t>）</w:t>
      </w:r>
      <w:r>
        <w:rPr>
          <w:rFonts w:ascii="仿宋" w:eastAsia="仿宋" w:hAnsi="仿宋" w:hint="eastAsia"/>
          <w:sz w:val="28"/>
        </w:rPr>
        <w:t>等标准规范关于</w:t>
      </w:r>
      <w:r>
        <w:rPr>
          <w:rFonts w:ascii="仿宋" w:eastAsia="仿宋" w:hAnsi="仿宋"/>
          <w:sz w:val="28"/>
        </w:rPr>
        <w:t>火灾</w:t>
      </w:r>
      <w:r>
        <w:rPr>
          <w:rFonts w:ascii="仿宋" w:eastAsia="仿宋" w:hAnsi="仿宋" w:hint="eastAsia"/>
          <w:sz w:val="28"/>
        </w:rPr>
        <w:t>爆炸环境</w:t>
      </w:r>
      <w:r>
        <w:rPr>
          <w:rFonts w:ascii="仿宋" w:eastAsia="仿宋" w:hAnsi="仿宋"/>
          <w:sz w:val="28"/>
        </w:rPr>
        <w:t>危险性等级划分原则</w:t>
      </w:r>
      <w:r>
        <w:rPr>
          <w:rFonts w:ascii="仿宋" w:eastAsia="仿宋" w:hAnsi="仿宋" w:hint="eastAsia"/>
          <w:sz w:val="28"/>
        </w:rPr>
        <w:t>，</w:t>
      </w:r>
      <w:r>
        <w:rPr>
          <w:rFonts w:ascii="仿宋" w:eastAsia="仿宋" w:hAnsi="仿宋"/>
          <w:sz w:val="28"/>
        </w:rPr>
        <w:t>卸油、储存和加油场所均属于甲类火灾危险区域。加油站火灾爆炸危险区域划分如图</w:t>
      </w:r>
      <w:r>
        <w:rPr>
          <w:rFonts w:ascii="仿宋" w:eastAsia="仿宋" w:hAnsi="仿宋" w:hint="eastAsia"/>
          <w:sz w:val="28"/>
        </w:rPr>
        <w:t>3-1</w:t>
      </w:r>
      <w:r>
        <w:rPr>
          <w:rFonts w:ascii="仿宋" w:eastAsia="仿宋" w:hAnsi="仿宋"/>
          <w:sz w:val="28"/>
        </w:rPr>
        <w:t>、</w:t>
      </w:r>
      <w:r>
        <w:rPr>
          <w:rFonts w:ascii="仿宋" w:eastAsia="仿宋" w:hAnsi="仿宋" w:hint="eastAsia"/>
          <w:sz w:val="28"/>
        </w:rPr>
        <w:t>图</w:t>
      </w:r>
      <w:r>
        <w:rPr>
          <w:rFonts w:ascii="仿宋" w:eastAsia="仿宋" w:hAnsi="仿宋"/>
          <w:sz w:val="28"/>
        </w:rPr>
        <w:t>3</w:t>
      </w:r>
      <w:r>
        <w:rPr>
          <w:rFonts w:ascii="仿宋" w:eastAsia="仿宋" w:hAnsi="仿宋" w:hint="eastAsia"/>
          <w:sz w:val="28"/>
        </w:rPr>
        <w:t>-2</w:t>
      </w:r>
      <w:r>
        <w:rPr>
          <w:rFonts w:ascii="仿宋" w:eastAsia="仿宋" w:hAnsi="仿宋"/>
          <w:sz w:val="28"/>
        </w:rPr>
        <w:t>、</w:t>
      </w:r>
      <w:r>
        <w:rPr>
          <w:rFonts w:ascii="仿宋" w:eastAsia="仿宋" w:hAnsi="仿宋" w:hint="eastAsia"/>
          <w:sz w:val="28"/>
        </w:rPr>
        <w:t>图</w:t>
      </w:r>
      <w:r>
        <w:rPr>
          <w:rFonts w:ascii="仿宋" w:eastAsia="仿宋" w:hAnsi="仿宋" w:hint="eastAsia"/>
          <w:sz w:val="28"/>
        </w:rPr>
        <w:t>3-3</w:t>
      </w:r>
      <w:r>
        <w:rPr>
          <w:rFonts w:ascii="仿宋" w:eastAsia="仿宋" w:hAnsi="仿宋"/>
          <w:sz w:val="28"/>
        </w:rPr>
        <w:t>：</w:t>
      </w:r>
    </w:p>
    <w:p w:rsidR="00202FAD" w:rsidRDefault="00680EA5">
      <w:pPr>
        <w:pStyle w:val="20"/>
        <w:jc w:val="center"/>
      </w:pPr>
      <w:r>
        <w:rPr>
          <w:noProof/>
        </w:rPr>
        <w:drawing>
          <wp:inline distT="0" distB="0" distL="114300" distR="114300">
            <wp:extent cx="3234055" cy="2040890"/>
            <wp:effectExtent l="0" t="0" r="4445" b="1651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cstate="print"/>
                    <a:stretch>
                      <a:fillRect/>
                    </a:stretch>
                  </pic:blipFill>
                  <pic:spPr>
                    <a:xfrm>
                      <a:off x="0" y="0"/>
                      <a:ext cx="3234055" cy="2040890"/>
                    </a:xfrm>
                    <a:prstGeom prst="rect">
                      <a:avLst/>
                    </a:prstGeom>
                    <a:noFill/>
                    <a:ln w="9525">
                      <a:noFill/>
                    </a:ln>
                  </pic:spPr>
                </pic:pic>
              </a:graphicData>
            </a:graphic>
          </wp:inline>
        </w:drawing>
      </w:r>
    </w:p>
    <w:p w:rsidR="00202FAD" w:rsidRDefault="00202FAD">
      <w:pPr>
        <w:spacing w:line="360" w:lineRule="auto"/>
      </w:pPr>
    </w:p>
    <w:p w:rsidR="00202FAD" w:rsidRDefault="00680EA5">
      <w:pPr>
        <w:spacing w:line="360" w:lineRule="auto"/>
        <w:jc w:val="center"/>
        <w:rPr>
          <w:rFonts w:ascii="宋体" w:hAnsi="宋体"/>
          <w:bCs/>
          <w:sz w:val="24"/>
        </w:rPr>
      </w:pPr>
      <w:r>
        <w:rPr>
          <w:noProof/>
        </w:rPr>
        <w:drawing>
          <wp:inline distT="0" distB="0" distL="114300" distR="114300">
            <wp:extent cx="4133850" cy="2533650"/>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1" cstate="print"/>
                    <a:stretch>
                      <a:fillRect/>
                    </a:stretch>
                  </pic:blipFill>
                  <pic:spPr>
                    <a:xfrm>
                      <a:off x="0" y="0"/>
                      <a:ext cx="4133850" cy="2533650"/>
                    </a:xfrm>
                    <a:prstGeom prst="rect">
                      <a:avLst/>
                    </a:prstGeom>
                    <a:noFill/>
                    <a:ln w="9525">
                      <a:noFill/>
                    </a:ln>
                  </pic:spPr>
                </pic:pic>
              </a:graphicData>
            </a:graphic>
          </wp:inline>
        </w:drawing>
      </w:r>
    </w:p>
    <w:p w:rsidR="00202FAD" w:rsidRDefault="00680EA5">
      <w:pPr>
        <w:spacing w:line="360" w:lineRule="auto"/>
        <w:jc w:val="center"/>
        <w:rPr>
          <w:rFonts w:ascii="宋体" w:hAnsi="宋体"/>
          <w:snapToGrid w:val="0"/>
          <w:kern w:val="0"/>
          <w:sz w:val="24"/>
        </w:rPr>
      </w:pPr>
      <w:r>
        <w:rPr>
          <w:noProof/>
        </w:rPr>
        <w:lastRenderedPageBreak/>
        <w:drawing>
          <wp:inline distT="0" distB="0" distL="114300" distR="114300">
            <wp:extent cx="4333875" cy="2409825"/>
            <wp:effectExtent l="0" t="0" r="9525" b="952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2" cstate="print"/>
                    <a:stretch>
                      <a:fillRect/>
                    </a:stretch>
                  </pic:blipFill>
                  <pic:spPr>
                    <a:xfrm>
                      <a:off x="0" y="0"/>
                      <a:ext cx="4333875" cy="2409825"/>
                    </a:xfrm>
                    <a:prstGeom prst="rect">
                      <a:avLst/>
                    </a:prstGeom>
                    <a:noFill/>
                    <a:ln w="9525">
                      <a:noFill/>
                    </a:ln>
                  </pic:spPr>
                </pic:pic>
              </a:graphicData>
            </a:graphic>
          </wp:inline>
        </w:drawing>
      </w:r>
    </w:p>
    <w:p w:rsidR="00202FAD" w:rsidRDefault="00680EA5">
      <w:pPr>
        <w:spacing w:line="500" w:lineRule="exact"/>
        <w:outlineLvl w:val="1"/>
        <w:rPr>
          <w:rFonts w:ascii="仿宋" w:eastAsia="仿宋" w:hAnsi="仿宋"/>
          <w:b/>
          <w:bCs/>
          <w:sz w:val="30"/>
          <w:szCs w:val="30"/>
        </w:rPr>
      </w:pPr>
      <w:bookmarkStart w:id="32" w:name="_Toc382838798"/>
      <w:bookmarkStart w:id="33" w:name="_Toc21174"/>
      <w:bookmarkStart w:id="34" w:name="_Toc366661314"/>
      <w:bookmarkStart w:id="35" w:name="_Toc454888617"/>
      <w:bookmarkStart w:id="36" w:name="_Toc4095"/>
      <w:r>
        <w:rPr>
          <w:rFonts w:ascii="仿宋" w:eastAsia="仿宋" w:hAnsi="仿宋" w:hint="eastAsia"/>
          <w:b/>
          <w:bCs/>
          <w:sz w:val="30"/>
          <w:szCs w:val="30"/>
        </w:rPr>
        <w:t>4.</w:t>
      </w:r>
      <w:r>
        <w:rPr>
          <w:rFonts w:ascii="仿宋" w:eastAsia="仿宋" w:hAnsi="仿宋" w:hint="eastAsia"/>
          <w:b/>
          <w:bCs/>
          <w:sz w:val="30"/>
          <w:szCs w:val="30"/>
        </w:rPr>
        <w:t>加油站设备危险有害因素危险性分析</w:t>
      </w:r>
      <w:bookmarkEnd w:id="32"/>
      <w:bookmarkEnd w:id="33"/>
      <w:bookmarkEnd w:id="34"/>
      <w:bookmarkEnd w:id="35"/>
      <w:bookmarkEnd w:id="36"/>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）加油站工艺管线有可能因材质不合格、腐蚀、应力变形、焊接质量差、密封不良、操作不当等原因，造成管线内的汽油、柴油泄漏，遇点火源时可引发火灾爆炸。</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w:t>
      </w:r>
      <w:r>
        <w:rPr>
          <w:rFonts w:ascii="仿宋" w:eastAsia="仿宋" w:hAnsi="仿宋" w:hint="eastAsia"/>
          <w:sz w:val="28"/>
        </w:rPr>
        <w:t>2</w:t>
      </w:r>
      <w:r>
        <w:rPr>
          <w:rFonts w:ascii="仿宋" w:eastAsia="仿宋" w:hAnsi="仿宋" w:hint="eastAsia"/>
          <w:sz w:val="28"/>
        </w:rPr>
        <w:t>）汽、柴油储罐除由本体、附件和密封的缺陷引起泄漏外，介质超液位等原因也容易引起泄漏，泄漏的汽柴油遇点火源，可引发火灾爆炸事故。</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w:t>
      </w:r>
      <w:r>
        <w:rPr>
          <w:rFonts w:ascii="仿宋" w:eastAsia="仿宋" w:hAnsi="仿宋" w:hint="eastAsia"/>
          <w:sz w:val="28"/>
        </w:rPr>
        <w:t>4</w:t>
      </w:r>
      <w:r>
        <w:rPr>
          <w:rFonts w:ascii="仿宋" w:eastAsia="仿宋" w:hAnsi="仿宋" w:hint="eastAsia"/>
          <w:sz w:val="28"/>
        </w:rPr>
        <w:t>）系统内的阀门可能因垫片破坏、冻裂或材质缺陷而产生泄漏，泄漏的汽、柴油遇火源可引发火灾。</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w:t>
      </w:r>
      <w:r>
        <w:rPr>
          <w:rFonts w:ascii="仿宋" w:eastAsia="仿宋" w:hAnsi="仿宋" w:hint="eastAsia"/>
          <w:sz w:val="28"/>
        </w:rPr>
        <w:t>6</w:t>
      </w:r>
      <w:r>
        <w:rPr>
          <w:rFonts w:ascii="仿宋" w:eastAsia="仿宋" w:hAnsi="仿宋" w:hint="eastAsia"/>
          <w:sz w:val="28"/>
        </w:rPr>
        <w:t>）油罐的各接合管未设置在油罐的顶部，如老式油罐，出油管位于油罐底部，因此留有地沟，易于油气积聚，当达到爆炸极限时，遇点火源，可引发火</w:t>
      </w:r>
      <w:r>
        <w:rPr>
          <w:rFonts w:ascii="仿宋" w:eastAsia="仿宋" w:hAnsi="仿宋" w:hint="eastAsia"/>
          <w:sz w:val="28"/>
        </w:rPr>
        <w:t>灾爆炸事故。</w:t>
      </w:r>
    </w:p>
    <w:p w:rsidR="00202FAD" w:rsidRDefault="00680EA5">
      <w:pPr>
        <w:spacing w:line="500" w:lineRule="exact"/>
        <w:outlineLvl w:val="1"/>
        <w:rPr>
          <w:rFonts w:ascii="仿宋" w:eastAsia="仿宋" w:hAnsi="仿宋"/>
          <w:b/>
          <w:bCs/>
          <w:sz w:val="30"/>
          <w:szCs w:val="30"/>
        </w:rPr>
      </w:pPr>
      <w:bookmarkStart w:id="37" w:name="_Toc25777"/>
      <w:bookmarkStart w:id="38" w:name="_Toc382838799"/>
      <w:bookmarkStart w:id="39" w:name="_Toc454888618"/>
      <w:bookmarkStart w:id="40" w:name="_Toc23397"/>
      <w:bookmarkStart w:id="41" w:name="_Toc366661315"/>
      <w:bookmarkStart w:id="42" w:name="_Toc300150101"/>
      <w:r>
        <w:rPr>
          <w:rFonts w:ascii="仿宋" w:eastAsia="仿宋" w:hAnsi="仿宋" w:hint="eastAsia"/>
          <w:b/>
          <w:bCs/>
          <w:sz w:val="30"/>
          <w:szCs w:val="30"/>
        </w:rPr>
        <w:t>5.</w:t>
      </w:r>
      <w:r>
        <w:rPr>
          <w:rFonts w:ascii="仿宋" w:eastAsia="仿宋" w:hAnsi="仿宋" w:hint="eastAsia"/>
          <w:b/>
          <w:bCs/>
          <w:sz w:val="30"/>
          <w:szCs w:val="30"/>
        </w:rPr>
        <w:t>经营过程中危险有害因素分析</w:t>
      </w:r>
      <w:bookmarkEnd w:id="37"/>
      <w:bookmarkEnd w:id="38"/>
      <w:bookmarkEnd w:id="39"/>
      <w:bookmarkEnd w:id="40"/>
      <w:bookmarkEnd w:id="41"/>
      <w:bookmarkEnd w:id="42"/>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由加油站所经营的油品的危险特性可知，加油站在经营运行过程中的主要危险、有害因素有：</w:t>
      </w:r>
    </w:p>
    <w:p w:rsidR="00202FAD" w:rsidRDefault="00680EA5">
      <w:pPr>
        <w:spacing w:line="500" w:lineRule="exact"/>
        <w:outlineLvl w:val="2"/>
        <w:rPr>
          <w:rFonts w:ascii="仿宋" w:eastAsia="仿宋" w:hAnsi="仿宋"/>
          <w:b/>
          <w:sz w:val="28"/>
        </w:rPr>
      </w:pPr>
      <w:bookmarkStart w:id="43" w:name="_Toc22141"/>
      <w:bookmarkStart w:id="44" w:name="_Toc382838800"/>
      <w:r>
        <w:rPr>
          <w:rFonts w:ascii="仿宋" w:eastAsia="仿宋" w:hAnsi="仿宋" w:hint="eastAsia"/>
          <w:b/>
          <w:sz w:val="28"/>
        </w:rPr>
        <w:t>5.1</w:t>
      </w:r>
      <w:r>
        <w:rPr>
          <w:rFonts w:ascii="仿宋" w:eastAsia="仿宋" w:hAnsi="仿宋" w:hint="eastAsia"/>
          <w:b/>
          <w:sz w:val="28"/>
        </w:rPr>
        <w:t>火灾、爆炸危险</w:t>
      </w:r>
      <w:bookmarkEnd w:id="43"/>
      <w:bookmarkEnd w:id="44"/>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根据汽油和柴油本身具有易燃、易爆的危险性，在加油站经营过程中，以下环节易发生火灾、爆炸危险：</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w:t>
      </w:r>
      <w:r>
        <w:rPr>
          <w:rFonts w:ascii="仿宋" w:eastAsia="仿宋" w:hAnsi="仿宋"/>
          <w:sz w:val="28"/>
        </w:rPr>
        <w:t>根据《汽车加油加气站设计与施工规范》（</w:t>
      </w:r>
      <w:r>
        <w:rPr>
          <w:rFonts w:ascii="仿宋" w:eastAsia="仿宋" w:hAnsi="仿宋"/>
          <w:sz w:val="28"/>
        </w:rPr>
        <w:t>GB50156-20</w:t>
      </w:r>
      <w:r>
        <w:rPr>
          <w:rFonts w:ascii="仿宋" w:eastAsia="仿宋" w:hAnsi="仿宋" w:hint="eastAsia"/>
          <w:sz w:val="28"/>
        </w:rPr>
        <w:t>12</w:t>
      </w:r>
      <w:r>
        <w:rPr>
          <w:rFonts w:ascii="仿宋" w:eastAsia="仿宋" w:hAnsi="仿宋" w:hint="eastAsia"/>
          <w:sz w:val="28"/>
        </w:rPr>
        <w:t>，</w:t>
      </w:r>
      <w:r>
        <w:rPr>
          <w:rFonts w:ascii="仿宋" w:eastAsia="仿宋" w:hAnsi="仿宋" w:hint="eastAsia"/>
          <w:sz w:val="28"/>
        </w:rPr>
        <w:lastRenderedPageBreak/>
        <w:t>2014</w:t>
      </w:r>
      <w:r>
        <w:rPr>
          <w:rFonts w:ascii="仿宋" w:eastAsia="仿宋" w:hAnsi="仿宋" w:hint="eastAsia"/>
          <w:sz w:val="28"/>
        </w:rPr>
        <w:t>局部修订版</w:t>
      </w:r>
      <w:r>
        <w:rPr>
          <w:rFonts w:ascii="仿宋" w:eastAsia="仿宋" w:hAnsi="仿宋"/>
          <w:sz w:val="28"/>
        </w:rPr>
        <w:t>）和《爆炸和火灾危险环境电力装置设计规范》（</w:t>
      </w:r>
      <w:r>
        <w:rPr>
          <w:rFonts w:ascii="仿宋" w:eastAsia="仿宋" w:hAnsi="仿宋"/>
          <w:sz w:val="28"/>
        </w:rPr>
        <w:t>GB50058-</w:t>
      </w:r>
      <w:r>
        <w:rPr>
          <w:rFonts w:ascii="仿宋" w:eastAsia="仿宋" w:hAnsi="仿宋" w:hint="eastAsia"/>
          <w:sz w:val="28"/>
        </w:rPr>
        <w:t>2014</w:t>
      </w:r>
      <w:r>
        <w:rPr>
          <w:rFonts w:ascii="仿宋" w:eastAsia="仿宋" w:hAnsi="仿宋"/>
          <w:sz w:val="28"/>
        </w:rPr>
        <w:t>）</w:t>
      </w:r>
      <w:r>
        <w:rPr>
          <w:rFonts w:ascii="仿宋" w:eastAsia="仿宋" w:hAnsi="仿宋" w:hint="eastAsia"/>
          <w:sz w:val="28"/>
        </w:rPr>
        <w:t>等标准规范关于</w:t>
      </w:r>
      <w:r>
        <w:rPr>
          <w:rFonts w:ascii="仿宋" w:eastAsia="仿宋" w:hAnsi="仿宋"/>
          <w:sz w:val="28"/>
        </w:rPr>
        <w:t>火灾</w:t>
      </w:r>
      <w:r>
        <w:rPr>
          <w:rFonts w:ascii="仿宋" w:eastAsia="仿宋" w:hAnsi="仿宋" w:hint="eastAsia"/>
          <w:sz w:val="28"/>
        </w:rPr>
        <w:t>爆炸环境</w:t>
      </w:r>
      <w:r>
        <w:rPr>
          <w:rFonts w:ascii="仿宋" w:eastAsia="仿宋" w:hAnsi="仿宋"/>
          <w:sz w:val="28"/>
        </w:rPr>
        <w:t>危险性等级划分原则</w:t>
      </w:r>
      <w:r>
        <w:rPr>
          <w:rFonts w:ascii="仿宋" w:eastAsia="仿宋" w:hAnsi="仿宋" w:hint="eastAsia"/>
          <w:sz w:val="28"/>
        </w:rPr>
        <w:t>，</w:t>
      </w:r>
      <w:r>
        <w:rPr>
          <w:rFonts w:ascii="仿宋" w:eastAsia="仿宋" w:hAnsi="仿宋"/>
          <w:sz w:val="28"/>
        </w:rPr>
        <w:t>卸油、储存和加油场所均属于甲类火灾危险区域。</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w:t>
      </w:r>
      <w:r>
        <w:rPr>
          <w:rFonts w:ascii="仿宋" w:eastAsia="仿宋" w:hAnsi="仿宋" w:hint="eastAsia"/>
          <w:sz w:val="28"/>
        </w:rPr>
        <w:t>2</w:t>
      </w:r>
      <w:r>
        <w:rPr>
          <w:rFonts w:ascii="仿宋" w:eastAsia="仿宋" w:hAnsi="仿宋" w:hint="eastAsia"/>
          <w:sz w:val="28"/>
        </w:rPr>
        <w:t>）卸油时发生火灾</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加油站火灾事故大部分发生在卸油作业中，主要有：</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①油罐漫溢。卸油时不能及时监测液面造成油品跑冒，使油蒸气浓度迅速上升，达到爆炸极限范围，遇到点火源，即可发生爆炸燃烧。</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②油品滴漏。由于卸油胶管破裂、密封垫破损，快速接头螺丝松动等原因，使油品漏在地面，遇火花燃烧。</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③静电起火。由于油管、罐车无静电接地，卸油时流速过快等原因造成静电积聚放电点燃油蒸气。</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④卸油中遇到明火。在非密封卸油过程中，大量油蒸气从卸油口溢出，当周围出现烟火、火花时，就会爆炸燃烧。</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⑤卸油时工作人员责任心不强，没有仔细</w:t>
      </w:r>
      <w:r>
        <w:rPr>
          <w:rFonts w:ascii="仿宋" w:eastAsia="仿宋" w:hAnsi="仿宋" w:hint="eastAsia"/>
          <w:sz w:val="28"/>
        </w:rPr>
        <w:t>检查液位，或不在现场坚守等，都有可能那个发生跑油、冒顶和泄漏，遇点火源，可引发火灾爆炸事故。</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⑥为加快卸油速度，打开量油孔通气，造成罐区油气积聚，遇明火可发生火灾爆炸。</w:t>
      </w:r>
    </w:p>
    <w:p w:rsidR="00202FAD" w:rsidRDefault="00680EA5">
      <w:pPr>
        <w:spacing w:line="500" w:lineRule="exact"/>
        <w:outlineLvl w:val="2"/>
        <w:rPr>
          <w:rFonts w:ascii="仿宋" w:eastAsia="仿宋" w:hAnsi="仿宋"/>
          <w:b/>
          <w:sz w:val="28"/>
        </w:rPr>
      </w:pPr>
      <w:bookmarkStart w:id="45" w:name="_Toc382838801"/>
      <w:bookmarkStart w:id="46" w:name="_Toc32505"/>
      <w:r>
        <w:rPr>
          <w:rFonts w:ascii="仿宋" w:eastAsia="仿宋" w:hAnsi="仿宋" w:hint="eastAsia"/>
          <w:b/>
          <w:sz w:val="28"/>
        </w:rPr>
        <w:t>5.2</w:t>
      </w:r>
      <w:r>
        <w:rPr>
          <w:rFonts w:ascii="仿宋" w:eastAsia="仿宋" w:hAnsi="仿宋" w:hint="eastAsia"/>
          <w:b/>
          <w:sz w:val="28"/>
        </w:rPr>
        <w:t>电气伤害</w:t>
      </w:r>
      <w:bookmarkEnd w:id="45"/>
      <w:bookmarkEnd w:id="46"/>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①加油站中的用电设施及配电设备，如果没有适当的防护措施和安全操作规程，电气设备老化，绝缘失效，电气线路不规范等因素容易导致人员的触电、电弧灼伤等伤害。</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②照明灯具在工作时，当在爆炸危险区未使用防爆灯具时，因玻璃灯泡、灯管、灯座表面温度都较高，若灯具选用不当或发生故障，会产生电弧和电火花，有可能引起火灾。</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③电气线路短路起火、负荷过载、连接处接触电阻过大都有可能引起火灾爆炸事故。</w:t>
      </w:r>
    </w:p>
    <w:p w:rsidR="00202FAD" w:rsidRDefault="00680EA5">
      <w:pPr>
        <w:spacing w:line="480" w:lineRule="exact"/>
        <w:outlineLvl w:val="2"/>
        <w:rPr>
          <w:rFonts w:ascii="仿宋" w:eastAsia="仿宋" w:hAnsi="仿宋"/>
          <w:b/>
          <w:sz w:val="28"/>
        </w:rPr>
      </w:pPr>
      <w:bookmarkStart w:id="47" w:name="_Toc382838802"/>
      <w:bookmarkStart w:id="48" w:name="_Toc27822"/>
      <w:r>
        <w:rPr>
          <w:rFonts w:ascii="仿宋" w:eastAsia="仿宋" w:hAnsi="仿宋" w:hint="eastAsia"/>
          <w:b/>
          <w:sz w:val="28"/>
        </w:rPr>
        <w:lastRenderedPageBreak/>
        <w:t>5.3</w:t>
      </w:r>
      <w:r>
        <w:rPr>
          <w:rFonts w:ascii="仿宋" w:eastAsia="仿宋" w:hAnsi="仿宋" w:hint="eastAsia"/>
          <w:b/>
          <w:sz w:val="28"/>
        </w:rPr>
        <w:t>高处坠落</w:t>
      </w:r>
      <w:bookmarkEnd w:id="47"/>
      <w:bookmarkEnd w:id="48"/>
    </w:p>
    <w:p w:rsidR="00202FAD" w:rsidRDefault="00680EA5" w:rsidP="005E1419">
      <w:pPr>
        <w:spacing w:beforeLines="50" w:afterLines="50" w:line="480" w:lineRule="exact"/>
        <w:ind w:firstLineChars="200" w:firstLine="560"/>
        <w:rPr>
          <w:rFonts w:ascii="仿宋" w:eastAsia="仿宋" w:hAnsi="仿宋" w:cs="仿宋"/>
          <w:sz w:val="28"/>
          <w:szCs w:val="28"/>
        </w:rPr>
      </w:pPr>
      <w:r>
        <w:rPr>
          <w:rFonts w:ascii="仿宋" w:eastAsia="仿宋" w:hAnsi="仿宋" w:hint="eastAsia"/>
          <w:sz w:val="28"/>
        </w:rPr>
        <w:t>该加油站罩棚高度在</w:t>
      </w:r>
      <w:r>
        <w:rPr>
          <w:rFonts w:ascii="仿宋" w:eastAsia="仿宋" w:hAnsi="仿宋"/>
          <w:sz w:val="28"/>
        </w:rPr>
        <w:t>5</w:t>
      </w:r>
      <w:r>
        <w:rPr>
          <w:rFonts w:ascii="仿宋" w:eastAsia="仿宋" w:hAnsi="仿宋" w:hint="eastAsia"/>
          <w:sz w:val="28"/>
        </w:rPr>
        <w:t>.0m</w:t>
      </w:r>
      <w:r>
        <w:rPr>
          <w:rFonts w:ascii="仿宋" w:eastAsia="仿宋" w:hAnsi="仿宋" w:hint="eastAsia"/>
          <w:sz w:val="28"/>
        </w:rPr>
        <w:t>以上，其上有照明设施等，如果罩棚安装质量有缺陷，工作人员在其上维护等作业时无安全防护或防护措施不可靠，就</w:t>
      </w:r>
      <w:r>
        <w:rPr>
          <w:rFonts w:ascii="仿宋" w:eastAsia="仿宋" w:hAnsi="仿宋" w:cs="仿宋" w:hint="eastAsia"/>
          <w:sz w:val="28"/>
          <w:szCs w:val="28"/>
        </w:rPr>
        <w:t>有可能发生人员高处坠落事故或高处物体跌落伤及地面工作人员。</w:t>
      </w:r>
      <w:r>
        <w:rPr>
          <w:rFonts w:ascii="仿宋" w:eastAsia="仿宋" w:hAnsi="仿宋" w:cs="仿宋" w:hint="eastAsia"/>
          <w:sz w:val="28"/>
          <w:szCs w:val="28"/>
        </w:rPr>
        <w:t>卸油时</w:t>
      </w:r>
      <w:r>
        <w:rPr>
          <w:rFonts w:ascii="仿宋" w:eastAsia="仿宋" w:hAnsi="仿宋" w:cs="仿宋" w:hint="eastAsia"/>
          <w:color w:val="000000"/>
          <w:sz w:val="28"/>
          <w:szCs w:val="28"/>
        </w:rPr>
        <w:t>罐车计量违章操作，防护措施不到位；</w:t>
      </w:r>
      <w:r>
        <w:rPr>
          <w:rFonts w:ascii="仿宋" w:eastAsia="仿宋" w:hAnsi="仿宋" w:cs="仿宋" w:hint="eastAsia"/>
          <w:color w:val="000000"/>
          <w:sz w:val="28"/>
          <w:szCs w:val="28"/>
        </w:rPr>
        <w:t> </w:t>
      </w:r>
      <w:r>
        <w:rPr>
          <w:rFonts w:ascii="仿宋" w:eastAsia="仿宋" w:hAnsi="仿宋" w:cs="仿宋" w:hint="eastAsia"/>
          <w:color w:val="000000"/>
          <w:sz w:val="28"/>
          <w:szCs w:val="28"/>
        </w:rPr>
        <w:t>通气口的阻火器、呼吸阀检查保养时，防护措施不到位。</w:t>
      </w:r>
      <w:r>
        <w:rPr>
          <w:rFonts w:ascii="仿宋" w:eastAsia="仿宋" w:hAnsi="仿宋" w:cs="仿宋" w:hint="eastAsia"/>
          <w:color w:val="000000"/>
          <w:sz w:val="28"/>
          <w:szCs w:val="28"/>
        </w:rPr>
        <w:t> </w:t>
      </w:r>
    </w:p>
    <w:p w:rsidR="00202FAD" w:rsidRDefault="00680EA5">
      <w:pPr>
        <w:spacing w:line="500" w:lineRule="exact"/>
        <w:outlineLvl w:val="2"/>
        <w:rPr>
          <w:rFonts w:ascii="仿宋" w:eastAsia="仿宋" w:hAnsi="仿宋"/>
          <w:b/>
          <w:sz w:val="28"/>
        </w:rPr>
      </w:pPr>
      <w:bookmarkStart w:id="49" w:name="_Toc382838803"/>
      <w:bookmarkStart w:id="50" w:name="_Toc4292"/>
      <w:r>
        <w:rPr>
          <w:rFonts w:ascii="仿宋" w:eastAsia="仿宋" w:hAnsi="仿宋" w:hint="eastAsia"/>
          <w:b/>
          <w:sz w:val="28"/>
        </w:rPr>
        <w:t>5.4</w:t>
      </w:r>
      <w:r>
        <w:rPr>
          <w:rFonts w:ascii="仿宋" w:eastAsia="仿宋" w:hAnsi="仿宋" w:hint="eastAsia"/>
          <w:b/>
          <w:sz w:val="28"/>
        </w:rPr>
        <w:t>车辆伤害</w:t>
      </w:r>
      <w:bookmarkEnd w:id="49"/>
      <w:bookmarkEnd w:id="50"/>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加油站在运行进站加油的车辆野蛮行驶，或者加油工麻痹大意，稍有不慎，就可能发生事故，造成车辆伤害。</w:t>
      </w:r>
    </w:p>
    <w:p w:rsidR="00202FAD" w:rsidRDefault="00680EA5">
      <w:pPr>
        <w:spacing w:line="500" w:lineRule="exact"/>
        <w:outlineLvl w:val="2"/>
        <w:rPr>
          <w:rFonts w:ascii="仿宋" w:eastAsia="仿宋" w:hAnsi="仿宋"/>
          <w:b/>
          <w:sz w:val="28"/>
        </w:rPr>
      </w:pPr>
      <w:bookmarkStart w:id="51" w:name="_Toc382838804"/>
      <w:bookmarkStart w:id="52" w:name="_Toc13521"/>
      <w:r>
        <w:rPr>
          <w:rFonts w:ascii="仿宋" w:eastAsia="仿宋" w:hAnsi="仿宋" w:hint="eastAsia"/>
          <w:b/>
          <w:sz w:val="28"/>
        </w:rPr>
        <w:t>5.5</w:t>
      </w:r>
      <w:r>
        <w:rPr>
          <w:rFonts w:ascii="仿宋" w:eastAsia="仿宋" w:hAnsi="仿宋" w:hint="eastAsia"/>
          <w:b/>
          <w:sz w:val="28"/>
        </w:rPr>
        <w:t>毒性伤害</w:t>
      </w:r>
      <w:bookmarkEnd w:id="51"/>
      <w:bookmarkEnd w:id="52"/>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急性中毒。汽油为麻醉性毒物，急性汽油中毒主要能引起中枢神经系统和呼吸系统损害，病变以中枢神经系统为主。接触其蒸气致轻度急性中毒时，先有中枢神经受累和黏膜刺激症状，如头晕、头痛、乏力、恶心、视力模糊、复视、步态不稳、震颤、容易激动、酩酊感和短暂意识障碍。</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重度急性中毒时，患者有中毒性脑病表现，如谵妄、昏迷、腹壁和腱反射低下、以及强直性抽搐等。部分患者有急性颅内压增高表现，如血压和脉搏波动、呼吸浅快或深慢、紫绀、颈项强直、视乳头水肿、中枢性高热、病理反射、脑脊液压力增高等；头胪</w:t>
      </w:r>
      <w:r>
        <w:rPr>
          <w:rFonts w:ascii="仿宋" w:eastAsia="仿宋" w:hAnsi="仿宋" w:hint="eastAsia"/>
          <w:sz w:val="28"/>
        </w:rPr>
        <w:t>CT</w:t>
      </w:r>
      <w:r>
        <w:rPr>
          <w:rFonts w:ascii="仿宋" w:eastAsia="仿宋" w:hAnsi="仿宋" w:hint="eastAsia"/>
          <w:sz w:val="28"/>
        </w:rPr>
        <w:t>检查可见白质密度减低、两</w:t>
      </w:r>
      <w:r>
        <w:rPr>
          <w:rFonts w:ascii="仿宋" w:eastAsia="仿宋" w:hAnsi="仿宋" w:hint="eastAsia"/>
          <w:sz w:val="28"/>
        </w:rPr>
        <w:t>侧大脑半球轻度弥漫性密度降低、或脑室周围特别是侧脑室前角周围密度降低等。</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吸入极高浓度汽油蒸气者可猝死。液态汽油被吸入呼吸道可造成汽油吸入性肺炎。口服汽油可引起口腔、咽及胸骨后烧灼感，恶心、频繁呕吐、腹痛、腹泻和消化道出血。</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多数急性汽油中毒患者脱离现场及治疗后短期内会恢复，但个别病情较重的患者可有球后视神经炎、头痛、智力和记忆减退等后遗症。</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lastRenderedPageBreak/>
        <w:t>（</w:t>
      </w:r>
      <w:r>
        <w:rPr>
          <w:rFonts w:ascii="仿宋" w:eastAsia="仿宋" w:hAnsi="仿宋" w:hint="eastAsia"/>
          <w:sz w:val="28"/>
        </w:rPr>
        <w:t>2</w:t>
      </w:r>
      <w:r>
        <w:rPr>
          <w:rFonts w:ascii="仿宋" w:eastAsia="仿宋" w:hAnsi="仿宋" w:hint="eastAsia"/>
          <w:sz w:val="28"/>
        </w:rPr>
        <w:t>）慢性中毒。慢性汽油中毒患者常有头痛、头晕、失眠、精神萎靡、乏力、四肢疼痛、记忆力减退、易激动、食欲减退、多汗、心悸等神经衰弱症和自主神经功能紊乱；严重时可出现震</w:t>
      </w:r>
      <w:r>
        <w:rPr>
          <w:rFonts w:ascii="仿宋" w:eastAsia="仿宋" w:hAnsi="仿宋" w:hint="eastAsia"/>
          <w:sz w:val="28"/>
        </w:rPr>
        <w:t>颤、共济失调、淡漠迟钝、记忆力和计算力丧失等类似精神分裂症的症状。</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皮肤长期接触汽油可致皮肤干燥、皲裂、角化过度、毛囊炎、慢性湿疹和指甲变形等，个别患者可发生剥脱性皮炎。</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部分慢性汽油中毒患者有肾损害。</w:t>
      </w:r>
    </w:p>
    <w:p w:rsidR="00202FAD" w:rsidRDefault="00680EA5">
      <w:pPr>
        <w:spacing w:line="500" w:lineRule="exact"/>
        <w:outlineLvl w:val="1"/>
        <w:rPr>
          <w:rFonts w:ascii="仿宋" w:eastAsia="仿宋" w:hAnsi="仿宋"/>
          <w:b/>
          <w:bCs/>
          <w:sz w:val="30"/>
          <w:szCs w:val="30"/>
        </w:rPr>
      </w:pPr>
      <w:bookmarkStart w:id="53" w:name="_Toc29946"/>
      <w:bookmarkStart w:id="54" w:name="_Toc382838805"/>
      <w:bookmarkStart w:id="55" w:name="_Toc20457"/>
      <w:bookmarkStart w:id="56" w:name="_Toc454888619"/>
      <w:r>
        <w:rPr>
          <w:rFonts w:ascii="仿宋" w:eastAsia="仿宋" w:hAnsi="仿宋" w:hint="eastAsia"/>
          <w:b/>
          <w:bCs/>
          <w:sz w:val="30"/>
          <w:szCs w:val="30"/>
        </w:rPr>
        <w:t>6</w:t>
      </w:r>
      <w:r>
        <w:rPr>
          <w:rFonts w:ascii="仿宋" w:eastAsia="仿宋" w:hAnsi="仿宋"/>
          <w:b/>
          <w:bCs/>
          <w:sz w:val="30"/>
          <w:szCs w:val="30"/>
        </w:rPr>
        <w:t>.</w:t>
      </w:r>
      <w:r>
        <w:rPr>
          <w:rFonts w:ascii="仿宋" w:eastAsia="仿宋" w:hAnsi="仿宋" w:hint="eastAsia"/>
          <w:b/>
          <w:bCs/>
          <w:sz w:val="30"/>
          <w:szCs w:val="30"/>
        </w:rPr>
        <w:t>自然</w:t>
      </w:r>
      <w:bookmarkEnd w:id="53"/>
      <w:bookmarkEnd w:id="54"/>
      <w:r>
        <w:rPr>
          <w:rFonts w:ascii="仿宋" w:eastAsia="仿宋" w:hAnsi="仿宋" w:hint="eastAsia"/>
          <w:b/>
          <w:bCs/>
          <w:sz w:val="30"/>
          <w:szCs w:val="30"/>
        </w:rPr>
        <w:t>条件危险有害因素分析</w:t>
      </w:r>
      <w:bookmarkEnd w:id="55"/>
      <w:bookmarkEnd w:id="56"/>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szCs w:val="28"/>
        </w:rPr>
        <w:t>根据加油站的岩土勘察报告，对加油站的自然地质条件的分析，自然地质条件对该加油站存在一定的影响。</w:t>
      </w:r>
      <w:r>
        <w:rPr>
          <w:rFonts w:ascii="仿宋" w:eastAsia="仿宋" w:hAnsi="仿宋"/>
          <w:sz w:val="28"/>
        </w:rPr>
        <w:t>自然条件的危险、有害因素主要有雷电、地震等。</w:t>
      </w:r>
      <w:r>
        <w:rPr>
          <w:rFonts w:ascii="仿宋" w:eastAsia="仿宋" w:hAnsi="仿宋" w:hint="eastAsia"/>
          <w:sz w:val="28"/>
        </w:rPr>
        <w:t>加油站所在地地震基本烈度为</w:t>
      </w:r>
      <w:r>
        <w:rPr>
          <w:rFonts w:ascii="仿宋" w:eastAsia="仿宋" w:hAnsi="仿宋" w:hint="eastAsia"/>
          <w:sz w:val="28"/>
        </w:rPr>
        <w:t>6</w:t>
      </w:r>
      <w:r>
        <w:rPr>
          <w:rFonts w:ascii="仿宋" w:eastAsia="仿宋" w:hAnsi="仿宋" w:hint="eastAsia"/>
          <w:sz w:val="28"/>
        </w:rPr>
        <w:t>度。</w:t>
      </w:r>
    </w:p>
    <w:p w:rsidR="00202FAD" w:rsidRDefault="00680EA5">
      <w:pPr>
        <w:spacing w:line="500" w:lineRule="exact"/>
        <w:ind w:firstLineChars="150" w:firstLine="420"/>
        <w:rPr>
          <w:rFonts w:ascii="仿宋" w:eastAsia="仿宋" w:hAnsi="仿宋"/>
          <w:sz w:val="28"/>
        </w:rPr>
      </w:pPr>
      <w:r>
        <w:rPr>
          <w:rFonts w:ascii="仿宋" w:eastAsia="仿宋" w:hAnsi="仿宋" w:hint="eastAsia"/>
          <w:sz w:val="28"/>
        </w:rPr>
        <w:t>（</w:t>
      </w:r>
      <w:r>
        <w:rPr>
          <w:rFonts w:ascii="仿宋" w:eastAsia="仿宋" w:hAnsi="仿宋"/>
          <w:sz w:val="28"/>
        </w:rPr>
        <w:t>1</w:t>
      </w:r>
      <w:r>
        <w:rPr>
          <w:rFonts w:ascii="仿宋" w:eastAsia="仿宋" w:hAnsi="仿宋" w:hint="eastAsia"/>
          <w:sz w:val="28"/>
        </w:rPr>
        <w:t>）</w:t>
      </w:r>
      <w:r>
        <w:rPr>
          <w:rFonts w:ascii="仿宋" w:eastAsia="仿宋" w:hAnsi="仿宋"/>
          <w:sz w:val="28"/>
        </w:rPr>
        <w:t>雷电危害</w:t>
      </w:r>
      <w:r>
        <w:rPr>
          <w:rFonts w:ascii="仿宋" w:eastAsia="仿宋" w:hAnsi="仿宋" w:hint="eastAsia"/>
          <w:sz w:val="28"/>
        </w:rPr>
        <w:t>：</w:t>
      </w:r>
      <w:r>
        <w:rPr>
          <w:rFonts w:ascii="仿宋" w:eastAsia="仿宋" w:hAnsi="仿宋"/>
          <w:sz w:val="28"/>
        </w:rPr>
        <w:t>汽油、柴油均属于易挥发、易燃易爆液体</w:t>
      </w:r>
      <w:r>
        <w:rPr>
          <w:rFonts w:ascii="仿宋" w:eastAsia="仿宋" w:hAnsi="仿宋" w:hint="eastAsia"/>
          <w:sz w:val="28"/>
        </w:rPr>
        <w:t>，</w:t>
      </w:r>
      <w:r>
        <w:rPr>
          <w:rFonts w:ascii="仿宋" w:eastAsia="仿宋" w:hAnsi="仿宋"/>
          <w:sz w:val="28"/>
        </w:rPr>
        <w:t>其蒸气与空气形成混合物</w:t>
      </w:r>
      <w:r>
        <w:rPr>
          <w:rFonts w:ascii="仿宋" w:eastAsia="仿宋" w:hAnsi="仿宋" w:hint="eastAsia"/>
          <w:sz w:val="28"/>
        </w:rPr>
        <w:t>，油品发生泄漏或通气管排出的油</w:t>
      </w:r>
      <w:r>
        <w:rPr>
          <w:rFonts w:ascii="仿宋" w:eastAsia="仿宋" w:hAnsi="仿宋" w:hint="eastAsia"/>
          <w:sz w:val="28"/>
        </w:rPr>
        <w:t>气容易在雷电的作用下发生火灾</w:t>
      </w:r>
      <w:r>
        <w:rPr>
          <w:rFonts w:ascii="仿宋" w:eastAsia="仿宋" w:hAnsi="仿宋"/>
          <w:sz w:val="28"/>
        </w:rPr>
        <w:t>、爆炸事故。</w:t>
      </w:r>
    </w:p>
    <w:p w:rsidR="00202FAD" w:rsidRDefault="00680EA5">
      <w:pPr>
        <w:spacing w:line="500" w:lineRule="exact"/>
        <w:ind w:firstLineChars="250" w:firstLine="700"/>
        <w:rPr>
          <w:rFonts w:ascii="仿宋" w:eastAsia="仿宋" w:hAnsi="仿宋"/>
          <w:sz w:val="28"/>
        </w:rPr>
      </w:pPr>
      <w:r>
        <w:rPr>
          <w:rFonts w:ascii="仿宋" w:eastAsia="仿宋" w:hAnsi="仿宋" w:hint="eastAsia"/>
          <w:sz w:val="28"/>
          <w:szCs w:val="28"/>
        </w:rPr>
        <w:t>雷电可能造成很严重的后果。在有雷击的地方，如果没有安全可靠的避雷设施或防雷设施设计不当，则存在装置及建</w:t>
      </w:r>
      <w:r>
        <w:rPr>
          <w:rFonts w:ascii="仿宋" w:eastAsia="仿宋" w:hAnsi="仿宋" w:hint="eastAsia"/>
          <w:sz w:val="28"/>
          <w:szCs w:val="28"/>
        </w:rPr>
        <w:t>(</w:t>
      </w:r>
      <w:r>
        <w:rPr>
          <w:rFonts w:ascii="仿宋" w:eastAsia="仿宋" w:hAnsi="仿宋" w:hint="eastAsia"/>
          <w:sz w:val="28"/>
          <w:szCs w:val="28"/>
        </w:rPr>
        <w:t>构</w:t>
      </w:r>
      <w:r>
        <w:rPr>
          <w:rFonts w:ascii="仿宋" w:eastAsia="仿宋" w:hAnsi="仿宋" w:hint="eastAsia"/>
          <w:sz w:val="28"/>
          <w:szCs w:val="28"/>
        </w:rPr>
        <w:t xml:space="preserve">) </w:t>
      </w:r>
      <w:r>
        <w:rPr>
          <w:rFonts w:ascii="仿宋" w:eastAsia="仿宋" w:hAnsi="仿宋" w:hint="eastAsia"/>
          <w:sz w:val="28"/>
          <w:szCs w:val="28"/>
        </w:rPr>
        <w:t>筑物因雷击造成损坏，在具有爆炸危险的场所，甚至可能引起爆炸或燃烧，因此在后续设计、施工中应采取防雷电措施。</w:t>
      </w:r>
    </w:p>
    <w:p w:rsidR="00202FAD" w:rsidRDefault="00680EA5">
      <w:pPr>
        <w:spacing w:line="500" w:lineRule="exact"/>
        <w:ind w:firstLineChars="150" w:firstLine="420"/>
        <w:rPr>
          <w:rFonts w:ascii="仿宋" w:eastAsia="仿宋" w:hAnsi="仿宋"/>
          <w:sz w:val="28"/>
          <w:szCs w:val="28"/>
        </w:rPr>
      </w:pPr>
      <w:r>
        <w:rPr>
          <w:rFonts w:ascii="仿宋" w:eastAsia="仿宋" w:hAnsi="仿宋" w:hint="eastAsia"/>
          <w:sz w:val="28"/>
        </w:rPr>
        <w:t>（</w:t>
      </w:r>
      <w:r>
        <w:rPr>
          <w:rFonts w:ascii="仿宋" w:eastAsia="仿宋" w:hAnsi="仿宋"/>
          <w:sz w:val="28"/>
        </w:rPr>
        <w:t>2</w:t>
      </w:r>
      <w:r>
        <w:rPr>
          <w:rFonts w:ascii="仿宋" w:eastAsia="仿宋" w:hAnsi="仿宋" w:hint="eastAsia"/>
          <w:sz w:val="28"/>
        </w:rPr>
        <w:t>）</w:t>
      </w:r>
      <w:r>
        <w:rPr>
          <w:rFonts w:ascii="仿宋" w:eastAsia="仿宋" w:hAnsi="仿宋"/>
          <w:sz w:val="28"/>
          <w:szCs w:val="28"/>
        </w:rPr>
        <w:t>地震危害</w:t>
      </w:r>
      <w:r>
        <w:rPr>
          <w:rFonts w:ascii="仿宋" w:eastAsia="仿宋" w:hAnsi="仿宋" w:hint="eastAsia"/>
          <w:sz w:val="28"/>
          <w:szCs w:val="28"/>
        </w:rPr>
        <w:t>，该</w:t>
      </w:r>
      <w:r>
        <w:rPr>
          <w:rFonts w:ascii="仿宋" w:eastAsia="仿宋" w:hAnsi="仿宋"/>
          <w:sz w:val="28"/>
          <w:szCs w:val="28"/>
        </w:rPr>
        <w:t>地区</w:t>
      </w:r>
      <w:r>
        <w:rPr>
          <w:rFonts w:ascii="仿宋" w:eastAsia="仿宋" w:hAnsi="仿宋" w:hint="eastAsia"/>
          <w:sz w:val="28"/>
          <w:szCs w:val="28"/>
        </w:rPr>
        <w:t>不</w:t>
      </w:r>
      <w:r>
        <w:rPr>
          <w:rFonts w:ascii="仿宋" w:eastAsia="仿宋" w:hAnsi="仿宋"/>
          <w:sz w:val="28"/>
          <w:szCs w:val="28"/>
        </w:rPr>
        <w:t>属于地震多发地带</w:t>
      </w:r>
      <w:r>
        <w:rPr>
          <w:rFonts w:ascii="仿宋" w:eastAsia="仿宋" w:hAnsi="仿宋" w:hint="eastAsia"/>
          <w:sz w:val="28"/>
          <w:szCs w:val="28"/>
        </w:rPr>
        <w:t>，</w:t>
      </w:r>
      <w:r>
        <w:rPr>
          <w:rFonts w:ascii="仿宋" w:eastAsia="仿宋" w:hAnsi="仿宋"/>
          <w:sz w:val="28"/>
          <w:szCs w:val="28"/>
        </w:rPr>
        <w:t>地震烈度为</w:t>
      </w:r>
      <w:r>
        <w:rPr>
          <w:rFonts w:ascii="仿宋" w:eastAsia="仿宋" w:hAnsi="仿宋" w:hint="eastAsia"/>
          <w:sz w:val="28"/>
          <w:szCs w:val="28"/>
        </w:rPr>
        <w:t>6</w:t>
      </w:r>
      <w:r>
        <w:rPr>
          <w:rFonts w:ascii="仿宋" w:eastAsia="仿宋" w:hAnsi="仿宋"/>
          <w:sz w:val="28"/>
          <w:szCs w:val="28"/>
        </w:rPr>
        <w:t>级。</w:t>
      </w:r>
      <w:r>
        <w:rPr>
          <w:rFonts w:ascii="仿宋" w:eastAsia="仿宋" w:hAnsi="仿宋" w:hint="eastAsia"/>
          <w:sz w:val="28"/>
          <w:szCs w:val="28"/>
        </w:rPr>
        <w:t>但</w:t>
      </w:r>
      <w:r>
        <w:rPr>
          <w:rFonts w:ascii="仿宋" w:eastAsia="仿宋" w:hAnsi="仿宋"/>
          <w:sz w:val="28"/>
          <w:szCs w:val="28"/>
        </w:rPr>
        <w:t>一</w:t>
      </w:r>
      <w:r>
        <w:rPr>
          <w:rFonts w:ascii="仿宋" w:eastAsia="仿宋" w:hAnsi="仿宋"/>
          <w:sz w:val="28"/>
          <w:szCs w:val="28"/>
        </w:rPr>
        <w:t>旦发生地震</w:t>
      </w:r>
      <w:r>
        <w:rPr>
          <w:rFonts w:ascii="仿宋" w:eastAsia="仿宋" w:hAnsi="仿宋" w:hint="eastAsia"/>
          <w:sz w:val="28"/>
          <w:szCs w:val="28"/>
        </w:rPr>
        <w:t>，</w:t>
      </w:r>
      <w:r>
        <w:rPr>
          <w:rFonts w:ascii="仿宋" w:eastAsia="仿宋" w:hAnsi="仿宋"/>
          <w:sz w:val="28"/>
          <w:szCs w:val="28"/>
        </w:rPr>
        <w:t>就会造成建筑物地基坍塌、</w:t>
      </w:r>
      <w:r>
        <w:rPr>
          <w:rFonts w:ascii="仿宋" w:eastAsia="仿宋" w:hAnsi="仿宋" w:hint="eastAsia"/>
          <w:sz w:val="28"/>
          <w:szCs w:val="28"/>
        </w:rPr>
        <w:t>钢网架的损坏，</w:t>
      </w:r>
      <w:r>
        <w:rPr>
          <w:rFonts w:ascii="仿宋" w:eastAsia="仿宋" w:hAnsi="仿宋"/>
          <w:sz w:val="28"/>
          <w:szCs w:val="28"/>
        </w:rPr>
        <w:t>从而导致埋地油罐</w:t>
      </w:r>
      <w:r>
        <w:rPr>
          <w:rFonts w:ascii="仿宋" w:eastAsia="仿宋" w:hAnsi="仿宋" w:hint="eastAsia"/>
          <w:sz w:val="28"/>
          <w:szCs w:val="28"/>
        </w:rPr>
        <w:t>渗漏、油罐防漂浮，油罐防腐蚀</w:t>
      </w:r>
      <w:r>
        <w:rPr>
          <w:rFonts w:ascii="仿宋" w:eastAsia="仿宋" w:hAnsi="仿宋"/>
          <w:sz w:val="28"/>
          <w:szCs w:val="28"/>
        </w:rPr>
        <w:t>、输油管道变形、破裂</w:t>
      </w:r>
      <w:r>
        <w:rPr>
          <w:rFonts w:ascii="仿宋" w:eastAsia="仿宋" w:hAnsi="仿宋" w:hint="eastAsia"/>
          <w:sz w:val="28"/>
          <w:szCs w:val="28"/>
        </w:rPr>
        <w:t>、加油机损坏，</w:t>
      </w:r>
      <w:r>
        <w:rPr>
          <w:rFonts w:ascii="仿宋" w:eastAsia="仿宋" w:hAnsi="仿宋"/>
          <w:sz w:val="28"/>
          <w:szCs w:val="28"/>
        </w:rPr>
        <w:t>造成油品泄漏</w:t>
      </w:r>
      <w:r>
        <w:rPr>
          <w:rFonts w:ascii="仿宋" w:eastAsia="仿宋" w:hAnsi="仿宋" w:hint="eastAsia"/>
          <w:sz w:val="28"/>
          <w:szCs w:val="28"/>
        </w:rPr>
        <w:t>，</w:t>
      </w:r>
      <w:r>
        <w:rPr>
          <w:rFonts w:ascii="仿宋" w:eastAsia="仿宋" w:hAnsi="仿宋"/>
          <w:sz w:val="28"/>
          <w:szCs w:val="28"/>
        </w:rPr>
        <w:t>引发事故。</w:t>
      </w:r>
    </w:p>
    <w:p w:rsidR="00202FAD" w:rsidRDefault="00680EA5">
      <w:pPr>
        <w:spacing w:line="500" w:lineRule="exact"/>
        <w:outlineLvl w:val="1"/>
        <w:rPr>
          <w:rFonts w:ascii="仿宋" w:eastAsia="仿宋" w:hAnsi="仿宋"/>
          <w:b/>
          <w:bCs/>
          <w:sz w:val="30"/>
          <w:szCs w:val="30"/>
        </w:rPr>
      </w:pPr>
      <w:bookmarkStart w:id="57" w:name="_Toc454888620"/>
      <w:bookmarkStart w:id="58" w:name="_Toc382838807"/>
      <w:bookmarkStart w:id="59" w:name="_Toc366661317"/>
      <w:bookmarkStart w:id="60" w:name="_Toc85"/>
      <w:bookmarkStart w:id="61" w:name="_Toc15088"/>
      <w:r>
        <w:rPr>
          <w:rFonts w:ascii="仿宋" w:eastAsia="仿宋" w:hAnsi="仿宋" w:hint="eastAsia"/>
          <w:b/>
          <w:bCs/>
          <w:sz w:val="30"/>
          <w:szCs w:val="30"/>
        </w:rPr>
        <w:t>7.</w:t>
      </w:r>
      <w:r>
        <w:rPr>
          <w:rFonts w:ascii="仿宋" w:eastAsia="仿宋" w:hAnsi="仿宋" w:hint="eastAsia"/>
          <w:b/>
          <w:bCs/>
          <w:sz w:val="30"/>
          <w:szCs w:val="30"/>
        </w:rPr>
        <w:t>危险事故分析</w:t>
      </w:r>
      <w:bookmarkEnd w:id="57"/>
      <w:bookmarkEnd w:id="58"/>
      <w:bookmarkEnd w:id="59"/>
      <w:bookmarkEnd w:id="60"/>
      <w:bookmarkEnd w:id="61"/>
    </w:p>
    <w:p w:rsidR="00202FAD" w:rsidRDefault="00680EA5">
      <w:pPr>
        <w:spacing w:line="500" w:lineRule="exact"/>
        <w:ind w:firstLineChars="200" w:firstLine="560"/>
        <w:rPr>
          <w:rFonts w:ascii="仿宋" w:eastAsia="仿宋" w:hAnsi="仿宋"/>
          <w:sz w:val="28"/>
        </w:rPr>
      </w:pPr>
      <w:r>
        <w:rPr>
          <w:rFonts w:ascii="仿宋" w:eastAsia="仿宋" w:hAnsi="仿宋"/>
          <w:sz w:val="28"/>
        </w:rPr>
        <w:t>加油站主要事故是火灾</w:t>
      </w:r>
      <w:r>
        <w:rPr>
          <w:rFonts w:ascii="仿宋" w:eastAsia="仿宋" w:hAnsi="仿宋" w:hint="eastAsia"/>
          <w:sz w:val="28"/>
        </w:rPr>
        <w:t>、爆炸</w:t>
      </w:r>
      <w:r>
        <w:rPr>
          <w:rFonts w:ascii="仿宋" w:eastAsia="仿宋" w:hAnsi="仿宋"/>
          <w:sz w:val="28"/>
        </w:rPr>
        <w:t>事故</w:t>
      </w:r>
      <w:r>
        <w:rPr>
          <w:rFonts w:ascii="仿宋" w:eastAsia="仿宋" w:hAnsi="仿宋" w:hint="eastAsia"/>
          <w:sz w:val="28"/>
        </w:rPr>
        <w:t>，</w:t>
      </w:r>
      <w:r>
        <w:rPr>
          <w:rFonts w:ascii="仿宋" w:eastAsia="仿宋" w:hAnsi="仿宋"/>
          <w:sz w:val="28"/>
        </w:rPr>
        <w:t>按其发生的原因可分为作业事故和非作业事故两大类。</w:t>
      </w:r>
    </w:p>
    <w:p w:rsidR="00202FAD" w:rsidRDefault="00680EA5">
      <w:pPr>
        <w:spacing w:line="500" w:lineRule="exact"/>
        <w:outlineLvl w:val="2"/>
        <w:rPr>
          <w:rFonts w:ascii="仿宋" w:eastAsia="仿宋" w:hAnsi="仿宋"/>
          <w:b/>
          <w:sz w:val="28"/>
        </w:rPr>
      </w:pPr>
      <w:bookmarkStart w:id="62" w:name="_Toc382838808"/>
      <w:bookmarkStart w:id="63" w:name="_Toc25513"/>
      <w:r>
        <w:rPr>
          <w:rFonts w:ascii="仿宋" w:eastAsia="仿宋" w:hAnsi="仿宋" w:hint="eastAsia"/>
          <w:b/>
          <w:sz w:val="28"/>
        </w:rPr>
        <w:t xml:space="preserve">7.1 </w:t>
      </w:r>
      <w:r>
        <w:rPr>
          <w:rFonts w:ascii="仿宋" w:eastAsia="仿宋" w:hAnsi="仿宋" w:hint="eastAsia"/>
          <w:b/>
          <w:sz w:val="28"/>
        </w:rPr>
        <w:t>作业事故</w:t>
      </w:r>
      <w:bookmarkEnd w:id="62"/>
      <w:bookmarkEnd w:id="63"/>
    </w:p>
    <w:p w:rsidR="00202FAD" w:rsidRDefault="00680EA5">
      <w:pPr>
        <w:spacing w:line="500" w:lineRule="exact"/>
        <w:ind w:firstLineChars="200" w:firstLine="560"/>
        <w:rPr>
          <w:rFonts w:ascii="仿宋" w:eastAsia="仿宋" w:hAnsi="仿宋"/>
          <w:sz w:val="28"/>
        </w:rPr>
      </w:pPr>
      <w:r>
        <w:rPr>
          <w:rFonts w:ascii="仿宋" w:eastAsia="仿宋" w:hAnsi="仿宋"/>
          <w:sz w:val="28"/>
        </w:rPr>
        <w:t>作业事故主要发生在卸油、量油、加油、清罐四个环节</w:t>
      </w:r>
      <w:r>
        <w:rPr>
          <w:rFonts w:ascii="仿宋" w:eastAsia="仿宋" w:hAnsi="仿宋" w:hint="eastAsia"/>
          <w:sz w:val="28"/>
        </w:rPr>
        <w:t>，</w:t>
      </w:r>
      <w:r>
        <w:rPr>
          <w:rFonts w:ascii="仿宋" w:eastAsia="仿宋" w:hAnsi="仿宋"/>
          <w:sz w:val="28"/>
        </w:rPr>
        <w:t>这四个</w:t>
      </w:r>
      <w:r>
        <w:rPr>
          <w:rFonts w:ascii="仿宋" w:eastAsia="仿宋" w:hAnsi="仿宋"/>
          <w:sz w:val="28"/>
        </w:rPr>
        <w:lastRenderedPageBreak/>
        <w:t>环节都</w:t>
      </w:r>
      <w:r>
        <w:rPr>
          <w:rFonts w:ascii="仿宋" w:eastAsia="仿宋" w:hAnsi="仿宋" w:hint="eastAsia"/>
          <w:sz w:val="28"/>
        </w:rPr>
        <w:t>可能</w:t>
      </w:r>
      <w:r>
        <w:rPr>
          <w:rFonts w:ascii="仿宋" w:eastAsia="仿宋" w:hAnsi="仿宋"/>
          <w:sz w:val="28"/>
        </w:rPr>
        <w:t>使油品暴露在空气中</w:t>
      </w:r>
      <w:r>
        <w:rPr>
          <w:rFonts w:ascii="仿宋" w:eastAsia="仿宋" w:hAnsi="仿宋" w:hint="eastAsia"/>
          <w:sz w:val="28"/>
        </w:rPr>
        <w:t>，</w:t>
      </w:r>
      <w:r>
        <w:rPr>
          <w:rFonts w:ascii="仿宋" w:eastAsia="仿宋" w:hAnsi="仿宋"/>
          <w:sz w:val="28"/>
        </w:rPr>
        <w:t>如果在作业中违反操作规程</w:t>
      </w:r>
      <w:r>
        <w:rPr>
          <w:rFonts w:ascii="仿宋" w:eastAsia="仿宋" w:hAnsi="仿宋" w:hint="eastAsia"/>
          <w:sz w:val="28"/>
        </w:rPr>
        <w:t>，</w:t>
      </w:r>
      <w:r>
        <w:rPr>
          <w:rFonts w:ascii="仿宋" w:eastAsia="仿宋" w:hAnsi="仿宋"/>
          <w:sz w:val="28"/>
        </w:rPr>
        <w:t>使油品或油品蒸气在空气中与火源接触</w:t>
      </w:r>
      <w:r>
        <w:rPr>
          <w:rFonts w:ascii="仿宋" w:eastAsia="仿宋" w:hAnsi="仿宋" w:hint="eastAsia"/>
          <w:sz w:val="28"/>
        </w:rPr>
        <w:t>，</w:t>
      </w:r>
      <w:r>
        <w:rPr>
          <w:rFonts w:ascii="仿宋" w:eastAsia="仿宋" w:hAnsi="仿宋"/>
          <w:sz w:val="28"/>
        </w:rPr>
        <w:t>就会导致爆炸燃烧事故的发生。</w:t>
      </w:r>
    </w:p>
    <w:p w:rsidR="00202FAD" w:rsidRDefault="00680EA5">
      <w:pPr>
        <w:spacing w:line="500" w:lineRule="exact"/>
        <w:outlineLvl w:val="2"/>
        <w:rPr>
          <w:rFonts w:ascii="仿宋" w:eastAsia="仿宋" w:hAnsi="仿宋"/>
          <w:b/>
          <w:sz w:val="28"/>
        </w:rPr>
      </w:pPr>
      <w:bookmarkStart w:id="64" w:name="_Toc11989"/>
      <w:bookmarkStart w:id="65" w:name="_Toc382838809"/>
      <w:r>
        <w:rPr>
          <w:rFonts w:ascii="仿宋" w:eastAsia="仿宋" w:hAnsi="仿宋" w:hint="eastAsia"/>
          <w:b/>
          <w:sz w:val="28"/>
        </w:rPr>
        <w:t>7.2</w:t>
      </w:r>
      <w:r>
        <w:rPr>
          <w:rFonts w:ascii="仿宋" w:eastAsia="仿宋" w:hAnsi="仿宋" w:hint="eastAsia"/>
          <w:b/>
          <w:sz w:val="28"/>
        </w:rPr>
        <w:t>非作业事故</w:t>
      </w:r>
      <w:bookmarkEnd w:id="64"/>
      <w:bookmarkEnd w:id="65"/>
    </w:p>
    <w:p w:rsidR="00202FAD" w:rsidRDefault="00680EA5">
      <w:pPr>
        <w:spacing w:line="500" w:lineRule="exact"/>
        <w:ind w:firstLineChars="200" w:firstLine="560"/>
        <w:rPr>
          <w:rFonts w:ascii="仿宋" w:eastAsia="仿宋" w:hAnsi="仿宋"/>
          <w:sz w:val="28"/>
        </w:rPr>
      </w:pPr>
      <w:r>
        <w:rPr>
          <w:rFonts w:ascii="仿宋" w:eastAsia="仿宋" w:hAnsi="仿宋"/>
          <w:sz w:val="28"/>
        </w:rPr>
        <w:t>加油站非作业事故又可分为与油品相关的火灾和非油品火灾。</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w:t>
      </w:r>
      <w:r>
        <w:rPr>
          <w:rFonts w:ascii="仿宋" w:eastAsia="仿宋" w:hAnsi="仿宋"/>
          <w:sz w:val="28"/>
        </w:rPr>
        <w:t>与油品相关的火灾主要原因有：</w:t>
      </w:r>
    </w:p>
    <w:p w:rsidR="00202FAD" w:rsidRDefault="00680EA5">
      <w:pPr>
        <w:spacing w:line="500" w:lineRule="exact"/>
        <w:ind w:firstLineChars="200" w:firstLine="560"/>
        <w:rPr>
          <w:rFonts w:ascii="仿宋" w:eastAsia="仿宋" w:hAnsi="仿宋"/>
          <w:sz w:val="28"/>
        </w:rPr>
      </w:pPr>
      <w:r>
        <w:rPr>
          <w:rFonts w:ascii="仿宋" w:eastAsia="仿宋" w:hAnsi="仿宋"/>
          <w:sz w:val="28"/>
        </w:rPr>
        <w:t xml:space="preserve">① </w:t>
      </w:r>
      <w:r>
        <w:rPr>
          <w:rFonts w:ascii="仿宋" w:eastAsia="仿宋" w:hAnsi="仿宋"/>
          <w:sz w:val="28"/>
        </w:rPr>
        <w:t>油蒸气沉淀。在作业过程中</w:t>
      </w:r>
      <w:r>
        <w:rPr>
          <w:rFonts w:ascii="仿宋" w:eastAsia="仿宋" w:hAnsi="仿宋" w:hint="eastAsia"/>
          <w:sz w:val="28"/>
        </w:rPr>
        <w:t>，</w:t>
      </w:r>
      <w:r>
        <w:rPr>
          <w:rFonts w:ascii="仿宋" w:eastAsia="仿宋" w:hAnsi="仿宋"/>
          <w:sz w:val="28"/>
        </w:rPr>
        <w:t>会有大量油蒸气外泄</w:t>
      </w:r>
      <w:r>
        <w:rPr>
          <w:rFonts w:ascii="仿宋" w:eastAsia="仿宋" w:hAnsi="仿宋" w:hint="eastAsia"/>
          <w:sz w:val="28"/>
        </w:rPr>
        <w:t>，</w:t>
      </w:r>
      <w:r>
        <w:rPr>
          <w:rFonts w:ascii="仿宋" w:eastAsia="仿宋" w:hAnsi="仿宋"/>
          <w:sz w:val="28"/>
        </w:rPr>
        <w:t>由于油蒸气密度比空气密度大</w:t>
      </w:r>
      <w:r>
        <w:rPr>
          <w:rFonts w:ascii="仿宋" w:eastAsia="仿宋" w:hAnsi="仿宋" w:hint="eastAsia"/>
          <w:sz w:val="28"/>
        </w:rPr>
        <w:t>，</w:t>
      </w:r>
      <w:r>
        <w:rPr>
          <w:rFonts w:ascii="仿宋" w:eastAsia="仿宋" w:hAnsi="仿宋"/>
          <w:sz w:val="28"/>
        </w:rPr>
        <w:t>会沉淀于管沟、电缆沟、下水道、操作井等低洼处</w:t>
      </w:r>
      <w:r>
        <w:rPr>
          <w:rFonts w:ascii="仿宋" w:eastAsia="仿宋" w:hAnsi="仿宋" w:hint="eastAsia"/>
          <w:sz w:val="28"/>
        </w:rPr>
        <w:t>，</w:t>
      </w:r>
      <w:r>
        <w:rPr>
          <w:rFonts w:ascii="仿宋" w:eastAsia="仿宋" w:hAnsi="仿宋"/>
          <w:sz w:val="28"/>
        </w:rPr>
        <w:t>积聚于室内角落处</w:t>
      </w:r>
      <w:r>
        <w:rPr>
          <w:rFonts w:ascii="仿宋" w:eastAsia="仿宋" w:hAnsi="仿宋" w:hint="eastAsia"/>
          <w:sz w:val="28"/>
        </w:rPr>
        <w:t>，</w:t>
      </w:r>
      <w:r>
        <w:rPr>
          <w:rFonts w:ascii="仿宋" w:eastAsia="仿宋" w:hAnsi="仿宋"/>
          <w:sz w:val="28"/>
        </w:rPr>
        <w:t>一旦遇到火源就会发生爆炸燃烧</w:t>
      </w:r>
      <w:r>
        <w:rPr>
          <w:rFonts w:ascii="仿宋" w:eastAsia="仿宋" w:hAnsi="仿宋" w:hint="eastAsia"/>
          <w:sz w:val="28"/>
        </w:rPr>
        <w:t>，</w:t>
      </w:r>
      <w:r>
        <w:rPr>
          <w:rFonts w:ascii="仿宋" w:eastAsia="仿宋" w:hAnsi="仿宋"/>
          <w:sz w:val="28"/>
        </w:rPr>
        <w:t>油蒸气四处蔓延把加油站和作业区内外沟通起来</w:t>
      </w:r>
      <w:r>
        <w:rPr>
          <w:rFonts w:ascii="仿宋" w:eastAsia="仿宋" w:hAnsi="仿宋" w:hint="eastAsia"/>
          <w:sz w:val="28"/>
        </w:rPr>
        <w:t>，</w:t>
      </w:r>
      <w:r>
        <w:rPr>
          <w:rFonts w:ascii="仿宋" w:eastAsia="仿宋" w:hAnsi="仿宋"/>
          <w:sz w:val="28"/>
        </w:rPr>
        <w:t>将站外火源引至站内</w:t>
      </w:r>
      <w:r>
        <w:rPr>
          <w:rFonts w:ascii="仿宋" w:eastAsia="仿宋" w:hAnsi="仿宋" w:hint="eastAsia"/>
          <w:sz w:val="28"/>
        </w:rPr>
        <w:t>，</w:t>
      </w:r>
      <w:r>
        <w:rPr>
          <w:rFonts w:ascii="仿宋" w:eastAsia="仿宋" w:hAnsi="仿宋"/>
          <w:sz w:val="28"/>
        </w:rPr>
        <w:t>造成严重的爆炸燃烧。</w:t>
      </w:r>
    </w:p>
    <w:p w:rsidR="00202FAD" w:rsidRDefault="00680EA5">
      <w:pPr>
        <w:spacing w:line="500" w:lineRule="exact"/>
        <w:ind w:firstLineChars="249" w:firstLine="697"/>
        <w:rPr>
          <w:rFonts w:ascii="仿宋" w:eastAsia="仿宋" w:hAnsi="仿宋"/>
          <w:sz w:val="28"/>
        </w:rPr>
      </w:pPr>
      <w:r>
        <w:rPr>
          <w:rFonts w:ascii="仿宋" w:eastAsia="仿宋" w:hAnsi="仿宋"/>
          <w:sz w:val="28"/>
        </w:rPr>
        <w:t xml:space="preserve">② </w:t>
      </w:r>
      <w:r>
        <w:rPr>
          <w:rFonts w:ascii="仿宋" w:eastAsia="仿宋" w:hAnsi="仿宋"/>
          <w:sz w:val="28"/>
        </w:rPr>
        <w:t>油罐、管道渗漏。由于腐蚀、制造缺陷、法兰未紧固好等原因</w:t>
      </w:r>
      <w:r>
        <w:rPr>
          <w:rFonts w:ascii="仿宋" w:eastAsia="仿宋" w:hAnsi="仿宋" w:hint="eastAsia"/>
          <w:sz w:val="28"/>
        </w:rPr>
        <w:t>，</w:t>
      </w:r>
      <w:r>
        <w:rPr>
          <w:rFonts w:ascii="仿宋" w:eastAsia="仿宋" w:hAnsi="仿宋"/>
          <w:sz w:val="28"/>
        </w:rPr>
        <w:t>在非作业状态下</w:t>
      </w:r>
      <w:r>
        <w:rPr>
          <w:rFonts w:ascii="仿宋" w:eastAsia="仿宋" w:hAnsi="仿宋" w:hint="eastAsia"/>
          <w:sz w:val="28"/>
        </w:rPr>
        <w:t>，</w:t>
      </w:r>
      <w:r>
        <w:rPr>
          <w:rFonts w:ascii="仿宋" w:eastAsia="仿宋" w:hAnsi="仿宋"/>
          <w:sz w:val="28"/>
        </w:rPr>
        <w:t>油品渗漏</w:t>
      </w:r>
      <w:r>
        <w:rPr>
          <w:rFonts w:ascii="仿宋" w:eastAsia="仿宋" w:hAnsi="仿宋" w:hint="eastAsia"/>
          <w:sz w:val="28"/>
        </w:rPr>
        <w:t>，</w:t>
      </w:r>
      <w:r>
        <w:rPr>
          <w:rFonts w:ascii="仿宋" w:eastAsia="仿宋" w:hAnsi="仿宋"/>
          <w:sz w:val="28"/>
        </w:rPr>
        <w:t>遇明火燃烧。</w:t>
      </w:r>
    </w:p>
    <w:p w:rsidR="00202FAD" w:rsidRDefault="00680EA5">
      <w:pPr>
        <w:spacing w:line="500" w:lineRule="exact"/>
        <w:ind w:firstLineChars="249" w:firstLine="697"/>
        <w:rPr>
          <w:rFonts w:ascii="仿宋" w:eastAsia="仿宋" w:hAnsi="仿宋"/>
          <w:sz w:val="28"/>
        </w:rPr>
      </w:pPr>
      <w:r>
        <w:rPr>
          <w:rFonts w:ascii="仿宋" w:eastAsia="仿宋" w:hAnsi="仿宋"/>
          <w:sz w:val="28"/>
        </w:rPr>
        <w:t>③</w:t>
      </w:r>
      <w:r>
        <w:rPr>
          <w:rFonts w:ascii="仿宋" w:eastAsia="仿宋" w:hAnsi="仿宋"/>
          <w:sz w:val="28"/>
        </w:rPr>
        <w:t>雷击。雷击直接击中油罐或加油设施</w:t>
      </w:r>
      <w:r>
        <w:rPr>
          <w:rFonts w:ascii="仿宋" w:eastAsia="仿宋" w:hAnsi="仿宋" w:hint="eastAsia"/>
          <w:sz w:val="28"/>
        </w:rPr>
        <w:t>，</w:t>
      </w:r>
      <w:r>
        <w:rPr>
          <w:rFonts w:ascii="仿宋" w:eastAsia="仿宋" w:hAnsi="仿宋"/>
          <w:sz w:val="28"/>
        </w:rPr>
        <w:t>或者雷电作用在油罐、加油机等处产生间接放电</w:t>
      </w:r>
      <w:r>
        <w:rPr>
          <w:rFonts w:ascii="仿宋" w:eastAsia="仿宋" w:hAnsi="仿宋" w:hint="eastAsia"/>
          <w:sz w:val="28"/>
        </w:rPr>
        <w:t>，</w:t>
      </w:r>
      <w:r>
        <w:rPr>
          <w:rFonts w:ascii="仿宋" w:eastAsia="仿宋" w:hAnsi="仿宋"/>
          <w:sz w:val="28"/>
        </w:rPr>
        <w:t>都会导致油品燃烧或油气爆炸。</w:t>
      </w:r>
    </w:p>
    <w:p w:rsidR="00202FAD" w:rsidRDefault="00680EA5">
      <w:pPr>
        <w:spacing w:line="500" w:lineRule="exact"/>
        <w:ind w:firstLineChars="249" w:firstLine="697"/>
        <w:rPr>
          <w:rFonts w:ascii="仿宋" w:eastAsia="仿宋" w:hAnsi="仿宋"/>
          <w:sz w:val="28"/>
        </w:rPr>
      </w:pPr>
      <w:r>
        <w:rPr>
          <w:rFonts w:ascii="仿宋" w:eastAsia="仿宋" w:hAnsi="仿宋" w:hint="eastAsia"/>
          <w:sz w:val="28"/>
        </w:rPr>
        <w:t>（</w:t>
      </w:r>
      <w:r>
        <w:rPr>
          <w:rFonts w:ascii="仿宋" w:eastAsia="仿宋" w:hAnsi="仿宋" w:hint="eastAsia"/>
          <w:sz w:val="28"/>
        </w:rPr>
        <w:t>2</w:t>
      </w:r>
      <w:r>
        <w:rPr>
          <w:rFonts w:ascii="仿宋" w:eastAsia="仿宋" w:hAnsi="仿宋"/>
          <w:sz w:val="28"/>
        </w:rPr>
        <w:t>）非油品火灾</w:t>
      </w:r>
    </w:p>
    <w:p w:rsidR="00202FAD" w:rsidRDefault="00680EA5">
      <w:pPr>
        <w:spacing w:line="500" w:lineRule="exact"/>
        <w:ind w:firstLineChars="249" w:firstLine="697"/>
        <w:rPr>
          <w:rFonts w:ascii="仿宋" w:eastAsia="仿宋" w:hAnsi="仿宋"/>
          <w:sz w:val="28"/>
        </w:rPr>
      </w:pPr>
      <w:r>
        <w:rPr>
          <w:rFonts w:ascii="仿宋" w:eastAsia="仿宋" w:hAnsi="仿宋"/>
          <w:sz w:val="28"/>
        </w:rPr>
        <w:t>常见的非油品火灾有：</w:t>
      </w:r>
    </w:p>
    <w:p w:rsidR="00202FAD" w:rsidRDefault="00680EA5">
      <w:pPr>
        <w:spacing w:line="500" w:lineRule="exact"/>
        <w:ind w:firstLineChars="200" w:firstLine="560"/>
        <w:rPr>
          <w:rFonts w:ascii="仿宋" w:eastAsia="仿宋" w:hAnsi="仿宋"/>
          <w:sz w:val="28"/>
        </w:rPr>
      </w:pPr>
      <w:r>
        <w:rPr>
          <w:rFonts w:ascii="仿宋" w:eastAsia="仿宋" w:hAnsi="仿宋"/>
          <w:sz w:val="28"/>
        </w:rPr>
        <w:t>①</w:t>
      </w:r>
      <w:r>
        <w:rPr>
          <w:rFonts w:ascii="仿宋" w:eastAsia="仿宋" w:hAnsi="仿宋"/>
          <w:sz w:val="28"/>
        </w:rPr>
        <w:t>电气火灾。电气</w:t>
      </w:r>
      <w:r>
        <w:rPr>
          <w:rFonts w:ascii="仿宋" w:eastAsia="仿宋" w:hAnsi="仿宋" w:hint="eastAsia"/>
          <w:sz w:val="28"/>
        </w:rPr>
        <w:t>设备、电线绝缘</w:t>
      </w:r>
      <w:r>
        <w:rPr>
          <w:rFonts w:ascii="仿宋" w:eastAsia="仿宋" w:hAnsi="仿宋"/>
          <w:sz w:val="28"/>
        </w:rPr>
        <w:t>老化、绝缘破损、短路、私拉乱接</w:t>
      </w:r>
      <w:r>
        <w:rPr>
          <w:rFonts w:ascii="仿宋" w:eastAsia="仿宋" w:hAnsi="仿宋" w:hint="eastAsia"/>
          <w:sz w:val="28"/>
        </w:rPr>
        <w:t>电线</w:t>
      </w:r>
      <w:r>
        <w:rPr>
          <w:rFonts w:ascii="仿宋" w:eastAsia="仿宋" w:hAnsi="仿宋"/>
          <w:sz w:val="28"/>
        </w:rPr>
        <w:t>、超负荷用电、过载发热、接线不规范、电器使用管理不当等引起的火灾</w:t>
      </w:r>
      <w:r>
        <w:rPr>
          <w:rFonts w:ascii="仿宋" w:eastAsia="仿宋" w:hAnsi="仿宋"/>
          <w:sz w:val="28"/>
        </w:rPr>
        <w:t>。</w:t>
      </w:r>
    </w:p>
    <w:p w:rsidR="00202FAD" w:rsidRDefault="00680EA5">
      <w:pPr>
        <w:spacing w:line="500" w:lineRule="exact"/>
        <w:ind w:firstLineChars="200" w:firstLine="560"/>
        <w:rPr>
          <w:rFonts w:ascii="仿宋" w:eastAsia="仿宋" w:hAnsi="仿宋"/>
          <w:sz w:val="28"/>
        </w:rPr>
      </w:pPr>
      <w:r>
        <w:rPr>
          <w:rFonts w:ascii="仿宋" w:eastAsia="仿宋" w:hAnsi="仿宋"/>
          <w:sz w:val="28"/>
        </w:rPr>
        <w:t>②</w:t>
      </w:r>
      <w:r>
        <w:rPr>
          <w:rFonts w:ascii="仿宋" w:eastAsia="仿宋" w:hAnsi="仿宋"/>
          <w:sz w:val="28"/>
        </w:rPr>
        <w:t>明火管理不当</w:t>
      </w:r>
      <w:r>
        <w:rPr>
          <w:rFonts w:ascii="仿宋" w:eastAsia="仿宋" w:hAnsi="仿宋" w:hint="eastAsia"/>
          <w:sz w:val="28"/>
        </w:rPr>
        <w:t>，</w:t>
      </w:r>
      <w:r>
        <w:rPr>
          <w:rFonts w:ascii="仿宋" w:eastAsia="仿宋" w:hAnsi="仿宋"/>
          <w:sz w:val="28"/>
        </w:rPr>
        <w:t>生产、生活用火失控</w:t>
      </w:r>
      <w:r>
        <w:rPr>
          <w:rFonts w:ascii="仿宋" w:eastAsia="仿宋" w:hAnsi="仿宋" w:hint="eastAsia"/>
          <w:sz w:val="28"/>
        </w:rPr>
        <w:t>，</w:t>
      </w:r>
      <w:r>
        <w:rPr>
          <w:rFonts w:ascii="仿宋" w:eastAsia="仿宋" w:hAnsi="仿宋"/>
          <w:sz w:val="28"/>
        </w:rPr>
        <w:t>引燃站房或站外</w:t>
      </w:r>
      <w:r>
        <w:rPr>
          <w:rFonts w:ascii="仿宋" w:eastAsia="仿宋" w:hAnsi="仿宋" w:hint="eastAsia"/>
          <w:sz w:val="28"/>
        </w:rPr>
        <w:t>可燃物导致火</w:t>
      </w:r>
      <w:r>
        <w:rPr>
          <w:rFonts w:ascii="仿宋" w:eastAsia="仿宋" w:hAnsi="仿宋"/>
          <w:sz w:val="28"/>
        </w:rPr>
        <w:t>灾蔓延殃及站内。</w:t>
      </w:r>
    </w:p>
    <w:p w:rsidR="00202FAD" w:rsidRDefault="00680EA5">
      <w:pPr>
        <w:spacing w:line="500" w:lineRule="exact"/>
        <w:ind w:firstLineChars="200" w:firstLine="560"/>
        <w:rPr>
          <w:rFonts w:ascii="仿宋" w:eastAsia="仿宋" w:hAnsi="仿宋"/>
          <w:sz w:val="28"/>
        </w:rPr>
      </w:pPr>
      <w:r>
        <w:rPr>
          <w:rFonts w:ascii="仿宋" w:eastAsia="仿宋" w:hAnsi="仿宋"/>
          <w:sz w:val="28"/>
        </w:rPr>
        <w:t>③</w:t>
      </w:r>
      <w:r>
        <w:rPr>
          <w:rFonts w:ascii="仿宋" w:eastAsia="仿宋" w:hAnsi="仿宋"/>
          <w:sz w:val="28"/>
        </w:rPr>
        <w:t>站房耐火等级达不到要求</w:t>
      </w:r>
      <w:r>
        <w:rPr>
          <w:rFonts w:ascii="仿宋" w:eastAsia="仿宋" w:hAnsi="仿宋" w:hint="eastAsia"/>
          <w:sz w:val="28"/>
        </w:rPr>
        <w:t>，</w:t>
      </w:r>
      <w:r>
        <w:rPr>
          <w:rFonts w:ascii="仿宋" w:eastAsia="仿宋" w:hAnsi="仿宋"/>
          <w:sz w:val="28"/>
        </w:rPr>
        <w:t>一旦明火管理不当</w:t>
      </w:r>
      <w:r>
        <w:rPr>
          <w:rFonts w:ascii="仿宋" w:eastAsia="仿宋" w:hAnsi="仿宋" w:hint="eastAsia"/>
          <w:sz w:val="28"/>
        </w:rPr>
        <w:t>，</w:t>
      </w:r>
      <w:r>
        <w:rPr>
          <w:rFonts w:ascii="仿宋" w:eastAsia="仿宋" w:hAnsi="仿宋"/>
          <w:sz w:val="28"/>
        </w:rPr>
        <w:t>生产、生活用火失控</w:t>
      </w:r>
      <w:r>
        <w:rPr>
          <w:rFonts w:ascii="仿宋" w:eastAsia="仿宋" w:hAnsi="仿宋" w:hint="eastAsia"/>
          <w:sz w:val="28"/>
        </w:rPr>
        <w:t>，</w:t>
      </w:r>
      <w:r>
        <w:rPr>
          <w:rFonts w:ascii="仿宋" w:eastAsia="仿宋" w:hAnsi="仿宋"/>
          <w:sz w:val="28"/>
        </w:rPr>
        <w:t>就容易导致火灾</w:t>
      </w:r>
      <w:r>
        <w:rPr>
          <w:rFonts w:ascii="仿宋" w:eastAsia="仿宋" w:hAnsi="仿宋" w:hint="eastAsia"/>
          <w:sz w:val="28"/>
        </w:rPr>
        <w:t>。</w:t>
      </w:r>
    </w:p>
    <w:p w:rsidR="00202FAD" w:rsidRDefault="00680EA5">
      <w:pPr>
        <w:spacing w:line="500" w:lineRule="exact"/>
        <w:outlineLvl w:val="1"/>
        <w:rPr>
          <w:rFonts w:ascii="仿宋" w:eastAsia="仿宋" w:hAnsi="仿宋"/>
          <w:b/>
          <w:bCs/>
          <w:sz w:val="30"/>
          <w:szCs w:val="30"/>
        </w:rPr>
      </w:pPr>
      <w:bookmarkStart w:id="66" w:name="_Toc13578"/>
      <w:bookmarkStart w:id="67" w:name="_Toc454888621"/>
      <w:bookmarkStart w:id="68" w:name="_Toc24268"/>
      <w:bookmarkStart w:id="69" w:name="_Toc387153374"/>
      <w:r>
        <w:rPr>
          <w:rFonts w:ascii="仿宋" w:eastAsia="仿宋" w:hAnsi="仿宋" w:hint="eastAsia"/>
          <w:b/>
          <w:bCs/>
          <w:sz w:val="30"/>
          <w:szCs w:val="30"/>
        </w:rPr>
        <w:t>8.</w:t>
      </w:r>
      <w:r>
        <w:rPr>
          <w:rFonts w:ascii="仿宋" w:eastAsia="仿宋" w:hAnsi="仿宋" w:hint="eastAsia"/>
          <w:b/>
          <w:bCs/>
          <w:sz w:val="30"/>
          <w:szCs w:val="30"/>
        </w:rPr>
        <w:t>重点监控的危险化学品辨识</w:t>
      </w:r>
      <w:bookmarkEnd w:id="66"/>
      <w:bookmarkEnd w:id="67"/>
      <w:bookmarkEnd w:id="68"/>
      <w:bookmarkEnd w:id="69"/>
    </w:p>
    <w:p w:rsidR="00202FAD" w:rsidRDefault="00680EA5">
      <w:pPr>
        <w:spacing w:line="500" w:lineRule="exact"/>
        <w:ind w:firstLineChars="200" w:firstLine="560"/>
        <w:rPr>
          <w:rFonts w:ascii="仿宋" w:eastAsia="仿宋" w:hAnsi="仿宋"/>
          <w:sz w:val="28"/>
          <w:szCs w:val="28"/>
        </w:rPr>
      </w:pPr>
      <w:r>
        <w:rPr>
          <w:rFonts w:ascii="仿宋" w:eastAsia="仿宋" w:hAnsi="仿宋" w:hint="eastAsia"/>
          <w:sz w:val="28"/>
        </w:rPr>
        <w:t>根据《国家安全监管总局关于公布首批重点监管的危险化学品名录的通知》（安监总管三〔</w:t>
      </w:r>
      <w:r>
        <w:rPr>
          <w:rFonts w:ascii="仿宋" w:eastAsia="仿宋" w:hAnsi="仿宋" w:hint="eastAsia"/>
          <w:sz w:val="28"/>
        </w:rPr>
        <w:t>2011</w:t>
      </w:r>
      <w:r>
        <w:rPr>
          <w:rFonts w:ascii="仿宋" w:eastAsia="仿宋" w:hAnsi="仿宋" w:hint="eastAsia"/>
          <w:sz w:val="28"/>
        </w:rPr>
        <w:t>〕</w:t>
      </w:r>
      <w:r>
        <w:rPr>
          <w:rFonts w:ascii="仿宋" w:eastAsia="仿宋" w:hAnsi="仿宋" w:hint="eastAsia"/>
          <w:sz w:val="28"/>
        </w:rPr>
        <w:t>95</w:t>
      </w:r>
      <w:r>
        <w:rPr>
          <w:rFonts w:ascii="仿宋" w:eastAsia="仿宋" w:hAnsi="仿宋" w:hint="eastAsia"/>
          <w:sz w:val="28"/>
        </w:rPr>
        <w:t>号）、《首批重点监管的危险化学品安全措施和事故应急处置</w:t>
      </w:r>
      <w:bookmarkStart w:id="70" w:name="_Toc292543288"/>
      <w:r>
        <w:rPr>
          <w:rFonts w:ascii="仿宋" w:eastAsia="仿宋" w:hAnsi="仿宋" w:hint="eastAsia"/>
          <w:sz w:val="28"/>
        </w:rPr>
        <w:t>原则</w:t>
      </w:r>
      <w:bookmarkEnd w:id="70"/>
      <w:r>
        <w:rPr>
          <w:rFonts w:ascii="仿宋" w:eastAsia="仿宋" w:hAnsi="仿宋" w:hint="eastAsia"/>
          <w:sz w:val="28"/>
        </w:rPr>
        <w:t>》和《国家安全监管总局关于公</w:t>
      </w:r>
      <w:r>
        <w:rPr>
          <w:rFonts w:ascii="仿宋" w:eastAsia="仿宋" w:hAnsi="仿宋" w:hint="eastAsia"/>
          <w:sz w:val="28"/>
        </w:rPr>
        <w:lastRenderedPageBreak/>
        <w:t>布第二批重点监管危险化学品名录的通知》（安监总管三〔</w:t>
      </w:r>
      <w:r>
        <w:rPr>
          <w:rFonts w:ascii="仿宋" w:eastAsia="仿宋" w:hAnsi="仿宋" w:hint="eastAsia"/>
          <w:sz w:val="28"/>
        </w:rPr>
        <w:t>2013</w:t>
      </w:r>
      <w:r>
        <w:rPr>
          <w:rFonts w:ascii="仿宋" w:eastAsia="仿宋" w:hAnsi="仿宋" w:hint="eastAsia"/>
          <w:sz w:val="28"/>
        </w:rPr>
        <w:t>〕</w:t>
      </w:r>
      <w:r>
        <w:rPr>
          <w:rFonts w:ascii="仿宋" w:eastAsia="仿宋" w:hAnsi="仿宋" w:hint="eastAsia"/>
          <w:sz w:val="28"/>
        </w:rPr>
        <w:t>12</w:t>
      </w:r>
      <w:r>
        <w:rPr>
          <w:rFonts w:ascii="仿宋" w:eastAsia="仿宋" w:hAnsi="仿宋" w:hint="eastAsia"/>
          <w:sz w:val="28"/>
        </w:rPr>
        <w:t>号</w:t>
      </w:r>
      <w:r>
        <w:rPr>
          <w:rFonts w:ascii="仿宋" w:eastAsia="仿宋" w:hAnsi="仿宋" w:hint="eastAsia"/>
          <w:sz w:val="28"/>
          <w:szCs w:val="28"/>
        </w:rPr>
        <w:t>）进行辨识。</w:t>
      </w:r>
    </w:p>
    <w:p w:rsidR="00202FAD" w:rsidRDefault="00680EA5">
      <w:pPr>
        <w:spacing w:line="500" w:lineRule="exact"/>
        <w:outlineLvl w:val="1"/>
        <w:rPr>
          <w:rFonts w:ascii="仿宋" w:eastAsia="仿宋" w:hAnsi="仿宋"/>
          <w:b/>
          <w:bCs/>
          <w:sz w:val="30"/>
          <w:szCs w:val="30"/>
        </w:rPr>
      </w:pPr>
      <w:bookmarkStart w:id="71" w:name="_Toc454888622"/>
      <w:bookmarkStart w:id="72" w:name="_Toc20627"/>
      <w:bookmarkStart w:id="73" w:name="_Toc21938"/>
      <w:r>
        <w:rPr>
          <w:rFonts w:ascii="仿宋" w:eastAsia="仿宋" w:hAnsi="仿宋" w:hint="eastAsia"/>
          <w:b/>
          <w:bCs/>
          <w:sz w:val="30"/>
          <w:szCs w:val="30"/>
        </w:rPr>
        <w:t>9.</w:t>
      </w:r>
      <w:r>
        <w:rPr>
          <w:rFonts w:ascii="仿宋" w:eastAsia="仿宋" w:hAnsi="仿宋" w:hint="eastAsia"/>
          <w:b/>
          <w:bCs/>
          <w:sz w:val="30"/>
          <w:szCs w:val="30"/>
        </w:rPr>
        <w:t>主要危险有害因素辨识结果</w:t>
      </w:r>
      <w:bookmarkEnd w:id="71"/>
      <w:bookmarkEnd w:id="72"/>
      <w:bookmarkEnd w:id="73"/>
    </w:p>
    <w:p w:rsidR="00202FAD" w:rsidRDefault="00680EA5">
      <w:pPr>
        <w:spacing w:line="500" w:lineRule="exact"/>
        <w:ind w:firstLineChars="200" w:firstLine="420"/>
        <w:rPr>
          <w:rFonts w:ascii="仿宋" w:eastAsia="仿宋" w:hAnsi="仿宋"/>
        </w:rPr>
      </w:pPr>
      <w:r>
        <w:rPr>
          <w:rFonts w:ascii="仿宋" w:eastAsia="仿宋" w:hAnsi="仿宋"/>
          <w:noProof/>
        </w:rPr>
        <w:drawing>
          <wp:anchor distT="0" distB="0" distL="114300" distR="114300" simplePos="0" relativeHeight="251658240" behindDoc="0" locked="0" layoutInCell="1" allowOverlap="1">
            <wp:simplePos x="0" y="0"/>
            <wp:positionH relativeFrom="column">
              <wp:posOffset>193040</wp:posOffset>
            </wp:positionH>
            <wp:positionV relativeFrom="paragraph">
              <wp:posOffset>37465</wp:posOffset>
            </wp:positionV>
            <wp:extent cx="5076825" cy="1819275"/>
            <wp:effectExtent l="0" t="0" r="9525" b="9525"/>
            <wp:wrapSquare wrapText="bothSides"/>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3" cstate="print"/>
                    <a:stretch>
                      <a:fillRect/>
                    </a:stretch>
                  </pic:blipFill>
                  <pic:spPr>
                    <a:xfrm>
                      <a:off x="0" y="0"/>
                      <a:ext cx="5076825" cy="1819275"/>
                    </a:xfrm>
                    <a:prstGeom prst="rect">
                      <a:avLst/>
                    </a:prstGeom>
                    <a:noFill/>
                    <a:ln w="9525">
                      <a:noFill/>
                    </a:ln>
                  </pic:spPr>
                </pic:pic>
              </a:graphicData>
            </a:graphic>
          </wp:anchor>
        </w:drawing>
      </w: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w:t>
      </w:r>
      <w:r>
        <w:rPr>
          <w:rFonts w:ascii="仿宋" w:eastAsia="仿宋" w:hAnsi="仿宋"/>
          <w:sz w:val="28"/>
        </w:rPr>
        <w:t>加油站内的贮油罐、加油机和管道等装置在卸油、加油过程中</w:t>
      </w:r>
      <w:r>
        <w:rPr>
          <w:rFonts w:ascii="仿宋" w:eastAsia="仿宋" w:hAnsi="仿宋" w:hint="eastAsia"/>
          <w:sz w:val="28"/>
        </w:rPr>
        <w:t>，</w:t>
      </w:r>
      <w:r>
        <w:rPr>
          <w:rFonts w:ascii="仿宋" w:eastAsia="仿宋" w:hAnsi="仿宋"/>
          <w:sz w:val="28"/>
        </w:rPr>
        <w:t>汽油或者柴油可能发生意外释放</w:t>
      </w:r>
      <w:r>
        <w:rPr>
          <w:rFonts w:ascii="仿宋" w:eastAsia="仿宋" w:hAnsi="仿宋" w:hint="eastAsia"/>
          <w:sz w:val="28"/>
        </w:rPr>
        <w:t>，</w:t>
      </w:r>
      <w:r>
        <w:rPr>
          <w:rFonts w:ascii="仿宋" w:eastAsia="仿宋" w:hAnsi="仿宋"/>
          <w:sz w:val="28"/>
        </w:rPr>
        <w:t>具有引起火灾、爆炸和毒物泄漏等多种事故灾害的危险性。各工艺、设备单元的危险部位、以及可能发生的事故性质、类型分析总结由表</w:t>
      </w:r>
      <w:r>
        <w:rPr>
          <w:rFonts w:ascii="仿宋" w:eastAsia="仿宋" w:hAnsi="仿宋"/>
          <w:sz w:val="28"/>
        </w:rPr>
        <w:t>3</w:t>
      </w:r>
      <w:r>
        <w:rPr>
          <w:rFonts w:ascii="仿宋" w:eastAsia="仿宋" w:hAnsi="仿宋" w:hint="eastAsia"/>
          <w:sz w:val="28"/>
        </w:rPr>
        <w:t>-4</w:t>
      </w:r>
      <w:r>
        <w:rPr>
          <w:rFonts w:ascii="仿宋" w:eastAsia="仿宋" w:hAnsi="仿宋"/>
          <w:sz w:val="28"/>
        </w:rPr>
        <w:t>列出。</w:t>
      </w:r>
      <w:r>
        <w:rPr>
          <w:rFonts w:ascii="仿宋" w:eastAsia="仿宋" w:hAnsi="仿宋"/>
          <w:sz w:val="28"/>
        </w:rPr>
        <w:t xml:space="preserve"> </w:t>
      </w:r>
    </w:p>
    <w:p w:rsidR="00202FAD" w:rsidRDefault="00680EA5">
      <w:pPr>
        <w:spacing w:line="500" w:lineRule="exact"/>
        <w:ind w:firstLineChars="200" w:firstLine="560"/>
        <w:rPr>
          <w:rFonts w:ascii="仿宋" w:eastAsia="仿宋" w:hAnsi="仿宋"/>
          <w:sz w:val="28"/>
          <w:szCs w:val="28"/>
        </w:rPr>
      </w:pPr>
      <w:r>
        <w:rPr>
          <w:rFonts w:ascii="仿宋" w:eastAsia="仿宋" w:hAnsi="仿宋" w:hint="eastAsia"/>
          <w:sz w:val="28"/>
          <w:szCs w:val="28"/>
        </w:rPr>
        <w:t>从上表可以看出：加油站经营过程中</w:t>
      </w:r>
      <w:r>
        <w:rPr>
          <w:rFonts w:ascii="仿宋" w:eastAsia="仿宋" w:hAnsi="仿宋"/>
          <w:sz w:val="28"/>
          <w:szCs w:val="28"/>
        </w:rPr>
        <w:t>危险、有害因素是油品的危险、有害因素和载体的危险、有害因素叠加</w:t>
      </w:r>
      <w:r>
        <w:rPr>
          <w:rFonts w:ascii="仿宋" w:eastAsia="仿宋" w:hAnsi="仿宋" w:hint="eastAsia"/>
          <w:sz w:val="28"/>
          <w:szCs w:val="28"/>
        </w:rPr>
        <w:t>，主要危险因素为：</w:t>
      </w:r>
      <w:r>
        <w:rPr>
          <w:rFonts w:ascii="仿宋" w:eastAsia="仿宋" w:hAnsi="仿宋"/>
          <w:sz w:val="28"/>
          <w:szCs w:val="28"/>
        </w:rPr>
        <w:t>火灾爆炸</w:t>
      </w:r>
      <w:r>
        <w:rPr>
          <w:rFonts w:ascii="仿宋" w:eastAsia="仿宋" w:hAnsi="仿宋" w:hint="eastAsia"/>
          <w:sz w:val="28"/>
          <w:szCs w:val="28"/>
        </w:rPr>
        <w:t>、中毒窒息以及车辆伤害等。除此之外，加</w:t>
      </w:r>
      <w:r>
        <w:rPr>
          <w:rFonts w:ascii="仿宋" w:eastAsia="仿宋" w:hAnsi="仿宋"/>
          <w:sz w:val="28"/>
          <w:szCs w:val="28"/>
        </w:rPr>
        <w:t>油站还存在</w:t>
      </w:r>
      <w:r>
        <w:rPr>
          <w:rFonts w:ascii="仿宋" w:eastAsia="仿宋" w:hAnsi="仿宋" w:hint="eastAsia"/>
          <w:sz w:val="28"/>
          <w:szCs w:val="28"/>
        </w:rPr>
        <w:t>触电</w:t>
      </w:r>
      <w:r>
        <w:rPr>
          <w:rFonts w:ascii="仿宋" w:eastAsia="仿宋" w:hAnsi="仿宋"/>
          <w:sz w:val="28"/>
          <w:szCs w:val="28"/>
        </w:rPr>
        <w:t>、噪声、机械伤害、</w:t>
      </w:r>
      <w:r>
        <w:rPr>
          <w:rFonts w:ascii="仿宋" w:eastAsia="仿宋" w:hAnsi="仿宋" w:hint="eastAsia"/>
          <w:sz w:val="28"/>
          <w:szCs w:val="28"/>
        </w:rPr>
        <w:t>高处坠落</w:t>
      </w:r>
      <w:r>
        <w:rPr>
          <w:rFonts w:ascii="仿宋" w:eastAsia="仿宋" w:hAnsi="仿宋"/>
          <w:sz w:val="28"/>
          <w:szCs w:val="28"/>
        </w:rPr>
        <w:t>以及地震、雷击、降水、大风、高气温、低气温等自然危险有害因素。</w:t>
      </w:r>
    </w:p>
    <w:p w:rsidR="00202FAD" w:rsidRDefault="00680EA5">
      <w:pPr>
        <w:spacing w:line="500" w:lineRule="exact"/>
        <w:ind w:firstLineChars="200" w:firstLine="560"/>
        <w:rPr>
          <w:rFonts w:ascii="仿宋" w:eastAsia="仿宋" w:hAnsi="仿宋"/>
          <w:sz w:val="28"/>
          <w:szCs w:val="28"/>
        </w:rPr>
      </w:pPr>
      <w:bookmarkStart w:id="74" w:name="_Toc295726146"/>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）重大危险源辨识结果</w:t>
      </w:r>
      <w:bookmarkEnd w:id="74"/>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szCs w:val="28"/>
        </w:rPr>
        <w:t>通</w:t>
      </w:r>
      <w:r>
        <w:rPr>
          <w:rFonts w:ascii="仿宋" w:eastAsia="仿宋" w:hAnsi="仿宋" w:hint="eastAsia"/>
          <w:sz w:val="28"/>
          <w:szCs w:val="28"/>
        </w:rPr>
        <w:t>过对本加油站进行重大危险源辨识，</w:t>
      </w:r>
      <w:r>
        <w:rPr>
          <w:rFonts w:ascii="仿宋" w:eastAsia="仿宋" w:hAnsi="仿宋" w:hint="eastAsia"/>
          <w:sz w:val="28"/>
        </w:rPr>
        <w:t>危险化学品储存罐区未构成重大危险源。</w:t>
      </w:r>
    </w:p>
    <w:p w:rsidR="00202FAD" w:rsidRDefault="00680EA5">
      <w:pPr>
        <w:spacing w:line="500" w:lineRule="exact"/>
        <w:outlineLvl w:val="1"/>
        <w:rPr>
          <w:rFonts w:ascii="仿宋" w:eastAsia="仿宋" w:hAnsi="仿宋"/>
          <w:b/>
          <w:bCs/>
          <w:sz w:val="30"/>
          <w:szCs w:val="30"/>
        </w:rPr>
      </w:pPr>
      <w:bookmarkStart w:id="75" w:name="_Toc23185"/>
      <w:bookmarkStart w:id="76" w:name="_Toc454888636"/>
      <w:r>
        <w:rPr>
          <w:rFonts w:ascii="仿宋" w:eastAsia="仿宋" w:hAnsi="仿宋" w:hint="eastAsia"/>
          <w:b/>
          <w:bCs/>
          <w:sz w:val="30"/>
          <w:szCs w:val="30"/>
        </w:rPr>
        <w:t xml:space="preserve">10. </w:t>
      </w:r>
      <w:r>
        <w:rPr>
          <w:rFonts w:ascii="仿宋" w:eastAsia="仿宋" w:hAnsi="仿宋" w:hint="eastAsia"/>
          <w:b/>
          <w:bCs/>
          <w:sz w:val="30"/>
          <w:szCs w:val="30"/>
        </w:rPr>
        <w:t>针对加油站主要危险有害因素提出的安全对策措施</w:t>
      </w:r>
      <w:bookmarkEnd w:id="75"/>
      <w:bookmarkEnd w:id="76"/>
    </w:p>
    <w:p w:rsidR="00202FAD" w:rsidRDefault="00680EA5" w:rsidP="005E1419">
      <w:pPr>
        <w:adjustRightInd w:val="0"/>
        <w:snapToGrid w:val="0"/>
        <w:spacing w:line="500" w:lineRule="exact"/>
        <w:ind w:rightChars="23" w:right="48" w:firstLineChars="201" w:firstLine="563"/>
        <w:rPr>
          <w:rFonts w:ascii="仿宋" w:eastAsia="仿宋" w:hAnsi="仿宋"/>
          <w:bCs/>
          <w:snapToGrid w:val="0"/>
          <w:kern w:val="0"/>
          <w:sz w:val="28"/>
          <w:szCs w:val="28"/>
        </w:rPr>
      </w:pPr>
      <w:r>
        <w:rPr>
          <w:rFonts w:ascii="仿宋" w:eastAsia="仿宋" w:hAnsi="仿宋" w:hint="eastAsia"/>
          <w:bCs/>
          <w:snapToGrid w:val="0"/>
          <w:kern w:val="0"/>
          <w:sz w:val="28"/>
          <w:szCs w:val="28"/>
        </w:rPr>
        <w:t>根据加油站主要危险、有害因素的分析，结合本站装置的工艺特征和有关标准、规范，按照经济合理与可操作的原则，本评估报告从以下几方面提出安全对策措施。</w:t>
      </w:r>
    </w:p>
    <w:p w:rsidR="00202FAD" w:rsidRDefault="00680EA5">
      <w:pPr>
        <w:spacing w:line="500" w:lineRule="exact"/>
        <w:outlineLvl w:val="2"/>
        <w:rPr>
          <w:rFonts w:ascii="仿宋" w:eastAsia="仿宋" w:hAnsi="仿宋"/>
          <w:b/>
          <w:sz w:val="28"/>
        </w:rPr>
      </w:pPr>
      <w:bookmarkStart w:id="77" w:name="_Toc21856"/>
      <w:bookmarkStart w:id="78" w:name="_Toc19401"/>
      <w:r>
        <w:rPr>
          <w:rFonts w:ascii="仿宋" w:eastAsia="仿宋" w:hAnsi="仿宋" w:hint="eastAsia"/>
          <w:b/>
          <w:sz w:val="28"/>
        </w:rPr>
        <w:t>10</w:t>
      </w:r>
      <w:r>
        <w:rPr>
          <w:rFonts w:ascii="仿宋" w:eastAsia="仿宋" w:hAnsi="仿宋"/>
          <w:b/>
          <w:sz w:val="28"/>
        </w:rPr>
        <w:t>.1</w:t>
      </w:r>
      <w:r>
        <w:rPr>
          <w:rFonts w:ascii="仿宋" w:eastAsia="仿宋" w:hAnsi="仿宋" w:hint="eastAsia"/>
          <w:b/>
          <w:sz w:val="28"/>
        </w:rPr>
        <w:t>防火、防爆对策措施</w:t>
      </w:r>
      <w:bookmarkEnd w:id="77"/>
      <w:bookmarkEnd w:id="78"/>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加油站是消防安全的重点单位。针对加油站发生火灾、爆炸的具</w:t>
      </w:r>
      <w:r>
        <w:rPr>
          <w:rFonts w:ascii="仿宋" w:eastAsia="仿宋" w:hAnsi="仿宋" w:hint="eastAsia"/>
          <w:sz w:val="28"/>
        </w:rPr>
        <w:lastRenderedPageBreak/>
        <w:t>体原因，提出下列安全对策措施：</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消除可燃物的安全措施</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）加强卸油、加油作业管理，尽量避免油品泼洒在地上，及时清除地上污油，保持作业场所清洁干净。</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2</w:t>
      </w:r>
      <w:r>
        <w:rPr>
          <w:rFonts w:ascii="仿宋" w:eastAsia="仿宋" w:hAnsi="仿宋" w:hint="eastAsia"/>
          <w:sz w:val="28"/>
        </w:rPr>
        <w:t>）定期检查储油、装卸油设备设施，保证加油站设备正常安全运行。</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3</w:t>
      </w:r>
      <w:r>
        <w:rPr>
          <w:rFonts w:ascii="仿宋" w:eastAsia="仿宋" w:hAnsi="仿宋" w:hint="eastAsia"/>
          <w:sz w:val="28"/>
        </w:rPr>
        <w:t>）含污油的废水不能直接通过排水沟排除场外，必须经处理回收污油后才可排放，以防止积聚在沟中的油气互相串通，引发火灾。</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消除点火源的安全措施</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消除点火源是加油站防火、防爆最有效的安全措施。生产运行管理应采取以下安全防范措施：</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）防止明火管理措施</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①在爆炸危险区动火时，应按相应管理制度办理动火票，检测可燃气体浓度。严禁违反作业规程盲目动火、收工后留有火种、无现场监理人员在现场时动火；</w:t>
      </w:r>
      <w:r>
        <w:rPr>
          <w:rFonts w:ascii="仿宋" w:eastAsia="仿宋" w:hAnsi="仿宋" w:hint="eastAsia"/>
          <w:sz w:val="28"/>
        </w:rPr>
        <w:t xml:space="preserve"> </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②严格限制带其它明火进入加油站；</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2</w:t>
      </w:r>
      <w:r>
        <w:rPr>
          <w:rFonts w:ascii="仿宋" w:eastAsia="仿宋" w:hAnsi="仿宋" w:hint="eastAsia"/>
          <w:sz w:val="28"/>
        </w:rPr>
        <w:t>）防止撞击起</w:t>
      </w:r>
      <w:r>
        <w:rPr>
          <w:rFonts w:ascii="仿宋" w:eastAsia="仿宋" w:hAnsi="仿宋" w:hint="eastAsia"/>
          <w:sz w:val="28"/>
        </w:rPr>
        <w:t>火的管理措施</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禁止在各爆炸危险区域敲打铁器；</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3</w:t>
      </w:r>
      <w:r>
        <w:rPr>
          <w:rFonts w:ascii="仿宋" w:eastAsia="仿宋" w:hAnsi="仿宋" w:hint="eastAsia"/>
          <w:sz w:val="28"/>
        </w:rPr>
        <w:t>）防止电器起火的管理措施</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①各爆炸危险区域禁止使用非防爆电器；</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②定期对各防爆电器进行检测，及时更换失效的防爆电器；</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4</w:t>
      </w:r>
      <w:r>
        <w:rPr>
          <w:rFonts w:ascii="仿宋" w:eastAsia="仿宋" w:hAnsi="仿宋" w:hint="eastAsia"/>
          <w:sz w:val="28"/>
        </w:rPr>
        <w:t>）防止静电起火的管理措施</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①避免静电聚集；</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②定期检查各静电接地装置，及时更换失效的静电接地装置；</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③严格按操作规程作业；</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5</w:t>
      </w:r>
      <w:r>
        <w:rPr>
          <w:rFonts w:ascii="仿宋" w:eastAsia="仿宋" w:hAnsi="仿宋" w:hint="eastAsia"/>
          <w:sz w:val="28"/>
        </w:rPr>
        <w:t>）防止雷击起火的管理措施</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定期请有资质的单位对防雷设施设备进行检测，对不符合规范要</w:t>
      </w:r>
      <w:r>
        <w:rPr>
          <w:rFonts w:ascii="仿宋" w:eastAsia="仿宋" w:hAnsi="仿宋" w:hint="eastAsia"/>
          <w:sz w:val="28"/>
        </w:rPr>
        <w:lastRenderedPageBreak/>
        <w:t>求的应及时整改。</w:t>
      </w:r>
    </w:p>
    <w:p w:rsidR="00202FAD" w:rsidRDefault="00680EA5">
      <w:pPr>
        <w:spacing w:line="380" w:lineRule="exact"/>
        <w:outlineLvl w:val="2"/>
        <w:rPr>
          <w:rFonts w:ascii="仿宋" w:eastAsia="仿宋" w:hAnsi="仿宋"/>
          <w:b/>
          <w:sz w:val="28"/>
        </w:rPr>
      </w:pPr>
      <w:bookmarkStart w:id="79" w:name="_Toc359414409"/>
      <w:bookmarkStart w:id="80" w:name="_Toc11287"/>
      <w:bookmarkStart w:id="81" w:name="_Toc20192"/>
      <w:bookmarkStart w:id="82" w:name="_Toc14488"/>
      <w:r>
        <w:rPr>
          <w:rFonts w:ascii="仿宋" w:eastAsia="仿宋" w:hAnsi="仿宋" w:hint="eastAsia"/>
          <w:b/>
          <w:sz w:val="28"/>
        </w:rPr>
        <w:t>10</w:t>
      </w:r>
      <w:r>
        <w:rPr>
          <w:rFonts w:ascii="仿宋" w:eastAsia="仿宋" w:hAnsi="仿宋"/>
          <w:b/>
          <w:sz w:val="28"/>
        </w:rPr>
        <w:t>.</w:t>
      </w:r>
      <w:r>
        <w:rPr>
          <w:rFonts w:ascii="仿宋" w:eastAsia="仿宋" w:hAnsi="仿宋" w:hint="eastAsia"/>
          <w:b/>
          <w:sz w:val="28"/>
        </w:rPr>
        <w:t>2</w:t>
      </w:r>
      <w:r>
        <w:rPr>
          <w:rFonts w:ascii="仿宋" w:eastAsia="仿宋" w:hAnsi="仿宋" w:hint="eastAsia"/>
          <w:b/>
          <w:sz w:val="28"/>
        </w:rPr>
        <w:t>电气系统安全措施</w:t>
      </w:r>
      <w:bookmarkEnd w:id="79"/>
      <w:bookmarkEnd w:id="80"/>
      <w:bookmarkEnd w:id="81"/>
      <w:bookmarkEnd w:id="82"/>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电气线路敷设应做到：</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易燃易爆场所选用防爆型电器。</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火灾危险场所，应采用钢管布线或阻燃性电缆。</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易燃易爆场所的电气设备应设置短路保护。</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作业人员必须检查整个导电系统，在操作和检查过程中发现绝缘破损、紧固处松脱、短网接线发红等情况应立即停电检修。</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严禁用易导电器具接触、碰撞带电设备的任一部位。</w:t>
      </w:r>
    </w:p>
    <w:p w:rsidR="00202FAD" w:rsidRDefault="00680EA5">
      <w:pPr>
        <w:spacing w:line="380" w:lineRule="exact"/>
        <w:outlineLvl w:val="2"/>
        <w:rPr>
          <w:rFonts w:ascii="仿宋" w:eastAsia="仿宋" w:hAnsi="仿宋"/>
          <w:b/>
          <w:sz w:val="28"/>
        </w:rPr>
      </w:pPr>
      <w:bookmarkStart w:id="83" w:name="_Toc29667"/>
      <w:bookmarkStart w:id="84" w:name="_Toc359414410"/>
      <w:bookmarkStart w:id="85" w:name="_Toc21003"/>
      <w:bookmarkStart w:id="86" w:name="_Toc5451"/>
      <w:r>
        <w:rPr>
          <w:rFonts w:ascii="仿宋" w:eastAsia="仿宋" w:hAnsi="仿宋" w:hint="eastAsia"/>
          <w:b/>
          <w:sz w:val="28"/>
        </w:rPr>
        <w:t>10</w:t>
      </w:r>
      <w:r>
        <w:rPr>
          <w:rFonts w:ascii="仿宋" w:eastAsia="仿宋" w:hAnsi="仿宋"/>
          <w:b/>
          <w:sz w:val="28"/>
        </w:rPr>
        <w:t>.</w:t>
      </w:r>
      <w:r>
        <w:rPr>
          <w:rFonts w:ascii="仿宋" w:eastAsia="仿宋" w:hAnsi="仿宋" w:hint="eastAsia"/>
          <w:b/>
          <w:sz w:val="28"/>
        </w:rPr>
        <w:t>3</w:t>
      </w:r>
      <w:r>
        <w:rPr>
          <w:rFonts w:ascii="仿宋" w:eastAsia="仿宋" w:hAnsi="仿宋" w:hint="eastAsia"/>
          <w:b/>
          <w:sz w:val="28"/>
        </w:rPr>
        <w:t>防雷、防静电措施</w:t>
      </w:r>
      <w:bookmarkEnd w:id="83"/>
      <w:bookmarkEnd w:id="84"/>
      <w:bookmarkEnd w:id="85"/>
      <w:bookmarkEnd w:id="86"/>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加油站在经营过程中，防雷、防静电设施必须定期请有资质的单位对其进行检测，并出具合格的检测报告。</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防直击雷措施：宜采用装设在建筑物上的接闪器（避雷线、雷带、避雷网）、引下线、接地装置等避雷装置（每根引下线的冲击接地电阻≤</w:t>
      </w:r>
      <w:r>
        <w:rPr>
          <w:rFonts w:ascii="仿宋" w:eastAsia="仿宋" w:hAnsi="仿宋"/>
          <w:sz w:val="28"/>
        </w:rPr>
        <w:t>10Ω</w:t>
      </w:r>
      <w:r>
        <w:rPr>
          <w:rFonts w:ascii="仿宋" w:eastAsia="仿宋" w:hAnsi="仿宋" w:hint="eastAsia"/>
          <w:sz w:val="28"/>
        </w:rPr>
        <w:t>）并采取等电位连接。</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防雷电感应措施：将建筑物内设备、管道构架等主要金属物就近接地（其工频接地电阻≤</w:t>
      </w:r>
      <w:r>
        <w:rPr>
          <w:rFonts w:ascii="仿宋" w:eastAsia="仿宋" w:hAnsi="仿宋"/>
          <w:sz w:val="28"/>
        </w:rPr>
        <w:t>10Ω</w:t>
      </w:r>
      <w:r>
        <w:rPr>
          <w:rFonts w:ascii="仿宋" w:eastAsia="仿宋" w:hAnsi="仿宋" w:hint="eastAsia"/>
          <w:sz w:val="28"/>
        </w:rPr>
        <w:t>），平行长金属物间的净距小于</w:t>
      </w:r>
      <w:r>
        <w:rPr>
          <w:rFonts w:ascii="仿宋" w:eastAsia="仿宋" w:hAnsi="仿宋"/>
          <w:sz w:val="28"/>
        </w:rPr>
        <w:t>100 mm</w:t>
      </w:r>
      <w:r>
        <w:rPr>
          <w:rFonts w:ascii="仿宋" w:eastAsia="仿宋" w:hAnsi="仿宋" w:hint="eastAsia"/>
          <w:sz w:val="28"/>
        </w:rPr>
        <w:t>时应采用金属线跨接。</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4.</w:t>
      </w:r>
      <w:r>
        <w:rPr>
          <w:rFonts w:ascii="仿宋" w:eastAsia="仿宋" w:hAnsi="仿宋" w:hint="eastAsia"/>
          <w:sz w:val="28"/>
        </w:rPr>
        <w:t>防雷电波侵入措施：低压线路全长采用埋地电缆引入时，入户端应将电缆金属外皮（套管）接地。对于存在爆炸危险环境的区域，其入户端电缆金属外皮（套管）除接地外，还应与防雷的接地装置相连。</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5.</w:t>
      </w:r>
      <w:r>
        <w:rPr>
          <w:rFonts w:ascii="仿宋" w:eastAsia="仿宋" w:hAnsi="仿宋" w:hint="eastAsia"/>
          <w:sz w:val="28"/>
        </w:rPr>
        <w:t>为了保持防雷装置有良好的保护性能，应对其进行经常性检查和定期试</w:t>
      </w:r>
      <w:r>
        <w:rPr>
          <w:rFonts w:ascii="仿宋" w:eastAsia="仿宋" w:hAnsi="仿宋" w:hint="eastAsia"/>
          <w:sz w:val="28"/>
        </w:rPr>
        <w:t>验。对于避雷</w:t>
      </w:r>
      <w:r>
        <w:rPr>
          <w:rFonts w:ascii="仿宋" w:eastAsia="仿宋" w:hAnsi="仿宋" w:hint="eastAsia"/>
          <w:sz w:val="28"/>
        </w:rPr>
        <w:t>带</w:t>
      </w:r>
      <w:r>
        <w:rPr>
          <w:rFonts w:ascii="仿宋" w:eastAsia="仿宋" w:hAnsi="仿宋" w:hint="eastAsia"/>
          <w:sz w:val="28"/>
        </w:rPr>
        <w:t>、</w:t>
      </w:r>
      <w:r>
        <w:rPr>
          <w:rFonts w:ascii="仿宋" w:eastAsia="仿宋" w:hAnsi="仿宋" w:hint="eastAsia"/>
          <w:sz w:val="28"/>
        </w:rPr>
        <w:t>引下线和接地装置，应检查其是否完好，各部分连接、防护是否良好。对防雷接地装</w:t>
      </w:r>
      <w:r>
        <w:rPr>
          <w:rFonts w:ascii="仿宋" w:eastAsia="仿宋" w:hAnsi="仿宋" w:hint="eastAsia"/>
          <w:sz w:val="28"/>
        </w:rPr>
        <w:t>置和其它接地装置一样，应定期进行检查和测定其接地电阻。</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6.</w:t>
      </w:r>
      <w:r>
        <w:rPr>
          <w:rFonts w:ascii="仿宋" w:eastAsia="仿宋" w:hAnsi="仿宋" w:hint="eastAsia"/>
          <w:sz w:val="28"/>
        </w:rPr>
        <w:t>严禁在装避雷线的构筑物上架设通讯线、广播线或低压线。</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lastRenderedPageBreak/>
        <w:t>7.</w:t>
      </w:r>
      <w:r>
        <w:rPr>
          <w:rFonts w:ascii="仿宋" w:eastAsia="仿宋" w:hAnsi="仿宋" w:hint="eastAsia"/>
          <w:sz w:val="28"/>
        </w:rPr>
        <w:t>装置防雷级别应按不低于２类设计，运营前应取得法定检测部门的防雷、静电检测合格报告，运营过程中应按要求定期接受检测。</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8.</w:t>
      </w:r>
      <w:r>
        <w:rPr>
          <w:rFonts w:ascii="仿宋" w:eastAsia="仿宋" w:hAnsi="仿宋" w:hint="eastAsia"/>
          <w:sz w:val="28"/>
        </w:rPr>
        <w:t>平行布置的间距小于</w:t>
      </w:r>
      <w:r>
        <w:rPr>
          <w:rFonts w:ascii="仿宋" w:eastAsia="仿宋" w:hAnsi="仿宋"/>
          <w:sz w:val="28"/>
        </w:rPr>
        <w:t>100mm</w:t>
      </w:r>
      <w:r>
        <w:rPr>
          <w:rFonts w:ascii="仿宋" w:eastAsia="仿宋" w:hAnsi="仿宋" w:hint="eastAsia"/>
          <w:sz w:val="28"/>
        </w:rPr>
        <w:t>金属管道或交叉距离小于</w:t>
      </w:r>
      <w:r>
        <w:rPr>
          <w:rFonts w:ascii="仿宋" w:eastAsia="仿宋" w:hAnsi="仿宋"/>
          <w:sz w:val="28"/>
        </w:rPr>
        <w:t>100mm</w:t>
      </w:r>
      <w:r>
        <w:rPr>
          <w:rFonts w:ascii="仿宋" w:eastAsia="仿宋" w:hAnsi="仿宋" w:hint="eastAsia"/>
          <w:sz w:val="28"/>
        </w:rPr>
        <w:t>的金属管道，应设防雷电感应装置，防雷电感应装置可与防静电装置联合设置。</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9.</w:t>
      </w:r>
      <w:r>
        <w:rPr>
          <w:rFonts w:ascii="仿宋" w:eastAsia="仿宋" w:hAnsi="仿宋" w:hint="eastAsia"/>
          <w:sz w:val="28"/>
        </w:rPr>
        <w:t>在爆炸危险场所的工作人员禁止穿戴化纤、丝绸衣物和带铁掌的鞋，应穿戴防静电的工作鞋、手套、衣物。</w:t>
      </w:r>
    </w:p>
    <w:p w:rsidR="00202FAD" w:rsidRDefault="00680EA5">
      <w:pPr>
        <w:spacing w:line="380" w:lineRule="exact"/>
        <w:outlineLvl w:val="2"/>
        <w:rPr>
          <w:rFonts w:ascii="仿宋" w:eastAsia="仿宋" w:hAnsi="仿宋"/>
          <w:b/>
          <w:sz w:val="28"/>
        </w:rPr>
      </w:pPr>
      <w:bookmarkStart w:id="87" w:name="_Toc12311"/>
      <w:bookmarkStart w:id="88" w:name="_Toc359414411"/>
      <w:bookmarkStart w:id="89" w:name="_Toc12603"/>
      <w:bookmarkStart w:id="90" w:name="_Toc9310"/>
      <w:r>
        <w:rPr>
          <w:rFonts w:ascii="仿宋" w:eastAsia="仿宋" w:hAnsi="仿宋" w:hint="eastAsia"/>
          <w:b/>
          <w:sz w:val="28"/>
        </w:rPr>
        <w:t>10</w:t>
      </w:r>
      <w:r>
        <w:rPr>
          <w:rFonts w:ascii="仿宋" w:eastAsia="仿宋" w:hAnsi="仿宋"/>
          <w:b/>
          <w:sz w:val="28"/>
        </w:rPr>
        <w:t>.</w:t>
      </w:r>
      <w:r>
        <w:rPr>
          <w:rFonts w:ascii="仿宋" w:eastAsia="仿宋" w:hAnsi="仿宋" w:hint="eastAsia"/>
          <w:b/>
          <w:sz w:val="28"/>
        </w:rPr>
        <w:t>4</w:t>
      </w:r>
      <w:r>
        <w:rPr>
          <w:rFonts w:ascii="仿宋" w:eastAsia="仿宋" w:hAnsi="仿宋" w:hint="eastAsia"/>
          <w:b/>
          <w:sz w:val="28"/>
        </w:rPr>
        <w:t>防高空坠落措施</w:t>
      </w:r>
      <w:bookmarkEnd w:id="87"/>
      <w:bookmarkEnd w:id="88"/>
      <w:bookmarkEnd w:id="89"/>
      <w:bookmarkEnd w:id="90"/>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具有坠落危险的</w:t>
      </w:r>
      <w:r>
        <w:rPr>
          <w:rFonts w:ascii="仿宋" w:eastAsia="仿宋" w:hAnsi="仿宋" w:hint="eastAsia"/>
          <w:sz w:val="28"/>
        </w:rPr>
        <w:t>场所，高度超过坠落基面</w:t>
      </w:r>
      <w:r>
        <w:rPr>
          <w:rFonts w:ascii="仿宋" w:eastAsia="仿宋" w:hAnsi="仿宋"/>
          <w:sz w:val="28"/>
        </w:rPr>
        <w:t>2m</w:t>
      </w:r>
      <w:r>
        <w:rPr>
          <w:rFonts w:ascii="仿宋" w:eastAsia="仿宋" w:hAnsi="仿宋" w:hint="eastAsia"/>
          <w:sz w:val="28"/>
        </w:rPr>
        <w:t>的操作平台要设供站立的平台和防坠落栏杆、安全盖板、防护板等。</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在机械吊装作业时应防止高空坠落、碰撞而发生危险。</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梯子、平台和易滑倒的操作通道地面应有防滑措施。</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4.</w:t>
      </w:r>
      <w:r>
        <w:rPr>
          <w:rFonts w:ascii="仿宋" w:eastAsia="仿宋" w:hAnsi="仿宋" w:hint="eastAsia"/>
          <w:sz w:val="28"/>
        </w:rPr>
        <w:t>对于移动式高台梯、脚手台架，可在底座上加外撑脚、在底座上加压重来增加稳定性，或在作业时设专人监护。在有条件的情况下，尽量采用有防护措施的固定式高架结构。</w:t>
      </w:r>
    </w:p>
    <w:p w:rsidR="00202FAD" w:rsidRDefault="00680EA5">
      <w:pPr>
        <w:spacing w:line="500" w:lineRule="exact"/>
        <w:rPr>
          <w:rFonts w:ascii="仿宋" w:eastAsia="仿宋" w:hAnsi="仿宋"/>
          <w:b/>
          <w:bCs/>
          <w:sz w:val="28"/>
        </w:rPr>
      </w:pPr>
      <w:bookmarkStart w:id="91" w:name="_Toc29318"/>
      <w:bookmarkStart w:id="92" w:name="_Toc359414412"/>
      <w:bookmarkStart w:id="93" w:name="_Toc28171"/>
      <w:bookmarkStart w:id="94" w:name="_Toc20519"/>
      <w:r>
        <w:rPr>
          <w:rFonts w:ascii="仿宋" w:eastAsia="仿宋" w:hAnsi="仿宋" w:hint="eastAsia"/>
          <w:b/>
          <w:bCs/>
          <w:sz w:val="28"/>
        </w:rPr>
        <w:t>10</w:t>
      </w:r>
      <w:r>
        <w:rPr>
          <w:rFonts w:ascii="仿宋" w:eastAsia="仿宋" w:hAnsi="仿宋"/>
          <w:b/>
          <w:bCs/>
          <w:sz w:val="28"/>
        </w:rPr>
        <w:t>.</w:t>
      </w:r>
      <w:r>
        <w:rPr>
          <w:rFonts w:ascii="仿宋" w:eastAsia="仿宋" w:hAnsi="仿宋" w:hint="eastAsia"/>
          <w:b/>
          <w:bCs/>
          <w:sz w:val="28"/>
        </w:rPr>
        <w:t>5</w:t>
      </w:r>
      <w:r>
        <w:rPr>
          <w:rFonts w:ascii="仿宋" w:eastAsia="仿宋" w:hAnsi="仿宋" w:hint="eastAsia"/>
          <w:b/>
          <w:bCs/>
          <w:sz w:val="28"/>
        </w:rPr>
        <w:t>罐内作业安全措施</w:t>
      </w:r>
      <w:bookmarkEnd w:id="91"/>
      <w:bookmarkEnd w:id="92"/>
      <w:bookmarkEnd w:id="93"/>
      <w:bookmarkEnd w:id="94"/>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可靠隔离</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进入罐内作业的设备必须和其它设备、管道可靠隔离，绝不允许其它系统的介质进入所作业的罐内。</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置换合格</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入罐前必须进行置换，并对罐内空气中氧含量进行分析、测定。罐内动火作业除了罐内空气中的可燃物含量符合动火规定外，氧含量应在</w:t>
      </w:r>
      <w:r>
        <w:rPr>
          <w:rFonts w:ascii="仿宋" w:eastAsia="仿宋" w:hAnsi="仿宋"/>
          <w:sz w:val="28"/>
        </w:rPr>
        <w:t>18</w:t>
      </w:r>
      <w:r>
        <w:rPr>
          <w:rFonts w:ascii="仿宋" w:eastAsia="仿宋" w:hAnsi="仿宋" w:hint="eastAsia"/>
          <w:sz w:val="28"/>
        </w:rPr>
        <w:t>～</w:t>
      </w:r>
      <w:r>
        <w:rPr>
          <w:rFonts w:ascii="仿宋" w:eastAsia="仿宋" w:hAnsi="仿宋"/>
          <w:sz w:val="28"/>
        </w:rPr>
        <w:t>21</w:t>
      </w:r>
      <w:r>
        <w:rPr>
          <w:rFonts w:ascii="仿宋" w:eastAsia="仿宋" w:hAnsi="仿宋" w:hint="eastAsia"/>
          <w:sz w:val="28"/>
        </w:rPr>
        <w:t>%</w:t>
      </w:r>
      <w:r>
        <w:rPr>
          <w:rFonts w:ascii="仿宋" w:eastAsia="仿宋" w:hAnsi="仿宋" w:hint="eastAsia"/>
          <w:sz w:val="28"/>
        </w:rPr>
        <w:t>的范围。同时必须注意，动火分析合格，不等于满足防毒要求。</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罐外监护</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罐内作业应指派两人以上作罐外监护，根据现场情况配置必要的防毒面具、氧气呼吸器、安全带等。</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lastRenderedPageBreak/>
        <w:t>4.</w:t>
      </w:r>
      <w:r>
        <w:rPr>
          <w:rFonts w:ascii="仿宋" w:eastAsia="仿宋" w:hAnsi="仿宋" w:hint="eastAsia"/>
          <w:sz w:val="28"/>
        </w:rPr>
        <w:t>用电安全</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罐内作业照明，使用的电动工具必须是安全电压，并有可靠接地；如果有可燃物存在还必须符合防爆要求。</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5.</w:t>
      </w:r>
      <w:r>
        <w:rPr>
          <w:rFonts w:ascii="仿宋" w:eastAsia="仿宋" w:hAnsi="仿宋" w:hint="eastAsia"/>
          <w:sz w:val="28"/>
        </w:rPr>
        <w:t>个人防护</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罐内作业人员必须穿戴好工作服，佩戴护目镜等。</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6.</w:t>
      </w:r>
      <w:r>
        <w:rPr>
          <w:rFonts w:ascii="仿宋" w:eastAsia="仿宋" w:hAnsi="仿宋" w:hint="eastAsia"/>
          <w:sz w:val="28"/>
        </w:rPr>
        <w:t>急救措施</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根据罐的容积和形状、作业危险性和介质性质，作好相应的急救准备工作。</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7.</w:t>
      </w:r>
      <w:r>
        <w:rPr>
          <w:rFonts w:ascii="仿宋" w:eastAsia="仿宋" w:hAnsi="仿宋" w:hint="eastAsia"/>
          <w:sz w:val="28"/>
        </w:rPr>
        <w:t>入罐前必须按规定办理审批手续。</w:t>
      </w:r>
    </w:p>
    <w:p w:rsidR="00202FAD" w:rsidRDefault="00680EA5">
      <w:pPr>
        <w:spacing w:line="380" w:lineRule="exact"/>
        <w:outlineLvl w:val="2"/>
        <w:rPr>
          <w:rFonts w:ascii="仿宋" w:eastAsia="仿宋" w:hAnsi="仿宋"/>
          <w:b/>
          <w:sz w:val="28"/>
        </w:rPr>
      </w:pPr>
      <w:bookmarkStart w:id="95" w:name="_Toc14614"/>
      <w:bookmarkStart w:id="96" w:name="_Toc359414413"/>
      <w:bookmarkStart w:id="97" w:name="_Toc906"/>
      <w:bookmarkStart w:id="98" w:name="_Toc1857"/>
      <w:r>
        <w:rPr>
          <w:rFonts w:ascii="仿宋" w:eastAsia="仿宋" w:hAnsi="仿宋" w:hint="eastAsia"/>
          <w:b/>
          <w:sz w:val="28"/>
        </w:rPr>
        <w:t>10</w:t>
      </w:r>
      <w:r>
        <w:rPr>
          <w:rFonts w:ascii="仿宋" w:eastAsia="仿宋" w:hAnsi="仿宋"/>
          <w:b/>
          <w:sz w:val="28"/>
        </w:rPr>
        <w:t>.</w:t>
      </w:r>
      <w:r>
        <w:rPr>
          <w:rFonts w:ascii="仿宋" w:eastAsia="仿宋" w:hAnsi="仿宋" w:hint="eastAsia"/>
          <w:b/>
          <w:sz w:val="28"/>
        </w:rPr>
        <w:t>6</w:t>
      </w:r>
      <w:r>
        <w:rPr>
          <w:rFonts w:ascii="仿宋" w:eastAsia="仿宋" w:hAnsi="仿宋" w:hint="eastAsia"/>
          <w:b/>
          <w:sz w:val="28"/>
        </w:rPr>
        <w:t>安全标志</w:t>
      </w:r>
      <w:bookmarkEnd w:id="95"/>
      <w:bookmarkEnd w:id="96"/>
      <w:bookmarkEnd w:id="97"/>
      <w:bookmarkEnd w:id="98"/>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油站内各爆炸危险区域增设安全警示标志；</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配电房内增设相应的警示标志。</w:t>
      </w:r>
    </w:p>
    <w:p w:rsidR="00202FAD" w:rsidRDefault="00680EA5">
      <w:pPr>
        <w:spacing w:line="380" w:lineRule="exact"/>
        <w:outlineLvl w:val="2"/>
        <w:rPr>
          <w:rFonts w:ascii="仿宋" w:eastAsia="仿宋" w:hAnsi="仿宋"/>
          <w:b/>
          <w:sz w:val="28"/>
        </w:rPr>
      </w:pPr>
      <w:bookmarkStart w:id="99" w:name="_Toc29553"/>
      <w:bookmarkStart w:id="100" w:name="_Toc8104"/>
      <w:bookmarkStart w:id="101" w:name="_Toc16345"/>
      <w:bookmarkStart w:id="102" w:name="_Toc359414414"/>
      <w:r>
        <w:rPr>
          <w:rFonts w:ascii="仿宋" w:eastAsia="仿宋" w:hAnsi="仿宋" w:hint="eastAsia"/>
          <w:b/>
          <w:sz w:val="28"/>
        </w:rPr>
        <w:t>10</w:t>
      </w:r>
      <w:r>
        <w:rPr>
          <w:rFonts w:ascii="仿宋" w:eastAsia="仿宋" w:hAnsi="仿宋"/>
          <w:b/>
          <w:sz w:val="28"/>
        </w:rPr>
        <w:t>.</w:t>
      </w:r>
      <w:r>
        <w:rPr>
          <w:rFonts w:ascii="仿宋" w:eastAsia="仿宋" w:hAnsi="仿宋" w:hint="eastAsia"/>
          <w:b/>
          <w:sz w:val="28"/>
        </w:rPr>
        <w:t>7</w:t>
      </w:r>
      <w:r>
        <w:rPr>
          <w:rFonts w:ascii="仿宋" w:eastAsia="仿宋" w:hAnsi="仿宋" w:hint="eastAsia"/>
          <w:b/>
          <w:sz w:val="28"/>
        </w:rPr>
        <w:t>劳动防护用品</w:t>
      </w:r>
      <w:bookmarkEnd w:id="99"/>
      <w:bookmarkEnd w:id="100"/>
      <w:bookmarkEnd w:id="101"/>
      <w:bookmarkEnd w:id="102"/>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防护用品配备</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生产经营单位应当按照《个体防护装备选用规范》（</w:t>
      </w:r>
      <w:r>
        <w:rPr>
          <w:rFonts w:ascii="仿宋" w:eastAsia="仿宋" w:hAnsi="仿宋" w:hint="eastAsia"/>
          <w:sz w:val="28"/>
        </w:rPr>
        <w:t>GB/T11651-2008</w:t>
      </w:r>
      <w:r>
        <w:rPr>
          <w:rFonts w:ascii="仿宋" w:eastAsia="仿宋" w:hAnsi="仿宋" w:hint="eastAsia"/>
          <w:sz w:val="28"/>
        </w:rPr>
        <w:t>）及有关规定为从业人员配备劳动防护用品。</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防护用品佩戴</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从业人员在作业过程中，必须按照安全生产规章制度和劳动防护用品使用规则，正确佩戴和使用劳动防护用品；未按规定佩戴和使用劳动防护用品的，不得上</w:t>
      </w:r>
      <w:r>
        <w:rPr>
          <w:rFonts w:ascii="仿宋" w:eastAsia="仿宋" w:hAnsi="仿宋" w:hint="eastAsia"/>
          <w:sz w:val="28"/>
        </w:rPr>
        <w:t>岗作业。</w:t>
      </w:r>
      <w:r>
        <w:rPr>
          <w:rFonts w:ascii="仿宋" w:eastAsia="仿宋" w:hAnsi="仿宋"/>
          <w:sz w:val="28"/>
        </w:rPr>
        <w:t xml:space="preserve"> </w:t>
      </w:r>
    </w:p>
    <w:p w:rsidR="00202FAD" w:rsidRDefault="00680EA5">
      <w:pPr>
        <w:spacing w:line="380" w:lineRule="exact"/>
        <w:outlineLvl w:val="2"/>
        <w:rPr>
          <w:rFonts w:ascii="仿宋" w:eastAsia="仿宋" w:hAnsi="仿宋"/>
          <w:b/>
          <w:sz w:val="28"/>
        </w:rPr>
      </w:pPr>
      <w:bookmarkStart w:id="103" w:name="_Toc30428"/>
      <w:bookmarkStart w:id="104" w:name="_Toc29020"/>
      <w:bookmarkStart w:id="105" w:name="_Toc5108"/>
      <w:bookmarkStart w:id="106" w:name="_Toc359414415"/>
      <w:r>
        <w:rPr>
          <w:rFonts w:ascii="仿宋" w:eastAsia="仿宋" w:hAnsi="仿宋" w:hint="eastAsia"/>
          <w:b/>
          <w:sz w:val="28"/>
        </w:rPr>
        <w:t>10</w:t>
      </w:r>
      <w:r>
        <w:rPr>
          <w:rFonts w:ascii="仿宋" w:eastAsia="仿宋" w:hAnsi="仿宋"/>
          <w:b/>
          <w:sz w:val="28"/>
        </w:rPr>
        <w:t>.</w:t>
      </w:r>
      <w:r>
        <w:rPr>
          <w:rFonts w:ascii="仿宋" w:eastAsia="仿宋" w:hAnsi="仿宋" w:hint="eastAsia"/>
          <w:b/>
          <w:sz w:val="28"/>
        </w:rPr>
        <w:t>8</w:t>
      </w:r>
      <w:r>
        <w:rPr>
          <w:rFonts w:ascii="仿宋" w:eastAsia="仿宋" w:hAnsi="仿宋" w:hint="eastAsia"/>
          <w:b/>
          <w:sz w:val="28"/>
        </w:rPr>
        <w:t>安全管理对策措施</w:t>
      </w:r>
      <w:bookmarkEnd w:id="103"/>
      <w:bookmarkEnd w:id="104"/>
      <w:bookmarkEnd w:id="105"/>
      <w:bookmarkEnd w:id="106"/>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健全安全责任制、安全管理制度及安全操作规程</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健全安全经营责任制，明确各级各类人员安全职责。</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健全各种安全管理制度，使加油站的安全管理工作有据可依，有章可循。</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按照岗位设置情况具体制</w:t>
      </w:r>
      <w:r>
        <w:rPr>
          <w:rFonts w:ascii="仿宋" w:eastAsia="仿宋" w:hAnsi="仿宋" w:hint="eastAsia"/>
          <w:sz w:val="28"/>
        </w:rPr>
        <w:t>定各部门</w:t>
      </w:r>
      <w:r>
        <w:rPr>
          <w:rFonts w:ascii="仿宋" w:eastAsia="仿宋" w:hAnsi="仿宋" w:hint="eastAsia"/>
          <w:sz w:val="28"/>
        </w:rPr>
        <w:t>安全操作规程，规范作业人员操作行为。</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(4)</w:t>
      </w:r>
      <w:r>
        <w:rPr>
          <w:rFonts w:ascii="仿宋" w:eastAsia="仿宋" w:hAnsi="仿宋" w:hint="eastAsia"/>
          <w:sz w:val="28"/>
        </w:rPr>
        <w:t>完善</w:t>
      </w:r>
      <w:r>
        <w:rPr>
          <w:rFonts w:ascii="仿宋" w:eastAsia="仿宋" w:hAnsi="仿宋" w:hint="eastAsia"/>
          <w:sz w:val="28"/>
        </w:rPr>
        <w:t>安全生产责任制。</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lastRenderedPageBreak/>
        <w:t>2.</w:t>
      </w:r>
      <w:r>
        <w:rPr>
          <w:rFonts w:ascii="仿宋" w:eastAsia="仿宋" w:hAnsi="仿宋" w:hint="eastAsia"/>
          <w:sz w:val="28"/>
        </w:rPr>
        <w:t>安全培训、教育和考核</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加油站主要负责人和安全生产管理人员必须具备相应的安全管理</w:t>
      </w:r>
      <w:r>
        <w:rPr>
          <w:rFonts w:ascii="仿宋" w:eastAsia="仿宋" w:hAnsi="仿宋" w:hint="eastAsia"/>
          <w:sz w:val="28"/>
        </w:rPr>
        <w:t>能力</w:t>
      </w:r>
      <w:r>
        <w:rPr>
          <w:rFonts w:ascii="仿宋" w:eastAsia="仿宋" w:hAnsi="仿宋" w:hint="eastAsia"/>
          <w:sz w:val="28"/>
        </w:rPr>
        <w:t>，并定期参加教育培训；</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加油站从业人员为涉危人员，应</w:t>
      </w:r>
      <w:r>
        <w:rPr>
          <w:rFonts w:ascii="仿宋" w:eastAsia="仿宋" w:hAnsi="仿宋" w:hint="eastAsia"/>
          <w:sz w:val="28"/>
        </w:rPr>
        <w:t>经培训合格</w:t>
      </w:r>
      <w:r>
        <w:rPr>
          <w:rFonts w:ascii="仿宋" w:eastAsia="仿宋" w:hAnsi="仿宋" w:hint="eastAsia"/>
          <w:sz w:val="28"/>
        </w:rPr>
        <w:t>后方可上岗。</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定期对从业人员进行安全教育培训，包括新进员工的安全教育培训，搞好新</w:t>
      </w:r>
      <w:r>
        <w:rPr>
          <w:rFonts w:ascii="仿宋" w:eastAsia="仿宋" w:hAnsi="仿宋" w:hint="eastAsia"/>
          <w:sz w:val="28"/>
        </w:rPr>
        <w:t>员</w:t>
      </w:r>
      <w:r>
        <w:rPr>
          <w:rFonts w:ascii="仿宋" w:eastAsia="仿宋" w:hAnsi="仿宋" w:hint="eastAsia"/>
          <w:sz w:val="28"/>
        </w:rPr>
        <w:t>工的安全教育与培训，建设一支注重安全、懂得安全、保证安全的经营</w:t>
      </w:r>
      <w:r>
        <w:rPr>
          <w:rFonts w:ascii="仿宋" w:eastAsia="仿宋" w:hAnsi="仿宋" w:hint="eastAsia"/>
          <w:sz w:val="28"/>
        </w:rPr>
        <w:t>员</w:t>
      </w:r>
      <w:r>
        <w:rPr>
          <w:rFonts w:ascii="仿宋" w:eastAsia="仿宋" w:hAnsi="仿宋" w:hint="eastAsia"/>
          <w:sz w:val="28"/>
        </w:rPr>
        <w:t>工队伍。落实员工的安全技术培训、岗位技能培训、新工人（含临时工）的</w:t>
      </w:r>
      <w:r>
        <w:rPr>
          <w:rFonts w:ascii="仿宋" w:eastAsia="仿宋" w:hAnsi="仿宋"/>
          <w:sz w:val="28"/>
        </w:rPr>
        <w:t>“</w:t>
      </w:r>
      <w:r>
        <w:rPr>
          <w:rFonts w:ascii="仿宋" w:eastAsia="仿宋" w:hAnsi="仿宋" w:hint="eastAsia"/>
          <w:sz w:val="28"/>
        </w:rPr>
        <w:t>三级安全教育</w:t>
      </w:r>
      <w:r>
        <w:rPr>
          <w:rFonts w:ascii="仿宋" w:eastAsia="仿宋" w:hAnsi="仿宋"/>
          <w:sz w:val="28"/>
        </w:rPr>
        <w:t>”</w:t>
      </w:r>
      <w:r>
        <w:rPr>
          <w:rFonts w:ascii="仿宋" w:eastAsia="仿宋" w:hAnsi="仿宋" w:hint="eastAsia"/>
          <w:sz w:val="28"/>
        </w:rPr>
        <w:t>，保证员工具备必要的安全生产知识，熟悉有关的安全经营规章制度和安全操作规程，掌握本岗位的安全操作技能。主要技术骨干和操作人员在同类</w:t>
      </w:r>
      <w:r>
        <w:rPr>
          <w:rFonts w:ascii="仿宋" w:eastAsia="仿宋" w:hAnsi="仿宋" w:hint="eastAsia"/>
          <w:sz w:val="28"/>
        </w:rPr>
        <w:t>加油站</w:t>
      </w:r>
      <w:r>
        <w:rPr>
          <w:rFonts w:ascii="仿宋" w:eastAsia="仿宋" w:hAnsi="仿宋" w:hint="eastAsia"/>
          <w:sz w:val="28"/>
        </w:rPr>
        <w:t>进行培训，经严格考试后方可上岗；</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(4)</w:t>
      </w:r>
      <w:r>
        <w:rPr>
          <w:rFonts w:ascii="仿宋" w:eastAsia="仿宋" w:hAnsi="仿宋" w:hint="eastAsia"/>
          <w:sz w:val="28"/>
        </w:rPr>
        <w:t>制定</w:t>
      </w:r>
      <w:r>
        <w:rPr>
          <w:rFonts w:ascii="仿宋" w:eastAsia="仿宋" w:hAnsi="仿宋" w:hint="eastAsia"/>
          <w:sz w:val="28"/>
        </w:rPr>
        <w:t>员</w:t>
      </w:r>
      <w:r>
        <w:rPr>
          <w:rFonts w:ascii="仿宋" w:eastAsia="仿宋" w:hAnsi="仿宋" w:hint="eastAsia"/>
          <w:sz w:val="28"/>
        </w:rPr>
        <w:t>工安全教育年度培训计划</w:t>
      </w:r>
      <w:r>
        <w:rPr>
          <w:rFonts w:ascii="仿宋" w:eastAsia="仿宋" w:hAnsi="仿宋" w:hint="eastAsia"/>
          <w:sz w:val="28"/>
        </w:rPr>
        <w:t>并实施</w:t>
      </w:r>
      <w:r>
        <w:rPr>
          <w:rFonts w:ascii="仿宋" w:eastAsia="仿宋" w:hAnsi="仿宋" w:hint="eastAsia"/>
          <w:sz w:val="28"/>
        </w:rPr>
        <w:t>；</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(5)</w:t>
      </w:r>
      <w:r>
        <w:rPr>
          <w:rFonts w:ascii="仿宋" w:eastAsia="仿宋" w:hAnsi="仿宋" w:hint="eastAsia"/>
          <w:sz w:val="28"/>
        </w:rPr>
        <w:t>加油站人员必须全员进行消防培训；</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(6)</w:t>
      </w:r>
      <w:r>
        <w:rPr>
          <w:rFonts w:ascii="仿宋" w:eastAsia="仿宋" w:hAnsi="仿宋" w:hint="eastAsia"/>
          <w:sz w:val="28"/>
        </w:rPr>
        <w:t>特种作业人员须经培训持证上岗。</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事故应急预案</w:t>
      </w:r>
    </w:p>
    <w:p w:rsidR="00202FAD" w:rsidRDefault="00680EA5">
      <w:pPr>
        <w:spacing w:line="520" w:lineRule="exact"/>
        <w:ind w:firstLineChars="200" w:firstLine="560"/>
        <w:rPr>
          <w:rFonts w:ascii="仿宋" w:eastAsia="仿宋" w:hAnsi="仿宋"/>
          <w:sz w:val="28"/>
        </w:rPr>
      </w:pPr>
      <w:r>
        <w:rPr>
          <w:rFonts w:ascii="仿宋" w:eastAsia="仿宋" w:hAnsi="仿宋" w:hint="eastAsia"/>
          <w:sz w:val="28"/>
        </w:rPr>
        <w:t>依据《生产经营单位生产安全事故应急预案编制导则》（</w:t>
      </w:r>
      <w:r>
        <w:rPr>
          <w:rFonts w:ascii="仿宋" w:eastAsia="仿宋" w:hAnsi="仿宋" w:hint="eastAsia"/>
          <w:sz w:val="28"/>
        </w:rPr>
        <w:t>GB/T 29639-2013</w:t>
      </w:r>
      <w:r>
        <w:rPr>
          <w:rFonts w:ascii="仿宋" w:eastAsia="仿宋" w:hAnsi="仿宋" w:hint="eastAsia"/>
          <w:sz w:val="28"/>
        </w:rPr>
        <w:t>）及实际情况完善事故应急预案，按照《生产安全事故应急预案管理办</w:t>
      </w:r>
      <w:r>
        <w:rPr>
          <w:rFonts w:ascii="仿宋" w:eastAsia="仿宋" w:hAnsi="仿宋" w:cs="仿宋" w:hint="eastAsia"/>
          <w:sz w:val="28"/>
        </w:rPr>
        <w:t>法》</w:t>
      </w:r>
      <w:r>
        <w:rPr>
          <w:rFonts w:ascii="仿宋" w:eastAsia="仿宋" w:hAnsi="仿宋" w:cs="仿宋" w:hint="eastAsia"/>
          <w:sz w:val="28"/>
          <w:szCs w:val="28"/>
          <w:lang w:val="zh-CN"/>
        </w:rPr>
        <w:t>（应急管理部</w:t>
      </w:r>
      <w:r>
        <w:rPr>
          <w:rFonts w:ascii="仿宋" w:eastAsia="仿宋" w:hAnsi="仿宋" w:cs="仿宋" w:hint="eastAsia"/>
          <w:sz w:val="28"/>
          <w:szCs w:val="28"/>
        </w:rPr>
        <w:t>令</w:t>
      </w:r>
      <w:r>
        <w:rPr>
          <w:rFonts w:ascii="仿宋" w:eastAsia="仿宋" w:hAnsi="仿宋" w:cs="仿宋" w:hint="eastAsia"/>
          <w:sz w:val="28"/>
          <w:szCs w:val="28"/>
          <w:lang w:val="zh-CN"/>
        </w:rPr>
        <w:t>第</w:t>
      </w:r>
      <w:r>
        <w:rPr>
          <w:rFonts w:ascii="仿宋" w:eastAsia="仿宋" w:hAnsi="仿宋" w:cs="仿宋" w:hint="eastAsia"/>
          <w:sz w:val="28"/>
          <w:szCs w:val="28"/>
        </w:rPr>
        <w:t>2</w:t>
      </w:r>
      <w:r>
        <w:rPr>
          <w:rFonts w:ascii="仿宋" w:eastAsia="仿宋" w:hAnsi="仿宋" w:cs="仿宋" w:hint="eastAsia"/>
          <w:sz w:val="28"/>
          <w:szCs w:val="28"/>
        </w:rPr>
        <w:t>号</w:t>
      </w:r>
      <w:r>
        <w:rPr>
          <w:rFonts w:ascii="仿宋" w:eastAsia="仿宋" w:hAnsi="仿宋" w:cs="仿宋" w:hint="eastAsia"/>
          <w:sz w:val="28"/>
          <w:szCs w:val="28"/>
          <w:lang w:val="zh-CN"/>
        </w:rPr>
        <w:t>）</w:t>
      </w:r>
      <w:r>
        <w:rPr>
          <w:rFonts w:ascii="仿宋" w:eastAsia="仿宋" w:hAnsi="仿宋" w:cs="仿宋" w:hint="eastAsia"/>
          <w:sz w:val="28"/>
        </w:rPr>
        <w:t>的</w:t>
      </w:r>
      <w:r>
        <w:rPr>
          <w:rFonts w:ascii="仿宋" w:eastAsia="仿宋" w:hAnsi="仿宋" w:hint="eastAsia"/>
          <w:sz w:val="28"/>
        </w:rPr>
        <w:t>规定办理备案</w:t>
      </w:r>
      <w:r>
        <w:rPr>
          <w:rFonts w:ascii="仿宋" w:eastAsia="仿宋" w:hAnsi="仿宋" w:hint="eastAsia"/>
          <w:sz w:val="28"/>
        </w:rPr>
        <w:t>，</w:t>
      </w:r>
      <w:r>
        <w:rPr>
          <w:rFonts w:ascii="仿宋" w:eastAsia="仿宋" w:hAnsi="仿宋" w:hint="eastAsia"/>
          <w:sz w:val="28"/>
        </w:rPr>
        <w:t>定期演练并做好记录</w:t>
      </w:r>
      <w:r>
        <w:rPr>
          <w:rFonts w:ascii="仿宋" w:eastAsia="仿宋" w:hAnsi="仿宋" w:hint="eastAsia"/>
          <w:sz w:val="28"/>
        </w:rPr>
        <w:t>。</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4.</w:t>
      </w:r>
      <w:r>
        <w:rPr>
          <w:rFonts w:ascii="仿宋" w:eastAsia="仿宋" w:hAnsi="仿宋" w:hint="eastAsia"/>
          <w:sz w:val="28"/>
        </w:rPr>
        <w:t>日常安全管理</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定期对储罐、加油机等设施检测，加强对储存设施、消防器材的维护、保养；</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加强安全管理，</w:t>
      </w:r>
      <w:r>
        <w:rPr>
          <w:rFonts w:ascii="仿宋" w:eastAsia="仿宋" w:hAnsi="仿宋" w:hint="eastAsia"/>
          <w:sz w:val="28"/>
        </w:rPr>
        <w:t>实行安全员跟班作业；</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加强作业现场管理，杜绝</w:t>
      </w:r>
      <w:r>
        <w:rPr>
          <w:rFonts w:ascii="仿宋" w:eastAsia="仿宋" w:hAnsi="仿宋"/>
          <w:sz w:val="28"/>
        </w:rPr>
        <w:t>“</w:t>
      </w:r>
      <w:r>
        <w:rPr>
          <w:rFonts w:ascii="仿宋" w:eastAsia="仿宋" w:hAnsi="仿宋" w:hint="eastAsia"/>
          <w:sz w:val="28"/>
        </w:rPr>
        <w:t>三违</w:t>
      </w:r>
      <w:r>
        <w:rPr>
          <w:rFonts w:ascii="仿宋" w:eastAsia="仿宋" w:hAnsi="仿宋"/>
          <w:sz w:val="28"/>
        </w:rPr>
        <w:t>”</w:t>
      </w:r>
      <w:r>
        <w:rPr>
          <w:rFonts w:ascii="仿宋" w:eastAsia="仿宋" w:hAnsi="仿宋" w:hint="eastAsia"/>
          <w:sz w:val="28"/>
        </w:rPr>
        <w:t>行为；</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(4)</w:t>
      </w:r>
      <w:r>
        <w:rPr>
          <w:rFonts w:ascii="仿宋" w:eastAsia="仿宋" w:hAnsi="仿宋" w:hint="eastAsia"/>
          <w:sz w:val="28"/>
        </w:rPr>
        <w:t>严格按照《油罐清洗安全技术规程》进行清罐作业；</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(5)</w:t>
      </w:r>
      <w:r>
        <w:rPr>
          <w:rFonts w:ascii="仿宋" w:eastAsia="仿宋" w:hAnsi="仿宋" w:hint="eastAsia"/>
          <w:sz w:val="28"/>
        </w:rPr>
        <w:t>加强经常性的安全教育培训，提高全体员工的安全意识。针对本站实际，安全教育内容至少包括以下内容：深入理解危险化学品</w:t>
      </w:r>
      <w:r>
        <w:rPr>
          <w:rFonts w:ascii="仿宋" w:eastAsia="仿宋" w:hAnsi="仿宋" w:hint="eastAsia"/>
          <w:sz w:val="28"/>
        </w:rPr>
        <w:lastRenderedPageBreak/>
        <w:t>标识提供的信息；了解危险源的部位、管理要求及一旦发生事故进行处理和救援的程序和办法；认真学习各项安全管理制度，包括安全生产责任制，安全生产规章制度、岗位安全操作规程，事故应急预案等。</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(6)</w:t>
      </w:r>
      <w:r>
        <w:rPr>
          <w:rFonts w:ascii="仿宋" w:eastAsia="仿宋" w:hAnsi="仿宋" w:hint="eastAsia"/>
          <w:sz w:val="28"/>
        </w:rPr>
        <w:t>加强对收、储、</w:t>
      </w:r>
      <w:r>
        <w:rPr>
          <w:rFonts w:ascii="仿宋" w:eastAsia="仿宋" w:hAnsi="仿宋" w:hint="eastAsia"/>
          <w:sz w:val="28"/>
        </w:rPr>
        <w:t>售</w:t>
      </w:r>
      <w:r>
        <w:rPr>
          <w:rFonts w:ascii="仿宋" w:eastAsia="仿宋" w:hAnsi="仿宋" w:hint="eastAsia"/>
          <w:sz w:val="28"/>
        </w:rPr>
        <w:t>油设施的安全检查和维护，确保设施完好。对消防设施和器材要定期检查，以免失效。对防雷设施要按照规定，定期请检测中心检测。</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(7)</w:t>
      </w:r>
      <w:r>
        <w:rPr>
          <w:rFonts w:ascii="仿宋" w:eastAsia="仿宋" w:hAnsi="仿宋" w:hint="eastAsia"/>
          <w:sz w:val="28"/>
        </w:rPr>
        <w:t>结合工作实际，不断总结、完善各项安全管理规章制度和规范，适时修</w:t>
      </w:r>
      <w:r>
        <w:rPr>
          <w:rFonts w:ascii="仿宋" w:eastAsia="仿宋" w:hAnsi="仿宋" w:hint="eastAsia"/>
          <w:sz w:val="28"/>
        </w:rPr>
        <w:t>订，以确保安全管理质量和水平的提高。</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5.</w:t>
      </w:r>
      <w:r>
        <w:rPr>
          <w:rFonts w:ascii="仿宋" w:eastAsia="仿宋" w:hAnsi="仿宋" w:hint="eastAsia"/>
          <w:sz w:val="28"/>
        </w:rPr>
        <w:t>建立安全专项资金</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将安全投入资金单独列项，建立安全专项资金，从根本上保证安全资金的来源。</w:t>
      </w:r>
    </w:p>
    <w:p w:rsidR="00202FAD" w:rsidRDefault="00680EA5">
      <w:pPr>
        <w:spacing w:line="380" w:lineRule="exact"/>
        <w:outlineLvl w:val="2"/>
        <w:rPr>
          <w:rFonts w:ascii="仿宋" w:eastAsia="仿宋" w:hAnsi="仿宋"/>
          <w:b/>
          <w:sz w:val="28"/>
        </w:rPr>
      </w:pPr>
      <w:bookmarkStart w:id="107" w:name="_Toc1626"/>
      <w:bookmarkStart w:id="108" w:name="_Toc5952"/>
      <w:bookmarkStart w:id="109" w:name="_Toc3959"/>
      <w:bookmarkStart w:id="110" w:name="_Toc359414416"/>
      <w:r>
        <w:rPr>
          <w:rFonts w:ascii="仿宋" w:eastAsia="仿宋" w:hAnsi="仿宋" w:hint="eastAsia"/>
          <w:b/>
          <w:sz w:val="28"/>
        </w:rPr>
        <w:t>10</w:t>
      </w:r>
      <w:r>
        <w:rPr>
          <w:rFonts w:ascii="仿宋" w:eastAsia="仿宋" w:hAnsi="仿宋"/>
          <w:b/>
          <w:sz w:val="28"/>
        </w:rPr>
        <w:t>.</w:t>
      </w:r>
      <w:r>
        <w:rPr>
          <w:rFonts w:ascii="仿宋" w:eastAsia="仿宋" w:hAnsi="仿宋" w:hint="eastAsia"/>
          <w:b/>
          <w:sz w:val="28"/>
        </w:rPr>
        <w:t>9</w:t>
      </w:r>
      <w:r>
        <w:rPr>
          <w:rFonts w:ascii="仿宋" w:eastAsia="仿宋" w:hAnsi="仿宋" w:hint="eastAsia"/>
          <w:b/>
          <w:sz w:val="28"/>
        </w:rPr>
        <w:t>储罐区管理措施及技术措施要求</w:t>
      </w:r>
      <w:bookmarkEnd w:id="107"/>
      <w:bookmarkEnd w:id="108"/>
      <w:bookmarkEnd w:id="109"/>
      <w:bookmarkEnd w:id="110"/>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油罐按照《汽车加油加气站设计与施工规范》（</w:t>
      </w:r>
      <w:r>
        <w:rPr>
          <w:rFonts w:ascii="仿宋" w:eastAsia="仿宋" w:hAnsi="仿宋" w:hint="eastAsia"/>
          <w:sz w:val="28"/>
        </w:rPr>
        <w:t>GB50156-2012</w:t>
      </w:r>
      <w:r>
        <w:rPr>
          <w:rFonts w:ascii="仿宋" w:eastAsia="仿宋" w:hAnsi="仿宋" w:hint="eastAsia"/>
          <w:sz w:val="28"/>
        </w:rPr>
        <w:t>，</w:t>
      </w:r>
      <w:r>
        <w:rPr>
          <w:rFonts w:ascii="仿宋" w:eastAsia="仿宋" w:hAnsi="仿宋" w:hint="eastAsia"/>
          <w:sz w:val="28"/>
        </w:rPr>
        <w:t>2014</w:t>
      </w:r>
      <w:r>
        <w:rPr>
          <w:rFonts w:ascii="仿宋" w:eastAsia="仿宋" w:hAnsi="仿宋" w:hint="eastAsia"/>
          <w:sz w:val="28"/>
        </w:rPr>
        <w:t>版）的要求设置油罐监控装置、报警装置并定期进行常规、专业检查。</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根据加油站实际编制应急预案，建立应急救援组织，明确职责分工，配备相应设备设施，定期演练并做好记录。</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不断加强对员工安全作业的培训教育，并做到持证上岗；</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4.</w:t>
      </w:r>
      <w:r>
        <w:rPr>
          <w:rFonts w:ascii="仿宋" w:eastAsia="仿宋" w:hAnsi="仿宋" w:hint="eastAsia"/>
          <w:sz w:val="28"/>
        </w:rPr>
        <w:t>在运营过程中定期对加油站进行安全检</w:t>
      </w:r>
      <w:r>
        <w:rPr>
          <w:rFonts w:ascii="仿宋" w:eastAsia="仿宋" w:hAnsi="仿宋" w:hint="eastAsia"/>
          <w:sz w:val="28"/>
        </w:rPr>
        <w:t>查，对重点部位，储油罐及附件、管线等加大检查力度，发现隐患及时整改，防患于未然；</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5.</w:t>
      </w:r>
      <w:r>
        <w:rPr>
          <w:rFonts w:ascii="仿宋" w:eastAsia="仿宋" w:hAnsi="仿宋" w:hint="eastAsia"/>
          <w:sz w:val="28"/>
        </w:rPr>
        <w:t>建立健全安全管理制度，加强对涉及其安全管理人员的安全教育培训；</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6.</w:t>
      </w:r>
      <w:r>
        <w:rPr>
          <w:rFonts w:ascii="仿宋" w:eastAsia="仿宋" w:hAnsi="仿宋" w:hint="eastAsia"/>
          <w:sz w:val="28"/>
        </w:rPr>
        <w:t>加强日常安全管理，积极落实与其相关的安全管理。</w:t>
      </w:r>
    </w:p>
    <w:p w:rsidR="00202FAD" w:rsidRDefault="00202FAD">
      <w:pPr>
        <w:spacing w:line="500" w:lineRule="exact"/>
        <w:ind w:firstLineChars="200" w:firstLine="560"/>
        <w:rPr>
          <w:rFonts w:ascii="仿宋" w:eastAsia="仿宋" w:hAnsi="仿宋"/>
          <w:sz w:val="28"/>
        </w:rPr>
      </w:pPr>
    </w:p>
    <w:p w:rsidR="00202FAD" w:rsidRDefault="00202FAD">
      <w:pPr>
        <w:pStyle w:val="20"/>
      </w:pPr>
    </w:p>
    <w:p w:rsidR="00202FAD" w:rsidRDefault="00202FAD">
      <w:pPr>
        <w:spacing w:line="500" w:lineRule="exact"/>
        <w:jc w:val="center"/>
        <w:outlineLvl w:val="1"/>
        <w:rPr>
          <w:rFonts w:ascii="仿宋" w:eastAsia="仿宋" w:hAnsi="仿宋"/>
          <w:b/>
          <w:bCs/>
          <w:sz w:val="36"/>
          <w:szCs w:val="36"/>
        </w:rPr>
      </w:pPr>
    </w:p>
    <w:p w:rsidR="00202FAD" w:rsidRDefault="00202FAD">
      <w:pPr>
        <w:spacing w:line="500" w:lineRule="exact"/>
        <w:jc w:val="center"/>
        <w:outlineLvl w:val="1"/>
        <w:rPr>
          <w:rFonts w:ascii="仿宋" w:eastAsia="仿宋" w:hAnsi="仿宋"/>
          <w:b/>
          <w:bCs/>
          <w:sz w:val="36"/>
          <w:szCs w:val="36"/>
        </w:rPr>
      </w:pPr>
    </w:p>
    <w:p w:rsidR="00202FAD" w:rsidRDefault="00202FAD">
      <w:pPr>
        <w:spacing w:line="500" w:lineRule="exact"/>
        <w:jc w:val="center"/>
        <w:outlineLvl w:val="1"/>
        <w:rPr>
          <w:rFonts w:ascii="仿宋" w:eastAsia="仿宋" w:hAnsi="仿宋"/>
          <w:b/>
          <w:bCs/>
          <w:sz w:val="36"/>
          <w:szCs w:val="36"/>
        </w:rPr>
      </w:pPr>
    </w:p>
    <w:p w:rsidR="00202FAD" w:rsidRDefault="00680EA5">
      <w:pPr>
        <w:spacing w:line="500" w:lineRule="exact"/>
        <w:jc w:val="center"/>
        <w:outlineLvl w:val="1"/>
        <w:rPr>
          <w:rFonts w:ascii="仿宋" w:eastAsia="仿宋" w:hAnsi="仿宋"/>
          <w:b/>
          <w:bCs/>
          <w:sz w:val="36"/>
          <w:szCs w:val="36"/>
        </w:rPr>
      </w:pPr>
      <w:r>
        <w:rPr>
          <w:rFonts w:ascii="仿宋" w:eastAsia="仿宋" w:hAnsi="仿宋" w:hint="eastAsia"/>
          <w:b/>
          <w:bCs/>
          <w:sz w:val="36"/>
          <w:szCs w:val="36"/>
        </w:rPr>
        <w:t>四</w:t>
      </w:r>
      <w:r>
        <w:rPr>
          <w:rFonts w:ascii="仿宋" w:eastAsia="仿宋" w:hAnsi="仿宋" w:hint="eastAsia"/>
          <w:b/>
          <w:bCs/>
          <w:sz w:val="36"/>
          <w:szCs w:val="36"/>
        </w:rPr>
        <w:t>.</w:t>
      </w:r>
      <w:r>
        <w:rPr>
          <w:rFonts w:ascii="仿宋" w:eastAsia="仿宋" w:hAnsi="仿宋" w:hint="eastAsia"/>
          <w:b/>
          <w:bCs/>
          <w:sz w:val="36"/>
          <w:szCs w:val="36"/>
        </w:rPr>
        <w:t>安全风险分级评定与管控</w:t>
      </w:r>
    </w:p>
    <w:p w:rsidR="00202FAD" w:rsidRDefault="00202FAD">
      <w:pPr>
        <w:jc w:val="center"/>
        <w:rPr>
          <w:sz w:val="30"/>
          <w:szCs w:val="30"/>
        </w:rPr>
      </w:pPr>
    </w:p>
    <w:p w:rsidR="00202FAD" w:rsidRDefault="00680EA5">
      <w:pPr>
        <w:pStyle w:val="20"/>
        <w:ind w:firstLineChars="0" w:firstLine="0"/>
        <w:rPr>
          <w:rFonts w:ascii="仿宋" w:eastAsia="仿宋" w:hAnsi="仿宋"/>
          <w:b/>
          <w:bCs/>
          <w:sz w:val="30"/>
          <w:szCs w:val="30"/>
        </w:rPr>
      </w:pPr>
      <w:r>
        <w:rPr>
          <w:rFonts w:ascii="仿宋" w:eastAsia="仿宋" w:hAnsi="仿宋" w:hint="eastAsia"/>
          <w:b/>
          <w:bCs/>
          <w:sz w:val="30"/>
          <w:szCs w:val="30"/>
        </w:rPr>
        <w:t>1</w:t>
      </w:r>
      <w:r>
        <w:rPr>
          <w:rFonts w:ascii="仿宋" w:eastAsia="仿宋" w:hAnsi="仿宋" w:hint="eastAsia"/>
          <w:b/>
          <w:bCs/>
          <w:sz w:val="30"/>
          <w:szCs w:val="30"/>
        </w:rPr>
        <w:t>、加油站安全风险分级辨识与评定</w:t>
      </w:r>
    </w:p>
    <w:p w:rsidR="00202FAD" w:rsidRDefault="00680EA5">
      <w:pPr>
        <w:spacing w:line="500" w:lineRule="exact"/>
        <w:ind w:firstLine="902"/>
        <w:rPr>
          <w:rFonts w:ascii="仿宋" w:eastAsia="仿宋" w:hAnsi="仿宋"/>
          <w:sz w:val="28"/>
          <w:szCs w:val="28"/>
        </w:rPr>
      </w:pPr>
      <w:r>
        <w:rPr>
          <w:rFonts w:ascii="仿宋" w:eastAsia="仿宋" w:hAnsi="仿宋" w:hint="eastAsia"/>
          <w:sz w:val="28"/>
          <w:szCs w:val="28"/>
        </w:rPr>
        <w:t>为了遏止加油站发生安全事故，避免人员伤亡、死亡、财产损失和工作环境的破坏，依据《中华人民共和国安全生产法》、《国务院安委会办公室关于印发标本兼治遏制重特大事故工作指南的通知》（安委办</w:t>
      </w:r>
      <w:r>
        <w:rPr>
          <w:rFonts w:ascii="仿宋" w:eastAsia="仿宋" w:hAnsi="仿宋" w:hint="eastAsia"/>
          <w:sz w:val="28"/>
          <w:szCs w:val="28"/>
        </w:rPr>
        <w:t>[</w:t>
      </w:r>
      <w:r>
        <w:rPr>
          <w:rFonts w:ascii="仿宋" w:eastAsia="仿宋" w:hAnsi="仿宋"/>
          <w:sz w:val="28"/>
          <w:szCs w:val="28"/>
        </w:rPr>
        <w:t>2016</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号）和《四川省安全风险分级管控工作指南》（川安办〔</w:t>
      </w:r>
      <w:r>
        <w:rPr>
          <w:rFonts w:ascii="仿宋" w:eastAsia="仿宋" w:hAnsi="仿宋" w:hint="eastAsia"/>
          <w:sz w:val="28"/>
          <w:szCs w:val="28"/>
        </w:rPr>
        <w:t>2017</w:t>
      </w:r>
      <w:r>
        <w:rPr>
          <w:rFonts w:ascii="仿宋" w:eastAsia="仿宋" w:hAnsi="仿宋" w:hint="eastAsia"/>
          <w:sz w:val="28"/>
          <w:szCs w:val="28"/>
        </w:rPr>
        <w:t>〕</w:t>
      </w:r>
      <w:r>
        <w:rPr>
          <w:rFonts w:ascii="仿宋" w:eastAsia="仿宋" w:hAnsi="仿宋" w:hint="eastAsia"/>
          <w:sz w:val="28"/>
          <w:szCs w:val="28"/>
        </w:rPr>
        <w:t>25</w:t>
      </w:r>
      <w:r>
        <w:rPr>
          <w:rFonts w:ascii="仿宋" w:eastAsia="仿宋" w:hAnsi="仿宋" w:hint="eastAsia"/>
          <w:sz w:val="28"/>
          <w:szCs w:val="28"/>
        </w:rPr>
        <w:t>号）等要求，对我站油品经营过程中作业活动以及设备设施存在的风险进行了辨识、分级，辨识、分级具体内容见作业活动排查清单、作业活动危险有害因素辨识清单、作业活动风险评价表、作业活动风险分级管控信息表、设备设施排查清单、设备设施危险有害因素辨识清单、设备设施风险评价表、设备设施风险分级管控信息表。</w:t>
      </w:r>
    </w:p>
    <w:p w:rsidR="00202FAD" w:rsidRDefault="00680EA5">
      <w:pPr>
        <w:spacing w:line="500" w:lineRule="exact"/>
        <w:ind w:firstLine="900"/>
        <w:jc w:val="center"/>
        <w:rPr>
          <w:rFonts w:ascii="仿宋" w:eastAsia="仿宋" w:hAnsi="仿宋"/>
          <w:b/>
          <w:bCs/>
          <w:sz w:val="28"/>
          <w:szCs w:val="28"/>
        </w:rPr>
      </w:pPr>
      <w:r>
        <w:rPr>
          <w:rFonts w:ascii="仿宋" w:eastAsia="仿宋" w:hAnsi="仿宋" w:cs="仿宋" w:hint="eastAsia"/>
          <w:b/>
          <w:bCs/>
          <w:kern w:val="0"/>
          <w:sz w:val="28"/>
          <w:szCs w:val="28"/>
        </w:rPr>
        <w:t>羊口</w:t>
      </w:r>
      <w:r>
        <w:rPr>
          <w:rFonts w:ascii="仿宋" w:eastAsia="仿宋" w:hAnsi="仿宋" w:cs="仿宋" w:hint="eastAsia"/>
          <w:b/>
          <w:bCs/>
          <w:sz w:val="28"/>
          <w:szCs w:val="28"/>
        </w:rPr>
        <w:t>加</w:t>
      </w:r>
      <w:r>
        <w:rPr>
          <w:rFonts w:ascii="仿宋" w:eastAsia="仿宋" w:hAnsi="仿宋" w:hint="eastAsia"/>
          <w:b/>
          <w:bCs/>
          <w:sz w:val="28"/>
          <w:szCs w:val="28"/>
        </w:rPr>
        <w:t>油站</w:t>
      </w:r>
      <w:r>
        <w:rPr>
          <w:rFonts w:ascii="仿宋" w:eastAsia="仿宋" w:hAnsi="仿宋" w:hint="eastAsia"/>
          <w:b/>
          <w:bCs/>
          <w:sz w:val="28"/>
          <w:szCs w:val="28"/>
        </w:rPr>
        <w:t>作业活动排查清单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2419"/>
        <w:gridCol w:w="2841"/>
        <w:gridCol w:w="2398"/>
      </w:tblGrid>
      <w:tr w:rsidR="00202FAD">
        <w:trPr>
          <w:trHeight w:val="495"/>
        </w:trPr>
        <w:tc>
          <w:tcPr>
            <w:tcW w:w="507" w:type="pct"/>
            <w:shd w:val="clear" w:color="auto" w:fill="auto"/>
            <w:vAlign w:val="center"/>
          </w:tcPr>
          <w:p w:rsidR="00202FAD" w:rsidRDefault="00680EA5">
            <w:pPr>
              <w:adjustRightInd w:val="0"/>
              <w:snapToGrid w:val="0"/>
              <w:jc w:val="center"/>
              <w:rPr>
                <w:rFonts w:ascii="仿宋" w:eastAsia="仿宋" w:hAnsi="仿宋"/>
                <w:b/>
                <w:sz w:val="24"/>
              </w:rPr>
            </w:pPr>
            <w:r>
              <w:rPr>
                <w:rFonts w:ascii="仿宋" w:eastAsia="仿宋" w:hAnsi="仿宋" w:hint="eastAsia"/>
                <w:b/>
                <w:sz w:val="24"/>
              </w:rPr>
              <w:t>序号</w:t>
            </w:r>
          </w:p>
        </w:tc>
        <w:tc>
          <w:tcPr>
            <w:tcW w:w="1419" w:type="pct"/>
            <w:shd w:val="clear" w:color="auto" w:fill="auto"/>
            <w:vAlign w:val="center"/>
          </w:tcPr>
          <w:p w:rsidR="00202FAD" w:rsidRDefault="00680EA5">
            <w:pPr>
              <w:adjustRightInd w:val="0"/>
              <w:snapToGrid w:val="0"/>
              <w:jc w:val="center"/>
              <w:rPr>
                <w:rFonts w:ascii="仿宋" w:eastAsia="仿宋" w:hAnsi="仿宋"/>
                <w:b/>
                <w:sz w:val="24"/>
              </w:rPr>
            </w:pPr>
            <w:r>
              <w:rPr>
                <w:rFonts w:ascii="仿宋" w:eastAsia="仿宋" w:hAnsi="仿宋" w:hint="eastAsia"/>
                <w:b/>
                <w:sz w:val="24"/>
              </w:rPr>
              <w:t>作业区域</w:t>
            </w:r>
            <w:r>
              <w:rPr>
                <w:rFonts w:ascii="仿宋" w:eastAsia="仿宋" w:hAnsi="仿宋" w:hint="eastAsia"/>
                <w:b/>
                <w:sz w:val="24"/>
              </w:rPr>
              <w:t>/</w:t>
            </w:r>
            <w:r>
              <w:rPr>
                <w:rFonts w:ascii="仿宋" w:eastAsia="仿宋" w:hAnsi="仿宋" w:hint="eastAsia"/>
                <w:b/>
                <w:sz w:val="24"/>
              </w:rPr>
              <w:t>岗位</w:t>
            </w:r>
          </w:p>
        </w:tc>
        <w:tc>
          <w:tcPr>
            <w:tcW w:w="1667" w:type="pct"/>
            <w:shd w:val="clear" w:color="auto" w:fill="auto"/>
            <w:vAlign w:val="center"/>
          </w:tcPr>
          <w:p w:rsidR="00202FAD" w:rsidRDefault="00680EA5">
            <w:pPr>
              <w:adjustRightInd w:val="0"/>
              <w:snapToGrid w:val="0"/>
              <w:jc w:val="center"/>
              <w:rPr>
                <w:rFonts w:ascii="仿宋" w:eastAsia="仿宋" w:hAnsi="仿宋"/>
                <w:b/>
                <w:sz w:val="24"/>
              </w:rPr>
            </w:pPr>
            <w:r>
              <w:rPr>
                <w:rFonts w:ascii="仿宋" w:eastAsia="仿宋" w:hAnsi="仿宋" w:hint="eastAsia"/>
                <w:b/>
                <w:sz w:val="24"/>
              </w:rPr>
              <w:t>作业活动名称</w:t>
            </w:r>
          </w:p>
        </w:tc>
        <w:tc>
          <w:tcPr>
            <w:tcW w:w="1407" w:type="pct"/>
            <w:vAlign w:val="center"/>
          </w:tcPr>
          <w:p w:rsidR="00202FAD" w:rsidRDefault="00680EA5">
            <w:pPr>
              <w:adjustRightInd w:val="0"/>
              <w:snapToGrid w:val="0"/>
              <w:jc w:val="center"/>
              <w:rPr>
                <w:rFonts w:ascii="仿宋" w:eastAsia="仿宋" w:hAnsi="仿宋"/>
                <w:b/>
                <w:sz w:val="24"/>
              </w:rPr>
            </w:pPr>
            <w:r>
              <w:rPr>
                <w:rFonts w:ascii="仿宋" w:eastAsia="仿宋" w:hAnsi="仿宋" w:hint="eastAsia"/>
                <w:b/>
                <w:sz w:val="24"/>
              </w:rPr>
              <w:t>备注</w:t>
            </w:r>
          </w:p>
        </w:tc>
      </w:tr>
      <w:tr w:rsidR="00202FAD">
        <w:trPr>
          <w:trHeight w:val="404"/>
        </w:trPr>
        <w:tc>
          <w:tcPr>
            <w:tcW w:w="507" w:type="pc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1</w:t>
            </w:r>
          </w:p>
        </w:tc>
        <w:tc>
          <w:tcPr>
            <w:tcW w:w="1419" w:type="pc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加油岗位</w:t>
            </w:r>
          </w:p>
        </w:tc>
        <w:tc>
          <w:tcPr>
            <w:tcW w:w="1667" w:type="pc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加油作业</w:t>
            </w:r>
          </w:p>
        </w:tc>
        <w:tc>
          <w:tcPr>
            <w:tcW w:w="1407" w:type="pct"/>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常规作业活动</w:t>
            </w:r>
          </w:p>
        </w:tc>
      </w:tr>
      <w:tr w:rsidR="00202FAD">
        <w:trPr>
          <w:trHeight w:val="423"/>
        </w:trPr>
        <w:tc>
          <w:tcPr>
            <w:tcW w:w="507" w:type="pc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2</w:t>
            </w:r>
          </w:p>
        </w:tc>
        <w:tc>
          <w:tcPr>
            <w:tcW w:w="1419" w:type="pc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卸油岗位</w:t>
            </w:r>
          </w:p>
        </w:tc>
        <w:tc>
          <w:tcPr>
            <w:tcW w:w="1667" w:type="pc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卸油作业</w:t>
            </w:r>
          </w:p>
        </w:tc>
        <w:tc>
          <w:tcPr>
            <w:tcW w:w="1407" w:type="pct"/>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常规作业活动</w:t>
            </w:r>
          </w:p>
        </w:tc>
      </w:tr>
      <w:tr w:rsidR="00202FAD">
        <w:trPr>
          <w:trHeight w:val="377"/>
        </w:trPr>
        <w:tc>
          <w:tcPr>
            <w:tcW w:w="507" w:type="pct"/>
            <w:vMerge w:val="restar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sz w:val="24"/>
              </w:rPr>
              <w:t>3</w:t>
            </w:r>
          </w:p>
        </w:tc>
        <w:tc>
          <w:tcPr>
            <w:tcW w:w="1419" w:type="pct"/>
            <w:vMerge w:val="restar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非常规作业活动</w:t>
            </w:r>
          </w:p>
        </w:tc>
        <w:tc>
          <w:tcPr>
            <w:tcW w:w="1667" w:type="pc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清罐、维修油罐</w:t>
            </w:r>
          </w:p>
        </w:tc>
        <w:tc>
          <w:tcPr>
            <w:tcW w:w="1407" w:type="pct"/>
            <w:vMerge w:val="restart"/>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非常规作业活动，第三方完成</w:t>
            </w:r>
          </w:p>
        </w:tc>
      </w:tr>
      <w:tr w:rsidR="00202FAD">
        <w:trPr>
          <w:trHeight w:val="283"/>
        </w:trPr>
        <w:tc>
          <w:tcPr>
            <w:tcW w:w="507"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419"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667" w:type="pct"/>
            <w:shd w:val="clear" w:color="auto" w:fill="auto"/>
            <w:vAlign w:val="center"/>
          </w:tcPr>
          <w:p w:rsidR="00202FAD" w:rsidRDefault="00680EA5">
            <w:pPr>
              <w:adjustRightInd w:val="0"/>
              <w:snapToGrid w:val="0"/>
              <w:jc w:val="center"/>
              <w:rPr>
                <w:rFonts w:ascii="仿宋" w:eastAsia="仿宋" w:hAnsi="仿宋"/>
                <w:szCs w:val="21"/>
              </w:rPr>
            </w:pPr>
            <w:r>
              <w:rPr>
                <w:rFonts w:ascii="仿宋" w:eastAsia="仿宋" w:hAnsi="仿宋" w:hint="eastAsia"/>
                <w:szCs w:val="21"/>
              </w:rPr>
              <w:t>高处作业（维修罩棚）</w:t>
            </w:r>
          </w:p>
        </w:tc>
        <w:tc>
          <w:tcPr>
            <w:tcW w:w="1407" w:type="pct"/>
            <w:vMerge/>
            <w:vAlign w:val="center"/>
          </w:tcPr>
          <w:p w:rsidR="00202FAD" w:rsidRDefault="00202FAD">
            <w:pPr>
              <w:adjustRightInd w:val="0"/>
              <w:snapToGrid w:val="0"/>
              <w:jc w:val="center"/>
              <w:rPr>
                <w:rFonts w:ascii="仿宋" w:eastAsia="仿宋" w:hAnsi="仿宋"/>
                <w:sz w:val="24"/>
              </w:rPr>
            </w:pPr>
          </w:p>
        </w:tc>
      </w:tr>
      <w:tr w:rsidR="00202FAD">
        <w:trPr>
          <w:trHeight w:val="274"/>
        </w:trPr>
        <w:tc>
          <w:tcPr>
            <w:tcW w:w="507"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419"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667" w:type="pct"/>
            <w:shd w:val="clear" w:color="auto" w:fill="auto"/>
            <w:vAlign w:val="center"/>
          </w:tcPr>
          <w:p w:rsidR="00202FAD" w:rsidRDefault="00680EA5">
            <w:pPr>
              <w:adjustRightInd w:val="0"/>
              <w:snapToGrid w:val="0"/>
              <w:jc w:val="center"/>
              <w:rPr>
                <w:rFonts w:ascii="仿宋" w:eastAsia="仿宋" w:hAnsi="仿宋"/>
                <w:szCs w:val="21"/>
              </w:rPr>
            </w:pPr>
            <w:r>
              <w:rPr>
                <w:rFonts w:ascii="仿宋" w:eastAsia="仿宋" w:hAnsi="仿宋" w:hint="eastAsia"/>
                <w:szCs w:val="21"/>
              </w:rPr>
              <w:t>动火作业</w:t>
            </w:r>
          </w:p>
        </w:tc>
        <w:tc>
          <w:tcPr>
            <w:tcW w:w="1407" w:type="pct"/>
            <w:vMerge/>
            <w:vAlign w:val="center"/>
          </w:tcPr>
          <w:p w:rsidR="00202FAD" w:rsidRDefault="00202FAD">
            <w:pPr>
              <w:adjustRightInd w:val="0"/>
              <w:snapToGrid w:val="0"/>
              <w:jc w:val="center"/>
              <w:rPr>
                <w:rFonts w:ascii="仿宋" w:eastAsia="仿宋" w:hAnsi="仿宋"/>
                <w:sz w:val="24"/>
              </w:rPr>
            </w:pPr>
          </w:p>
        </w:tc>
      </w:tr>
      <w:tr w:rsidR="00202FAD">
        <w:trPr>
          <w:trHeight w:val="405"/>
        </w:trPr>
        <w:tc>
          <w:tcPr>
            <w:tcW w:w="507"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419"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667" w:type="pct"/>
            <w:shd w:val="clear" w:color="auto" w:fill="auto"/>
            <w:vAlign w:val="center"/>
          </w:tcPr>
          <w:p w:rsidR="00202FAD" w:rsidRDefault="00680EA5">
            <w:pPr>
              <w:adjustRightInd w:val="0"/>
              <w:snapToGrid w:val="0"/>
              <w:jc w:val="center"/>
              <w:rPr>
                <w:rFonts w:ascii="仿宋" w:eastAsia="仿宋" w:hAnsi="仿宋"/>
                <w:szCs w:val="21"/>
              </w:rPr>
            </w:pPr>
            <w:r>
              <w:rPr>
                <w:rFonts w:ascii="仿宋" w:eastAsia="仿宋" w:hAnsi="仿宋" w:hint="eastAsia"/>
                <w:szCs w:val="21"/>
              </w:rPr>
              <w:t>临时用电作业</w:t>
            </w:r>
          </w:p>
        </w:tc>
        <w:tc>
          <w:tcPr>
            <w:tcW w:w="1407" w:type="pct"/>
            <w:vMerge/>
            <w:vAlign w:val="center"/>
          </w:tcPr>
          <w:p w:rsidR="00202FAD" w:rsidRDefault="00202FAD">
            <w:pPr>
              <w:adjustRightInd w:val="0"/>
              <w:snapToGrid w:val="0"/>
              <w:jc w:val="center"/>
              <w:rPr>
                <w:rFonts w:ascii="仿宋" w:eastAsia="仿宋" w:hAnsi="仿宋"/>
                <w:sz w:val="24"/>
              </w:rPr>
            </w:pPr>
          </w:p>
        </w:tc>
      </w:tr>
      <w:tr w:rsidR="00202FAD">
        <w:trPr>
          <w:trHeight w:val="282"/>
        </w:trPr>
        <w:tc>
          <w:tcPr>
            <w:tcW w:w="507"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419"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667" w:type="pct"/>
            <w:shd w:val="clear" w:color="auto" w:fill="auto"/>
            <w:vAlign w:val="center"/>
          </w:tcPr>
          <w:p w:rsidR="00202FAD" w:rsidRDefault="00680EA5">
            <w:pPr>
              <w:adjustRightInd w:val="0"/>
              <w:snapToGrid w:val="0"/>
              <w:jc w:val="center"/>
              <w:rPr>
                <w:rFonts w:ascii="仿宋" w:eastAsia="仿宋" w:hAnsi="仿宋"/>
                <w:szCs w:val="21"/>
              </w:rPr>
            </w:pPr>
            <w:r>
              <w:rPr>
                <w:rFonts w:ascii="仿宋" w:eastAsia="仿宋" w:hAnsi="仿宋" w:hint="eastAsia"/>
                <w:szCs w:val="21"/>
              </w:rPr>
              <w:t>受限空间作业</w:t>
            </w:r>
          </w:p>
        </w:tc>
        <w:tc>
          <w:tcPr>
            <w:tcW w:w="1407" w:type="pct"/>
            <w:vMerge/>
            <w:vAlign w:val="center"/>
          </w:tcPr>
          <w:p w:rsidR="00202FAD" w:rsidRDefault="00202FAD">
            <w:pPr>
              <w:adjustRightInd w:val="0"/>
              <w:snapToGrid w:val="0"/>
              <w:jc w:val="center"/>
              <w:rPr>
                <w:rFonts w:ascii="仿宋" w:eastAsia="仿宋" w:hAnsi="仿宋"/>
                <w:sz w:val="24"/>
              </w:rPr>
            </w:pPr>
          </w:p>
        </w:tc>
      </w:tr>
      <w:tr w:rsidR="00202FAD">
        <w:trPr>
          <w:trHeight w:val="273"/>
        </w:trPr>
        <w:tc>
          <w:tcPr>
            <w:tcW w:w="507"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419"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667" w:type="pct"/>
            <w:shd w:val="clear" w:color="auto" w:fill="auto"/>
            <w:vAlign w:val="center"/>
          </w:tcPr>
          <w:p w:rsidR="00202FAD" w:rsidRDefault="00680EA5">
            <w:pPr>
              <w:adjustRightInd w:val="0"/>
              <w:snapToGrid w:val="0"/>
              <w:jc w:val="center"/>
              <w:rPr>
                <w:rFonts w:ascii="仿宋" w:eastAsia="仿宋" w:hAnsi="仿宋"/>
                <w:szCs w:val="21"/>
              </w:rPr>
            </w:pPr>
            <w:r>
              <w:rPr>
                <w:rFonts w:ascii="仿宋" w:eastAsia="仿宋" w:hAnsi="仿宋" w:hint="eastAsia"/>
                <w:szCs w:val="21"/>
              </w:rPr>
              <w:t>动土作业</w:t>
            </w:r>
          </w:p>
        </w:tc>
        <w:tc>
          <w:tcPr>
            <w:tcW w:w="1407" w:type="pct"/>
            <w:vMerge/>
            <w:vAlign w:val="center"/>
          </w:tcPr>
          <w:p w:rsidR="00202FAD" w:rsidRDefault="00202FAD">
            <w:pPr>
              <w:adjustRightInd w:val="0"/>
              <w:snapToGrid w:val="0"/>
              <w:jc w:val="center"/>
              <w:rPr>
                <w:rFonts w:ascii="仿宋" w:eastAsia="仿宋" w:hAnsi="仿宋"/>
                <w:sz w:val="24"/>
              </w:rPr>
            </w:pPr>
          </w:p>
        </w:tc>
      </w:tr>
      <w:tr w:rsidR="00202FAD">
        <w:trPr>
          <w:trHeight w:val="263"/>
        </w:trPr>
        <w:tc>
          <w:tcPr>
            <w:tcW w:w="507"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419"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667" w:type="pct"/>
            <w:shd w:val="clear" w:color="auto" w:fill="auto"/>
            <w:vAlign w:val="center"/>
          </w:tcPr>
          <w:p w:rsidR="00202FAD" w:rsidRDefault="00680EA5">
            <w:pPr>
              <w:adjustRightInd w:val="0"/>
              <w:snapToGrid w:val="0"/>
              <w:jc w:val="center"/>
              <w:rPr>
                <w:rFonts w:ascii="仿宋" w:eastAsia="仿宋" w:hAnsi="仿宋"/>
                <w:szCs w:val="21"/>
              </w:rPr>
            </w:pPr>
            <w:r>
              <w:rPr>
                <w:rFonts w:ascii="仿宋" w:eastAsia="仿宋" w:hAnsi="仿宋" w:hint="eastAsia"/>
                <w:szCs w:val="21"/>
              </w:rPr>
              <w:t>吊装作业</w:t>
            </w:r>
          </w:p>
        </w:tc>
        <w:tc>
          <w:tcPr>
            <w:tcW w:w="1407" w:type="pct"/>
            <w:vMerge/>
            <w:vAlign w:val="center"/>
          </w:tcPr>
          <w:p w:rsidR="00202FAD" w:rsidRDefault="00202FAD">
            <w:pPr>
              <w:adjustRightInd w:val="0"/>
              <w:snapToGrid w:val="0"/>
              <w:jc w:val="center"/>
              <w:rPr>
                <w:rFonts w:ascii="仿宋" w:eastAsia="仿宋" w:hAnsi="仿宋"/>
                <w:sz w:val="24"/>
              </w:rPr>
            </w:pPr>
          </w:p>
        </w:tc>
      </w:tr>
      <w:tr w:rsidR="00202FAD">
        <w:trPr>
          <w:trHeight w:val="267"/>
        </w:trPr>
        <w:tc>
          <w:tcPr>
            <w:tcW w:w="507"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419"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667" w:type="pct"/>
            <w:shd w:val="clear" w:color="auto" w:fill="auto"/>
            <w:vAlign w:val="center"/>
          </w:tcPr>
          <w:p w:rsidR="00202FAD" w:rsidRDefault="00680EA5">
            <w:pPr>
              <w:adjustRightInd w:val="0"/>
              <w:snapToGrid w:val="0"/>
              <w:jc w:val="center"/>
              <w:rPr>
                <w:rFonts w:ascii="仿宋" w:eastAsia="仿宋" w:hAnsi="仿宋"/>
                <w:szCs w:val="21"/>
              </w:rPr>
            </w:pPr>
            <w:r>
              <w:rPr>
                <w:rFonts w:ascii="仿宋" w:eastAsia="仿宋" w:hAnsi="仿宋" w:hint="eastAsia"/>
                <w:szCs w:val="21"/>
              </w:rPr>
              <w:t>电焊</w:t>
            </w:r>
          </w:p>
        </w:tc>
        <w:tc>
          <w:tcPr>
            <w:tcW w:w="1407" w:type="pct"/>
            <w:vMerge/>
            <w:vAlign w:val="center"/>
          </w:tcPr>
          <w:p w:rsidR="00202FAD" w:rsidRDefault="00202FAD">
            <w:pPr>
              <w:adjustRightInd w:val="0"/>
              <w:snapToGrid w:val="0"/>
              <w:jc w:val="center"/>
              <w:rPr>
                <w:rFonts w:ascii="仿宋" w:eastAsia="仿宋" w:hAnsi="仿宋"/>
                <w:sz w:val="24"/>
              </w:rPr>
            </w:pPr>
          </w:p>
        </w:tc>
      </w:tr>
      <w:tr w:rsidR="00202FAD">
        <w:trPr>
          <w:trHeight w:val="284"/>
        </w:trPr>
        <w:tc>
          <w:tcPr>
            <w:tcW w:w="507"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419"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667" w:type="pct"/>
            <w:shd w:val="clear" w:color="auto" w:fill="auto"/>
            <w:vAlign w:val="center"/>
          </w:tcPr>
          <w:p w:rsidR="00202FAD" w:rsidRDefault="00680EA5">
            <w:pPr>
              <w:adjustRightInd w:val="0"/>
              <w:snapToGrid w:val="0"/>
              <w:jc w:val="center"/>
              <w:rPr>
                <w:rFonts w:ascii="仿宋" w:eastAsia="仿宋" w:hAnsi="仿宋"/>
                <w:szCs w:val="21"/>
              </w:rPr>
            </w:pPr>
            <w:r>
              <w:rPr>
                <w:rFonts w:ascii="仿宋" w:eastAsia="仿宋" w:hAnsi="仿宋" w:hint="eastAsia"/>
                <w:szCs w:val="21"/>
              </w:rPr>
              <w:t>气焊（割）</w:t>
            </w:r>
          </w:p>
        </w:tc>
        <w:tc>
          <w:tcPr>
            <w:tcW w:w="1407" w:type="pct"/>
            <w:vMerge/>
            <w:vAlign w:val="center"/>
          </w:tcPr>
          <w:p w:rsidR="00202FAD" w:rsidRDefault="00202FAD">
            <w:pPr>
              <w:adjustRightInd w:val="0"/>
              <w:snapToGrid w:val="0"/>
              <w:jc w:val="center"/>
              <w:rPr>
                <w:rFonts w:ascii="仿宋" w:eastAsia="仿宋" w:hAnsi="仿宋"/>
                <w:sz w:val="24"/>
              </w:rPr>
            </w:pPr>
          </w:p>
        </w:tc>
      </w:tr>
      <w:tr w:rsidR="00202FAD">
        <w:trPr>
          <w:trHeight w:val="261"/>
        </w:trPr>
        <w:tc>
          <w:tcPr>
            <w:tcW w:w="507" w:type="pct"/>
            <w:vMerge w:val="restar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sz w:val="24"/>
              </w:rPr>
              <w:t>4</w:t>
            </w:r>
          </w:p>
        </w:tc>
        <w:tc>
          <w:tcPr>
            <w:tcW w:w="1419" w:type="pct"/>
            <w:vMerge w:val="restar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其他作业活动</w:t>
            </w:r>
          </w:p>
        </w:tc>
        <w:tc>
          <w:tcPr>
            <w:tcW w:w="1667" w:type="pc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经营</w:t>
            </w:r>
            <w:r>
              <w:rPr>
                <w:rFonts w:ascii="仿宋" w:eastAsia="仿宋" w:hAnsi="仿宋"/>
                <w:sz w:val="24"/>
              </w:rPr>
              <w:t xml:space="preserve"> </w:t>
            </w:r>
          </w:p>
        </w:tc>
        <w:tc>
          <w:tcPr>
            <w:tcW w:w="1407" w:type="pct"/>
            <w:vMerge w:val="restart"/>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常规作业活动</w:t>
            </w:r>
          </w:p>
        </w:tc>
      </w:tr>
      <w:tr w:rsidR="00202FAD">
        <w:trPr>
          <w:trHeight w:val="223"/>
        </w:trPr>
        <w:tc>
          <w:tcPr>
            <w:tcW w:w="507" w:type="pct"/>
            <w:vMerge/>
            <w:shd w:val="clear" w:color="auto" w:fill="auto"/>
            <w:vAlign w:val="center"/>
          </w:tcPr>
          <w:p w:rsidR="00202FAD" w:rsidRDefault="00202FAD">
            <w:pPr>
              <w:adjustRightInd w:val="0"/>
              <w:snapToGrid w:val="0"/>
              <w:rPr>
                <w:rFonts w:ascii="仿宋" w:eastAsia="仿宋" w:hAnsi="仿宋"/>
                <w:sz w:val="24"/>
              </w:rPr>
            </w:pPr>
          </w:p>
        </w:tc>
        <w:tc>
          <w:tcPr>
            <w:tcW w:w="1419"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667" w:type="pc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办公</w:t>
            </w:r>
          </w:p>
        </w:tc>
        <w:tc>
          <w:tcPr>
            <w:tcW w:w="1407" w:type="pct"/>
            <w:vMerge/>
            <w:vAlign w:val="center"/>
          </w:tcPr>
          <w:p w:rsidR="00202FAD" w:rsidRDefault="00202FAD">
            <w:pPr>
              <w:adjustRightInd w:val="0"/>
              <w:snapToGrid w:val="0"/>
              <w:jc w:val="center"/>
              <w:rPr>
                <w:rFonts w:ascii="仿宋" w:eastAsia="仿宋" w:hAnsi="仿宋"/>
                <w:sz w:val="24"/>
              </w:rPr>
            </w:pPr>
          </w:p>
        </w:tc>
      </w:tr>
      <w:tr w:rsidR="00202FAD">
        <w:trPr>
          <w:trHeight w:val="327"/>
        </w:trPr>
        <w:tc>
          <w:tcPr>
            <w:tcW w:w="507"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419"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667" w:type="pc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后勤（厨房）</w:t>
            </w:r>
          </w:p>
        </w:tc>
        <w:tc>
          <w:tcPr>
            <w:tcW w:w="1407" w:type="pct"/>
            <w:vMerge/>
            <w:vAlign w:val="center"/>
          </w:tcPr>
          <w:p w:rsidR="00202FAD" w:rsidRDefault="00202FAD">
            <w:pPr>
              <w:adjustRightInd w:val="0"/>
              <w:snapToGrid w:val="0"/>
              <w:jc w:val="center"/>
              <w:rPr>
                <w:rFonts w:ascii="仿宋" w:eastAsia="仿宋" w:hAnsi="仿宋"/>
                <w:sz w:val="24"/>
              </w:rPr>
            </w:pPr>
          </w:p>
        </w:tc>
      </w:tr>
      <w:tr w:rsidR="00202FAD">
        <w:trPr>
          <w:trHeight w:val="275"/>
        </w:trPr>
        <w:tc>
          <w:tcPr>
            <w:tcW w:w="507"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419" w:type="pct"/>
            <w:vMerge/>
            <w:shd w:val="clear" w:color="auto" w:fill="auto"/>
            <w:vAlign w:val="center"/>
          </w:tcPr>
          <w:p w:rsidR="00202FAD" w:rsidRDefault="00202FAD">
            <w:pPr>
              <w:adjustRightInd w:val="0"/>
              <w:snapToGrid w:val="0"/>
              <w:jc w:val="center"/>
              <w:rPr>
                <w:rFonts w:ascii="仿宋" w:eastAsia="仿宋" w:hAnsi="仿宋"/>
                <w:sz w:val="24"/>
              </w:rPr>
            </w:pPr>
          </w:p>
        </w:tc>
        <w:tc>
          <w:tcPr>
            <w:tcW w:w="1667" w:type="pct"/>
            <w:shd w:val="clear" w:color="auto" w:fill="auto"/>
            <w:vAlign w:val="center"/>
          </w:tcPr>
          <w:p w:rsidR="00202FAD" w:rsidRDefault="00680EA5">
            <w:pPr>
              <w:adjustRightInd w:val="0"/>
              <w:snapToGrid w:val="0"/>
              <w:jc w:val="center"/>
              <w:rPr>
                <w:rFonts w:ascii="仿宋" w:eastAsia="仿宋" w:hAnsi="仿宋"/>
                <w:sz w:val="24"/>
              </w:rPr>
            </w:pPr>
            <w:r>
              <w:rPr>
                <w:rFonts w:ascii="仿宋" w:eastAsia="仿宋" w:hAnsi="仿宋" w:hint="eastAsia"/>
                <w:sz w:val="24"/>
              </w:rPr>
              <w:t>安全管理</w:t>
            </w:r>
          </w:p>
        </w:tc>
        <w:tc>
          <w:tcPr>
            <w:tcW w:w="1407" w:type="pct"/>
            <w:vMerge/>
            <w:vAlign w:val="center"/>
          </w:tcPr>
          <w:p w:rsidR="00202FAD" w:rsidRDefault="00202FAD">
            <w:pPr>
              <w:adjustRightInd w:val="0"/>
              <w:snapToGrid w:val="0"/>
              <w:jc w:val="center"/>
              <w:rPr>
                <w:rFonts w:ascii="仿宋" w:eastAsia="仿宋" w:hAnsi="仿宋"/>
                <w:sz w:val="24"/>
              </w:rPr>
            </w:pPr>
          </w:p>
        </w:tc>
      </w:tr>
    </w:tbl>
    <w:p w:rsidR="00202FAD" w:rsidRDefault="00202FAD">
      <w:pPr>
        <w:widowControl/>
        <w:jc w:val="center"/>
        <w:rPr>
          <w:sz w:val="28"/>
          <w:szCs w:val="28"/>
        </w:rPr>
      </w:pPr>
    </w:p>
    <w:p w:rsidR="00202FAD" w:rsidRDefault="00202FAD">
      <w:pPr>
        <w:pStyle w:val="20"/>
      </w:pPr>
    </w:p>
    <w:p w:rsidR="00202FAD" w:rsidRDefault="00680EA5">
      <w:pPr>
        <w:widowControl/>
        <w:jc w:val="center"/>
        <w:rPr>
          <w:b/>
          <w:bCs/>
          <w:sz w:val="28"/>
          <w:szCs w:val="28"/>
        </w:rPr>
      </w:pPr>
      <w:r>
        <w:rPr>
          <w:rFonts w:hint="eastAsia"/>
          <w:b/>
          <w:bCs/>
          <w:sz w:val="28"/>
          <w:szCs w:val="28"/>
        </w:rPr>
        <w:t>表</w:t>
      </w:r>
      <w:r>
        <w:rPr>
          <w:rFonts w:hint="eastAsia"/>
          <w:b/>
          <w:bCs/>
          <w:sz w:val="28"/>
          <w:szCs w:val="28"/>
        </w:rPr>
        <w:t>1</w:t>
      </w:r>
      <w:r>
        <w:rPr>
          <w:rFonts w:hint="eastAsia"/>
          <w:b/>
          <w:bCs/>
          <w:sz w:val="28"/>
          <w:szCs w:val="28"/>
        </w:rPr>
        <w:t>羊口加油站</w:t>
      </w:r>
      <w:r>
        <w:rPr>
          <w:rFonts w:hint="eastAsia"/>
          <w:b/>
          <w:bCs/>
          <w:sz w:val="28"/>
          <w:szCs w:val="28"/>
        </w:rPr>
        <w:t>作业活动危险有害因素辨识清单</w:t>
      </w:r>
    </w:p>
    <w:p w:rsidR="00202FAD" w:rsidRDefault="00680EA5" w:rsidP="005E1419">
      <w:pPr>
        <w:spacing w:beforeLines="50" w:afterLines="50"/>
        <w:rPr>
          <w:rFonts w:ascii="仿宋" w:eastAsia="仿宋" w:hAnsi="仿宋"/>
          <w:szCs w:val="21"/>
        </w:rPr>
      </w:pPr>
      <w:r>
        <w:rPr>
          <w:rFonts w:ascii="仿宋" w:eastAsia="仿宋" w:hAnsi="仿宋" w:hint="eastAsia"/>
          <w:szCs w:val="21"/>
        </w:rPr>
        <w:t>单位：</w:t>
      </w:r>
      <w:r>
        <w:rPr>
          <w:rFonts w:ascii="仿宋" w:eastAsia="仿宋" w:hAnsi="仿宋" w:hint="eastAsia"/>
          <w:szCs w:val="21"/>
        </w:rPr>
        <w:t>羊口加油站</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作业活动名称：加油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1889"/>
        <w:gridCol w:w="2217"/>
        <w:gridCol w:w="1871"/>
        <w:gridCol w:w="1866"/>
      </w:tblGrid>
      <w:tr w:rsidR="00202FAD">
        <w:trPr>
          <w:trHeight w:val="526"/>
        </w:trPr>
        <w:tc>
          <w:tcPr>
            <w:tcW w:w="398" w:type="pct"/>
            <w:shd w:val="clear" w:color="auto" w:fill="auto"/>
            <w:vAlign w:val="center"/>
          </w:tcPr>
          <w:p w:rsidR="00202FAD" w:rsidRDefault="00680EA5">
            <w:pPr>
              <w:jc w:val="center"/>
              <w:rPr>
                <w:rFonts w:ascii="仿宋" w:eastAsia="仿宋" w:hAnsi="仿宋"/>
                <w:b/>
                <w:sz w:val="24"/>
              </w:rPr>
            </w:pPr>
            <w:r>
              <w:rPr>
                <w:rFonts w:ascii="仿宋" w:eastAsia="仿宋" w:hAnsi="仿宋" w:hint="eastAsia"/>
                <w:b/>
                <w:sz w:val="24"/>
              </w:rPr>
              <w:t>序号</w:t>
            </w:r>
          </w:p>
        </w:tc>
        <w:tc>
          <w:tcPr>
            <w:tcW w:w="1108" w:type="pct"/>
            <w:shd w:val="clear" w:color="auto" w:fill="auto"/>
            <w:vAlign w:val="center"/>
          </w:tcPr>
          <w:p w:rsidR="00202FAD" w:rsidRDefault="00680EA5">
            <w:pPr>
              <w:jc w:val="center"/>
              <w:rPr>
                <w:rFonts w:ascii="仿宋" w:eastAsia="仿宋" w:hAnsi="仿宋"/>
                <w:b/>
                <w:sz w:val="24"/>
              </w:rPr>
            </w:pPr>
            <w:r>
              <w:rPr>
                <w:rFonts w:ascii="仿宋" w:eastAsia="仿宋" w:hAnsi="仿宋" w:hint="eastAsia"/>
                <w:b/>
                <w:sz w:val="24"/>
              </w:rPr>
              <w:t>作业步骤</w:t>
            </w:r>
          </w:p>
        </w:tc>
        <w:tc>
          <w:tcPr>
            <w:tcW w:w="1301" w:type="pct"/>
            <w:shd w:val="clear" w:color="auto" w:fill="auto"/>
            <w:vAlign w:val="center"/>
          </w:tcPr>
          <w:p w:rsidR="00202FAD" w:rsidRDefault="00680EA5">
            <w:pPr>
              <w:jc w:val="center"/>
              <w:rPr>
                <w:rFonts w:ascii="仿宋" w:eastAsia="仿宋" w:hAnsi="仿宋"/>
                <w:b/>
                <w:sz w:val="24"/>
              </w:rPr>
            </w:pPr>
            <w:r>
              <w:rPr>
                <w:rFonts w:ascii="仿宋" w:eastAsia="仿宋" w:hAnsi="仿宋" w:hint="eastAsia"/>
                <w:b/>
                <w:sz w:val="24"/>
              </w:rPr>
              <w:t>危险有害因素</w:t>
            </w:r>
          </w:p>
        </w:tc>
        <w:tc>
          <w:tcPr>
            <w:tcW w:w="1098" w:type="pct"/>
            <w:vAlign w:val="center"/>
          </w:tcPr>
          <w:p w:rsidR="00202FAD" w:rsidRDefault="00680EA5">
            <w:pPr>
              <w:jc w:val="center"/>
              <w:rPr>
                <w:rFonts w:ascii="仿宋" w:eastAsia="仿宋" w:hAnsi="仿宋"/>
                <w:b/>
                <w:sz w:val="24"/>
              </w:rPr>
            </w:pPr>
            <w:r>
              <w:rPr>
                <w:rFonts w:ascii="仿宋" w:eastAsia="仿宋" w:hAnsi="仿宋" w:hint="eastAsia"/>
                <w:b/>
                <w:sz w:val="24"/>
              </w:rPr>
              <w:t>导致的后果</w:t>
            </w:r>
          </w:p>
        </w:tc>
        <w:tc>
          <w:tcPr>
            <w:tcW w:w="1095" w:type="pct"/>
            <w:vAlign w:val="center"/>
          </w:tcPr>
          <w:p w:rsidR="00202FAD" w:rsidRDefault="00680EA5">
            <w:pPr>
              <w:jc w:val="center"/>
              <w:rPr>
                <w:rFonts w:ascii="仿宋" w:eastAsia="仿宋" w:hAnsi="仿宋"/>
                <w:b/>
                <w:sz w:val="24"/>
              </w:rPr>
            </w:pPr>
            <w:r>
              <w:rPr>
                <w:rFonts w:ascii="仿宋" w:eastAsia="仿宋" w:hAnsi="仿宋" w:hint="eastAsia"/>
                <w:b/>
                <w:sz w:val="24"/>
              </w:rPr>
              <w:t>备注</w:t>
            </w:r>
          </w:p>
        </w:tc>
      </w:tr>
      <w:tr w:rsidR="00202FAD">
        <w:trPr>
          <w:trHeight w:val="464"/>
        </w:trPr>
        <w:tc>
          <w:tcPr>
            <w:tcW w:w="398"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1</w:t>
            </w:r>
          </w:p>
        </w:tc>
        <w:tc>
          <w:tcPr>
            <w:tcW w:w="1108"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Cs w:val="20"/>
              </w:rPr>
              <w:t>车辆进站</w:t>
            </w:r>
          </w:p>
        </w:tc>
        <w:tc>
          <w:tcPr>
            <w:tcW w:w="1301"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车辆伤害</w:t>
            </w:r>
          </w:p>
        </w:tc>
        <w:tc>
          <w:tcPr>
            <w:tcW w:w="1098" w:type="pct"/>
            <w:vAlign w:val="center"/>
          </w:tcPr>
          <w:p w:rsidR="00202FAD" w:rsidRDefault="00680EA5">
            <w:pPr>
              <w:jc w:val="center"/>
              <w:rPr>
                <w:rFonts w:ascii="仿宋" w:eastAsia="仿宋" w:hAnsi="仿宋"/>
                <w:sz w:val="24"/>
              </w:rPr>
            </w:pPr>
            <w:r>
              <w:rPr>
                <w:rFonts w:ascii="仿宋" w:eastAsia="仿宋" w:hAnsi="仿宋" w:hint="eastAsia"/>
                <w:sz w:val="24"/>
              </w:rPr>
              <w:t>人员伤亡</w:t>
            </w:r>
          </w:p>
        </w:tc>
        <w:tc>
          <w:tcPr>
            <w:tcW w:w="1095" w:type="pct"/>
            <w:vAlign w:val="center"/>
          </w:tcPr>
          <w:p w:rsidR="00202FAD" w:rsidRDefault="00202FAD">
            <w:pPr>
              <w:jc w:val="center"/>
              <w:rPr>
                <w:rFonts w:ascii="仿宋" w:eastAsia="仿宋" w:hAnsi="仿宋"/>
                <w:sz w:val="24"/>
              </w:rPr>
            </w:pPr>
          </w:p>
        </w:tc>
      </w:tr>
      <w:tr w:rsidR="00202FAD">
        <w:trPr>
          <w:trHeight w:val="542"/>
        </w:trPr>
        <w:tc>
          <w:tcPr>
            <w:tcW w:w="398"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2</w:t>
            </w:r>
          </w:p>
        </w:tc>
        <w:tc>
          <w:tcPr>
            <w:tcW w:w="1108"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车辆熄火，将油箱盖打开。</w:t>
            </w:r>
          </w:p>
        </w:tc>
        <w:tc>
          <w:tcPr>
            <w:tcW w:w="1301"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火灾、其他爆炸</w:t>
            </w:r>
          </w:p>
        </w:tc>
        <w:tc>
          <w:tcPr>
            <w:tcW w:w="1098" w:type="pct"/>
            <w:vAlign w:val="center"/>
          </w:tcPr>
          <w:p w:rsidR="00202FAD" w:rsidRDefault="00680EA5">
            <w:pPr>
              <w:jc w:val="center"/>
              <w:rPr>
                <w:rFonts w:ascii="仿宋" w:eastAsia="仿宋" w:hAnsi="仿宋"/>
                <w:sz w:val="24"/>
              </w:rPr>
            </w:pPr>
            <w:r>
              <w:rPr>
                <w:rFonts w:ascii="仿宋" w:eastAsia="仿宋" w:hAnsi="仿宋" w:hint="eastAsia"/>
                <w:sz w:val="24"/>
              </w:rPr>
              <w:t>人员伤亡、财产损失</w:t>
            </w:r>
          </w:p>
        </w:tc>
        <w:tc>
          <w:tcPr>
            <w:tcW w:w="1095" w:type="pct"/>
            <w:vAlign w:val="center"/>
          </w:tcPr>
          <w:p w:rsidR="00202FAD" w:rsidRDefault="00202FAD">
            <w:pPr>
              <w:jc w:val="center"/>
              <w:rPr>
                <w:rFonts w:ascii="仿宋" w:eastAsia="仿宋" w:hAnsi="仿宋"/>
                <w:sz w:val="24"/>
              </w:rPr>
            </w:pPr>
          </w:p>
        </w:tc>
      </w:tr>
      <w:tr w:rsidR="00202FAD">
        <w:trPr>
          <w:trHeight w:val="622"/>
        </w:trPr>
        <w:tc>
          <w:tcPr>
            <w:tcW w:w="398"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3</w:t>
            </w:r>
          </w:p>
        </w:tc>
        <w:tc>
          <w:tcPr>
            <w:tcW w:w="1108"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加油枪插入车辆邮箱内进行加油</w:t>
            </w:r>
          </w:p>
        </w:tc>
        <w:tc>
          <w:tcPr>
            <w:tcW w:w="1301"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火灾、其他爆炸</w:t>
            </w:r>
          </w:p>
        </w:tc>
        <w:tc>
          <w:tcPr>
            <w:tcW w:w="1098" w:type="pct"/>
            <w:vAlign w:val="center"/>
          </w:tcPr>
          <w:p w:rsidR="00202FAD" w:rsidRDefault="00680EA5">
            <w:pPr>
              <w:jc w:val="center"/>
              <w:rPr>
                <w:rFonts w:ascii="仿宋" w:eastAsia="仿宋" w:hAnsi="仿宋"/>
                <w:sz w:val="24"/>
              </w:rPr>
            </w:pPr>
            <w:r>
              <w:rPr>
                <w:rFonts w:ascii="仿宋" w:eastAsia="仿宋" w:hAnsi="仿宋" w:hint="eastAsia"/>
                <w:sz w:val="24"/>
              </w:rPr>
              <w:t>人员伤亡、财产损失</w:t>
            </w:r>
          </w:p>
        </w:tc>
        <w:tc>
          <w:tcPr>
            <w:tcW w:w="1095" w:type="pct"/>
            <w:vAlign w:val="center"/>
          </w:tcPr>
          <w:p w:rsidR="00202FAD" w:rsidRDefault="00202FAD">
            <w:pPr>
              <w:jc w:val="center"/>
              <w:rPr>
                <w:rFonts w:ascii="仿宋" w:eastAsia="仿宋" w:hAnsi="仿宋"/>
                <w:sz w:val="24"/>
              </w:rPr>
            </w:pPr>
          </w:p>
        </w:tc>
      </w:tr>
      <w:tr w:rsidR="00202FAD">
        <w:trPr>
          <w:trHeight w:val="702"/>
        </w:trPr>
        <w:tc>
          <w:tcPr>
            <w:tcW w:w="398"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4</w:t>
            </w:r>
          </w:p>
        </w:tc>
        <w:tc>
          <w:tcPr>
            <w:tcW w:w="1108"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加油完毕，收回加油枪，盖上油箱盖板</w:t>
            </w:r>
          </w:p>
        </w:tc>
        <w:tc>
          <w:tcPr>
            <w:tcW w:w="1301"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其他伤害</w:t>
            </w:r>
          </w:p>
        </w:tc>
        <w:tc>
          <w:tcPr>
            <w:tcW w:w="1098" w:type="pct"/>
            <w:vAlign w:val="center"/>
          </w:tcPr>
          <w:p w:rsidR="00202FAD" w:rsidRDefault="00680EA5">
            <w:pPr>
              <w:jc w:val="center"/>
              <w:rPr>
                <w:rFonts w:ascii="仿宋" w:eastAsia="仿宋" w:hAnsi="仿宋"/>
                <w:sz w:val="24"/>
              </w:rPr>
            </w:pPr>
            <w:r>
              <w:rPr>
                <w:rFonts w:ascii="仿宋" w:eastAsia="仿宋" w:hAnsi="仿宋" w:hint="eastAsia"/>
                <w:sz w:val="24"/>
              </w:rPr>
              <w:t>污染环境</w:t>
            </w:r>
          </w:p>
        </w:tc>
        <w:tc>
          <w:tcPr>
            <w:tcW w:w="1095" w:type="pct"/>
            <w:vAlign w:val="center"/>
          </w:tcPr>
          <w:p w:rsidR="00202FAD" w:rsidRDefault="00202FAD">
            <w:pPr>
              <w:jc w:val="center"/>
              <w:rPr>
                <w:rFonts w:ascii="仿宋" w:eastAsia="仿宋" w:hAnsi="仿宋"/>
                <w:sz w:val="24"/>
              </w:rPr>
            </w:pPr>
          </w:p>
        </w:tc>
      </w:tr>
      <w:tr w:rsidR="00202FAD">
        <w:trPr>
          <w:trHeight w:val="900"/>
        </w:trPr>
        <w:tc>
          <w:tcPr>
            <w:tcW w:w="398"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5</w:t>
            </w:r>
          </w:p>
        </w:tc>
        <w:tc>
          <w:tcPr>
            <w:tcW w:w="1108"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当加油、结算程序完成时，及时引导车辆离开加油岛</w:t>
            </w:r>
          </w:p>
        </w:tc>
        <w:tc>
          <w:tcPr>
            <w:tcW w:w="1301"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车辆伤害</w:t>
            </w:r>
          </w:p>
        </w:tc>
        <w:tc>
          <w:tcPr>
            <w:tcW w:w="1098" w:type="pct"/>
            <w:vAlign w:val="center"/>
          </w:tcPr>
          <w:p w:rsidR="00202FAD" w:rsidRDefault="00680EA5">
            <w:pPr>
              <w:jc w:val="center"/>
              <w:rPr>
                <w:rFonts w:ascii="仿宋" w:eastAsia="仿宋" w:hAnsi="仿宋"/>
                <w:sz w:val="24"/>
              </w:rPr>
            </w:pPr>
            <w:r>
              <w:rPr>
                <w:rFonts w:ascii="仿宋" w:eastAsia="仿宋" w:hAnsi="仿宋" w:hint="eastAsia"/>
                <w:sz w:val="24"/>
              </w:rPr>
              <w:t>人员伤亡</w:t>
            </w:r>
          </w:p>
        </w:tc>
        <w:tc>
          <w:tcPr>
            <w:tcW w:w="1095" w:type="pct"/>
            <w:vAlign w:val="center"/>
          </w:tcPr>
          <w:p w:rsidR="00202FAD" w:rsidRDefault="00202FAD">
            <w:pPr>
              <w:jc w:val="center"/>
              <w:rPr>
                <w:rFonts w:ascii="仿宋" w:eastAsia="仿宋" w:hAnsi="仿宋"/>
                <w:sz w:val="24"/>
              </w:rPr>
            </w:pPr>
          </w:p>
        </w:tc>
      </w:tr>
    </w:tbl>
    <w:p w:rsidR="00202FAD" w:rsidRDefault="00202FAD">
      <w:pPr>
        <w:widowControl/>
        <w:jc w:val="center"/>
        <w:rPr>
          <w:rFonts w:ascii="仿宋" w:eastAsia="仿宋" w:hAnsi="仿宋"/>
          <w:b/>
          <w:bCs/>
          <w:sz w:val="28"/>
          <w:szCs w:val="28"/>
        </w:rPr>
      </w:pPr>
    </w:p>
    <w:p w:rsidR="00202FAD" w:rsidRDefault="00680EA5">
      <w:pPr>
        <w:widowControl/>
        <w:jc w:val="center"/>
        <w:rPr>
          <w:rFonts w:ascii="仿宋" w:eastAsia="仿宋" w:hAnsi="仿宋"/>
          <w:b/>
          <w:bCs/>
          <w:sz w:val="28"/>
          <w:szCs w:val="28"/>
        </w:rPr>
      </w:pPr>
      <w:r>
        <w:rPr>
          <w:rFonts w:ascii="仿宋" w:eastAsia="仿宋" w:hAnsi="仿宋" w:hint="eastAsia"/>
          <w:b/>
          <w:bCs/>
          <w:sz w:val="28"/>
          <w:szCs w:val="28"/>
        </w:rPr>
        <w:t>表</w:t>
      </w:r>
      <w:r>
        <w:rPr>
          <w:rFonts w:ascii="仿宋" w:eastAsia="仿宋" w:hAnsi="仿宋" w:hint="eastAsia"/>
          <w:b/>
          <w:bCs/>
          <w:sz w:val="28"/>
          <w:szCs w:val="28"/>
        </w:rPr>
        <w:t>2</w:t>
      </w:r>
      <w:r>
        <w:rPr>
          <w:rFonts w:ascii="仿宋" w:eastAsia="仿宋" w:hAnsi="仿宋" w:hint="eastAsia"/>
          <w:b/>
          <w:bCs/>
          <w:sz w:val="28"/>
          <w:szCs w:val="28"/>
        </w:rPr>
        <w:t xml:space="preserve"> </w:t>
      </w:r>
      <w:r>
        <w:rPr>
          <w:rFonts w:ascii="仿宋" w:eastAsia="仿宋" w:hAnsi="仿宋" w:hint="eastAsia"/>
          <w:b/>
          <w:bCs/>
          <w:sz w:val="28"/>
          <w:szCs w:val="28"/>
        </w:rPr>
        <w:t>羊口加油站</w:t>
      </w:r>
      <w:r>
        <w:rPr>
          <w:rFonts w:ascii="仿宋" w:eastAsia="仿宋" w:hAnsi="仿宋" w:hint="eastAsia"/>
          <w:b/>
          <w:bCs/>
          <w:sz w:val="28"/>
          <w:szCs w:val="28"/>
        </w:rPr>
        <w:t>作业活动危险有害因素辨识清单</w:t>
      </w:r>
    </w:p>
    <w:p w:rsidR="00202FAD" w:rsidRDefault="00680EA5" w:rsidP="005E1419">
      <w:pPr>
        <w:spacing w:beforeLines="50" w:afterLines="50"/>
        <w:rPr>
          <w:rFonts w:ascii="仿宋" w:eastAsia="仿宋" w:hAnsi="仿宋"/>
          <w:szCs w:val="21"/>
        </w:rPr>
      </w:pPr>
      <w:r>
        <w:rPr>
          <w:rFonts w:ascii="仿宋" w:eastAsia="仿宋" w:hAnsi="仿宋" w:hint="eastAsia"/>
          <w:szCs w:val="21"/>
        </w:rPr>
        <w:t>单位：</w:t>
      </w:r>
      <w:r>
        <w:rPr>
          <w:rFonts w:ascii="仿宋" w:eastAsia="仿宋" w:hAnsi="仿宋" w:hint="eastAsia"/>
          <w:szCs w:val="21"/>
        </w:rPr>
        <w:t>羊口加油站</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作业活动名称：卸油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978"/>
        <w:gridCol w:w="1844"/>
        <w:gridCol w:w="1982"/>
        <w:gridCol w:w="902"/>
      </w:tblGrid>
      <w:tr w:rsidR="00202FAD">
        <w:trPr>
          <w:trHeight w:val="526"/>
        </w:trPr>
        <w:tc>
          <w:tcPr>
            <w:tcW w:w="479" w:type="pct"/>
            <w:shd w:val="clear" w:color="auto" w:fill="auto"/>
            <w:vAlign w:val="center"/>
          </w:tcPr>
          <w:p w:rsidR="00202FAD" w:rsidRDefault="00680EA5">
            <w:pPr>
              <w:jc w:val="center"/>
              <w:rPr>
                <w:rFonts w:ascii="仿宋" w:eastAsia="仿宋" w:hAnsi="仿宋"/>
                <w:b/>
                <w:sz w:val="24"/>
              </w:rPr>
            </w:pPr>
            <w:r>
              <w:rPr>
                <w:rFonts w:ascii="仿宋" w:eastAsia="仿宋" w:hAnsi="仿宋" w:hint="eastAsia"/>
                <w:b/>
                <w:sz w:val="24"/>
              </w:rPr>
              <w:t>序号</w:t>
            </w:r>
          </w:p>
        </w:tc>
        <w:tc>
          <w:tcPr>
            <w:tcW w:w="1747" w:type="pct"/>
            <w:shd w:val="clear" w:color="auto" w:fill="auto"/>
            <w:vAlign w:val="center"/>
          </w:tcPr>
          <w:p w:rsidR="00202FAD" w:rsidRDefault="00680EA5">
            <w:pPr>
              <w:jc w:val="center"/>
              <w:rPr>
                <w:rFonts w:ascii="仿宋" w:eastAsia="仿宋" w:hAnsi="仿宋"/>
                <w:b/>
                <w:sz w:val="24"/>
              </w:rPr>
            </w:pPr>
            <w:r>
              <w:rPr>
                <w:rFonts w:ascii="仿宋" w:eastAsia="仿宋" w:hAnsi="仿宋" w:hint="eastAsia"/>
                <w:b/>
                <w:sz w:val="24"/>
              </w:rPr>
              <w:t>作业步骤</w:t>
            </w:r>
          </w:p>
        </w:tc>
        <w:tc>
          <w:tcPr>
            <w:tcW w:w="1082" w:type="pct"/>
            <w:shd w:val="clear" w:color="auto" w:fill="auto"/>
            <w:vAlign w:val="center"/>
          </w:tcPr>
          <w:p w:rsidR="00202FAD" w:rsidRDefault="00680EA5">
            <w:pPr>
              <w:jc w:val="center"/>
              <w:rPr>
                <w:rFonts w:ascii="仿宋" w:eastAsia="仿宋" w:hAnsi="仿宋"/>
                <w:b/>
                <w:sz w:val="24"/>
              </w:rPr>
            </w:pPr>
            <w:r>
              <w:rPr>
                <w:rFonts w:ascii="仿宋" w:eastAsia="仿宋" w:hAnsi="仿宋" w:hint="eastAsia"/>
                <w:b/>
                <w:sz w:val="24"/>
              </w:rPr>
              <w:t>危险有害因素</w:t>
            </w:r>
          </w:p>
        </w:tc>
        <w:tc>
          <w:tcPr>
            <w:tcW w:w="1163" w:type="pct"/>
            <w:vAlign w:val="center"/>
          </w:tcPr>
          <w:p w:rsidR="00202FAD" w:rsidRDefault="00680EA5">
            <w:pPr>
              <w:jc w:val="center"/>
              <w:rPr>
                <w:rFonts w:ascii="仿宋" w:eastAsia="仿宋" w:hAnsi="仿宋"/>
                <w:b/>
                <w:sz w:val="24"/>
              </w:rPr>
            </w:pPr>
            <w:r>
              <w:rPr>
                <w:rFonts w:ascii="仿宋" w:eastAsia="仿宋" w:hAnsi="仿宋" w:hint="eastAsia"/>
                <w:b/>
                <w:sz w:val="24"/>
              </w:rPr>
              <w:t>导致的后果</w:t>
            </w:r>
          </w:p>
        </w:tc>
        <w:tc>
          <w:tcPr>
            <w:tcW w:w="529" w:type="pct"/>
            <w:vAlign w:val="center"/>
          </w:tcPr>
          <w:p w:rsidR="00202FAD" w:rsidRDefault="00680EA5">
            <w:pPr>
              <w:jc w:val="center"/>
              <w:rPr>
                <w:rFonts w:ascii="仿宋" w:eastAsia="仿宋" w:hAnsi="仿宋"/>
                <w:b/>
                <w:sz w:val="24"/>
              </w:rPr>
            </w:pPr>
            <w:r>
              <w:rPr>
                <w:rFonts w:ascii="仿宋" w:eastAsia="仿宋" w:hAnsi="仿宋" w:hint="eastAsia"/>
                <w:b/>
                <w:sz w:val="24"/>
              </w:rPr>
              <w:t>备注</w:t>
            </w:r>
          </w:p>
        </w:tc>
      </w:tr>
      <w:tr w:rsidR="00202FAD">
        <w:trPr>
          <w:trHeight w:val="406"/>
        </w:trPr>
        <w:tc>
          <w:tcPr>
            <w:tcW w:w="479"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1</w:t>
            </w:r>
          </w:p>
        </w:tc>
        <w:tc>
          <w:tcPr>
            <w:tcW w:w="1747" w:type="pct"/>
            <w:shd w:val="clear" w:color="auto" w:fill="auto"/>
            <w:vAlign w:val="center"/>
          </w:tcPr>
          <w:p w:rsidR="00202FAD" w:rsidRDefault="00680EA5">
            <w:pPr>
              <w:jc w:val="left"/>
              <w:rPr>
                <w:rFonts w:ascii="仿宋" w:eastAsia="仿宋" w:hAnsi="仿宋"/>
                <w:szCs w:val="20"/>
              </w:rPr>
            </w:pPr>
            <w:r>
              <w:rPr>
                <w:rFonts w:ascii="仿宋" w:eastAsia="仿宋" w:hAnsi="仿宋" w:hint="eastAsia"/>
                <w:szCs w:val="20"/>
              </w:rPr>
              <w:t>引导罐车进入卸油区</w:t>
            </w:r>
          </w:p>
        </w:tc>
        <w:tc>
          <w:tcPr>
            <w:tcW w:w="1082"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车辆伤害</w:t>
            </w:r>
          </w:p>
        </w:tc>
        <w:tc>
          <w:tcPr>
            <w:tcW w:w="1163" w:type="pct"/>
            <w:vAlign w:val="center"/>
          </w:tcPr>
          <w:p w:rsidR="00202FAD" w:rsidRDefault="00680EA5">
            <w:pPr>
              <w:jc w:val="center"/>
              <w:rPr>
                <w:rFonts w:ascii="仿宋" w:eastAsia="仿宋" w:hAnsi="仿宋"/>
                <w:sz w:val="24"/>
              </w:rPr>
            </w:pPr>
            <w:r>
              <w:rPr>
                <w:rFonts w:ascii="仿宋" w:eastAsia="仿宋" w:hAnsi="仿宋" w:hint="eastAsia"/>
                <w:sz w:val="24"/>
              </w:rPr>
              <w:t>人员伤亡</w:t>
            </w:r>
          </w:p>
        </w:tc>
        <w:tc>
          <w:tcPr>
            <w:tcW w:w="529" w:type="pct"/>
            <w:vAlign w:val="center"/>
          </w:tcPr>
          <w:p w:rsidR="00202FAD" w:rsidRDefault="00202FAD">
            <w:pPr>
              <w:jc w:val="center"/>
              <w:rPr>
                <w:rFonts w:ascii="仿宋" w:eastAsia="仿宋" w:hAnsi="仿宋"/>
                <w:sz w:val="24"/>
              </w:rPr>
            </w:pPr>
          </w:p>
        </w:tc>
      </w:tr>
      <w:tr w:rsidR="00202FAD">
        <w:trPr>
          <w:trHeight w:val="568"/>
        </w:trPr>
        <w:tc>
          <w:tcPr>
            <w:tcW w:w="479"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2</w:t>
            </w:r>
          </w:p>
        </w:tc>
        <w:tc>
          <w:tcPr>
            <w:tcW w:w="1747" w:type="pct"/>
            <w:shd w:val="clear" w:color="auto" w:fill="auto"/>
            <w:vAlign w:val="center"/>
          </w:tcPr>
          <w:p w:rsidR="00202FAD" w:rsidRDefault="00680EA5">
            <w:pPr>
              <w:jc w:val="left"/>
              <w:rPr>
                <w:rFonts w:ascii="仿宋" w:eastAsia="仿宋" w:hAnsi="仿宋"/>
                <w:szCs w:val="20"/>
              </w:rPr>
            </w:pPr>
            <w:r>
              <w:rPr>
                <w:rFonts w:ascii="仿宋" w:eastAsia="仿宋" w:hAnsi="仿宋" w:hint="eastAsia"/>
                <w:szCs w:val="20"/>
              </w:rPr>
              <w:t>接好卸油静电接地线</w:t>
            </w:r>
          </w:p>
        </w:tc>
        <w:tc>
          <w:tcPr>
            <w:tcW w:w="1082"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火灾、其他爆炸</w:t>
            </w:r>
          </w:p>
        </w:tc>
        <w:tc>
          <w:tcPr>
            <w:tcW w:w="1163" w:type="pct"/>
            <w:vAlign w:val="center"/>
          </w:tcPr>
          <w:p w:rsidR="00202FAD" w:rsidRDefault="00680EA5">
            <w:pPr>
              <w:jc w:val="center"/>
              <w:rPr>
                <w:rFonts w:ascii="仿宋" w:eastAsia="仿宋" w:hAnsi="仿宋"/>
                <w:szCs w:val="20"/>
              </w:rPr>
            </w:pPr>
            <w:r>
              <w:rPr>
                <w:rFonts w:ascii="仿宋" w:eastAsia="仿宋" w:hAnsi="仿宋" w:hint="eastAsia"/>
                <w:sz w:val="24"/>
              </w:rPr>
              <w:t>人员伤亡、财产损失、污染环境</w:t>
            </w:r>
          </w:p>
        </w:tc>
        <w:tc>
          <w:tcPr>
            <w:tcW w:w="529" w:type="pct"/>
            <w:vAlign w:val="center"/>
          </w:tcPr>
          <w:p w:rsidR="00202FAD" w:rsidRDefault="00202FAD">
            <w:pPr>
              <w:jc w:val="center"/>
              <w:rPr>
                <w:rFonts w:ascii="仿宋" w:eastAsia="仿宋" w:hAnsi="仿宋"/>
                <w:sz w:val="24"/>
              </w:rPr>
            </w:pPr>
          </w:p>
        </w:tc>
      </w:tr>
      <w:tr w:rsidR="00202FAD">
        <w:trPr>
          <w:trHeight w:val="634"/>
        </w:trPr>
        <w:tc>
          <w:tcPr>
            <w:tcW w:w="479"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3</w:t>
            </w:r>
          </w:p>
        </w:tc>
        <w:tc>
          <w:tcPr>
            <w:tcW w:w="1747" w:type="pct"/>
            <w:shd w:val="clear" w:color="auto" w:fill="auto"/>
            <w:vAlign w:val="center"/>
          </w:tcPr>
          <w:p w:rsidR="00202FAD" w:rsidRDefault="00680EA5">
            <w:pPr>
              <w:jc w:val="left"/>
              <w:rPr>
                <w:rFonts w:ascii="仿宋" w:eastAsia="仿宋" w:hAnsi="仿宋"/>
                <w:szCs w:val="20"/>
              </w:rPr>
            </w:pPr>
            <w:r>
              <w:rPr>
                <w:rFonts w:ascii="仿宋" w:eastAsia="仿宋" w:hAnsi="仿宋" w:hint="eastAsia"/>
                <w:szCs w:val="20"/>
              </w:rPr>
              <w:t>用量油尺高量度，根据容积表算升数</w:t>
            </w:r>
          </w:p>
        </w:tc>
        <w:tc>
          <w:tcPr>
            <w:tcW w:w="10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高处坠落、其他伤害</w:t>
            </w:r>
          </w:p>
        </w:tc>
        <w:tc>
          <w:tcPr>
            <w:tcW w:w="1163" w:type="pct"/>
            <w:vAlign w:val="center"/>
          </w:tcPr>
          <w:p w:rsidR="00202FAD" w:rsidRDefault="00680EA5">
            <w:pPr>
              <w:jc w:val="center"/>
              <w:rPr>
                <w:rFonts w:ascii="仿宋" w:eastAsia="仿宋" w:hAnsi="仿宋"/>
                <w:sz w:val="24"/>
              </w:rPr>
            </w:pPr>
            <w:r>
              <w:rPr>
                <w:rFonts w:ascii="仿宋" w:eastAsia="仿宋" w:hAnsi="仿宋" w:hint="eastAsia"/>
                <w:sz w:val="24"/>
              </w:rPr>
              <w:t>人身伤害</w:t>
            </w:r>
          </w:p>
        </w:tc>
        <w:tc>
          <w:tcPr>
            <w:tcW w:w="529" w:type="pct"/>
            <w:vAlign w:val="center"/>
          </w:tcPr>
          <w:p w:rsidR="00202FAD" w:rsidRDefault="00202FAD">
            <w:pPr>
              <w:jc w:val="center"/>
              <w:rPr>
                <w:rFonts w:ascii="仿宋" w:eastAsia="仿宋" w:hAnsi="仿宋"/>
                <w:sz w:val="24"/>
              </w:rPr>
            </w:pPr>
          </w:p>
        </w:tc>
      </w:tr>
      <w:tr w:rsidR="00202FAD">
        <w:trPr>
          <w:trHeight w:val="700"/>
        </w:trPr>
        <w:tc>
          <w:tcPr>
            <w:tcW w:w="479"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4</w:t>
            </w:r>
          </w:p>
        </w:tc>
        <w:tc>
          <w:tcPr>
            <w:tcW w:w="1747" w:type="pct"/>
            <w:shd w:val="clear" w:color="auto" w:fill="auto"/>
            <w:vAlign w:val="center"/>
          </w:tcPr>
          <w:p w:rsidR="00202FAD" w:rsidRDefault="00680EA5">
            <w:pPr>
              <w:jc w:val="left"/>
              <w:rPr>
                <w:rFonts w:ascii="仿宋" w:eastAsia="仿宋" w:hAnsi="仿宋"/>
                <w:szCs w:val="20"/>
              </w:rPr>
            </w:pPr>
            <w:r>
              <w:rPr>
                <w:rFonts w:ascii="仿宋" w:eastAsia="仿宋" w:hAnsi="仿宋" w:hint="eastAsia"/>
                <w:szCs w:val="20"/>
              </w:rPr>
              <w:t>核对油罐与所卸油品是否相符，对好卸油位置，进行卸油</w:t>
            </w:r>
          </w:p>
        </w:tc>
        <w:tc>
          <w:tcPr>
            <w:tcW w:w="1082"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其他伤害</w:t>
            </w:r>
          </w:p>
        </w:tc>
        <w:tc>
          <w:tcPr>
            <w:tcW w:w="1163" w:type="pct"/>
            <w:vAlign w:val="center"/>
          </w:tcPr>
          <w:p w:rsidR="00202FAD" w:rsidRDefault="00680EA5">
            <w:pPr>
              <w:jc w:val="center"/>
              <w:rPr>
                <w:rFonts w:ascii="仿宋" w:eastAsia="仿宋" w:hAnsi="仿宋"/>
                <w:sz w:val="24"/>
              </w:rPr>
            </w:pPr>
            <w:r>
              <w:rPr>
                <w:rFonts w:ascii="仿宋" w:eastAsia="仿宋" w:hAnsi="仿宋" w:hint="eastAsia"/>
                <w:sz w:val="24"/>
              </w:rPr>
              <w:t>财产损失</w:t>
            </w:r>
          </w:p>
        </w:tc>
        <w:tc>
          <w:tcPr>
            <w:tcW w:w="529" w:type="pct"/>
            <w:vAlign w:val="center"/>
          </w:tcPr>
          <w:p w:rsidR="00202FAD" w:rsidRDefault="00202FAD">
            <w:pPr>
              <w:jc w:val="center"/>
              <w:rPr>
                <w:rFonts w:ascii="仿宋" w:eastAsia="仿宋" w:hAnsi="仿宋"/>
                <w:sz w:val="24"/>
              </w:rPr>
            </w:pPr>
          </w:p>
        </w:tc>
      </w:tr>
      <w:tr w:rsidR="00202FAD">
        <w:trPr>
          <w:trHeight w:val="568"/>
        </w:trPr>
        <w:tc>
          <w:tcPr>
            <w:tcW w:w="479"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5</w:t>
            </w:r>
          </w:p>
        </w:tc>
        <w:tc>
          <w:tcPr>
            <w:tcW w:w="1747" w:type="pct"/>
            <w:shd w:val="clear" w:color="auto" w:fill="auto"/>
            <w:vAlign w:val="center"/>
          </w:tcPr>
          <w:p w:rsidR="00202FAD" w:rsidRDefault="00680EA5">
            <w:pPr>
              <w:jc w:val="left"/>
              <w:rPr>
                <w:rFonts w:ascii="仿宋" w:eastAsia="仿宋" w:hAnsi="仿宋"/>
                <w:szCs w:val="20"/>
              </w:rPr>
            </w:pPr>
            <w:r>
              <w:rPr>
                <w:rFonts w:ascii="仿宋" w:eastAsia="仿宋" w:hAnsi="仿宋" w:hint="eastAsia"/>
                <w:szCs w:val="20"/>
              </w:rPr>
              <w:t>卸下油管，收好卸油管、静电接地线。</w:t>
            </w:r>
          </w:p>
        </w:tc>
        <w:tc>
          <w:tcPr>
            <w:tcW w:w="1082"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火灾、其他爆炸</w:t>
            </w:r>
          </w:p>
        </w:tc>
        <w:tc>
          <w:tcPr>
            <w:tcW w:w="1163" w:type="pct"/>
            <w:vAlign w:val="center"/>
          </w:tcPr>
          <w:p w:rsidR="00202FAD" w:rsidRDefault="00680EA5">
            <w:pPr>
              <w:jc w:val="center"/>
              <w:rPr>
                <w:rFonts w:ascii="仿宋" w:eastAsia="仿宋" w:hAnsi="仿宋"/>
                <w:szCs w:val="20"/>
              </w:rPr>
            </w:pPr>
            <w:r>
              <w:rPr>
                <w:rFonts w:ascii="仿宋" w:eastAsia="仿宋" w:hAnsi="仿宋" w:hint="eastAsia"/>
                <w:sz w:val="24"/>
              </w:rPr>
              <w:t>人员伤亡、财产损失、污染环境</w:t>
            </w:r>
          </w:p>
        </w:tc>
        <w:tc>
          <w:tcPr>
            <w:tcW w:w="529" w:type="pct"/>
            <w:vAlign w:val="center"/>
          </w:tcPr>
          <w:p w:rsidR="00202FAD" w:rsidRDefault="00202FAD">
            <w:pPr>
              <w:jc w:val="center"/>
              <w:rPr>
                <w:rFonts w:ascii="仿宋" w:eastAsia="仿宋" w:hAnsi="仿宋"/>
                <w:sz w:val="24"/>
              </w:rPr>
            </w:pPr>
          </w:p>
        </w:tc>
      </w:tr>
      <w:tr w:rsidR="00202FAD">
        <w:trPr>
          <w:trHeight w:val="777"/>
        </w:trPr>
        <w:tc>
          <w:tcPr>
            <w:tcW w:w="479"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6</w:t>
            </w:r>
          </w:p>
        </w:tc>
        <w:tc>
          <w:tcPr>
            <w:tcW w:w="1747" w:type="pct"/>
            <w:shd w:val="clear" w:color="auto" w:fill="auto"/>
            <w:vAlign w:val="center"/>
          </w:tcPr>
          <w:p w:rsidR="00202FAD" w:rsidRDefault="00680EA5">
            <w:pPr>
              <w:jc w:val="left"/>
              <w:rPr>
                <w:rFonts w:ascii="仿宋" w:eastAsia="仿宋" w:hAnsi="仿宋"/>
                <w:szCs w:val="20"/>
              </w:rPr>
            </w:pPr>
            <w:r>
              <w:rPr>
                <w:rFonts w:ascii="仿宋" w:eastAsia="仿宋" w:hAnsi="仿宋" w:hint="eastAsia"/>
                <w:szCs w:val="20"/>
              </w:rPr>
              <w:t>卸油完毕，为油罐车施打反向铅封</w:t>
            </w:r>
          </w:p>
        </w:tc>
        <w:tc>
          <w:tcPr>
            <w:tcW w:w="10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其他伤害</w:t>
            </w:r>
          </w:p>
        </w:tc>
        <w:tc>
          <w:tcPr>
            <w:tcW w:w="1163" w:type="pct"/>
            <w:vAlign w:val="center"/>
          </w:tcPr>
          <w:p w:rsidR="00202FAD" w:rsidRDefault="00680EA5">
            <w:pPr>
              <w:jc w:val="center"/>
              <w:rPr>
                <w:rFonts w:ascii="仿宋" w:eastAsia="仿宋" w:hAnsi="仿宋"/>
                <w:szCs w:val="20"/>
              </w:rPr>
            </w:pPr>
            <w:r>
              <w:rPr>
                <w:rFonts w:ascii="仿宋" w:eastAsia="仿宋" w:hAnsi="仿宋" w:hint="eastAsia"/>
                <w:sz w:val="24"/>
              </w:rPr>
              <w:t>人身伤害</w:t>
            </w:r>
          </w:p>
        </w:tc>
        <w:tc>
          <w:tcPr>
            <w:tcW w:w="529" w:type="pct"/>
            <w:vAlign w:val="center"/>
          </w:tcPr>
          <w:p w:rsidR="00202FAD" w:rsidRDefault="00202FAD">
            <w:pPr>
              <w:jc w:val="center"/>
              <w:rPr>
                <w:rFonts w:ascii="仿宋" w:eastAsia="仿宋" w:hAnsi="仿宋"/>
                <w:sz w:val="24"/>
              </w:rPr>
            </w:pPr>
          </w:p>
        </w:tc>
      </w:tr>
      <w:tr w:rsidR="00202FAD">
        <w:trPr>
          <w:trHeight w:val="560"/>
        </w:trPr>
        <w:tc>
          <w:tcPr>
            <w:tcW w:w="479"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7</w:t>
            </w:r>
          </w:p>
        </w:tc>
        <w:tc>
          <w:tcPr>
            <w:tcW w:w="1747" w:type="pct"/>
            <w:shd w:val="clear" w:color="auto" w:fill="auto"/>
            <w:vAlign w:val="center"/>
          </w:tcPr>
          <w:p w:rsidR="00202FAD" w:rsidRDefault="00680EA5">
            <w:pPr>
              <w:jc w:val="left"/>
              <w:rPr>
                <w:rFonts w:ascii="仿宋" w:eastAsia="仿宋" w:hAnsi="仿宋"/>
                <w:szCs w:val="20"/>
              </w:rPr>
            </w:pPr>
            <w:r>
              <w:rPr>
                <w:rFonts w:ascii="仿宋" w:eastAsia="仿宋" w:hAnsi="仿宋" w:hint="eastAsia"/>
                <w:szCs w:val="20"/>
              </w:rPr>
              <w:t>指挥油罐车驶离油罐区。</w:t>
            </w:r>
          </w:p>
        </w:tc>
        <w:tc>
          <w:tcPr>
            <w:tcW w:w="1082" w:type="pc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车辆伤害</w:t>
            </w:r>
          </w:p>
        </w:tc>
        <w:tc>
          <w:tcPr>
            <w:tcW w:w="1163" w:type="pct"/>
            <w:vAlign w:val="center"/>
          </w:tcPr>
          <w:p w:rsidR="00202FAD" w:rsidRDefault="00680EA5">
            <w:pPr>
              <w:jc w:val="center"/>
              <w:rPr>
                <w:rFonts w:ascii="仿宋" w:eastAsia="仿宋" w:hAnsi="仿宋"/>
                <w:sz w:val="24"/>
              </w:rPr>
            </w:pPr>
            <w:r>
              <w:rPr>
                <w:rFonts w:ascii="仿宋" w:eastAsia="仿宋" w:hAnsi="仿宋" w:hint="eastAsia"/>
                <w:sz w:val="24"/>
              </w:rPr>
              <w:t>人员伤亡</w:t>
            </w:r>
          </w:p>
        </w:tc>
        <w:tc>
          <w:tcPr>
            <w:tcW w:w="529" w:type="pct"/>
            <w:vAlign w:val="center"/>
          </w:tcPr>
          <w:p w:rsidR="00202FAD" w:rsidRDefault="00202FAD">
            <w:pPr>
              <w:jc w:val="center"/>
              <w:rPr>
                <w:rFonts w:ascii="仿宋" w:eastAsia="仿宋" w:hAnsi="仿宋"/>
                <w:sz w:val="24"/>
              </w:rPr>
            </w:pPr>
          </w:p>
        </w:tc>
      </w:tr>
    </w:tbl>
    <w:p w:rsidR="00202FAD" w:rsidRDefault="00680EA5">
      <w:pPr>
        <w:widowControl/>
        <w:jc w:val="center"/>
        <w:rPr>
          <w:rFonts w:ascii="仿宋" w:eastAsia="仿宋" w:hAnsi="仿宋"/>
          <w:b/>
          <w:bCs/>
          <w:sz w:val="28"/>
          <w:szCs w:val="28"/>
        </w:rPr>
      </w:pPr>
      <w:r>
        <w:rPr>
          <w:rFonts w:ascii="仿宋" w:eastAsia="仿宋" w:hAnsi="仿宋"/>
          <w:szCs w:val="20"/>
        </w:rPr>
        <w:br w:type="page"/>
      </w:r>
      <w:r>
        <w:rPr>
          <w:rFonts w:ascii="仿宋" w:eastAsia="仿宋" w:hAnsi="仿宋" w:hint="eastAsia"/>
          <w:b/>
          <w:bCs/>
          <w:sz w:val="28"/>
          <w:szCs w:val="28"/>
        </w:rPr>
        <w:lastRenderedPageBreak/>
        <w:t>表</w:t>
      </w:r>
      <w:r>
        <w:rPr>
          <w:rFonts w:ascii="仿宋" w:eastAsia="仿宋" w:hAnsi="仿宋"/>
          <w:b/>
          <w:bCs/>
          <w:sz w:val="28"/>
          <w:szCs w:val="28"/>
        </w:rPr>
        <w:t>3</w:t>
      </w:r>
      <w:r>
        <w:rPr>
          <w:rFonts w:ascii="仿宋" w:eastAsia="仿宋" w:hAnsi="仿宋" w:hint="eastAsia"/>
          <w:b/>
          <w:bCs/>
          <w:sz w:val="28"/>
          <w:szCs w:val="28"/>
        </w:rPr>
        <w:t xml:space="preserve"> </w:t>
      </w:r>
      <w:r>
        <w:rPr>
          <w:rFonts w:ascii="仿宋" w:eastAsia="仿宋" w:hAnsi="仿宋" w:hint="eastAsia"/>
          <w:b/>
          <w:bCs/>
          <w:sz w:val="28"/>
          <w:szCs w:val="28"/>
        </w:rPr>
        <w:t>羊口加油站</w:t>
      </w:r>
      <w:r>
        <w:rPr>
          <w:rFonts w:ascii="仿宋" w:eastAsia="仿宋" w:hAnsi="仿宋" w:hint="eastAsia"/>
          <w:b/>
          <w:bCs/>
          <w:sz w:val="28"/>
          <w:szCs w:val="28"/>
        </w:rPr>
        <w:t>作业活动危险有害因素辨识清单</w:t>
      </w:r>
    </w:p>
    <w:p w:rsidR="00202FAD" w:rsidRDefault="00680EA5" w:rsidP="005E1419">
      <w:pPr>
        <w:spacing w:beforeLines="50" w:afterLines="50"/>
        <w:rPr>
          <w:rFonts w:ascii="仿宋" w:eastAsia="仿宋" w:hAnsi="仿宋"/>
          <w:szCs w:val="21"/>
        </w:rPr>
      </w:pPr>
      <w:r>
        <w:rPr>
          <w:rFonts w:ascii="仿宋" w:eastAsia="仿宋" w:hAnsi="仿宋" w:hint="eastAsia"/>
          <w:szCs w:val="21"/>
        </w:rPr>
        <w:t>单位：</w:t>
      </w:r>
      <w:r>
        <w:rPr>
          <w:rFonts w:ascii="仿宋" w:eastAsia="仿宋" w:hAnsi="仿宋" w:hint="eastAsia"/>
          <w:szCs w:val="21"/>
        </w:rPr>
        <w:t>羊口加油站</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作业活动名称：清罐、维修油罐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1132"/>
        <w:gridCol w:w="2136"/>
        <w:gridCol w:w="1706"/>
        <w:gridCol w:w="2115"/>
        <w:gridCol w:w="757"/>
      </w:tblGrid>
      <w:tr w:rsidR="00202FAD">
        <w:trPr>
          <w:trHeight w:val="384"/>
        </w:trPr>
        <w:tc>
          <w:tcPr>
            <w:tcW w:w="397" w:type="pct"/>
            <w:shd w:val="clear" w:color="auto" w:fill="auto"/>
            <w:vAlign w:val="center"/>
          </w:tcPr>
          <w:p w:rsidR="00202FAD" w:rsidRDefault="00680EA5">
            <w:pPr>
              <w:jc w:val="center"/>
              <w:rPr>
                <w:rFonts w:ascii="仿宋" w:eastAsia="仿宋" w:hAnsi="仿宋"/>
                <w:b/>
                <w:szCs w:val="21"/>
              </w:rPr>
            </w:pPr>
            <w:r>
              <w:rPr>
                <w:rFonts w:ascii="仿宋" w:eastAsia="仿宋" w:hAnsi="仿宋" w:hint="eastAsia"/>
                <w:b/>
                <w:szCs w:val="21"/>
              </w:rPr>
              <w:t>序号</w:t>
            </w:r>
          </w:p>
        </w:tc>
        <w:tc>
          <w:tcPr>
            <w:tcW w:w="664" w:type="pct"/>
            <w:vAlign w:val="center"/>
          </w:tcPr>
          <w:p w:rsidR="00202FAD" w:rsidRDefault="00680EA5">
            <w:pPr>
              <w:jc w:val="center"/>
              <w:rPr>
                <w:rFonts w:ascii="仿宋" w:eastAsia="仿宋" w:hAnsi="仿宋"/>
                <w:b/>
                <w:szCs w:val="21"/>
              </w:rPr>
            </w:pPr>
            <w:r>
              <w:rPr>
                <w:rFonts w:ascii="仿宋" w:eastAsia="仿宋" w:hAnsi="仿宋" w:hint="eastAsia"/>
                <w:b/>
                <w:szCs w:val="21"/>
              </w:rPr>
              <w:t>工作程序</w:t>
            </w:r>
          </w:p>
        </w:tc>
        <w:tc>
          <w:tcPr>
            <w:tcW w:w="1253" w:type="pct"/>
            <w:vAlign w:val="center"/>
          </w:tcPr>
          <w:p w:rsidR="00202FAD" w:rsidRDefault="00680EA5">
            <w:pPr>
              <w:jc w:val="center"/>
              <w:rPr>
                <w:rFonts w:ascii="仿宋" w:eastAsia="仿宋" w:hAnsi="仿宋"/>
                <w:b/>
                <w:szCs w:val="21"/>
              </w:rPr>
            </w:pPr>
            <w:r>
              <w:rPr>
                <w:rFonts w:ascii="仿宋" w:eastAsia="仿宋" w:hAnsi="仿宋" w:hint="eastAsia"/>
                <w:b/>
                <w:szCs w:val="21"/>
              </w:rPr>
              <w:t>工作步骤</w:t>
            </w:r>
          </w:p>
        </w:tc>
        <w:tc>
          <w:tcPr>
            <w:tcW w:w="1001" w:type="pct"/>
            <w:shd w:val="clear" w:color="auto" w:fill="auto"/>
            <w:vAlign w:val="center"/>
          </w:tcPr>
          <w:p w:rsidR="00202FAD" w:rsidRDefault="00680EA5">
            <w:pPr>
              <w:jc w:val="center"/>
              <w:rPr>
                <w:rFonts w:ascii="仿宋" w:eastAsia="仿宋" w:hAnsi="仿宋"/>
                <w:b/>
                <w:szCs w:val="21"/>
              </w:rPr>
            </w:pPr>
            <w:r>
              <w:rPr>
                <w:rFonts w:ascii="仿宋" w:eastAsia="仿宋" w:hAnsi="仿宋" w:hint="eastAsia"/>
                <w:b/>
                <w:szCs w:val="21"/>
              </w:rPr>
              <w:t>危险有害因素</w:t>
            </w:r>
          </w:p>
        </w:tc>
        <w:tc>
          <w:tcPr>
            <w:tcW w:w="1241" w:type="pct"/>
            <w:vAlign w:val="center"/>
          </w:tcPr>
          <w:p w:rsidR="00202FAD" w:rsidRDefault="00680EA5">
            <w:pPr>
              <w:jc w:val="center"/>
              <w:rPr>
                <w:rFonts w:ascii="仿宋" w:eastAsia="仿宋" w:hAnsi="仿宋"/>
                <w:b/>
                <w:szCs w:val="21"/>
              </w:rPr>
            </w:pPr>
            <w:r>
              <w:rPr>
                <w:rFonts w:ascii="仿宋" w:eastAsia="仿宋" w:hAnsi="仿宋" w:hint="eastAsia"/>
                <w:b/>
                <w:szCs w:val="21"/>
              </w:rPr>
              <w:t>导致的后果</w:t>
            </w:r>
          </w:p>
        </w:tc>
        <w:tc>
          <w:tcPr>
            <w:tcW w:w="444" w:type="pct"/>
            <w:vAlign w:val="center"/>
          </w:tcPr>
          <w:p w:rsidR="00202FAD" w:rsidRDefault="00680EA5">
            <w:pPr>
              <w:jc w:val="center"/>
              <w:rPr>
                <w:rFonts w:ascii="仿宋" w:eastAsia="仿宋" w:hAnsi="仿宋"/>
                <w:b/>
                <w:szCs w:val="21"/>
              </w:rPr>
            </w:pPr>
            <w:r>
              <w:rPr>
                <w:rFonts w:ascii="仿宋" w:eastAsia="仿宋" w:hAnsi="仿宋" w:hint="eastAsia"/>
                <w:b/>
                <w:szCs w:val="21"/>
              </w:rPr>
              <w:t>备注</w:t>
            </w:r>
          </w:p>
        </w:tc>
      </w:tr>
      <w:tr w:rsidR="00202FAD">
        <w:trPr>
          <w:trHeight w:val="561"/>
        </w:trPr>
        <w:tc>
          <w:tcPr>
            <w:tcW w:w="397" w:type="pct"/>
            <w:vMerge w:val="restar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1</w:t>
            </w:r>
          </w:p>
        </w:tc>
        <w:tc>
          <w:tcPr>
            <w:tcW w:w="664" w:type="pct"/>
            <w:vMerge w:val="restart"/>
            <w:vAlign w:val="center"/>
          </w:tcPr>
          <w:p w:rsidR="00202FAD" w:rsidRDefault="00680EA5">
            <w:pPr>
              <w:jc w:val="center"/>
              <w:rPr>
                <w:rFonts w:ascii="仿宋" w:eastAsia="仿宋" w:hAnsi="仿宋"/>
                <w:szCs w:val="21"/>
              </w:rPr>
            </w:pPr>
            <w:r>
              <w:rPr>
                <w:rFonts w:ascii="仿宋" w:eastAsia="仿宋" w:hAnsi="仿宋" w:hint="eastAsia"/>
                <w:szCs w:val="21"/>
              </w:rPr>
              <w:t>清罐</w:t>
            </w: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排空余油</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火灾</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人员伤亡、财产损失、环境污染</w:t>
            </w:r>
          </w:p>
        </w:tc>
        <w:tc>
          <w:tcPr>
            <w:tcW w:w="444" w:type="pct"/>
            <w:vAlign w:val="center"/>
          </w:tcPr>
          <w:p w:rsidR="00202FAD" w:rsidRDefault="00202FAD">
            <w:pPr>
              <w:jc w:val="center"/>
              <w:rPr>
                <w:rFonts w:ascii="仿宋" w:eastAsia="仿宋" w:hAnsi="仿宋"/>
                <w:szCs w:val="21"/>
              </w:rPr>
            </w:pPr>
          </w:p>
        </w:tc>
      </w:tr>
      <w:tr w:rsidR="00202FAD">
        <w:trPr>
          <w:trHeight w:val="485"/>
        </w:trPr>
        <w:tc>
          <w:tcPr>
            <w:tcW w:w="397" w:type="pct"/>
            <w:vMerge/>
            <w:shd w:val="clear" w:color="auto" w:fill="auto"/>
            <w:vAlign w:val="center"/>
          </w:tcPr>
          <w:p w:rsidR="00202FAD" w:rsidRDefault="00202FAD">
            <w:pPr>
              <w:jc w:val="center"/>
              <w:rPr>
                <w:rFonts w:ascii="仿宋" w:eastAsia="仿宋" w:hAnsi="仿宋"/>
                <w:szCs w:val="21"/>
              </w:rPr>
            </w:pPr>
          </w:p>
        </w:tc>
        <w:tc>
          <w:tcPr>
            <w:tcW w:w="664" w:type="pct"/>
            <w:vMerge/>
            <w:vAlign w:val="center"/>
          </w:tcPr>
          <w:p w:rsidR="00202FAD" w:rsidRDefault="00202FAD">
            <w:pPr>
              <w:jc w:val="center"/>
              <w:rPr>
                <w:rFonts w:ascii="仿宋" w:eastAsia="仿宋" w:hAnsi="仿宋"/>
                <w:szCs w:val="21"/>
              </w:rPr>
            </w:pP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拆断管线</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火灾、其他爆炸</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44" w:type="pct"/>
            <w:vAlign w:val="center"/>
          </w:tcPr>
          <w:p w:rsidR="00202FAD" w:rsidRDefault="00202FAD">
            <w:pPr>
              <w:jc w:val="center"/>
              <w:rPr>
                <w:rFonts w:ascii="仿宋" w:eastAsia="仿宋" w:hAnsi="仿宋"/>
                <w:szCs w:val="21"/>
              </w:rPr>
            </w:pPr>
          </w:p>
        </w:tc>
      </w:tr>
      <w:tr w:rsidR="00202FAD">
        <w:trPr>
          <w:trHeight w:val="564"/>
        </w:trPr>
        <w:tc>
          <w:tcPr>
            <w:tcW w:w="397" w:type="pct"/>
            <w:vMerge/>
            <w:shd w:val="clear" w:color="auto" w:fill="auto"/>
            <w:vAlign w:val="center"/>
          </w:tcPr>
          <w:p w:rsidR="00202FAD" w:rsidRDefault="00202FAD">
            <w:pPr>
              <w:jc w:val="center"/>
              <w:rPr>
                <w:rFonts w:ascii="仿宋" w:eastAsia="仿宋" w:hAnsi="仿宋"/>
                <w:szCs w:val="21"/>
              </w:rPr>
            </w:pPr>
          </w:p>
        </w:tc>
        <w:tc>
          <w:tcPr>
            <w:tcW w:w="664" w:type="pct"/>
            <w:vMerge/>
            <w:vAlign w:val="center"/>
          </w:tcPr>
          <w:p w:rsidR="00202FAD" w:rsidRDefault="00202FAD">
            <w:pPr>
              <w:jc w:val="center"/>
              <w:rPr>
                <w:rFonts w:ascii="仿宋" w:eastAsia="仿宋" w:hAnsi="仿宋"/>
                <w:szCs w:val="21"/>
              </w:rPr>
            </w:pP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用水清洗</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火灾、其他爆炸</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44" w:type="pct"/>
            <w:vAlign w:val="center"/>
          </w:tcPr>
          <w:p w:rsidR="00202FAD" w:rsidRDefault="00202FAD">
            <w:pPr>
              <w:jc w:val="center"/>
              <w:rPr>
                <w:rFonts w:ascii="仿宋" w:eastAsia="仿宋" w:hAnsi="仿宋"/>
                <w:szCs w:val="21"/>
              </w:rPr>
            </w:pPr>
          </w:p>
        </w:tc>
      </w:tr>
      <w:tr w:rsidR="00202FAD">
        <w:trPr>
          <w:trHeight w:val="502"/>
        </w:trPr>
        <w:tc>
          <w:tcPr>
            <w:tcW w:w="397" w:type="pct"/>
            <w:vMerge/>
            <w:shd w:val="clear" w:color="auto" w:fill="auto"/>
            <w:vAlign w:val="center"/>
          </w:tcPr>
          <w:p w:rsidR="00202FAD" w:rsidRDefault="00202FAD">
            <w:pPr>
              <w:jc w:val="center"/>
              <w:rPr>
                <w:rFonts w:ascii="仿宋" w:eastAsia="仿宋" w:hAnsi="仿宋"/>
                <w:szCs w:val="21"/>
              </w:rPr>
            </w:pPr>
          </w:p>
        </w:tc>
        <w:tc>
          <w:tcPr>
            <w:tcW w:w="664" w:type="pct"/>
            <w:vMerge/>
            <w:vAlign w:val="center"/>
          </w:tcPr>
          <w:p w:rsidR="00202FAD" w:rsidRDefault="00202FAD">
            <w:pPr>
              <w:jc w:val="center"/>
              <w:rPr>
                <w:rFonts w:ascii="仿宋" w:eastAsia="仿宋" w:hAnsi="仿宋"/>
                <w:szCs w:val="21"/>
              </w:rPr>
            </w:pP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蒸汽吹扫</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火灾、其他爆炸</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44" w:type="pct"/>
            <w:vAlign w:val="center"/>
          </w:tcPr>
          <w:p w:rsidR="00202FAD" w:rsidRDefault="00202FAD">
            <w:pPr>
              <w:jc w:val="center"/>
              <w:rPr>
                <w:rFonts w:ascii="仿宋" w:eastAsia="仿宋" w:hAnsi="仿宋"/>
                <w:szCs w:val="21"/>
              </w:rPr>
            </w:pPr>
          </w:p>
        </w:tc>
      </w:tr>
      <w:tr w:rsidR="00202FAD">
        <w:trPr>
          <w:trHeight w:val="440"/>
        </w:trPr>
        <w:tc>
          <w:tcPr>
            <w:tcW w:w="397" w:type="pct"/>
            <w:vMerge/>
            <w:shd w:val="clear" w:color="auto" w:fill="auto"/>
            <w:vAlign w:val="center"/>
          </w:tcPr>
          <w:p w:rsidR="00202FAD" w:rsidRDefault="00202FAD">
            <w:pPr>
              <w:jc w:val="center"/>
              <w:rPr>
                <w:rFonts w:ascii="仿宋" w:eastAsia="仿宋" w:hAnsi="仿宋"/>
                <w:szCs w:val="21"/>
              </w:rPr>
            </w:pPr>
          </w:p>
        </w:tc>
        <w:tc>
          <w:tcPr>
            <w:tcW w:w="664" w:type="pct"/>
            <w:vMerge/>
            <w:vAlign w:val="center"/>
          </w:tcPr>
          <w:p w:rsidR="00202FAD" w:rsidRDefault="00202FAD">
            <w:pPr>
              <w:jc w:val="center"/>
              <w:rPr>
                <w:rFonts w:ascii="仿宋" w:eastAsia="仿宋" w:hAnsi="仿宋"/>
                <w:szCs w:val="21"/>
              </w:rPr>
            </w:pP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再次用水清洗</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火灾、其他爆炸</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44" w:type="pct"/>
            <w:vAlign w:val="center"/>
          </w:tcPr>
          <w:p w:rsidR="00202FAD" w:rsidRDefault="00202FAD">
            <w:pPr>
              <w:jc w:val="center"/>
              <w:rPr>
                <w:rFonts w:ascii="仿宋" w:eastAsia="仿宋" w:hAnsi="仿宋"/>
                <w:szCs w:val="21"/>
              </w:rPr>
            </w:pPr>
          </w:p>
        </w:tc>
      </w:tr>
      <w:tr w:rsidR="00202FAD">
        <w:trPr>
          <w:trHeight w:val="635"/>
        </w:trPr>
        <w:tc>
          <w:tcPr>
            <w:tcW w:w="397" w:type="pct"/>
            <w:vMerge/>
            <w:shd w:val="clear" w:color="auto" w:fill="auto"/>
            <w:vAlign w:val="center"/>
          </w:tcPr>
          <w:p w:rsidR="00202FAD" w:rsidRDefault="00202FAD">
            <w:pPr>
              <w:jc w:val="center"/>
              <w:rPr>
                <w:rFonts w:ascii="仿宋" w:eastAsia="仿宋" w:hAnsi="仿宋"/>
                <w:szCs w:val="21"/>
              </w:rPr>
            </w:pPr>
          </w:p>
        </w:tc>
        <w:tc>
          <w:tcPr>
            <w:tcW w:w="664" w:type="pct"/>
            <w:vMerge/>
            <w:vAlign w:val="center"/>
          </w:tcPr>
          <w:p w:rsidR="00202FAD" w:rsidRDefault="00202FAD">
            <w:pPr>
              <w:jc w:val="center"/>
              <w:rPr>
                <w:rFonts w:ascii="仿宋" w:eastAsia="仿宋" w:hAnsi="仿宋"/>
                <w:szCs w:val="21"/>
              </w:rPr>
            </w:pP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排或抽吸污物并以低压通风吹干</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火灾、其他爆炸</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44" w:type="pct"/>
            <w:vAlign w:val="center"/>
          </w:tcPr>
          <w:p w:rsidR="00202FAD" w:rsidRDefault="00202FAD">
            <w:pPr>
              <w:jc w:val="center"/>
              <w:rPr>
                <w:rFonts w:ascii="仿宋" w:eastAsia="仿宋" w:hAnsi="仿宋"/>
                <w:szCs w:val="21"/>
              </w:rPr>
            </w:pPr>
          </w:p>
        </w:tc>
      </w:tr>
      <w:tr w:rsidR="00202FAD">
        <w:trPr>
          <w:trHeight w:val="417"/>
        </w:trPr>
        <w:tc>
          <w:tcPr>
            <w:tcW w:w="397"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2</w:t>
            </w:r>
          </w:p>
        </w:tc>
        <w:tc>
          <w:tcPr>
            <w:tcW w:w="664" w:type="pct"/>
            <w:vAlign w:val="center"/>
          </w:tcPr>
          <w:p w:rsidR="00202FAD" w:rsidRDefault="00680EA5">
            <w:pPr>
              <w:jc w:val="center"/>
              <w:rPr>
                <w:rFonts w:ascii="仿宋" w:eastAsia="仿宋" w:hAnsi="仿宋"/>
                <w:szCs w:val="21"/>
              </w:rPr>
            </w:pPr>
            <w:r>
              <w:rPr>
                <w:rFonts w:ascii="仿宋" w:eastAsia="仿宋" w:hAnsi="仿宋" w:hint="eastAsia"/>
                <w:szCs w:val="21"/>
              </w:rPr>
              <w:t>加盲板</w:t>
            </w: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管道堵盲板</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火灾、其他爆炸</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44" w:type="pct"/>
            <w:vAlign w:val="center"/>
          </w:tcPr>
          <w:p w:rsidR="00202FAD" w:rsidRDefault="00202FAD">
            <w:pPr>
              <w:jc w:val="center"/>
              <w:rPr>
                <w:rFonts w:ascii="仿宋" w:eastAsia="仿宋" w:hAnsi="仿宋"/>
                <w:szCs w:val="21"/>
              </w:rPr>
            </w:pPr>
          </w:p>
        </w:tc>
      </w:tr>
      <w:tr w:rsidR="00202FAD">
        <w:trPr>
          <w:trHeight w:val="373"/>
        </w:trPr>
        <w:tc>
          <w:tcPr>
            <w:tcW w:w="397"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3</w:t>
            </w:r>
          </w:p>
        </w:tc>
        <w:tc>
          <w:tcPr>
            <w:tcW w:w="664" w:type="pct"/>
            <w:vAlign w:val="center"/>
          </w:tcPr>
          <w:p w:rsidR="00202FAD" w:rsidRDefault="00680EA5">
            <w:pPr>
              <w:jc w:val="center"/>
              <w:rPr>
                <w:rFonts w:ascii="仿宋" w:eastAsia="仿宋" w:hAnsi="仿宋"/>
                <w:szCs w:val="21"/>
              </w:rPr>
            </w:pPr>
            <w:r>
              <w:rPr>
                <w:rFonts w:ascii="仿宋" w:eastAsia="仿宋" w:hAnsi="仿宋" w:hint="eastAsia"/>
                <w:szCs w:val="21"/>
              </w:rPr>
              <w:t>化学分析</w:t>
            </w: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采样检验油品的浓度</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其他伤害</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人身伤害</w:t>
            </w:r>
          </w:p>
        </w:tc>
        <w:tc>
          <w:tcPr>
            <w:tcW w:w="444" w:type="pct"/>
            <w:vAlign w:val="center"/>
          </w:tcPr>
          <w:p w:rsidR="00202FAD" w:rsidRDefault="00202FAD">
            <w:pPr>
              <w:jc w:val="center"/>
              <w:rPr>
                <w:rFonts w:ascii="仿宋" w:eastAsia="仿宋" w:hAnsi="仿宋"/>
                <w:szCs w:val="21"/>
              </w:rPr>
            </w:pPr>
          </w:p>
        </w:tc>
      </w:tr>
      <w:tr w:rsidR="00202FAD">
        <w:trPr>
          <w:trHeight w:val="397"/>
        </w:trPr>
        <w:tc>
          <w:tcPr>
            <w:tcW w:w="397" w:type="pct"/>
            <w:vMerge w:val="restar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4</w:t>
            </w:r>
          </w:p>
        </w:tc>
        <w:tc>
          <w:tcPr>
            <w:tcW w:w="664" w:type="pct"/>
            <w:vMerge w:val="restart"/>
            <w:vAlign w:val="center"/>
          </w:tcPr>
          <w:p w:rsidR="00202FAD" w:rsidRDefault="00680EA5">
            <w:pPr>
              <w:jc w:val="center"/>
              <w:rPr>
                <w:rFonts w:ascii="仿宋" w:eastAsia="仿宋" w:hAnsi="仿宋"/>
                <w:szCs w:val="21"/>
              </w:rPr>
            </w:pPr>
            <w:r>
              <w:rPr>
                <w:rFonts w:ascii="仿宋" w:eastAsia="仿宋" w:hAnsi="仿宋" w:hint="eastAsia"/>
                <w:szCs w:val="21"/>
              </w:rPr>
              <w:t>动火焊接</w:t>
            </w: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作业现场环境检查</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其他伤害</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人身伤害</w:t>
            </w:r>
          </w:p>
        </w:tc>
        <w:tc>
          <w:tcPr>
            <w:tcW w:w="444" w:type="pct"/>
            <w:vAlign w:val="center"/>
          </w:tcPr>
          <w:p w:rsidR="00202FAD" w:rsidRDefault="00202FAD">
            <w:pPr>
              <w:jc w:val="center"/>
              <w:rPr>
                <w:rFonts w:ascii="仿宋" w:eastAsia="仿宋" w:hAnsi="仿宋"/>
                <w:szCs w:val="21"/>
              </w:rPr>
            </w:pPr>
          </w:p>
        </w:tc>
      </w:tr>
      <w:tr w:rsidR="00202FAD">
        <w:trPr>
          <w:trHeight w:val="285"/>
        </w:trPr>
        <w:tc>
          <w:tcPr>
            <w:tcW w:w="397" w:type="pct"/>
            <w:vMerge/>
            <w:shd w:val="clear" w:color="auto" w:fill="auto"/>
            <w:vAlign w:val="center"/>
          </w:tcPr>
          <w:p w:rsidR="00202FAD" w:rsidRDefault="00202FAD">
            <w:pPr>
              <w:jc w:val="center"/>
              <w:rPr>
                <w:rFonts w:ascii="仿宋" w:eastAsia="仿宋" w:hAnsi="仿宋"/>
                <w:szCs w:val="21"/>
              </w:rPr>
            </w:pPr>
          </w:p>
        </w:tc>
        <w:tc>
          <w:tcPr>
            <w:tcW w:w="664" w:type="pct"/>
            <w:vMerge/>
            <w:vAlign w:val="center"/>
          </w:tcPr>
          <w:p w:rsidR="00202FAD" w:rsidRDefault="00202FAD">
            <w:pPr>
              <w:jc w:val="center"/>
              <w:rPr>
                <w:rFonts w:ascii="仿宋" w:eastAsia="仿宋" w:hAnsi="仿宋"/>
                <w:szCs w:val="21"/>
              </w:rPr>
            </w:pP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放置检修所用用品</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其他伤害</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人身伤害</w:t>
            </w:r>
          </w:p>
        </w:tc>
        <w:tc>
          <w:tcPr>
            <w:tcW w:w="444" w:type="pct"/>
            <w:vAlign w:val="center"/>
          </w:tcPr>
          <w:p w:rsidR="00202FAD" w:rsidRDefault="00202FAD">
            <w:pPr>
              <w:jc w:val="center"/>
              <w:rPr>
                <w:rFonts w:ascii="仿宋" w:eastAsia="仿宋" w:hAnsi="仿宋"/>
                <w:szCs w:val="21"/>
              </w:rPr>
            </w:pPr>
          </w:p>
        </w:tc>
      </w:tr>
      <w:tr w:rsidR="00202FAD">
        <w:trPr>
          <w:trHeight w:val="801"/>
        </w:trPr>
        <w:tc>
          <w:tcPr>
            <w:tcW w:w="397" w:type="pct"/>
            <w:vMerge/>
            <w:shd w:val="clear" w:color="auto" w:fill="auto"/>
            <w:vAlign w:val="center"/>
          </w:tcPr>
          <w:p w:rsidR="00202FAD" w:rsidRDefault="00202FAD">
            <w:pPr>
              <w:jc w:val="center"/>
              <w:rPr>
                <w:rFonts w:ascii="仿宋" w:eastAsia="仿宋" w:hAnsi="仿宋"/>
                <w:szCs w:val="21"/>
              </w:rPr>
            </w:pPr>
          </w:p>
        </w:tc>
        <w:tc>
          <w:tcPr>
            <w:tcW w:w="664" w:type="pct"/>
            <w:vMerge/>
            <w:vAlign w:val="center"/>
          </w:tcPr>
          <w:p w:rsidR="00202FAD" w:rsidRDefault="00202FAD">
            <w:pPr>
              <w:jc w:val="center"/>
              <w:rPr>
                <w:rFonts w:ascii="仿宋" w:eastAsia="仿宋" w:hAnsi="仿宋"/>
                <w:szCs w:val="21"/>
              </w:rPr>
            </w:pP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开动火作业票，防护用品配备，安全措施确认</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其他伤害</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人身伤害</w:t>
            </w:r>
          </w:p>
        </w:tc>
        <w:tc>
          <w:tcPr>
            <w:tcW w:w="444" w:type="pct"/>
            <w:vAlign w:val="center"/>
          </w:tcPr>
          <w:p w:rsidR="00202FAD" w:rsidRDefault="00202FAD">
            <w:pPr>
              <w:jc w:val="center"/>
              <w:rPr>
                <w:rFonts w:ascii="仿宋" w:eastAsia="仿宋" w:hAnsi="仿宋"/>
                <w:szCs w:val="21"/>
              </w:rPr>
            </w:pPr>
          </w:p>
        </w:tc>
      </w:tr>
      <w:tr w:rsidR="00202FAD">
        <w:trPr>
          <w:trHeight w:val="289"/>
        </w:trPr>
        <w:tc>
          <w:tcPr>
            <w:tcW w:w="397" w:type="pct"/>
            <w:vMerge/>
            <w:shd w:val="clear" w:color="auto" w:fill="auto"/>
            <w:vAlign w:val="center"/>
          </w:tcPr>
          <w:p w:rsidR="00202FAD" w:rsidRDefault="00202FAD">
            <w:pPr>
              <w:jc w:val="center"/>
              <w:rPr>
                <w:rFonts w:ascii="仿宋" w:eastAsia="仿宋" w:hAnsi="仿宋"/>
                <w:szCs w:val="21"/>
              </w:rPr>
            </w:pPr>
          </w:p>
        </w:tc>
        <w:tc>
          <w:tcPr>
            <w:tcW w:w="664" w:type="pct"/>
            <w:vMerge/>
            <w:vAlign w:val="center"/>
          </w:tcPr>
          <w:p w:rsidR="00202FAD" w:rsidRDefault="00202FAD">
            <w:pPr>
              <w:jc w:val="center"/>
              <w:rPr>
                <w:rFonts w:ascii="仿宋" w:eastAsia="仿宋" w:hAnsi="仿宋"/>
                <w:szCs w:val="21"/>
              </w:rPr>
            </w:pP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动火维修</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火灾</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44" w:type="pct"/>
            <w:vAlign w:val="center"/>
          </w:tcPr>
          <w:p w:rsidR="00202FAD" w:rsidRDefault="00202FAD">
            <w:pPr>
              <w:jc w:val="center"/>
              <w:rPr>
                <w:rFonts w:ascii="仿宋" w:eastAsia="仿宋" w:hAnsi="仿宋"/>
                <w:szCs w:val="21"/>
              </w:rPr>
            </w:pPr>
          </w:p>
        </w:tc>
      </w:tr>
      <w:tr w:rsidR="00202FAD">
        <w:trPr>
          <w:trHeight w:val="393"/>
        </w:trPr>
        <w:tc>
          <w:tcPr>
            <w:tcW w:w="397"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5</w:t>
            </w:r>
          </w:p>
        </w:tc>
        <w:tc>
          <w:tcPr>
            <w:tcW w:w="664" w:type="pct"/>
            <w:vAlign w:val="center"/>
          </w:tcPr>
          <w:p w:rsidR="00202FAD" w:rsidRDefault="00680EA5">
            <w:pPr>
              <w:jc w:val="center"/>
              <w:rPr>
                <w:rFonts w:ascii="仿宋" w:eastAsia="仿宋" w:hAnsi="仿宋"/>
                <w:szCs w:val="21"/>
              </w:rPr>
            </w:pPr>
            <w:r>
              <w:rPr>
                <w:rFonts w:ascii="仿宋" w:eastAsia="仿宋" w:hAnsi="仿宋" w:hint="eastAsia"/>
                <w:szCs w:val="21"/>
              </w:rPr>
              <w:t>清理现场</w:t>
            </w:r>
          </w:p>
        </w:tc>
        <w:tc>
          <w:tcPr>
            <w:tcW w:w="1253" w:type="pct"/>
            <w:vAlign w:val="center"/>
          </w:tcPr>
          <w:p w:rsidR="00202FAD" w:rsidRDefault="00680EA5">
            <w:pPr>
              <w:jc w:val="center"/>
              <w:rPr>
                <w:rFonts w:ascii="仿宋" w:eastAsia="仿宋" w:hAnsi="仿宋"/>
                <w:szCs w:val="21"/>
              </w:rPr>
            </w:pPr>
            <w:r>
              <w:rPr>
                <w:rFonts w:ascii="仿宋" w:eastAsia="仿宋" w:hAnsi="仿宋" w:hint="eastAsia"/>
                <w:szCs w:val="21"/>
              </w:rPr>
              <w:t>分类拾取</w:t>
            </w:r>
          </w:p>
        </w:tc>
        <w:tc>
          <w:tcPr>
            <w:tcW w:w="1001"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其他伤害</w:t>
            </w:r>
          </w:p>
        </w:tc>
        <w:tc>
          <w:tcPr>
            <w:tcW w:w="1241" w:type="pct"/>
            <w:vAlign w:val="center"/>
          </w:tcPr>
          <w:p w:rsidR="00202FAD" w:rsidRDefault="00680EA5">
            <w:pPr>
              <w:jc w:val="center"/>
              <w:rPr>
                <w:rFonts w:ascii="仿宋" w:eastAsia="仿宋" w:hAnsi="仿宋"/>
                <w:szCs w:val="21"/>
              </w:rPr>
            </w:pPr>
            <w:r>
              <w:rPr>
                <w:rFonts w:ascii="仿宋" w:eastAsia="仿宋" w:hAnsi="仿宋" w:hint="eastAsia"/>
                <w:szCs w:val="21"/>
              </w:rPr>
              <w:t>人身伤害</w:t>
            </w:r>
          </w:p>
        </w:tc>
        <w:tc>
          <w:tcPr>
            <w:tcW w:w="444" w:type="pct"/>
            <w:vAlign w:val="center"/>
          </w:tcPr>
          <w:p w:rsidR="00202FAD" w:rsidRDefault="00202FAD">
            <w:pPr>
              <w:jc w:val="center"/>
              <w:rPr>
                <w:rFonts w:ascii="仿宋" w:eastAsia="仿宋" w:hAnsi="仿宋"/>
                <w:szCs w:val="21"/>
              </w:rPr>
            </w:pPr>
          </w:p>
        </w:tc>
      </w:tr>
    </w:tbl>
    <w:p w:rsidR="00202FAD" w:rsidRDefault="00202FAD">
      <w:pPr>
        <w:rPr>
          <w:rFonts w:ascii="仿宋" w:eastAsia="仿宋" w:hAnsi="仿宋"/>
          <w:szCs w:val="20"/>
        </w:rPr>
      </w:pPr>
    </w:p>
    <w:p w:rsidR="00202FAD" w:rsidRDefault="00202FAD">
      <w:pPr>
        <w:rPr>
          <w:rFonts w:ascii="仿宋" w:eastAsia="仿宋" w:hAnsi="仿宋"/>
          <w:szCs w:val="20"/>
        </w:rPr>
      </w:pPr>
    </w:p>
    <w:p w:rsidR="00202FAD" w:rsidRDefault="00202FAD">
      <w:pPr>
        <w:rPr>
          <w:rFonts w:ascii="仿宋" w:eastAsia="仿宋" w:hAnsi="仿宋"/>
          <w:szCs w:val="20"/>
        </w:rPr>
      </w:pPr>
    </w:p>
    <w:p w:rsidR="00202FAD" w:rsidRDefault="00202FAD">
      <w:pPr>
        <w:rPr>
          <w:rFonts w:ascii="仿宋" w:eastAsia="仿宋" w:hAnsi="仿宋"/>
          <w:szCs w:val="20"/>
        </w:rPr>
      </w:pPr>
    </w:p>
    <w:p w:rsidR="00202FAD" w:rsidRDefault="00202FAD">
      <w:pPr>
        <w:rPr>
          <w:rFonts w:ascii="仿宋" w:eastAsia="仿宋" w:hAnsi="仿宋"/>
          <w:szCs w:val="20"/>
        </w:rPr>
      </w:pPr>
    </w:p>
    <w:p w:rsidR="00202FAD" w:rsidRDefault="00202FAD">
      <w:pPr>
        <w:widowControl/>
        <w:jc w:val="left"/>
        <w:rPr>
          <w:rFonts w:ascii="仿宋" w:eastAsia="仿宋" w:hAnsi="仿宋"/>
          <w:szCs w:val="20"/>
        </w:rPr>
      </w:pPr>
    </w:p>
    <w:p w:rsidR="00202FAD" w:rsidRDefault="00680EA5">
      <w:pPr>
        <w:widowControl/>
        <w:jc w:val="center"/>
        <w:rPr>
          <w:rFonts w:ascii="仿宋" w:eastAsia="仿宋" w:hAnsi="仿宋"/>
          <w:b/>
          <w:bCs/>
          <w:sz w:val="28"/>
          <w:szCs w:val="28"/>
        </w:rPr>
      </w:pPr>
      <w:r>
        <w:rPr>
          <w:rFonts w:ascii="仿宋" w:eastAsia="仿宋" w:hAnsi="仿宋"/>
          <w:sz w:val="30"/>
          <w:szCs w:val="30"/>
        </w:rPr>
        <w:br w:type="page"/>
      </w:r>
      <w:r>
        <w:rPr>
          <w:rFonts w:ascii="仿宋" w:eastAsia="仿宋" w:hAnsi="仿宋" w:hint="eastAsia"/>
          <w:b/>
          <w:bCs/>
          <w:sz w:val="28"/>
          <w:szCs w:val="28"/>
        </w:rPr>
        <w:lastRenderedPageBreak/>
        <w:t>表</w:t>
      </w:r>
      <w:r>
        <w:rPr>
          <w:rFonts w:ascii="仿宋" w:eastAsia="仿宋" w:hAnsi="仿宋"/>
          <w:b/>
          <w:bCs/>
          <w:sz w:val="28"/>
          <w:szCs w:val="28"/>
        </w:rPr>
        <w:t>4</w:t>
      </w:r>
      <w:r>
        <w:rPr>
          <w:rFonts w:ascii="仿宋" w:eastAsia="仿宋" w:hAnsi="仿宋" w:hint="eastAsia"/>
          <w:b/>
          <w:bCs/>
          <w:sz w:val="28"/>
          <w:szCs w:val="28"/>
        </w:rPr>
        <w:t>羊口加油站</w:t>
      </w:r>
      <w:r>
        <w:rPr>
          <w:rFonts w:ascii="仿宋" w:eastAsia="仿宋" w:hAnsi="仿宋" w:hint="eastAsia"/>
          <w:b/>
          <w:bCs/>
          <w:sz w:val="28"/>
          <w:szCs w:val="28"/>
        </w:rPr>
        <w:t>作业活动危险有害因素辨识清单</w:t>
      </w:r>
    </w:p>
    <w:p w:rsidR="00202FAD" w:rsidRDefault="00680EA5" w:rsidP="005E1419">
      <w:pPr>
        <w:spacing w:beforeLines="50" w:afterLines="50"/>
        <w:rPr>
          <w:rFonts w:ascii="仿宋" w:eastAsia="仿宋" w:hAnsi="仿宋"/>
          <w:szCs w:val="21"/>
        </w:rPr>
      </w:pPr>
      <w:r>
        <w:rPr>
          <w:rFonts w:ascii="仿宋" w:eastAsia="仿宋" w:hAnsi="仿宋" w:hint="eastAsia"/>
          <w:szCs w:val="21"/>
        </w:rPr>
        <w:t>单位：</w:t>
      </w:r>
      <w:r>
        <w:rPr>
          <w:rFonts w:ascii="仿宋" w:eastAsia="仿宋" w:hAnsi="仿宋" w:hint="eastAsia"/>
          <w:szCs w:val="21"/>
        </w:rPr>
        <w:t>羊口加油站</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作业活动名称：非常规作业活动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2135"/>
        <w:gridCol w:w="2559"/>
        <w:gridCol w:w="2408"/>
        <w:gridCol w:w="758"/>
      </w:tblGrid>
      <w:tr w:rsidR="00202FAD">
        <w:trPr>
          <w:trHeight w:val="447"/>
        </w:trPr>
        <w:tc>
          <w:tcPr>
            <w:tcW w:w="388" w:type="pct"/>
            <w:shd w:val="clear" w:color="auto" w:fill="auto"/>
            <w:vAlign w:val="center"/>
          </w:tcPr>
          <w:p w:rsidR="00202FAD" w:rsidRDefault="00680EA5">
            <w:pPr>
              <w:jc w:val="center"/>
              <w:rPr>
                <w:rFonts w:ascii="仿宋" w:eastAsia="仿宋" w:hAnsi="仿宋"/>
                <w:b/>
                <w:szCs w:val="21"/>
              </w:rPr>
            </w:pPr>
            <w:r>
              <w:rPr>
                <w:rFonts w:ascii="仿宋" w:eastAsia="仿宋" w:hAnsi="仿宋" w:hint="eastAsia"/>
                <w:b/>
                <w:szCs w:val="21"/>
              </w:rPr>
              <w:t>序号</w:t>
            </w:r>
          </w:p>
        </w:tc>
        <w:tc>
          <w:tcPr>
            <w:tcW w:w="1252" w:type="pct"/>
            <w:vAlign w:val="center"/>
          </w:tcPr>
          <w:p w:rsidR="00202FAD" w:rsidRDefault="00680EA5">
            <w:pPr>
              <w:jc w:val="center"/>
              <w:rPr>
                <w:rFonts w:ascii="仿宋" w:eastAsia="仿宋" w:hAnsi="仿宋"/>
                <w:b/>
                <w:szCs w:val="21"/>
              </w:rPr>
            </w:pPr>
            <w:r>
              <w:rPr>
                <w:rFonts w:ascii="仿宋" w:eastAsia="仿宋" w:hAnsi="仿宋" w:hint="eastAsia"/>
                <w:b/>
                <w:szCs w:val="21"/>
              </w:rPr>
              <w:t>作业活动名称</w:t>
            </w:r>
          </w:p>
        </w:tc>
        <w:tc>
          <w:tcPr>
            <w:tcW w:w="1501" w:type="pct"/>
            <w:shd w:val="clear" w:color="auto" w:fill="auto"/>
            <w:vAlign w:val="center"/>
          </w:tcPr>
          <w:p w:rsidR="00202FAD" w:rsidRDefault="00680EA5">
            <w:pPr>
              <w:jc w:val="center"/>
              <w:rPr>
                <w:rFonts w:ascii="仿宋" w:eastAsia="仿宋" w:hAnsi="仿宋"/>
                <w:b/>
                <w:szCs w:val="21"/>
              </w:rPr>
            </w:pPr>
            <w:r>
              <w:rPr>
                <w:rFonts w:ascii="仿宋" w:eastAsia="仿宋" w:hAnsi="仿宋" w:hint="eastAsia"/>
                <w:b/>
                <w:szCs w:val="21"/>
              </w:rPr>
              <w:t>危险有害因素</w:t>
            </w:r>
          </w:p>
        </w:tc>
        <w:tc>
          <w:tcPr>
            <w:tcW w:w="1413" w:type="pct"/>
            <w:vAlign w:val="center"/>
          </w:tcPr>
          <w:p w:rsidR="00202FAD" w:rsidRDefault="00680EA5">
            <w:pPr>
              <w:jc w:val="center"/>
              <w:rPr>
                <w:rFonts w:ascii="仿宋" w:eastAsia="仿宋" w:hAnsi="仿宋"/>
                <w:b/>
                <w:szCs w:val="21"/>
              </w:rPr>
            </w:pPr>
            <w:r>
              <w:rPr>
                <w:rFonts w:ascii="仿宋" w:eastAsia="仿宋" w:hAnsi="仿宋" w:hint="eastAsia"/>
                <w:b/>
                <w:szCs w:val="21"/>
              </w:rPr>
              <w:t>导致的后果</w:t>
            </w:r>
          </w:p>
        </w:tc>
        <w:tc>
          <w:tcPr>
            <w:tcW w:w="445" w:type="pct"/>
            <w:vAlign w:val="center"/>
          </w:tcPr>
          <w:p w:rsidR="00202FAD" w:rsidRDefault="00680EA5">
            <w:pPr>
              <w:jc w:val="center"/>
              <w:rPr>
                <w:rFonts w:ascii="仿宋" w:eastAsia="仿宋" w:hAnsi="仿宋"/>
                <w:b/>
                <w:szCs w:val="21"/>
              </w:rPr>
            </w:pPr>
            <w:r>
              <w:rPr>
                <w:rFonts w:ascii="仿宋" w:eastAsia="仿宋" w:hAnsi="仿宋" w:hint="eastAsia"/>
                <w:b/>
                <w:szCs w:val="21"/>
              </w:rPr>
              <w:t>备注</w:t>
            </w:r>
          </w:p>
        </w:tc>
      </w:tr>
      <w:tr w:rsidR="00202FAD">
        <w:trPr>
          <w:trHeight w:val="567"/>
        </w:trPr>
        <w:tc>
          <w:tcPr>
            <w:tcW w:w="3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1</w:t>
            </w:r>
          </w:p>
        </w:tc>
        <w:tc>
          <w:tcPr>
            <w:tcW w:w="1252" w:type="pct"/>
            <w:vAlign w:val="center"/>
          </w:tcPr>
          <w:p w:rsidR="00202FAD" w:rsidRDefault="00680EA5">
            <w:pPr>
              <w:rPr>
                <w:rFonts w:ascii="仿宋" w:eastAsia="仿宋" w:hAnsi="仿宋"/>
                <w:szCs w:val="21"/>
              </w:rPr>
            </w:pPr>
            <w:r>
              <w:rPr>
                <w:rFonts w:ascii="仿宋" w:eastAsia="仿宋" w:hAnsi="仿宋" w:hint="eastAsia"/>
                <w:szCs w:val="21"/>
              </w:rPr>
              <w:t>高处作业（维修罩棚）</w:t>
            </w:r>
          </w:p>
        </w:tc>
        <w:tc>
          <w:tcPr>
            <w:tcW w:w="1501" w:type="pct"/>
            <w:shd w:val="clear" w:color="auto" w:fill="auto"/>
            <w:vAlign w:val="center"/>
          </w:tcPr>
          <w:p w:rsidR="00202FAD" w:rsidRDefault="00680EA5">
            <w:pPr>
              <w:jc w:val="left"/>
              <w:rPr>
                <w:rFonts w:ascii="仿宋" w:eastAsia="仿宋" w:hAnsi="仿宋"/>
                <w:szCs w:val="21"/>
              </w:rPr>
            </w:pPr>
            <w:r>
              <w:rPr>
                <w:rFonts w:ascii="仿宋" w:eastAsia="仿宋" w:hAnsi="仿宋" w:hint="eastAsia"/>
                <w:szCs w:val="21"/>
              </w:rPr>
              <w:t>高处坠落、物体打击、其他伤害</w:t>
            </w:r>
          </w:p>
        </w:tc>
        <w:tc>
          <w:tcPr>
            <w:tcW w:w="1413" w:type="pct"/>
            <w:vAlign w:val="center"/>
          </w:tcPr>
          <w:p w:rsidR="00202FAD" w:rsidRDefault="00680EA5">
            <w:pPr>
              <w:jc w:val="center"/>
              <w:rPr>
                <w:rFonts w:ascii="仿宋" w:eastAsia="仿宋" w:hAnsi="仿宋"/>
                <w:szCs w:val="21"/>
              </w:rPr>
            </w:pPr>
            <w:r>
              <w:rPr>
                <w:rFonts w:ascii="仿宋" w:eastAsia="仿宋" w:hAnsi="仿宋" w:hint="eastAsia"/>
                <w:szCs w:val="21"/>
              </w:rPr>
              <w:t>人员伤亡</w:t>
            </w:r>
          </w:p>
        </w:tc>
        <w:tc>
          <w:tcPr>
            <w:tcW w:w="445" w:type="pct"/>
            <w:vAlign w:val="center"/>
          </w:tcPr>
          <w:p w:rsidR="00202FAD" w:rsidRDefault="00202FAD">
            <w:pPr>
              <w:jc w:val="center"/>
              <w:rPr>
                <w:rFonts w:ascii="仿宋" w:eastAsia="仿宋" w:hAnsi="仿宋"/>
                <w:szCs w:val="21"/>
              </w:rPr>
            </w:pPr>
          </w:p>
        </w:tc>
      </w:tr>
      <w:tr w:rsidR="00202FAD">
        <w:trPr>
          <w:trHeight w:val="349"/>
        </w:trPr>
        <w:tc>
          <w:tcPr>
            <w:tcW w:w="3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2</w:t>
            </w:r>
          </w:p>
        </w:tc>
        <w:tc>
          <w:tcPr>
            <w:tcW w:w="1252" w:type="pct"/>
            <w:vAlign w:val="center"/>
          </w:tcPr>
          <w:p w:rsidR="00202FAD" w:rsidRDefault="00680EA5">
            <w:pPr>
              <w:rPr>
                <w:rFonts w:ascii="仿宋" w:eastAsia="仿宋" w:hAnsi="仿宋"/>
                <w:szCs w:val="21"/>
              </w:rPr>
            </w:pPr>
            <w:r>
              <w:rPr>
                <w:rFonts w:ascii="仿宋" w:eastAsia="仿宋" w:hAnsi="仿宋" w:hint="eastAsia"/>
                <w:szCs w:val="21"/>
              </w:rPr>
              <w:t>动火作业</w:t>
            </w:r>
          </w:p>
        </w:tc>
        <w:tc>
          <w:tcPr>
            <w:tcW w:w="1501" w:type="pct"/>
            <w:shd w:val="clear" w:color="auto" w:fill="auto"/>
            <w:vAlign w:val="center"/>
          </w:tcPr>
          <w:p w:rsidR="00202FAD" w:rsidRDefault="00680EA5">
            <w:pPr>
              <w:jc w:val="left"/>
              <w:rPr>
                <w:rFonts w:ascii="仿宋" w:eastAsia="仿宋" w:hAnsi="仿宋"/>
                <w:szCs w:val="21"/>
              </w:rPr>
            </w:pPr>
            <w:r>
              <w:rPr>
                <w:rFonts w:ascii="仿宋" w:eastAsia="仿宋" w:hAnsi="仿宋" w:hint="eastAsia"/>
                <w:szCs w:val="21"/>
              </w:rPr>
              <w:t>火灾、其他爆炸</w:t>
            </w:r>
          </w:p>
        </w:tc>
        <w:tc>
          <w:tcPr>
            <w:tcW w:w="1413"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45" w:type="pct"/>
            <w:vAlign w:val="center"/>
          </w:tcPr>
          <w:p w:rsidR="00202FAD" w:rsidRDefault="00202FAD">
            <w:pPr>
              <w:jc w:val="center"/>
              <w:rPr>
                <w:rFonts w:ascii="仿宋" w:eastAsia="仿宋" w:hAnsi="仿宋"/>
                <w:szCs w:val="21"/>
              </w:rPr>
            </w:pPr>
          </w:p>
        </w:tc>
      </w:tr>
      <w:tr w:rsidR="00202FAD">
        <w:trPr>
          <w:trHeight w:val="411"/>
        </w:trPr>
        <w:tc>
          <w:tcPr>
            <w:tcW w:w="3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3</w:t>
            </w:r>
          </w:p>
        </w:tc>
        <w:tc>
          <w:tcPr>
            <w:tcW w:w="1252" w:type="pct"/>
            <w:vAlign w:val="center"/>
          </w:tcPr>
          <w:p w:rsidR="00202FAD" w:rsidRDefault="00680EA5">
            <w:pPr>
              <w:rPr>
                <w:rFonts w:ascii="仿宋" w:eastAsia="仿宋" w:hAnsi="仿宋"/>
                <w:szCs w:val="21"/>
              </w:rPr>
            </w:pPr>
            <w:r>
              <w:rPr>
                <w:rFonts w:ascii="仿宋" w:eastAsia="仿宋" w:hAnsi="仿宋" w:hint="eastAsia"/>
                <w:szCs w:val="21"/>
              </w:rPr>
              <w:t>临时用电作业</w:t>
            </w:r>
          </w:p>
        </w:tc>
        <w:tc>
          <w:tcPr>
            <w:tcW w:w="1501" w:type="pct"/>
            <w:shd w:val="clear" w:color="auto" w:fill="auto"/>
            <w:vAlign w:val="center"/>
          </w:tcPr>
          <w:p w:rsidR="00202FAD" w:rsidRDefault="00680EA5">
            <w:pPr>
              <w:jc w:val="left"/>
              <w:rPr>
                <w:rFonts w:ascii="仿宋" w:eastAsia="仿宋" w:hAnsi="仿宋"/>
                <w:szCs w:val="21"/>
              </w:rPr>
            </w:pPr>
            <w:r>
              <w:rPr>
                <w:rFonts w:ascii="仿宋" w:eastAsia="仿宋" w:hAnsi="仿宋" w:hint="eastAsia"/>
                <w:szCs w:val="21"/>
              </w:rPr>
              <w:t>触电、电气火灾</w:t>
            </w:r>
          </w:p>
        </w:tc>
        <w:tc>
          <w:tcPr>
            <w:tcW w:w="1413" w:type="pct"/>
            <w:vAlign w:val="center"/>
          </w:tcPr>
          <w:p w:rsidR="00202FAD" w:rsidRDefault="00680EA5">
            <w:pPr>
              <w:rPr>
                <w:rFonts w:ascii="仿宋" w:eastAsia="仿宋" w:hAnsi="仿宋"/>
                <w:szCs w:val="21"/>
              </w:rPr>
            </w:pPr>
            <w:r>
              <w:rPr>
                <w:rFonts w:ascii="仿宋" w:eastAsia="仿宋" w:hAnsi="仿宋" w:hint="eastAsia"/>
                <w:szCs w:val="21"/>
              </w:rPr>
              <w:t>人员伤亡、财产损失</w:t>
            </w:r>
          </w:p>
        </w:tc>
        <w:tc>
          <w:tcPr>
            <w:tcW w:w="445" w:type="pct"/>
            <w:vAlign w:val="center"/>
          </w:tcPr>
          <w:p w:rsidR="00202FAD" w:rsidRDefault="00202FAD">
            <w:pPr>
              <w:jc w:val="center"/>
              <w:rPr>
                <w:rFonts w:ascii="仿宋" w:eastAsia="仿宋" w:hAnsi="仿宋"/>
                <w:szCs w:val="21"/>
              </w:rPr>
            </w:pPr>
          </w:p>
        </w:tc>
      </w:tr>
      <w:tr w:rsidR="00202FAD">
        <w:trPr>
          <w:trHeight w:val="416"/>
        </w:trPr>
        <w:tc>
          <w:tcPr>
            <w:tcW w:w="3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4</w:t>
            </w:r>
          </w:p>
        </w:tc>
        <w:tc>
          <w:tcPr>
            <w:tcW w:w="1252" w:type="pct"/>
            <w:vAlign w:val="center"/>
          </w:tcPr>
          <w:p w:rsidR="00202FAD" w:rsidRDefault="00680EA5">
            <w:pPr>
              <w:rPr>
                <w:rFonts w:ascii="仿宋" w:eastAsia="仿宋" w:hAnsi="仿宋"/>
                <w:szCs w:val="21"/>
              </w:rPr>
            </w:pPr>
            <w:r>
              <w:rPr>
                <w:rFonts w:ascii="仿宋" w:eastAsia="仿宋" w:hAnsi="仿宋" w:hint="eastAsia"/>
                <w:szCs w:val="21"/>
              </w:rPr>
              <w:t>受限空间作业</w:t>
            </w:r>
          </w:p>
        </w:tc>
        <w:tc>
          <w:tcPr>
            <w:tcW w:w="1501" w:type="pct"/>
            <w:shd w:val="clear" w:color="auto" w:fill="auto"/>
            <w:vAlign w:val="center"/>
          </w:tcPr>
          <w:p w:rsidR="00202FAD" w:rsidRDefault="00680EA5">
            <w:pPr>
              <w:rPr>
                <w:rFonts w:ascii="仿宋" w:eastAsia="仿宋" w:hAnsi="仿宋"/>
                <w:szCs w:val="21"/>
              </w:rPr>
            </w:pPr>
            <w:r>
              <w:rPr>
                <w:rFonts w:ascii="仿宋" w:eastAsia="仿宋" w:hAnsi="仿宋" w:hint="eastAsia"/>
                <w:szCs w:val="21"/>
              </w:rPr>
              <w:t>中毒和窒息、其他伤害</w:t>
            </w:r>
          </w:p>
        </w:tc>
        <w:tc>
          <w:tcPr>
            <w:tcW w:w="1413" w:type="pct"/>
            <w:vAlign w:val="center"/>
          </w:tcPr>
          <w:p w:rsidR="00202FAD" w:rsidRDefault="00680EA5">
            <w:pPr>
              <w:jc w:val="center"/>
              <w:rPr>
                <w:rFonts w:ascii="仿宋" w:eastAsia="仿宋" w:hAnsi="仿宋"/>
                <w:szCs w:val="21"/>
              </w:rPr>
            </w:pPr>
            <w:r>
              <w:rPr>
                <w:rFonts w:ascii="仿宋" w:eastAsia="仿宋" w:hAnsi="仿宋" w:hint="eastAsia"/>
                <w:szCs w:val="21"/>
              </w:rPr>
              <w:t>人员伤亡</w:t>
            </w:r>
          </w:p>
        </w:tc>
        <w:tc>
          <w:tcPr>
            <w:tcW w:w="445" w:type="pct"/>
            <w:vAlign w:val="center"/>
          </w:tcPr>
          <w:p w:rsidR="00202FAD" w:rsidRDefault="00202FAD">
            <w:pPr>
              <w:jc w:val="center"/>
              <w:rPr>
                <w:rFonts w:ascii="仿宋" w:eastAsia="仿宋" w:hAnsi="仿宋"/>
                <w:szCs w:val="21"/>
              </w:rPr>
            </w:pPr>
          </w:p>
        </w:tc>
      </w:tr>
      <w:tr w:rsidR="00202FAD">
        <w:trPr>
          <w:trHeight w:val="423"/>
        </w:trPr>
        <w:tc>
          <w:tcPr>
            <w:tcW w:w="3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5</w:t>
            </w:r>
          </w:p>
        </w:tc>
        <w:tc>
          <w:tcPr>
            <w:tcW w:w="1252" w:type="pct"/>
            <w:vAlign w:val="center"/>
          </w:tcPr>
          <w:p w:rsidR="00202FAD" w:rsidRDefault="00680EA5">
            <w:pPr>
              <w:rPr>
                <w:rFonts w:ascii="仿宋" w:eastAsia="仿宋" w:hAnsi="仿宋"/>
                <w:szCs w:val="21"/>
              </w:rPr>
            </w:pPr>
            <w:r>
              <w:rPr>
                <w:rFonts w:ascii="仿宋" w:eastAsia="仿宋" w:hAnsi="仿宋" w:hint="eastAsia"/>
                <w:szCs w:val="21"/>
              </w:rPr>
              <w:t>动土作业</w:t>
            </w:r>
          </w:p>
        </w:tc>
        <w:tc>
          <w:tcPr>
            <w:tcW w:w="1501" w:type="pct"/>
            <w:shd w:val="clear" w:color="auto" w:fill="auto"/>
            <w:vAlign w:val="center"/>
          </w:tcPr>
          <w:p w:rsidR="00202FAD" w:rsidRDefault="00680EA5">
            <w:pPr>
              <w:rPr>
                <w:rFonts w:ascii="仿宋" w:eastAsia="仿宋" w:hAnsi="仿宋"/>
                <w:szCs w:val="21"/>
              </w:rPr>
            </w:pPr>
            <w:r>
              <w:rPr>
                <w:rFonts w:ascii="仿宋" w:eastAsia="仿宋" w:hAnsi="仿宋" w:hint="eastAsia"/>
                <w:szCs w:val="21"/>
              </w:rPr>
              <w:t>坍塌、其他伤害</w:t>
            </w:r>
          </w:p>
        </w:tc>
        <w:tc>
          <w:tcPr>
            <w:tcW w:w="1413" w:type="pct"/>
            <w:vAlign w:val="center"/>
          </w:tcPr>
          <w:p w:rsidR="00202FAD" w:rsidRDefault="00680EA5">
            <w:pPr>
              <w:jc w:val="center"/>
              <w:rPr>
                <w:rFonts w:ascii="仿宋" w:eastAsia="仿宋" w:hAnsi="仿宋"/>
                <w:szCs w:val="21"/>
              </w:rPr>
            </w:pPr>
            <w:r>
              <w:rPr>
                <w:rFonts w:ascii="仿宋" w:eastAsia="仿宋" w:hAnsi="仿宋" w:hint="eastAsia"/>
                <w:szCs w:val="21"/>
              </w:rPr>
              <w:t>人员伤亡</w:t>
            </w:r>
          </w:p>
        </w:tc>
        <w:tc>
          <w:tcPr>
            <w:tcW w:w="445" w:type="pct"/>
            <w:vAlign w:val="center"/>
          </w:tcPr>
          <w:p w:rsidR="00202FAD" w:rsidRDefault="00202FAD">
            <w:pPr>
              <w:jc w:val="center"/>
              <w:rPr>
                <w:rFonts w:ascii="仿宋" w:eastAsia="仿宋" w:hAnsi="仿宋"/>
                <w:szCs w:val="21"/>
              </w:rPr>
            </w:pPr>
          </w:p>
        </w:tc>
      </w:tr>
      <w:tr w:rsidR="00202FAD">
        <w:trPr>
          <w:trHeight w:val="557"/>
        </w:trPr>
        <w:tc>
          <w:tcPr>
            <w:tcW w:w="3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6</w:t>
            </w:r>
          </w:p>
        </w:tc>
        <w:tc>
          <w:tcPr>
            <w:tcW w:w="1252" w:type="pct"/>
            <w:vAlign w:val="center"/>
          </w:tcPr>
          <w:p w:rsidR="00202FAD" w:rsidRDefault="00680EA5">
            <w:pPr>
              <w:rPr>
                <w:rFonts w:ascii="仿宋" w:eastAsia="仿宋" w:hAnsi="仿宋"/>
                <w:szCs w:val="21"/>
              </w:rPr>
            </w:pPr>
            <w:r>
              <w:rPr>
                <w:rFonts w:ascii="仿宋" w:eastAsia="仿宋" w:hAnsi="仿宋" w:hint="eastAsia"/>
                <w:szCs w:val="21"/>
              </w:rPr>
              <w:t>吊装作业</w:t>
            </w:r>
          </w:p>
        </w:tc>
        <w:tc>
          <w:tcPr>
            <w:tcW w:w="1501" w:type="pct"/>
            <w:shd w:val="clear" w:color="auto" w:fill="auto"/>
            <w:vAlign w:val="center"/>
          </w:tcPr>
          <w:p w:rsidR="00202FAD" w:rsidRDefault="00680EA5">
            <w:pPr>
              <w:rPr>
                <w:rFonts w:ascii="仿宋" w:eastAsia="仿宋" w:hAnsi="仿宋"/>
                <w:szCs w:val="21"/>
              </w:rPr>
            </w:pPr>
            <w:r>
              <w:rPr>
                <w:rFonts w:ascii="仿宋" w:eastAsia="仿宋" w:hAnsi="仿宋" w:hint="eastAsia"/>
                <w:szCs w:val="21"/>
              </w:rPr>
              <w:t>车辆伤害、物体打击、起重伤害、触电、其他伤害</w:t>
            </w:r>
          </w:p>
        </w:tc>
        <w:tc>
          <w:tcPr>
            <w:tcW w:w="1413" w:type="pct"/>
            <w:vAlign w:val="center"/>
          </w:tcPr>
          <w:p w:rsidR="00202FAD" w:rsidRDefault="00680EA5">
            <w:pPr>
              <w:jc w:val="center"/>
              <w:rPr>
                <w:rFonts w:ascii="仿宋" w:eastAsia="仿宋" w:hAnsi="仿宋"/>
                <w:szCs w:val="21"/>
              </w:rPr>
            </w:pPr>
            <w:r>
              <w:rPr>
                <w:rFonts w:ascii="仿宋" w:eastAsia="仿宋" w:hAnsi="仿宋" w:hint="eastAsia"/>
                <w:szCs w:val="21"/>
              </w:rPr>
              <w:t>人员伤亡</w:t>
            </w:r>
          </w:p>
        </w:tc>
        <w:tc>
          <w:tcPr>
            <w:tcW w:w="445" w:type="pct"/>
            <w:vAlign w:val="center"/>
          </w:tcPr>
          <w:p w:rsidR="00202FAD" w:rsidRDefault="00202FAD">
            <w:pPr>
              <w:jc w:val="center"/>
              <w:rPr>
                <w:rFonts w:ascii="仿宋" w:eastAsia="仿宋" w:hAnsi="仿宋"/>
                <w:szCs w:val="21"/>
              </w:rPr>
            </w:pPr>
          </w:p>
        </w:tc>
      </w:tr>
      <w:tr w:rsidR="00202FAD">
        <w:trPr>
          <w:trHeight w:val="494"/>
        </w:trPr>
        <w:tc>
          <w:tcPr>
            <w:tcW w:w="3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7</w:t>
            </w:r>
          </w:p>
        </w:tc>
        <w:tc>
          <w:tcPr>
            <w:tcW w:w="1252" w:type="pct"/>
            <w:vAlign w:val="center"/>
          </w:tcPr>
          <w:p w:rsidR="00202FAD" w:rsidRDefault="00680EA5">
            <w:pPr>
              <w:rPr>
                <w:rFonts w:ascii="仿宋" w:eastAsia="仿宋" w:hAnsi="仿宋"/>
                <w:szCs w:val="21"/>
              </w:rPr>
            </w:pPr>
            <w:r>
              <w:rPr>
                <w:rFonts w:ascii="仿宋" w:eastAsia="仿宋" w:hAnsi="仿宋" w:hint="eastAsia"/>
                <w:szCs w:val="21"/>
              </w:rPr>
              <w:t>电焊</w:t>
            </w:r>
          </w:p>
        </w:tc>
        <w:tc>
          <w:tcPr>
            <w:tcW w:w="1501" w:type="pct"/>
            <w:shd w:val="clear" w:color="auto" w:fill="auto"/>
            <w:vAlign w:val="center"/>
          </w:tcPr>
          <w:p w:rsidR="00202FAD" w:rsidRDefault="00680EA5">
            <w:pPr>
              <w:rPr>
                <w:rFonts w:ascii="仿宋" w:eastAsia="仿宋" w:hAnsi="仿宋"/>
                <w:szCs w:val="21"/>
              </w:rPr>
            </w:pPr>
            <w:r>
              <w:rPr>
                <w:rFonts w:ascii="仿宋" w:eastAsia="仿宋" w:hAnsi="仿宋" w:hint="eastAsia"/>
                <w:szCs w:val="21"/>
              </w:rPr>
              <w:t>火灾、其他爆炸、触电、其他伤害</w:t>
            </w:r>
          </w:p>
        </w:tc>
        <w:tc>
          <w:tcPr>
            <w:tcW w:w="1413"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45" w:type="pct"/>
            <w:vAlign w:val="center"/>
          </w:tcPr>
          <w:p w:rsidR="00202FAD" w:rsidRDefault="00202FAD">
            <w:pPr>
              <w:jc w:val="center"/>
              <w:rPr>
                <w:rFonts w:ascii="仿宋" w:eastAsia="仿宋" w:hAnsi="仿宋"/>
                <w:szCs w:val="21"/>
              </w:rPr>
            </w:pPr>
          </w:p>
        </w:tc>
      </w:tr>
      <w:tr w:rsidR="00202FAD">
        <w:trPr>
          <w:trHeight w:val="546"/>
        </w:trPr>
        <w:tc>
          <w:tcPr>
            <w:tcW w:w="3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8</w:t>
            </w:r>
          </w:p>
        </w:tc>
        <w:tc>
          <w:tcPr>
            <w:tcW w:w="1252" w:type="pct"/>
            <w:vAlign w:val="center"/>
          </w:tcPr>
          <w:p w:rsidR="00202FAD" w:rsidRDefault="00680EA5">
            <w:pPr>
              <w:rPr>
                <w:rFonts w:ascii="仿宋" w:eastAsia="仿宋" w:hAnsi="仿宋"/>
                <w:szCs w:val="21"/>
              </w:rPr>
            </w:pPr>
            <w:r>
              <w:rPr>
                <w:rFonts w:ascii="仿宋" w:eastAsia="仿宋" w:hAnsi="仿宋" w:hint="eastAsia"/>
                <w:szCs w:val="21"/>
              </w:rPr>
              <w:t>气焊（割）</w:t>
            </w:r>
          </w:p>
        </w:tc>
        <w:tc>
          <w:tcPr>
            <w:tcW w:w="1501" w:type="pct"/>
            <w:shd w:val="clear" w:color="auto" w:fill="auto"/>
            <w:vAlign w:val="center"/>
          </w:tcPr>
          <w:p w:rsidR="00202FAD" w:rsidRDefault="00680EA5">
            <w:pPr>
              <w:rPr>
                <w:rFonts w:ascii="仿宋" w:eastAsia="仿宋" w:hAnsi="仿宋"/>
                <w:szCs w:val="21"/>
              </w:rPr>
            </w:pPr>
            <w:r>
              <w:rPr>
                <w:rFonts w:ascii="仿宋" w:eastAsia="仿宋" w:hAnsi="仿宋" w:hint="eastAsia"/>
                <w:szCs w:val="21"/>
              </w:rPr>
              <w:t>火灾、其他爆炸、其他伤害</w:t>
            </w:r>
          </w:p>
        </w:tc>
        <w:tc>
          <w:tcPr>
            <w:tcW w:w="1413"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45" w:type="pct"/>
            <w:vAlign w:val="center"/>
          </w:tcPr>
          <w:p w:rsidR="00202FAD" w:rsidRDefault="00202FAD">
            <w:pPr>
              <w:jc w:val="center"/>
              <w:rPr>
                <w:rFonts w:ascii="仿宋" w:eastAsia="仿宋" w:hAnsi="仿宋"/>
                <w:szCs w:val="21"/>
              </w:rPr>
            </w:pPr>
          </w:p>
        </w:tc>
      </w:tr>
    </w:tbl>
    <w:p w:rsidR="00202FAD" w:rsidRDefault="00202FAD">
      <w:pPr>
        <w:jc w:val="center"/>
        <w:rPr>
          <w:rFonts w:ascii="仿宋" w:eastAsia="仿宋" w:hAnsi="仿宋"/>
          <w:b/>
          <w:bCs/>
          <w:sz w:val="28"/>
          <w:szCs w:val="28"/>
        </w:rPr>
      </w:pPr>
    </w:p>
    <w:p w:rsidR="00202FAD" w:rsidRDefault="00680EA5">
      <w:pPr>
        <w:jc w:val="center"/>
        <w:rPr>
          <w:rFonts w:ascii="仿宋" w:eastAsia="仿宋" w:hAnsi="仿宋"/>
          <w:b/>
          <w:bCs/>
          <w:sz w:val="28"/>
          <w:szCs w:val="28"/>
        </w:rPr>
      </w:pPr>
      <w:r>
        <w:rPr>
          <w:rFonts w:ascii="仿宋" w:eastAsia="仿宋" w:hAnsi="仿宋" w:hint="eastAsia"/>
          <w:b/>
          <w:bCs/>
          <w:sz w:val="28"/>
          <w:szCs w:val="28"/>
        </w:rPr>
        <w:t>表</w:t>
      </w:r>
      <w:r>
        <w:rPr>
          <w:rFonts w:ascii="仿宋" w:eastAsia="仿宋" w:hAnsi="仿宋"/>
          <w:b/>
          <w:bCs/>
          <w:sz w:val="28"/>
          <w:szCs w:val="28"/>
        </w:rPr>
        <w:t>5</w:t>
      </w:r>
      <w:r>
        <w:rPr>
          <w:rFonts w:ascii="仿宋" w:eastAsia="仿宋" w:hAnsi="仿宋" w:hint="eastAsia"/>
          <w:b/>
          <w:bCs/>
          <w:sz w:val="28"/>
          <w:szCs w:val="28"/>
        </w:rPr>
        <w:t>羊口加油站</w:t>
      </w:r>
      <w:r>
        <w:rPr>
          <w:rFonts w:ascii="仿宋" w:eastAsia="仿宋" w:hAnsi="仿宋" w:hint="eastAsia"/>
          <w:b/>
          <w:bCs/>
          <w:sz w:val="28"/>
          <w:szCs w:val="28"/>
        </w:rPr>
        <w:t>作业活动危险有害因素辨识清单</w:t>
      </w:r>
    </w:p>
    <w:p w:rsidR="00202FAD" w:rsidRDefault="00680EA5" w:rsidP="005E1419">
      <w:pPr>
        <w:spacing w:beforeLines="50" w:afterLines="50"/>
        <w:rPr>
          <w:rFonts w:ascii="仿宋" w:eastAsia="仿宋" w:hAnsi="仿宋"/>
          <w:szCs w:val="21"/>
        </w:rPr>
      </w:pPr>
      <w:r>
        <w:rPr>
          <w:rFonts w:ascii="仿宋" w:eastAsia="仿宋" w:hAnsi="仿宋" w:hint="eastAsia"/>
          <w:szCs w:val="21"/>
        </w:rPr>
        <w:t>单位：</w:t>
      </w:r>
      <w:r>
        <w:rPr>
          <w:rFonts w:ascii="仿宋" w:eastAsia="仿宋" w:hAnsi="仿宋" w:hint="eastAsia"/>
          <w:szCs w:val="21"/>
        </w:rPr>
        <w:t>羊口加油站</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作业活动名称：其他作业活动</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523"/>
        <w:gridCol w:w="2196"/>
        <w:gridCol w:w="1952"/>
        <w:gridCol w:w="1843"/>
        <w:gridCol w:w="724"/>
      </w:tblGrid>
      <w:tr w:rsidR="00202FAD">
        <w:trPr>
          <w:trHeight w:val="455"/>
        </w:trPr>
        <w:tc>
          <w:tcPr>
            <w:tcW w:w="378" w:type="pct"/>
            <w:vAlign w:val="center"/>
          </w:tcPr>
          <w:p w:rsidR="00202FAD" w:rsidRDefault="00680EA5">
            <w:pPr>
              <w:jc w:val="center"/>
              <w:rPr>
                <w:rFonts w:ascii="仿宋" w:eastAsia="仿宋" w:hAnsi="仿宋"/>
                <w:b/>
                <w:szCs w:val="21"/>
              </w:rPr>
            </w:pPr>
            <w:r>
              <w:rPr>
                <w:rFonts w:ascii="仿宋" w:eastAsia="仿宋" w:hAnsi="仿宋" w:hint="eastAsia"/>
                <w:b/>
                <w:szCs w:val="21"/>
              </w:rPr>
              <w:t>序号</w:t>
            </w:r>
          </w:p>
        </w:tc>
        <w:tc>
          <w:tcPr>
            <w:tcW w:w="855" w:type="pct"/>
            <w:shd w:val="clear" w:color="auto" w:fill="auto"/>
            <w:vAlign w:val="center"/>
          </w:tcPr>
          <w:p w:rsidR="00202FAD" w:rsidRDefault="00680EA5">
            <w:pPr>
              <w:jc w:val="center"/>
              <w:rPr>
                <w:rFonts w:ascii="仿宋" w:eastAsia="仿宋" w:hAnsi="仿宋"/>
                <w:b/>
                <w:szCs w:val="21"/>
              </w:rPr>
            </w:pPr>
            <w:r>
              <w:rPr>
                <w:rFonts w:ascii="仿宋" w:eastAsia="仿宋" w:hAnsi="仿宋" w:hint="eastAsia"/>
                <w:b/>
                <w:szCs w:val="21"/>
              </w:rPr>
              <w:t>作业活动名称</w:t>
            </w:r>
          </w:p>
        </w:tc>
        <w:tc>
          <w:tcPr>
            <w:tcW w:w="1232" w:type="pct"/>
            <w:vAlign w:val="center"/>
          </w:tcPr>
          <w:p w:rsidR="00202FAD" w:rsidRDefault="00680EA5">
            <w:pPr>
              <w:jc w:val="center"/>
              <w:rPr>
                <w:rFonts w:ascii="仿宋" w:eastAsia="仿宋" w:hAnsi="仿宋"/>
                <w:b/>
                <w:szCs w:val="21"/>
              </w:rPr>
            </w:pPr>
            <w:r>
              <w:rPr>
                <w:rFonts w:ascii="仿宋" w:eastAsia="仿宋" w:hAnsi="仿宋" w:hint="eastAsia"/>
                <w:b/>
                <w:szCs w:val="21"/>
              </w:rPr>
              <w:t>危险有害因素描述</w:t>
            </w:r>
          </w:p>
        </w:tc>
        <w:tc>
          <w:tcPr>
            <w:tcW w:w="1095" w:type="pct"/>
            <w:shd w:val="clear" w:color="auto" w:fill="auto"/>
            <w:vAlign w:val="center"/>
          </w:tcPr>
          <w:p w:rsidR="00202FAD" w:rsidRDefault="00680EA5">
            <w:pPr>
              <w:jc w:val="center"/>
              <w:rPr>
                <w:rFonts w:ascii="仿宋" w:eastAsia="仿宋" w:hAnsi="仿宋"/>
                <w:b/>
                <w:szCs w:val="21"/>
              </w:rPr>
            </w:pPr>
            <w:r>
              <w:rPr>
                <w:rFonts w:ascii="仿宋" w:eastAsia="仿宋" w:hAnsi="仿宋" w:hint="eastAsia"/>
                <w:b/>
                <w:szCs w:val="21"/>
              </w:rPr>
              <w:t>危险有害因素</w:t>
            </w:r>
          </w:p>
        </w:tc>
        <w:tc>
          <w:tcPr>
            <w:tcW w:w="1034" w:type="pct"/>
            <w:vAlign w:val="center"/>
          </w:tcPr>
          <w:p w:rsidR="00202FAD" w:rsidRDefault="00680EA5">
            <w:pPr>
              <w:jc w:val="center"/>
              <w:rPr>
                <w:rFonts w:ascii="仿宋" w:eastAsia="仿宋" w:hAnsi="仿宋"/>
                <w:b/>
                <w:szCs w:val="21"/>
              </w:rPr>
            </w:pPr>
            <w:r>
              <w:rPr>
                <w:rFonts w:ascii="仿宋" w:eastAsia="仿宋" w:hAnsi="仿宋" w:hint="eastAsia"/>
                <w:b/>
                <w:szCs w:val="21"/>
              </w:rPr>
              <w:t>导致的后果</w:t>
            </w:r>
          </w:p>
        </w:tc>
        <w:tc>
          <w:tcPr>
            <w:tcW w:w="406" w:type="pct"/>
            <w:vAlign w:val="center"/>
          </w:tcPr>
          <w:p w:rsidR="00202FAD" w:rsidRDefault="00680EA5">
            <w:pPr>
              <w:jc w:val="center"/>
              <w:rPr>
                <w:rFonts w:ascii="仿宋" w:eastAsia="仿宋" w:hAnsi="仿宋"/>
                <w:b/>
                <w:szCs w:val="21"/>
              </w:rPr>
            </w:pPr>
            <w:r>
              <w:rPr>
                <w:rFonts w:ascii="仿宋" w:eastAsia="仿宋" w:hAnsi="仿宋" w:hint="eastAsia"/>
                <w:b/>
                <w:szCs w:val="21"/>
              </w:rPr>
              <w:t>备注</w:t>
            </w:r>
          </w:p>
        </w:tc>
      </w:tr>
      <w:tr w:rsidR="00202FAD">
        <w:trPr>
          <w:trHeight w:val="560"/>
        </w:trPr>
        <w:tc>
          <w:tcPr>
            <w:tcW w:w="378" w:type="pct"/>
            <w:vAlign w:val="center"/>
          </w:tcPr>
          <w:p w:rsidR="00202FAD" w:rsidRDefault="00680EA5">
            <w:pPr>
              <w:jc w:val="center"/>
              <w:rPr>
                <w:rFonts w:ascii="仿宋" w:eastAsia="仿宋" w:hAnsi="仿宋"/>
                <w:szCs w:val="21"/>
              </w:rPr>
            </w:pPr>
            <w:r>
              <w:rPr>
                <w:rFonts w:ascii="仿宋" w:eastAsia="仿宋" w:hAnsi="仿宋" w:hint="eastAsia"/>
                <w:szCs w:val="21"/>
              </w:rPr>
              <w:t>1</w:t>
            </w:r>
          </w:p>
        </w:tc>
        <w:tc>
          <w:tcPr>
            <w:tcW w:w="85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经营</w:t>
            </w:r>
          </w:p>
        </w:tc>
        <w:tc>
          <w:tcPr>
            <w:tcW w:w="1232" w:type="pct"/>
            <w:vAlign w:val="center"/>
          </w:tcPr>
          <w:p w:rsidR="00202FAD" w:rsidRDefault="00680EA5">
            <w:pPr>
              <w:jc w:val="left"/>
              <w:rPr>
                <w:rFonts w:ascii="仿宋" w:eastAsia="仿宋" w:hAnsi="仿宋"/>
                <w:szCs w:val="21"/>
              </w:rPr>
            </w:pPr>
            <w:r>
              <w:rPr>
                <w:rFonts w:ascii="仿宋" w:eastAsia="仿宋" w:hAnsi="仿宋" w:hint="eastAsia"/>
                <w:szCs w:val="21"/>
              </w:rPr>
              <w:t>开票、经营过程中遇到逃单、盗抢等</w:t>
            </w:r>
          </w:p>
        </w:tc>
        <w:tc>
          <w:tcPr>
            <w:tcW w:w="109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其他伤害</w:t>
            </w:r>
          </w:p>
        </w:tc>
        <w:tc>
          <w:tcPr>
            <w:tcW w:w="1034" w:type="pct"/>
            <w:vAlign w:val="center"/>
          </w:tcPr>
          <w:p w:rsidR="00202FAD" w:rsidRDefault="00680EA5">
            <w:pPr>
              <w:jc w:val="center"/>
              <w:rPr>
                <w:rFonts w:ascii="仿宋" w:eastAsia="仿宋" w:hAnsi="仿宋"/>
                <w:szCs w:val="21"/>
              </w:rPr>
            </w:pPr>
            <w:r>
              <w:rPr>
                <w:rFonts w:ascii="仿宋" w:eastAsia="仿宋" w:hAnsi="仿宋" w:hint="eastAsia"/>
                <w:szCs w:val="21"/>
              </w:rPr>
              <w:t>人身伤害、财产损失</w:t>
            </w:r>
          </w:p>
        </w:tc>
        <w:tc>
          <w:tcPr>
            <w:tcW w:w="406" w:type="pct"/>
            <w:vAlign w:val="center"/>
          </w:tcPr>
          <w:p w:rsidR="00202FAD" w:rsidRDefault="00202FAD">
            <w:pPr>
              <w:jc w:val="center"/>
              <w:rPr>
                <w:rFonts w:ascii="仿宋" w:eastAsia="仿宋" w:hAnsi="仿宋"/>
                <w:szCs w:val="21"/>
              </w:rPr>
            </w:pPr>
          </w:p>
        </w:tc>
      </w:tr>
      <w:tr w:rsidR="00202FAD">
        <w:trPr>
          <w:trHeight w:val="499"/>
        </w:trPr>
        <w:tc>
          <w:tcPr>
            <w:tcW w:w="378" w:type="pct"/>
            <w:vAlign w:val="center"/>
          </w:tcPr>
          <w:p w:rsidR="00202FAD" w:rsidRDefault="00680EA5">
            <w:pPr>
              <w:jc w:val="center"/>
              <w:rPr>
                <w:rFonts w:ascii="仿宋" w:eastAsia="仿宋" w:hAnsi="仿宋"/>
                <w:szCs w:val="21"/>
              </w:rPr>
            </w:pPr>
            <w:r>
              <w:rPr>
                <w:rFonts w:ascii="仿宋" w:eastAsia="仿宋" w:hAnsi="仿宋" w:hint="eastAsia"/>
                <w:szCs w:val="21"/>
              </w:rPr>
              <w:t>2</w:t>
            </w:r>
          </w:p>
        </w:tc>
        <w:tc>
          <w:tcPr>
            <w:tcW w:w="85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办公</w:t>
            </w:r>
          </w:p>
        </w:tc>
        <w:tc>
          <w:tcPr>
            <w:tcW w:w="1232" w:type="pct"/>
            <w:vAlign w:val="center"/>
          </w:tcPr>
          <w:p w:rsidR="00202FAD" w:rsidRDefault="00680EA5">
            <w:pPr>
              <w:jc w:val="left"/>
              <w:rPr>
                <w:rFonts w:ascii="仿宋" w:eastAsia="仿宋" w:hAnsi="仿宋"/>
                <w:szCs w:val="21"/>
              </w:rPr>
            </w:pPr>
            <w:r>
              <w:rPr>
                <w:rFonts w:ascii="仿宋" w:eastAsia="仿宋" w:hAnsi="仿宋" w:hint="eastAsia"/>
                <w:szCs w:val="21"/>
              </w:rPr>
              <w:t>办公场所电气设施、线路等存在安全隐患</w:t>
            </w:r>
          </w:p>
        </w:tc>
        <w:tc>
          <w:tcPr>
            <w:tcW w:w="109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触电、其他伤害</w:t>
            </w:r>
          </w:p>
        </w:tc>
        <w:tc>
          <w:tcPr>
            <w:tcW w:w="1034" w:type="pct"/>
            <w:vAlign w:val="center"/>
          </w:tcPr>
          <w:p w:rsidR="00202FAD" w:rsidRDefault="00680EA5">
            <w:pPr>
              <w:jc w:val="center"/>
              <w:rPr>
                <w:rFonts w:ascii="仿宋" w:eastAsia="仿宋" w:hAnsi="仿宋"/>
                <w:szCs w:val="21"/>
              </w:rPr>
            </w:pPr>
            <w:r>
              <w:rPr>
                <w:rFonts w:ascii="仿宋" w:eastAsia="仿宋" w:hAnsi="仿宋" w:hint="eastAsia"/>
                <w:szCs w:val="21"/>
              </w:rPr>
              <w:t>人身伤害</w:t>
            </w:r>
          </w:p>
        </w:tc>
        <w:tc>
          <w:tcPr>
            <w:tcW w:w="406" w:type="pct"/>
            <w:vAlign w:val="center"/>
          </w:tcPr>
          <w:p w:rsidR="00202FAD" w:rsidRDefault="00202FAD">
            <w:pPr>
              <w:jc w:val="center"/>
              <w:rPr>
                <w:rFonts w:ascii="仿宋" w:eastAsia="仿宋" w:hAnsi="仿宋"/>
                <w:szCs w:val="21"/>
              </w:rPr>
            </w:pPr>
          </w:p>
        </w:tc>
      </w:tr>
      <w:tr w:rsidR="00202FAD">
        <w:trPr>
          <w:trHeight w:val="423"/>
        </w:trPr>
        <w:tc>
          <w:tcPr>
            <w:tcW w:w="378" w:type="pct"/>
            <w:vAlign w:val="center"/>
          </w:tcPr>
          <w:p w:rsidR="00202FAD" w:rsidRDefault="00680EA5">
            <w:pPr>
              <w:jc w:val="center"/>
              <w:rPr>
                <w:rFonts w:ascii="仿宋" w:eastAsia="仿宋" w:hAnsi="仿宋"/>
                <w:szCs w:val="21"/>
              </w:rPr>
            </w:pPr>
            <w:r>
              <w:rPr>
                <w:rFonts w:ascii="仿宋" w:eastAsia="仿宋" w:hAnsi="仿宋" w:hint="eastAsia"/>
                <w:szCs w:val="21"/>
              </w:rPr>
              <w:t>3</w:t>
            </w:r>
          </w:p>
        </w:tc>
        <w:tc>
          <w:tcPr>
            <w:tcW w:w="85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厨房</w:t>
            </w:r>
          </w:p>
        </w:tc>
        <w:tc>
          <w:tcPr>
            <w:tcW w:w="1232" w:type="pct"/>
            <w:vAlign w:val="center"/>
          </w:tcPr>
          <w:p w:rsidR="00202FAD" w:rsidRDefault="00680EA5">
            <w:pPr>
              <w:jc w:val="left"/>
              <w:rPr>
                <w:rFonts w:ascii="仿宋" w:eastAsia="仿宋" w:hAnsi="仿宋"/>
                <w:szCs w:val="21"/>
              </w:rPr>
            </w:pPr>
            <w:r>
              <w:rPr>
                <w:rFonts w:ascii="仿宋" w:eastAsia="仿宋" w:hAnsi="仿宋" w:hint="eastAsia"/>
                <w:szCs w:val="21"/>
              </w:rPr>
              <w:t>使用电饭煲</w:t>
            </w:r>
          </w:p>
        </w:tc>
        <w:tc>
          <w:tcPr>
            <w:tcW w:w="109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火灾、爆炸、触电、高温灼烫</w:t>
            </w:r>
          </w:p>
        </w:tc>
        <w:tc>
          <w:tcPr>
            <w:tcW w:w="1034"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06" w:type="pct"/>
            <w:vAlign w:val="center"/>
          </w:tcPr>
          <w:p w:rsidR="00202FAD" w:rsidRDefault="00202FAD">
            <w:pPr>
              <w:jc w:val="center"/>
              <w:rPr>
                <w:rFonts w:ascii="仿宋" w:eastAsia="仿宋" w:hAnsi="仿宋"/>
                <w:szCs w:val="21"/>
              </w:rPr>
            </w:pPr>
          </w:p>
        </w:tc>
      </w:tr>
      <w:tr w:rsidR="00202FAD">
        <w:trPr>
          <w:trHeight w:val="964"/>
        </w:trPr>
        <w:tc>
          <w:tcPr>
            <w:tcW w:w="378" w:type="pct"/>
            <w:vAlign w:val="center"/>
          </w:tcPr>
          <w:p w:rsidR="00202FAD" w:rsidRDefault="00680EA5">
            <w:pPr>
              <w:jc w:val="center"/>
              <w:rPr>
                <w:rFonts w:ascii="仿宋" w:eastAsia="仿宋" w:hAnsi="仿宋"/>
                <w:szCs w:val="21"/>
              </w:rPr>
            </w:pPr>
            <w:r>
              <w:rPr>
                <w:rFonts w:ascii="仿宋" w:eastAsia="仿宋" w:hAnsi="仿宋" w:hint="eastAsia"/>
                <w:szCs w:val="21"/>
              </w:rPr>
              <w:t>4</w:t>
            </w:r>
          </w:p>
        </w:tc>
        <w:tc>
          <w:tcPr>
            <w:tcW w:w="85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安全管理</w:t>
            </w:r>
          </w:p>
        </w:tc>
        <w:tc>
          <w:tcPr>
            <w:tcW w:w="1232" w:type="pct"/>
            <w:vAlign w:val="center"/>
          </w:tcPr>
          <w:p w:rsidR="00202FAD" w:rsidRDefault="00680EA5">
            <w:pPr>
              <w:jc w:val="left"/>
              <w:rPr>
                <w:rFonts w:ascii="仿宋" w:eastAsia="仿宋" w:hAnsi="仿宋"/>
                <w:szCs w:val="21"/>
              </w:rPr>
            </w:pPr>
            <w:r>
              <w:rPr>
                <w:rFonts w:ascii="仿宋" w:eastAsia="仿宋" w:hAnsi="仿宋" w:hint="eastAsia"/>
                <w:szCs w:val="21"/>
              </w:rPr>
              <w:t>安全管理制度、操作规程、应急预案缺失或不完善；未对作业人员进行安全培训；未定期进行应急演练；违章操作等</w:t>
            </w:r>
          </w:p>
        </w:tc>
        <w:tc>
          <w:tcPr>
            <w:tcW w:w="109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管理缺陷可能导致火灾、触电、其他事故等事故发生</w:t>
            </w:r>
          </w:p>
        </w:tc>
        <w:tc>
          <w:tcPr>
            <w:tcW w:w="1034"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406" w:type="pct"/>
            <w:vAlign w:val="center"/>
          </w:tcPr>
          <w:p w:rsidR="00202FAD" w:rsidRDefault="00202FAD">
            <w:pPr>
              <w:jc w:val="center"/>
              <w:rPr>
                <w:rFonts w:ascii="仿宋" w:eastAsia="仿宋" w:hAnsi="仿宋"/>
                <w:szCs w:val="21"/>
              </w:rPr>
            </w:pPr>
          </w:p>
        </w:tc>
      </w:tr>
    </w:tbl>
    <w:p w:rsidR="00202FAD" w:rsidRDefault="00202FAD">
      <w:pPr>
        <w:jc w:val="center"/>
        <w:rPr>
          <w:rFonts w:ascii="仿宋" w:eastAsia="仿宋" w:hAnsi="仿宋"/>
          <w:szCs w:val="20"/>
        </w:rPr>
      </w:pPr>
    </w:p>
    <w:p w:rsidR="00202FAD" w:rsidRDefault="00202FAD">
      <w:pPr>
        <w:rPr>
          <w:rFonts w:ascii="仿宋" w:eastAsia="仿宋" w:hAnsi="仿宋"/>
          <w:szCs w:val="20"/>
        </w:rPr>
        <w:sectPr w:rsidR="00202FAD">
          <w:footerReference w:type="default" r:id="rId14"/>
          <w:pgSz w:w="11906" w:h="16838"/>
          <w:pgMar w:top="1440" w:right="1800" w:bottom="1440" w:left="1800" w:header="851" w:footer="992" w:gutter="0"/>
          <w:pgNumType w:start="1"/>
          <w:cols w:space="720"/>
          <w:docGrid w:type="lines" w:linePitch="312"/>
        </w:sectPr>
      </w:pPr>
    </w:p>
    <w:p w:rsidR="00202FAD" w:rsidRDefault="00680EA5">
      <w:pPr>
        <w:jc w:val="center"/>
        <w:rPr>
          <w:rFonts w:ascii="仿宋" w:eastAsia="仿宋" w:hAnsi="仿宋"/>
          <w:b/>
          <w:bCs/>
          <w:sz w:val="30"/>
          <w:szCs w:val="30"/>
        </w:rPr>
      </w:pPr>
      <w:r>
        <w:rPr>
          <w:rFonts w:ascii="仿宋" w:eastAsia="仿宋" w:hAnsi="仿宋" w:hint="eastAsia"/>
          <w:b/>
          <w:bCs/>
          <w:sz w:val="30"/>
          <w:szCs w:val="30"/>
        </w:rPr>
        <w:lastRenderedPageBreak/>
        <w:t>表</w:t>
      </w:r>
      <w:r>
        <w:rPr>
          <w:rFonts w:ascii="仿宋" w:eastAsia="仿宋" w:hAnsi="仿宋" w:hint="eastAsia"/>
          <w:b/>
          <w:bCs/>
          <w:sz w:val="30"/>
          <w:szCs w:val="30"/>
        </w:rPr>
        <w:t>6</w:t>
      </w:r>
      <w:r>
        <w:rPr>
          <w:rFonts w:ascii="仿宋" w:eastAsia="仿宋" w:hAnsi="仿宋" w:hint="eastAsia"/>
          <w:b/>
          <w:bCs/>
          <w:sz w:val="30"/>
          <w:szCs w:val="30"/>
        </w:rPr>
        <w:t>羊口加油站</w:t>
      </w:r>
      <w:r>
        <w:rPr>
          <w:rFonts w:ascii="仿宋" w:eastAsia="仿宋" w:hAnsi="仿宋" w:hint="eastAsia"/>
          <w:b/>
          <w:bCs/>
          <w:sz w:val="30"/>
          <w:szCs w:val="30"/>
        </w:rPr>
        <w:t>作业活动风险评价表</w:t>
      </w:r>
    </w:p>
    <w:p w:rsidR="00202FAD" w:rsidRDefault="00680EA5">
      <w:pPr>
        <w:jc w:val="center"/>
        <w:rPr>
          <w:rFonts w:ascii="仿宋" w:eastAsia="仿宋" w:hAnsi="仿宋"/>
          <w:sz w:val="28"/>
          <w:szCs w:val="28"/>
        </w:rPr>
      </w:pPr>
      <w:r>
        <w:rPr>
          <w:rFonts w:ascii="仿宋" w:eastAsia="仿宋" w:hAnsi="仿宋" w:hint="eastAsia"/>
          <w:sz w:val="28"/>
          <w:szCs w:val="28"/>
        </w:rPr>
        <w:t>单位：</w:t>
      </w:r>
      <w:r>
        <w:rPr>
          <w:rFonts w:ascii="仿宋" w:eastAsia="仿宋" w:hAnsi="仿宋" w:hint="eastAsia"/>
          <w:sz w:val="28"/>
          <w:szCs w:val="28"/>
        </w:rPr>
        <w:t>羊口加油站</w:t>
      </w:r>
      <w:r>
        <w:rPr>
          <w:rFonts w:ascii="仿宋" w:eastAsia="仿宋" w:hAnsi="仿宋" w:hint="eastAsia"/>
          <w:sz w:val="28"/>
          <w:szCs w:val="28"/>
        </w:rPr>
        <w:t xml:space="preserve">               </w:t>
      </w:r>
      <w:r>
        <w:rPr>
          <w:rFonts w:ascii="仿宋" w:eastAsia="仿宋" w:hAnsi="仿宋" w:hint="eastAsia"/>
          <w:sz w:val="28"/>
          <w:szCs w:val="28"/>
        </w:rPr>
        <w:t>工作岗位：加油岗位</w:t>
      </w:r>
      <w:r>
        <w:rPr>
          <w:rFonts w:ascii="仿宋" w:eastAsia="仿宋" w:hAnsi="仿宋" w:hint="eastAsia"/>
          <w:sz w:val="28"/>
          <w:szCs w:val="28"/>
        </w:rPr>
        <w:t xml:space="preserve">               </w:t>
      </w:r>
      <w:r>
        <w:rPr>
          <w:rFonts w:ascii="仿宋" w:eastAsia="仿宋" w:hAnsi="仿宋" w:hint="eastAsia"/>
          <w:sz w:val="28"/>
          <w:szCs w:val="28"/>
        </w:rPr>
        <w:t>作业活动名称：加油作业</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843"/>
        <w:gridCol w:w="1417"/>
        <w:gridCol w:w="1417"/>
        <w:gridCol w:w="3969"/>
        <w:gridCol w:w="709"/>
        <w:gridCol w:w="992"/>
        <w:gridCol w:w="709"/>
        <w:gridCol w:w="709"/>
        <w:gridCol w:w="1843"/>
      </w:tblGrid>
      <w:tr w:rsidR="00202FAD">
        <w:tc>
          <w:tcPr>
            <w:tcW w:w="534"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序号</w:t>
            </w:r>
          </w:p>
        </w:tc>
        <w:tc>
          <w:tcPr>
            <w:tcW w:w="1843"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工作步骤</w:t>
            </w:r>
          </w:p>
        </w:tc>
        <w:tc>
          <w:tcPr>
            <w:tcW w:w="1417"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危险有害因素</w:t>
            </w:r>
          </w:p>
        </w:tc>
        <w:tc>
          <w:tcPr>
            <w:tcW w:w="1417"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主要后果</w:t>
            </w:r>
          </w:p>
        </w:tc>
        <w:tc>
          <w:tcPr>
            <w:tcW w:w="3969" w:type="dxa"/>
            <w:vAlign w:val="center"/>
          </w:tcPr>
          <w:p w:rsidR="00202FAD" w:rsidRDefault="00680EA5">
            <w:pPr>
              <w:jc w:val="center"/>
              <w:rPr>
                <w:rFonts w:ascii="仿宋" w:eastAsia="仿宋" w:hAnsi="仿宋"/>
                <w:b/>
                <w:szCs w:val="20"/>
              </w:rPr>
            </w:pPr>
            <w:r>
              <w:rPr>
                <w:rFonts w:ascii="仿宋" w:eastAsia="仿宋" w:hAnsi="仿宋" w:hint="eastAsia"/>
                <w:b/>
                <w:szCs w:val="20"/>
              </w:rPr>
              <w:t>现有措施</w:t>
            </w:r>
          </w:p>
        </w:tc>
        <w:tc>
          <w:tcPr>
            <w:tcW w:w="709"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可能性</w:t>
            </w:r>
            <w:r>
              <w:rPr>
                <w:rFonts w:ascii="仿宋" w:eastAsia="仿宋" w:hAnsi="仿宋" w:hint="eastAsia"/>
                <w:b/>
                <w:szCs w:val="20"/>
              </w:rPr>
              <w:t>L</w:t>
            </w:r>
          </w:p>
        </w:tc>
        <w:tc>
          <w:tcPr>
            <w:tcW w:w="992"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后果严重性</w:t>
            </w:r>
            <w:r>
              <w:rPr>
                <w:rFonts w:ascii="仿宋" w:eastAsia="仿宋" w:hAnsi="仿宋" w:hint="eastAsia"/>
                <w:b/>
                <w:szCs w:val="20"/>
              </w:rPr>
              <w:t>S</w:t>
            </w:r>
          </w:p>
        </w:tc>
        <w:tc>
          <w:tcPr>
            <w:tcW w:w="709"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风险度</w:t>
            </w:r>
            <w:r>
              <w:rPr>
                <w:rFonts w:ascii="仿宋" w:eastAsia="仿宋" w:hAnsi="仿宋" w:hint="eastAsia"/>
                <w:b/>
                <w:szCs w:val="20"/>
              </w:rPr>
              <w:t>R</w:t>
            </w:r>
          </w:p>
        </w:tc>
        <w:tc>
          <w:tcPr>
            <w:tcW w:w="709" w:type="dxa"/>
            <w:tcBorders>
              <w:bottom w:val="single" w:sz="4" w:space="0" w:color="auto"/>
            </w:tcBorders>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风险等级</w:t>
            </w:r>
          </w:p>
        </w:tc>
        <w:tc>
          <w:tcPr>
            <w:tcW w:w="1843"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补充的控制措施</w:t>
            </w:r>
          </w:p>
        </w:tc>
      </w:tr>
      <w:tr w:rsidR="00202FAD">
        <w:trPr>
          <w:trHeight w:val="792"/>
        </w:trPr>
        <w:tc>
          <w:tcPr>
            <w:tcW w:w="534"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1</w:t>
            </w:r>
          </w:p>
        </w:tc>
        <w:tc>
          <w:tcPr>
            <w:tcW w:w="1843"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Cs w:val="20"/>
              </w:rPr>
              <w:t>车辆进站</w:t>
            </w:r>
          </w:p>
        </w:tc>
        <w:tc>
          <w:tcPr>
            <w:tcW w:w="14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车辆伤害</w:t>
            </w:r>
          </w:p>
        </w:tc>
        <w:tc>
          <w:tcPr>
            <w:tcW w:w="14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人员伤亡</w:t>
            </w:r>
          </w:p>
        </w:tc>
        <w:tc>
          <w:tcPr>
            <w:tcW w:w="3969" w:type="dxa"/>
            <w:vAlign w:val="center"/>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、注意车辆动态，避免被车撞伤</w:t>
            </w:r>
          </w:p>
          <w:p w:rsidR="00202FAD" w:rsidRDefault="00680EA5">
            <w:pPr>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、进站口安全标志、减速标志应设在明显位置处</w:t>
            </w:r>
          </w:p>
        </w:tc>
        <w:tc>
          <w:tcPr>
            <w:tcW w:w="70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70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709" w:type="dxa"/>
            <w:tcBorders>
              <w:bottom w:val="single" w:sz="4" w:space="0" w:color="auto"/>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843"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进、出站口设置减速带</w:t>
            </w:r>
          </w:p>
        </w:tc>
      </w:tr>
      <w:tr w:rsidR="00202FAD">
        <w:trPr>
          <w:trHeight w:val="792"/>
        </w:trPr>
        <w:tc>
          <w:tcPr>
            <w:tcW w:w="534"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1843"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车辆熄火，将油箱盖打开。</w:t>
            </w:r>
          </w:p>
        </w:tc>
        <w:tc>
          <w:tcPr>
            <w:tcW w:w="14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火灾、其他爆炸</w:t>
            </w:r>
          </w:p>
        </w:tc>
        <w:tc>
          <w:tcPr>
            <w:tcW w:w="14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人员伤亡、财产损失</w:t>
            </w:r>
          </w:p>
        </w:tc>
        <w:tc>
          <w:tcPr>
            <w:tcW w:w="3969" w:type="dxa"/>
            <w:vAlign w:val="center"/>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、严格按照操作规程加油，车辆不熄火不实施加油作业</w:t>
            </w:r>
          </w:p>
          <w:p w:rsidR="00202FAD" w:rsidRDefault="00680EA5">
            <w:pPr>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、禁止外来火源入站</w:t>
            </w:r>
          </w:p>
          <w:p w:rsidR="00202FAD" w:rsidRDefault="00680EA5">
            <w:pPr>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、制止站内使用通讯设备</w:t>
            </w:r>
          </w:p>
        </w:tc>
        <w:tc>
          <w:tcPr>
            <w:tcW w:w="70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70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8</w:t>
            </w:r>
          </w:p>
        </w:tc>
        <w:tc>
          <w:tcPr>
            <w:tcW w:w="709" w:type="dxa"/>
            <w:tcBorders>
              <w:bottom w:val="single" w:sz="4" w:space="0" w:color="auto"/>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843"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安全警示牌“禁止外来火源入站”应挂在明显位置处</w:t>
            </w:r>
          </w:p>
        </w:tc>
      </w:tr>
      <w:tr w:rsidR="00202FAD">
        <w:trPr>
          <w:trHeight w:val="792"/>
        </w:trPr>
        <w:tc>
          <w:tcPr>
            <w:tcW w:w="534"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843"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加油枪插入车辆邮箱内进行加油</w:t>
            </w:r>
          </w:p>
        </w:tc>
        <w:tc>
          <w:tcPr>
            <w:tcW w:w="14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火灾、其他爆炸</w:t>
            </w:r>
          </w:p>
        </w:tc>
        <w:tc>
          <w:tcPr>
            <w:tcW w:w="14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人员伤亡、财产损失</w:t>
            </w:r>
          </w:p>
        </w:tc>
        <w:tc>
          <w:tcPr>
            <w:tcW w:w="3969" w:type="dxa"/>
            <w:vAlign w:val="center"/>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、加强安全检查工作，杜绝隐患</w:t>
            </w:r>
          </w:p>
          <w:p w:rsidR="00202FAD" w:rsidRDefault="00680EA5">
            <w:pPr>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、正确穿戴劳动防护用品上岗</w:t>
            </w:r>
          </w:p>
          <w:p w:rsidR="00202FAD" w:rsidRDefault="00680EA5">
            <w:pPr>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、严禁在站内进行检修车辆等敲击铁器、易产生火花的作业。</w:t>
            </w:r>
          </w:p>
        </w:tc>
        <w:tc>
          <w:tcPr>
            <w:tcW w:w="70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70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8</w:t>
            </w:r>
          </w:p>
        </w:tc>
        <w:tc>
          <w:tcPr>
            <w:tcW w:w="709" w:type="dxa"/>
            <w:tcBorders>
              <w:bottom w:val="single" w:sz="4" w:space="0" w:color="auto"/>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843"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严禁在强雷电时进行加油作业；</w:t>
            </w:r>
          </w:p>
        </w:tc>
      </w:tr>
      <w:tr w:rsidR="00202FAD">
        <w:trPr>
          <w:trHeight w:val="792"/>
        </w:trPr>
        <w:tc>
          <w:tcPr>
            <w:tcW w:w="534"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1843"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加油完毕，收回加油枪，拧紧油箱盖，盖上油箱盖板</w:t>
            </w:r>
          </w:p>
        </w:tc>
        <w:tc>
          <w:tcPr>
            <w:tcW w:w="14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其他伤害</w:t>
            </w:r>
          </w:p>
        </w:tc>
        <w:tc>
          <w:tcPr>
            <w:tcW w:w="14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污染环境</w:t>
            </w:r>
          </w:p>
        </w:tc>
        <w:tc>
          <w:tcPr>
            <w:tcW w:w="3969" w:type="dxa"/>
            <w:vAlign w:val="center"/>
          </w:tcPr>
          <w:p w:rsidR="00202FAD" w:rsidRDefault="00680EA5">
            <w:pPr>
              <w:jc w:val="left"/>
              <w:rPr>
                <w:rFonts w:ascii="仿宋" w:eastAsia="仿宋" w:hAnsi="仿宋"/>
                <w:szCs w:val="20"/>
              </w:rPr>
            </w:pPr>
            <w:r>
              <w:rPr>
                <w:rFonts w:ascii="仿宋" w:eastAsia="仿宋" w:hAnsi="仿宋" w:hint="eastAsia"/>
                <w:szCs w:val="20"/>
              </w:rPr>
              <w:t>及时清理喷洒溢出的油品，防止引发其他危险性</w:t>
            </w:r>
          </w:p>
        </w:tc>
        <w:tc>
          <w:tcPr>
            <w:tcW w:w="70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70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709" w:type="dxa"/>
            <w:tcBorders>
              <w:bottom w:val="single" w:sz="4" w:space="0" w:color="auto"/>
            </w:tcBorders>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1843"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加强现场安全管理</w:t>
            </w:r>
          </w:p>
        </w:tc>
      </w:tr>
      <w:tr w:rsidR="00202FAD">
        <w:trPr>
          <w:trHeight w:val="792"/>
        </w:trPr>
        <w:tc>
          <w:tcPr>
            <w:tcW w:w="534"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5</w:t>
            </w:r>
          </w:p>
        </w:tc>
        <w:tc>
          <w:tcPr>
            <w:tcW w:w="1843"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当加油、结算程序完成时，及时引导车辆离开加油岛</w:t>
            </w:r>
          </w:p>
        </w:tc>
        <w:tc>
          <w:tcPr>
            <w:tcW w:w="14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车辆伤害</w:t>
            </w:r>
          </w:p>
        </w:tc>
        <w:tc>
          <w:tcPr>
            <w:tcW w:w="14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人员伤亡</w:t>
            </w:r>
          </w:p>
        </w:tc>
        <w:tc>
          <w:tcPr>
            <w:tcW w:w="3969" w:type="dxa"/>
            <w:vAlign w:val="center"/>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、正确引导车辆出站</w:t>
            </w:r>
          </w:p>
          <w:p w:rsidR="00202FAD" w:rsidRDefault="00680EA5">
            <w:pPr>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、出站安全警示标志应明显</w:t>
            </w:r>
          </w:p>
        </w:tc>
        <w:tc>
          <w:tcPr>
            <w:tcW w:w="70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70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709" w:type="dxa"/>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843"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加强现场安全管理</w:t>
            </w:r>
          </w:p>
        </w:tc>
      </w:tr>
    </w:tbl>
    <w:p w:rsidR="00202FAD" w:rsidRDefault="00680EA5">
      <w:pPr>
        <w:jc w:val="center"/>
        <w:rPr>
          <w:rFonts w:ascii="仿宋" w:eastAsia="仿宋" w:hAnsi="仿宋"/>
          <w:b/>
          <w:bCs/>
          <w:sz w:val="30"/>
          <w:szCs w:val="30"/>
        </w:rPr>
      </w:pPr>
      <w:r>
        <w:rPr>
          <w:rFonts w:ascii="仿宋" w:eastAsia="仿宋" w:hAnsi="仿宋"/>
          <w:sz w:val="32"/>
          <w:szCs w:val="32"/>
        </w:rPr>
        <w:br w:type="page"/>
      </w:r>
      <w:r>
        <w:rPr>
          <w:rFonts w:ascii="仿宋" w:eastAsia="仿宋" w:hAnsi="仿宋" w:hint="eastAsia"/>
          <w:b/>
          <w:bCs/>
          <w:sz w:val="32"/>
          <w:szCs w:val="32"/>
        </w:rPr>
        <w:lastRenderedPageBreak/>
        <w:t>表</w:t>
      </w:r>
      <w:r>
        <w:rPr>
          <w:rFonts w:ascii="仿宋" w:eastAsia="仿宋" w:hAnsi="仿宋" w:hint="eastAsia"/>
          <w:b/>
          <w:bCs/>
          <w:sz w:val="32"/>
          <w:szCs w:val="32"/>
        </w:rPr>
        <w:t>7</w:t>
      </w:r>
      <w:r>
        <w:rPr>
          <w:rFonts w:ascii="仿宋" w:eastAsia="仿宋" w:hAnsi="仿宋" w:hint="eastAsia"/>
          <w:b/>
          <w:bCs/>
          <w:sz w:val="30"/>
          <w:szCs w:val="30"/>
        </w:rPr>
        <w:t>羊口加油站</w:t>
      </w:r>
      <w:r>
        <w:rPr>
          <w:rFonts w:ascii="仿宋" w:eastAsia="仿宋" w:hAnsi="仿宋" w:hint="eastAsia"/>
          <w:b/>
          <w:bCs/>
          <w:sz w:val="30"/>
          <w:szCs w:val="30"/>
        </w:rPr>
        <w:t>作业活动风险评价表</w:t>
      </w:r>
    </w:p>
    <w:p w:rsidR="00202FAD" w:rsidRDefault="00680EA5">
      <w:pPr>
        <w:jc w:val="center"/>
        <w:rPr>
          <w:rFonts w:ascii="仿宋" w:eastAsia="仿宋" w:hAnsi="仿宋"/>
          <w:sz w:val="28"/>
          <w:szCs w:val="28"/>
        </w:rPr>
      </w:pPr>
      <w:r>
        <w:rPr>
          <w:rFonts w:ascii="仿宋" w:eastAsia="仿宋" w:hAnsi="仿宋" w:hint="eastAsia"/>
          <w:sz w:val="28"/>
          <w:szCs w:val="28"/>
        </w:rPr>
        <w:t>单位：</w:t>
      </w:r>
      <w:r>
        <w:rPr>
          <w:rFonts w:ascii="仿宋" w:eastAsia="仿宋" w:hAnsi="仿宋" w:hint="eastAsia"/>
          <w:sz w:val="28"/>
          <w:szCs w:val="28"/>
        </w:rPr>
        <w:t>羊口加油站</w:t>
      </w:r>
      <w:r>
        <w:rPr>
          <w:rFonts w:ascii="仿宋" w:eastAsia="仿宋" w:hAnsi="仿宋" w:hint="eastAsia"/>
          <w:sz w:val="28"/>
          <w:szCs w:val="28"/>
        </w:rPr>
        <w:t xml:space="preserve">                 </w:t>
      </w:r>
      <w:r>
        <w:rPr>
          <w:rFonts w:ascii="仿宋" w:eastAsia="仿宋" w:hAnsi="仿宋" w:hint="eastAsia"/>
          <w:sz w:val="28"/>
          <w:szCs w:val="28"/>
        </w:rPr>
        <w:t>工作岗位：卸油岗位</w:t>
      </w:r>
      <w:r>
        <w:rPr>
          <w:rFonts w:ascii="仿宋" w:eastAsia="仿宋" w:hAnsi="仿宋" w:hint="eastAsia"/>
          <w:sz w:val="28"/>
          <w:szCs w:val="28"/>
        </w:rPr>
        <w:t xml:space="preserve">           </w:t>
      </w:r>
      <w:r>
        <w:rPr>
          <w:rFonts w:ascii="仿宋" w:eastAsia="仿宋" w:hAnsi="仿宋" w:hint="eastAsia"/>
          <w:sz w:val="28"/>
          <w:szCs w:val="28"/>
        </w:rPr>
        <w:t>作业活动名称：卸油作业</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126"/>
        <w:gridCol w:w="1276"/>
        <w:gridCol w:w="1701"/>
        <w:gridCol w:w="3969"/>
        <w:gridCol w:w="708"/>
        <w:gridCol w:w="993"/>
        <w:gridCol w:w="708"/>
        <w:gridCol w:w="709"/>
        <w:gridCol w:w="1418"/>
      </w:tblGrid>
      <w:tr w:rsidR="00202FAD">
        <w:tc>
          <w:tcPr>
            <w:tcW w:w="534" w:type="dxa"/>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序号</w:t>
            </w:r>
          </w:p>
        </w:tc>
        <w:tc>
          <w:tcPr>
            <w:tcW w:w="2126" w:type="dxa"/>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工作步骤</w:t>
            </w:r>
          </w:p>
        </w:tc>
        <w:tc>
          <w:tcPr>
            <w:tcW w:w="1276" w:type="dxa"/>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危险有害因素</w:t>
            </w:r>
          </w:p>
        </w:tc>
        <w:tc>
          <w:tcPr>
            <w:tcW w:w="1701" w:type="dxa"/>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主要后果</w:t>
            </w:r>
          </w:p>
        </w:tc>
        <w:tc>
          <w:tcPr>
            <w:tcW w:w="3969" w:type="dxa"/>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现有措施</w:t>
            </w:r>
          </w:p>
        </w:tc>
        <w:tc>
          <w:tcPr>
            <w:tcW w:w="708" w:type="dxa"/>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可能性</w:t>
            </w:r>
            <w:r>
              <w:rPr>
                <w:rFonts w:ascii="仿宋" w:eastAsia="仿宋" w:hAnsi="仿宋" w:hint="eastAsia"/>
                <w:b/>
                <w:szCs w:val="20"/>
              </w:rPr>
              <w:t>L</w:t>
            </w:r>
          </w:p>
        </w:tc>
        <w:tc>
          <w:tcPr>
            <w:tcW w:w="993" w:type="dxa"/>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后果严重性</w:t>
            </w:r>
            <w:r>
              <w:rPr>
                <w:rFonts w:ascii="仿宋" w:eastAsia="仿宋" w:hAnsi="仿宋" w:hint="eastAsia"/>
                <w:b/>
                <w:szCs w:val="20"/>
              </w:rPr>
              <w:t>S</w:t>
            </w:r>
          </w:p>
        </w:tc>
        <w:tc>
          <w:tcPr>
            <w:tcW w:w="708" w:type="dxa"/>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风险度</w:t>
            </w:r>
            <w:r>
              <w:rPr>
                <w:rFonts w:ascii="仿宋" w:eastAsia="仿宋" w:hAnsi="仿宋" w:hint="eastAsia"/>
                <w:b/>
                <w:szCs w:val="20"/>
              </w:rPr>
              <w:t>R</w:t>
            </w:r>
          </w:p>
        </w:tc>
        <w:tc>
          <w:tcPr>
            <w:tcW w:w="709" w:type="dxa"/>
            <w:tcBorders>
              <w:bottom w:val="single" w:sz="4" w:space="0" w:color="auto"/>
            </w:tcBorders>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风险等级</w:t>
            </w:r>
          </w:p>
        </w:tc>
        <w:tc>
          <w:tcPr>
            <w:tcW w:w="1418" w:type="dxa"/>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补充的控制措施</w:t>
            </w:r>
          </w:p>
        </w:tc>
      </w:tr>
      <w:tr w:rsidR="00202FAD">
        <w:trPr>
          <w:trHeight w:val="792"/>
        </w:trPr>
        <w:tc>
          <w:tcPr>
            <w:tcW w:w="534"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w:t>
            </w:r>
          </w:p>
        </w:tc>
        <w:tc>
          <w:tcPr>
            <w:tcW w:w="2126"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引导罐车进入卸油区</w:t>
            </w:r>
          </w:p>
        </w:tc>
        <w:tc>
          <w:tcPr>
            <w:tcW w:w="1276" w:type="dxa"/>
            <w:shd w:val="clear" w:color="auto" w:fill="auto"/>
            <w:vAlign w:val="center"/>
          </w:tcPr>
          <w:p w:rsidR="00202FAD" w:rsidRDefault="00680EA5">
            <w:pPr>
              <w:spacing w:line="280" w:lineRule="exact"/>
              <w:jc w:val="center"/>
              <w:rPr>
                <w:rFonts w:ascii="仿宋" w:eastAsia="仿宋" w:hAnsi="仿宋"/>
                <w:sz w:val="24"/>
              </w:rPr>
            </w:pPr>
            <w:r>
              <w:rPr>
                <w:rFonts w:ascii="仿宋" w:eastAsia="仿宋" w:hAnsi="仿宋" w:hint="eastAsia"/>
                <w:sz w:val="24"/>
              </w:rPr>
              <w:t>车辆伤害</w:t>
            </w:r>
          </w:p>
        </w:tc>
        <w:tc>
          <w:tcPr>
            <w:tcW w:w="1701" w:type="dxa"/>
            <w:shd w:val="clear" w:color="auto" w:fill="auto"/>
            <w:vAlign w:val="center"/>
          </w:tcPr>
          <w:p w:rsidR="00202FAD" w:rsidRDefault="00680EA5">
            <w:pPr>
              <w:spacing w:line="280" w:lineRule="exact"/>
              <w:jc w:val="center"/>
              <w:rPr>
                <w:rFonts w:ascii="仿宋" w:eastAsia="仿宋" w:hAnsi="仿宋"/>
                <w:sz w:val="24"/>
              </w:rPr>
            </w:pPr>
            <w:r>
              <w:rPr>
                <w:rFonts w:ascii="仿宋" w:eastAsia="仿宋" w:hAnsi="仿宋" w:hint="eastAsia"/>
                <w:sz w:val="24"/>
              </w:rPr>
              <w:t>人员伤亡</w:t>
            </w:r>
          </w:p>
        </w:tc>
        <w:tc>
          <w:tcPr>
            <w:tcW w:w="3969" w:type="dxa"/>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、及时发现即将进站车辆，正确引导至卸油区；</w:t>
            </w:r>
          </w:p>
          <w:p w:rsidR="00202FAD" w:rsidRDefault="00680EA5">
            <w:pPr>
              <w:spacing w:line="280" w:lineRule="exact"/>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w:t>
            </w:r>
            <w:r>
              <w:rPr>
                <w:rFonts w:ascii="仿宋" w:eastAsia="仿宋" w:hAnsi="仿宋" w:hint="eastAsia"/>
                <w:szCs w:val="20"/>
              </w:rPr>
              <w:t>设置防撞栏、</w:t>
            </w:r>
            <w:r>
              <w:rPr>
                <w:rFonts w:ascii="仿宋" w:eastAsia="仿宋" w:hAnsi="仿宋" w:hint="eastAsia"/>
                <w:szCs w:val="20"/>
              </w:rPr>
              <w:t>进站口安全标志、限速标志应设在明显位置处</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993"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6</w:t>
            </w:r>
          </w:p>
        </w:tc>
        <w:tc>
          <w:tcPr>
            <w:tcW w:w="709" w:type="dxa"/>
            <w:shd w:val="clear" w:color="auto" w:fill="FFFF00"/>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三级</w:t>
            </w:r>
          </w:p>
        </w:tc>
        <w:tc>
          <w:tcPr>
            <w:tcW w:w="141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加强现场安全管理</w:t>
            </w:r>
          </w:p>
        </w:tc>
      </w:tr>
      <w:tr w:rsidR="00202FAD">
        <w:trPr>
          <w:trHeight w:val="682"/>
        </w:trPr>
        <w:tc>
          <w:tcPr>
            <w:tcW w:w="534"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2126"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接好卸油静电接地线</w:t>
            </w:r>
          </w:p>
        </w:tc>
        <w:tc>
          <w:tcPr>
            <w:tcW w:w="1276" w:type="dxa"/>
            <w:shd w:val="clear" w:color="auto" w:fill="auto"/>
            <w:vAlign w:val="center"/>
          </w:tcPr>
          <w:p w:rsidR="00202FAD" w:rsidRDefault="00680EA5">
            <w:pPr>
              <w:spacing w:line="280" w:lineRule="exact"/>
              <w:jc w:val="center"/>
              <w:rPr>
                <w:rFonts w:ascii="仿宋" w:eastAsia="仿宋" w:hAnsi="仿宋"/>
                <w:sz w:val="24"/>
              </w:rPr>
            </w:pPr>
            <w:r>
              <w:rPr>
                <w:rFonts w:ascii="仿宋" w:eastAsia="仿宋" w:hAnsi="仿宋" w:hint="eastAsia"/>
                <w:sz w:val="24"/>
              </w:rPr>
              <w:t>火灾、其他爆炸</w:t>
            </w:r>
          </w:p>
        </w:tc>
        <w:tc>
          <w:tcPr>
            <w:tcW w:w="1701"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 w:val="24"/>
              </w:rPr>
              <w:t>人员伤亡、财产损失</w:t>
            </w:r>
          </w:p>
        </w:tc>
        <w:tc>
          <w:tcPr>
            <w:tcW w:w="3969" w:type="dxa"/>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、严禁作业环境下敲击、碰撞，易产生火花引起爆炸；</w:t>
            </w:r>
            <w:r>
              <w:rPr>
                <w:rFonts w:ascii="仿宋" w:eastAsia="仿宋" w:hAnsi="仿宋" w:hint="eastAsia"/>
                <w:szCs w:val="20"/>
              </w:rPr>
              <w:t>2</w:t>
            </w:r>
            <w:r>
              <w:rPr>
                <w:rFonts w:ascii="仿宋" w:eastAsia="仿宋" w:hAnsi="仿宋" w:hint="eastAsia"/>
                <w:szCs w:val="20"/>
              </w:rPr>
              <w:t>、禁止外来火源入站</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993"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8</w:t>
            </w:r>
          </w:p>
        </w:tc>
        <w:tc>
          <w:tcPr>
            <w:tcW w:w="709" w:type="dxa"/>
            <w:tcBorders>
              <w:bottom w:val="single" w:sz="4" w:space="0" w:color="auto"/>
            </w:tcBorders>
            <w:shd w:val="clear" w:color="auto" w:fill="FFFF00"/>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三级</w:t>
            </w:r>
          </w:p>
        </w:tc>
        <w:tc>
          <w:tcPr>
            <w:tcW w:w="141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油罐车应可靠接地</w:t>
            </w:r>
          </w:p>
        </w:tc>
      </w:tr>
      <w:tr w:rsidR="00202FAD">
        <w:trPr>
          <w:trHeight w:val="551"/>
        </w:trPr>
        <w:tc>
          <w:tcPr>
            <w:tcW w:w="534"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2126"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用量油尺高量度，根据容积表算升数</w:t>
            </w:r>
          </w:p>
        </w:tc>
        <w:tc>
          <w:tcPr>
            <w:tcW w:w="1276"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高处坠落、其他伤害</w:t>
            </w:r>
          </w:p>
        </w:tc>
        <w:tc>
          <w:tcPr>
            <w:tcW w:w="1701" w:type="dxa"/>
            <w:shd w:val="clear" w:color="auto" w:fill="auto"/>
            <w:vAlign w:val="center"/>
          </w:tcPr>
          <w:p w:rsidR="00202FAD" w:rsidRDefault="00680EA5">
            <w:pPr>
              <w:spacing w:line="280" w:lineRule="exact"/>
              <w:jc w:val="center"/>
              <w:rPr>
                <w:rFonts w:ascii="仿宋" w:eastAsia="仿宋" w:hAnsi="仿宋"/>
                <w:sz w:val="24"/>
              </w:rPr>
            </w:pPr>
            <w:r>
              <w:rPr>
                <w:rFonts w:ascii="仿宋" w:eastAsia="仿宋" w:hAnsi="仿宋" w:hint="eastAsia"/>
                <w:sz w:val="24"/>
              </w:rPr>
              <w:t>人身伤害</w:t>
            </w:r>
          </w:p>
        </w:tc>
        <w:tc>
          <w:tcPr>
            <w:tcW w:w="3969" w:type="dxa"/>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、使用合格的量油工具进行测量</w:t>
            </w:r>
          </w:p>
          <w:p w:rsidR="00202FAD" w:rsidRDefault="00680EA5">
            <w:pPr>
              <w:spacing w:line="280" w:lineRule="exact"/>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、正确穿戴劳动防护用品操作</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993"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709" w:type="dxa"/>
            <w:shd w:val="clear" w:color="auto" w:fill="4F81BD"/>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四级</w:t>
            </w:r>
          </w:p>
        </w:tc>
        <w:tc>
          <w:tcPr>
            <w:tcW w:w="141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加强现场安全管理</w:t>
            </w:r>
          </w:p>
        </w:tc>
      </w:tr>
      <w:tr w:rsidR="00202FAD">
        <w:trPr>
          <w:trHeight w:val="792"/>
        </w:trPr>
        <w:tc>
          <w:tcPr>
            <w:tcW w:w="534"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126"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核对油罐与所卸油品是否相符，对好卸油位置，进行卸油</w:t>
            </w:r>
          </w:p>
        </w:tc>
        <w:tc>
          <w:tcPr>
            <w:tcW w:w="1276" w:type="dxa"/>
            <w:shd w:val="clear" w:color="auto" w:fill="auto"/>
            <w:vAlign w:val="center"/>
          </w:tcPr>
          <w:p w:rsidR="00202FAD" w:rsidRDefault="00680EA5">
            <w:pPr>
              <w:spacing w:line="280" w:lineRule="exact"/>
              <w:jc w:val="center"/>
              <w:rPr>
                <w:rFonts w:ascii="仿宋" w:eastAsia="仿宋" w:hAnsi="仿宋"/>
                <w:sz w:val="24"/>
              </w:rPr>
            </w:pPr>
            <w:r>
              <w:rPr>
                <w:rFonts w:ascii="仿宋" w:eastAsia="仿宋" w:hAnsi="仿宋" w:hint="eastAsia"/>
                <w:sz w:val="24"/>
              </w:rPr>
              <w:t>其他伤害</w:t>
            </w:r>
          </w:p>
        </w:tc>
        <w:tc>
          <w:tcPr>
            <w:tcW w:w="1701" w:type="dxa"/>
            <w:shd w:val="clear" w:color="auto" w:fill="auto"/>
            <w:vAlign w:val="center"/>
          </w:tcPr>
          <w:p w:rsidR="00202FAD" w:rsidRDefault="00680EA5">
            <w:pPr>
              <w:spacing w:line="280" w:lineRule="exact"/>
              <w:jc w:val="center"/>
              <w:rPr>
                <w:rFonts w:ascii="仿宋" w:eastAsia="仿宋" w:hAnsi="仿宋"/>
                <w:sz w:val="24"/>
              </w:rPr>
            </w:pPr>
            <w:r>
              <w:rPr>
                <w:rFonts w:ascii="仿宋" w:eastAsia="仿宋" w:hAnsi="仿宋" w:hint="eastAsia"/>
                <w:sz w:val="24"/>
              </w:rPr>
              <w:t>财产损失</w:t>
            </w:r>
          </w:p>
        </w:tc>
        <w:tc>
          <w:tcPr>
            <w:tcW w:w="3969" w:type="dxa"/>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、计量员核对油罐与所卸油品是否相符</w:t>
            </w:r>
          </w:p>
          <w:p w:rsidR="00202FAD" w:rsidRDefault="00680EA5">
            <w:pPr>
              <w:spacing w:line="280" w:lineRule="exact"/>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、卸油前必须计量储油罐存油</w:t>
            </w:r>
          </w:p>
          <w:p w:rsidR="00202FAD" w:rsidRDefault="00680EA5">
            <w:pPr>
              <w:spacing w:line="280" w:lineRule="exact"/>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、卸油口标志清晰</w:t>
            </w:r>
          </w:p>
          <w:p w:rsidR="00202FAD" w:rsidRDefault="00680EA5">
            <w:pPr>
              <w:spacing w:line="280" w:lineRule="exact"/>
              <w:jc w:val="left"/>
              <w:rPr>
                <w:rFonts w:ascii="仿宋" w:eastAsia="仿宋" w:hAnsi="仿宋"/>
                <w:szCs w:val="20"/>
              </w:rPr>
            </w:pPr>
            <w:r>
              <w:rPr>
                <w:rFonts w:ascii="仿宋" w:eastAsia="仿宋" w:hAnsi="仿宋" w:hint="eastAsia"/>
                <w:szCs w:val="20"/>
              </w:rPr>
              <w:t>4</w:t>
            </w:r>
            <w:r>
              <w:rPr>
                <w:rFonts w:ascii="仿宋" w:eastAsia="仿宋" w:hAnsi="仿宋" w:hint="eastAsia"/>
                <w:szCs w:val="20"/>
              </w:rPr>
              <w:t>、开启罐车卸油阀门要轻轻用力，</w:t>
            </w:r>
          </w:p>
          <w:p w:rsidR="00202FAD" w:rsidRDefault="00680EA5">
            <w:pPr>
              <w:spacing w:line="280" w:lineRule="exact"/>
              <w:jc w:val="left"/>
              <w:rPr>
                <w:rFonts w:ascii="仿宋" w:eastAsia="仿宋" w:hAnsi="仿宋"/>
                <w:szCs w:val="20"/>
              </w:rPr>
            </w:pPr>
            <w:r>
              <w:rPr>
                <w:rFonts w:ascii="仿宋" w:eastAsia="仿宋" w:hAnsi="仿宋" w:hint="eastAsia"/>
                <w:szCs w:val="20"/>
              </w:rPr>
              <w:t>5</w:t>
            </w:r>
            <w:r>
              <w:rPr>
                <w:rFonts w:ascii="仿宋" w:eastAsia="仿宋" w:hAnsi="仿宋" w:hint="eastAsia"/>
                <w:szCs w:val="20"/>
              </w:rPr>
              <w:t>、控制卸油初期流速。</w:t>
            </w:r>
          </w:p>
          <w:p w:rsidR="00202FAD" w:rsidRDefault="00680EA5">
            <w:pPr>
              <w:spacing w:line="280" w:lineRule="exact"/>
              <w:jc w:val="left"/>
              <w:rPr>
                <w:rFonts w:ascii="仿宋" w:eastAsia="仿宋" w:hAnsi="仿宋"/>
                <w:szCs w:val="20"/>
              </w:rPr>
            </w:pPr>
            <w:r>
              <w:rPr>
                <w:rFonts w:ascii="仿宋" w:eastAsia="仿宋" w:hAnsi="仿宋" w:hint="eastAsia"/>
                <w:szCs w:val="20"/>
              </w:rPr>
              <w:t>6</w:t>
            </w:r>
            <w:r>
              <w:rPr>
                <w:rFonts w:ascii="仿宋" w:eastAsia="仿宋" w:hAnsi="仿宋" w:hint="eastAsia"/>
                <w:szCs w:val="20"/>
              </w:rPr>
              <w:t>、严禁作业环境下敲击、碰撞，易产生火花引起爆炸；</w:t>
            </w:r>
            <w:r>
              <w:rPr>
                <w:rFonts w:ascii="仿宋" w:eastAsia="仿宋" w:hAnsi="仿宋" w:hint="eastAsia"/>
                <w:szCs w:val="20"/>
              </w:rPr>
              <w:t xml:space="preserve"> </w:t>
            </w:r>
          </w:p>
          <w:p w:rsidR="00202FAD" w:rsidRDefault="00680EA5">
            <w:pPr>
              <w:spacing w:line="280" w:lineRule="exact"/>
              <w:jc w:val="left"/>
              <w:rPr>
                <w:rFonts w:ascii="仿宋" w:eastAsia="仿宋" w:hAnsi="仿宋"/>
                <w:szCs w:val="20"/>
              </w:rPr>
            </w:pPr>
            <w:r>
              <w:rPr>
                <w:rFonts w:ascii="仿宋" w:eastAsia="仿宋" w:hAnsi="仿宋" w:hint="eastAsia"/>
                <w:szCs w:val="20"/>
              </w:rPr>
              <w:t>7</w:t>
            </w:r>
            <w:r>
              <w:rPr>
                <w:rFonts w:ascii="仿宋" w:eastAsia="仿宋" w:hAnsi="仿宋" w:hint="eastAsia"/>
                <w:szCs w:val="20"/>
              </w:rPr>
              <w:t>、严禁在卸油区修车等作业活动</w:t>
            </w:r>
          </w:p>
          <w:p w:rsidR="00202FAD" w:rsidRDefault="00680EA5">
            <w:pPr>
              <w:spacing w:line="280" w:lineRule="exact"/>
              <w:jc w:val="left"/>
              <w:rPr>
                <w:rFonts w:ascii="仿宋" w:eastAsia="仿宋" w:hAnsi="仿宋"/>
                <w:szCs w:val="20"/>
              </w:rPr>
            </w:pPr>
            <w:r>
              <w:rPr>
                <w:rFonts w:ascii="仿宋" w:eastAsia="仿宋" w:hAnsi="仿宋" w:hint="eastAsia"/>
                <w:szCs w:val="20"/>
              </w:rPr>
              <w:t>8</w:t>
            </w:r>
            <w:r>
              <w:rPr>
                <w:rFonts w:ascii="仿宋" w:eastAsia="仿宋" w:hAnsi="仿宋" w:hint="eastAsia"/>
                <w:szCs w:val="20"/>
              </w:rPr>
              <w:t>、正确穿戴劳动防护用品</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993"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709" w:type="dxa"/>
            <w:tcBorders>
              <w:bottom w:val="single" w:sz="4" w:space="0" w:color="auto"/>
            </w:tcBorders>
            <w:shd w:val="clear" w:color="auto" w:fill="4F81BD"/>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四级</w:t>
            </w:r>
          </w:p>
        </w:tc>
        <w:tc>
          <w:tcPr>
            <w:tcW w:w="141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w:t>
            </w:r>
            <w:r>
              <w:rPr>
                <w:rFonts w:ascii="仿宋" w:eastAsia="仿宋" w:hAnsi="仿宋" w:hint="eastAsia"/>
                <w:szCs w:val="20"/>
              </w:rPr>
              <w:t>、安全警示牌“禁止外来火源入站”应挂在明显位置处</w:t>
            </w:r>
          </w:p>
          <w:p w:rsidR="00202FAD" w:rsidRDefault="00680EA5">
            <w:pPr>
              <w:spacing w:line="280" w:lineRule="exact"/>
              <w:rPr>
                <w:rFonts w:ascii="仿宋" w:eastAsia="仿宋" w:hAnsi="仿宋"/>
                <w:szCs w:val="20"/>
              </w:rPr>
            </w:pPr>
            <w:r>
              <w:rPr>
                <w:rFonts w:ascii="仿宋" w:eastAsia="仿宋" w:hAnsi="仿宋" w:hint="eastAsia"/>
                <w:szCs w:val="20"/>
              </w:rPr>
              <w:t>2</w:t>
            </w:r>
            <w:r>
              <w:rPr>
                <w:rFonts w:ascii="仿宋" w:eastAsia="仿宋" w:hAnsi="仿宋" w:hint="eastAsia"/>
                <w:szCs w:val="20"/>
              </w:rPr>
              <w:t>、严禁在强雷电时进行卸油作业；</w:t>
            </w:r>
          </w:p>
        </w:tc>
      </w:tr>
      <w:tr w:rsidR="00202FAD">
        <w:trPr>
          <w:trHeight w:val="792"/>
        </w:trPr>
        <w:tc>
          <w:tcPr>
            <w:tcW w:w="534"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5</w:t>
            </w:r>
          </w:p>
        </w:tc>
        <w:tc>
          <w:tcPr>
            <w:tcW w:w="2126"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卸下油管，收好卸油管、静电接地线。</w:t>
            </w:r>
          </w:p>
        </w:tc>
        <w:tc>
          <w:tcPr>
            <w:tcW w:w="1276" w:type="dxa"/>
            <w:shd w:val="clear" w:color="auto" w:fill="auto"/>
            <w:vAlign w:val="center"/>
          </w:tcPr>
          <w:p w:rsidR="00202FAD" w:rsidRDefault="00680EA5">
            <w:pPr>
              <w:spacing w:line="280" w:lineRule="exact"/>
              <w:jc w:val="center"/>
              <w:rPr>
                <w:rFonts w:ascii="仿宋" w:eastAsia="仿宋" w:hAnsi="仿宋"/>
                <w:sz w:val="24"/>
              </w:rPr>
            </w:pPr>
            <w:r>
              <w:rPr>
                <w:rFonts w:ascii="仿宋" w:eastAsia="仿宋" w:hAnsi="仿宋" w:hint="eastAsia"/>
                <w:sz w:val="24"/>
              </w:rPr>
              <w:t>火灾、其他爆炸</w:t>
            </w:r>
          </w:p>
        </w:tc>
        <w:tc>
          <w:tcPr>
            <w:tcW w:w="1701"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 w:val="24"/>
              </w:rPr>
              <w:t>人员伤亡、财产损失、污染环境</w:t>
            </w:r>
          </w:p>
        </w:tc>
        <w:tc>
          <w:tcPr>
            <w:tcW w:w="3969" w:type="dxa"/>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及时清理喷洒溢出的油品，防止引发其他危险性</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993"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6</w:t>
            </w:r>
          </w:p>
        </w:tc>
        <w:tc>
          <w:tcPr>
            <w:tcW w:w="709" w:type="dxa"/>
            <w:tcBorders>
              <w:bottom w:val="single" w:sz="4" w:space="0" w:color="auto"/>
            </w:tcBorders>
            <w:shd w:val="clear" w:color="auto" w:fill="FFFF00"/>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三级</w:t>
            </w:r>
          </w:p>
        </w:tc>
        <w:tc>
          <w:tcPr>
            <w:tcW w:w="141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配置消防设施、加强现场安全管理</w:t>
            </w:r>
          </w:p>
        </w:tc>
      </w:tr>
      <w:tr w:rsidR="00202FAD">
        <w:trPr>
          <w:trHeight w:val="792"/>
        </w:trPr>
        <w:tc>
          <w:tcPr>
            <w:tcW w:w="534"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lastRenderedPageBreak/>
              <w:t>6</w:t>
            </w:r>
          </w:p>
        </w:tc>
        <w:tc>
          <w:tcPr>
            <w:tcW w:w="2126"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卸油完毕，为油罐车施打反向铅封</w:t>
            </w:r>
          </w:p>
        </w:tc>
        <w:tc>
          <w:tcPr>
            <w:tcW w:w="1276" w:type="dxa"/>
            <w:shd w:val="clear" w:color="auto" w:fill="auto"/>
            <w:vAlign w:val="center"/>
          </w:tcPr>
          <w:p w:rsidR="00202FAD" w:rsidRDefault="00680EA5">
            <w:pPr>
              <w:spacing w:line="280" w:lineRule="exact"/>
              <w:jc w:val="center"/>
              <w:rPr>
                <w:rFonts w:ascii="仿宋" w:eastAsia="仿宋" w:hAnsi="仿宋"/>
                <w:sz w:val="24"/>
              </w:rPr>
            </w:pPr>
            <w:r>
              <w:rPr>
                <w:rFonts w:ascii="仿宋" w:eastAsia="仿宋" w:hAnsi="仿宋" w:hint="eastAsia"/>
                <w:sz w:val="24"/>
              </w:rPr>
              <w:t>其他伤害</w:t>
            </w:r>
          </w:p>
        </w:tc>
        <w:tc>
          <w:tcPr>
            <w:tcW w:w="1701" w:type="dxa"/>
            <w:shd w:val="clear" w:color="auto" w:fill="auto"/>
            <w:vAlign w:val="center"/>
          </w:tcPr>
          <w:p w:rsidR="00202FAD" w:rsidRDefault="00680EA5">
            <w:pPr>
              <w:spacing w:line="280" w:lineRule="exact"/>
              <w:jc w:val="center"/>
              <w:rPr>
                <w:rFonts w:ascii="仿宋" w:eastAsia="仿宋" w:hAnsi="仿宋"/>
                <w:sz w:val="24"/>
              </w:rPr>
            </w:pPr>
            <w:r>
              <w:rPr>
                <w:rFonts w:ascii="仿宋" w:eastAsia="仿宋" w:hAnsi="仿宋" w:hint="eastAsia"/>
                <w:sz w:val="24"/>
              </w:rPr>
              <w:t>人身伤害</w:t>
            </w:r>
          </w:p>
        </w:tc>
        <w:tc>
          <w:tcPr>
            <w:tcW w:w="3969" w:type="dxa"/>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配备劳动防护用品</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993"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709" w:type="dxa"/>
            <w:tcBorders>
              <w:bottom w:val="single" w:sz="4" w:space="0" w:color="auto"/>
            </w:tcBorders>
            <w:shd w:val="clear" w:color="auto" w:fill="4F81BD"/>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四级</w:t>
            </w:r>
          </w:p>
        </w:tc>
        <w:tc>
          <w:tcPr>
            <w:tcW w:w="141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加强现场安全管理</w:t>
            </w:r>
          </w:p>
        </w:tc>
      </w:tr>
      <w:tr w:rsidR="00202FAD">
        <w:trPr>
          <w:trHeight w:val="792"/>
        </w:trPr>
        <w:tc>
          <w:tcPr>
            <w:tcW w:w="534"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7</w:t>
            </w:r>
          </w:p>
        </w:tc>
        <w:tc>
          <w:tcPr>
            <w:tcW w:w="2126"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指挥罐油车驶离油罐区。</w:t>
            </w:r>
          </w:p>
        </w:tc>
        <w:tc>
          <w:tcPr>
            <w:tcW w:w="1276" w:type="dxa"/>
            <w:shd w:val="clear" w:color="auto" w:fill="auto"/>
            <w:vAlign w:val="center"/>
          </w:tcPr>
          <w:p w:rsidR="00202FAD" w:rsidRDefault="00680EA5">
            <w:pPr>
              <w:spacing w:line="280" w:lineRule="exact"/>
              <w:jc w:val="center"/>
              <w:rPr>
                <w:rFonts w:ascii="仿宋" w:eastAsia="仿宋" w:hAnsi="仿宋"/>
                <w:sz w:val="24"/>
              </w:rPr>
            </w:pPr>
            <w:r>
              <w:rPr>
                <w:rFonts w:ascii="仿宋" w:eastAsia="仿宋" w:hAnsi="仿宋" w:hint="eastAsia"/>
                <w:sz w:val="24"/>
              </w:rPr>
              <w:t>车辆伤害</w:t>
            </w:r>
          </w:p>
        </w:tc>
        <w:tc>
          <w:tcPr>
            <w:tcW w:w="1701" w:type="dxa"/>
            <w:shd w:val="clear" w:color="auto" w:fill="auto"/>
            <w:vAlign w:val="center"/>
          </w:tcPr>
          <w:p w:rsidR="00202FAD" w:rsidRDefault="00680EA5">
            <w:pPr>
              <w:spacing w:line="280" w:lineRule="exact"/>
              <w:jc w:val="center"/>
              <w:rPr>
                <w:rFonts w:ascii="仿宋" w:eastAsia="仿宋" w:hAnsi="仿宋"/>
                <w:sz w:val="24"/>
              </w:rPr>
            </w:pPr>
            <w:r>
              <w:rPr>
                <w:rFonts w:ascii="仿宋" w:eastAsia="仿宋" w:hAnsi="仿宋" w:hint="eastAsia"/>
                <w:sz w:val="24"/>
              </w:rPr>
              <w:t>人员伤亡</w:t>
            </w:r>
          </w:p>
        </w:tc>
        <w:tc>
          <w:tcPr>
            <w:tcW w:w="3969" w:type="dxa"/>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、正确引导车辆出站</w:t>
            </w:r>
          </w:p>
          <w:p w:rsidR="00202FAD" w:rsidRDefault="00680EA5">
            <w:pPr>
              <w:spacing w:line="280" w:lineRule="exact"/>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、出站安全警示标志应明显</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993"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70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6</w:t>
            </w:r>
          </w:p>
        </w:tc>
        <w:tc>
          <w:tcPr>
            <w:tcW w:w="709" w:type="dxa"/>
            <w:shd w:val="clear" w:color="auto" w:fill="FFFF00"/>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三级</w:t>
            </w:r>
          </w:p>
        </w:tc>
        <w:tc>
          <w:tcPr>
            <w:tcW w:w="1418" w:type="dxa"/>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加强现场安全管理</w:t>
            </w:r>
          </w:p>
        </w:tc>
      </w:tr>
    </w:tbl>
    <w:p w:rsidR="00202FAD" w:rsidRDefault="00202FAD">
      <w:pPr>
        <w:spacing w:line="460" w:lineRule="exact"/>
        <w:jc w:val="center"/>
        <w:rPr>
          <w:rFonts w:ascii="仿宋" w:eastAsia="仿宋" w:hAnsi="仿宋"/>
          <w:sz w:val="30"/>
          <w:szCs w:val="30"/>
        </w:rPr>
      </w:pPr>
    </w:p>
    <w:p w:rsidR="00202FAD" w:rsidRDefault="00680EA5">
      <w:pPr>
        <w:spacing w:line="460" w:lineRule="exact"/>
        <w:jc w:val="center"/>
        <w:rPr>
          <w:rFonts w:ascii="仿宋" w:eastAsia="仿宋" w:hAnsi="仿宋"/>
          <w:b/>
          <w:bCs/>
          <w:sz w:val="30"/>
          <w:szCs w:val="30"/>
        </w:rPr>
      </w:pPr>
      <w:r>
        <w:rPr>
          <w:rFonts w:ascii="仿宋" w:eastAsia="仿宋" w:hAnsi="仿宋" w:hint="eastAsia"/>
          <w:b/>
          <w:bCs/>
          <w:sz w:val="30"/>
          <w:szCs w:val="30"/>
        </w:rPr>
        <w:t>表</w:t>
      </w:r>
      <w:r>
        <w:rPr>
          <w:rFonts w:ascii="仿宋" w:eastAsia="仿宋" w:hAnsi="仿宋" w:hint="eastAsia"/>
          <w:b/>
          <w:bCs/>
          <w:sz w:val="30"/>
          <w:szCs w:val="30"/>
        </w:rPr>
        <w:t>8</w:t>
      </w:r>
      <w:r>
        <w:rPr>
          <w:rFonts w:ascii="仿宋" w:eastAsia="仿宋" w:hAnsi="仿宋" w:hint="eastAsia"/>
          <w:b/>
          <w:bCs/>
          <w:sz w:val="30"/>
          <w:szCs w:val="30"/>
        </w:rPr>
        <w:t>羊口加油站</w:t>
      </w:r>
      <w:r>
        <w:rPr>
          <w:rFonts w:ascii="仿宋" w:eastAsia="仿宋" w:hAnsi="仿宋" w:hint="eastAsia"/>
          <w:b/>
          <w:bCs/>
          <w:sz w:val="30"/>
          <w:szCs w:val="30"/>
        </w:rPr>
        <w:t>作业活动风险评价表</w:t>
      </w:r>
    </w:p>
    <w:p w:rsidR="00202FAD" w:rsidRDefault="00680EA5">
      <w:pPr>
        <w:spacing w:line="460" w:lineRule="exact"/>
        <w:jc w:val="center"/>
        <w:rPr>
          <w:rFonts w:ascii="仿宋" w:eastAsia="仿宋" w:hAnsi="仿宋"/>
          <w:sz w:val="28"/>
          <w:szCs w:val="28"/>
        </w:rPr>
      </w:pPr>
      <w:r>
        <w:rPr>
          <w:rFonts w:ascii="仿宋" w:eastAsia="仿宋" w:hAnsi="仿宋" w:hint="eastAsia"/>
          <w:sz w:val="28"/>
          <w:szCs w:val="28"/>
        </w:rPr>
        <w:t>单位：</w:t>
      </w:r>
      <w:r>
        <w:rPr>
          <w:rFonts w:ascii="仿宋" w:eastAsia="仿宋" w:hAnsi="仿宋" w:hint="eastAsia"/>
          <w:sz w:val="28"/>
          <w:szCs w:val="28"/>
        </w:rPr>
        <w:t>羊口加油站</w:t>
      </w:r>
      <w:r>
        <w:rPr>
          <w:rFonts w:ascii="仿宋" w:eastAsia="仿宋" w:hAnsi="仿宋" w:hint="eastAsia"/>
          <w:sz w:val="28"/>
          <w:szCs w:val="28"/>
        </w:rPr>
        <w:t xml:space="preserve">           </w:t>
      </w:r>
      <w:r>
        <w:rPr>
          <w:rFonts w:ascii="仿宋" w:eastAsia="仿宋" w:hAnsi="仿宋" w:hint="eastAsia"/>
          <w:sz w:val="28"/>
          <w:szCs w:val="28"/>
        </w:rPr>
        <w:t>工作岗位：维修岗位</w:t>
      </w:r>
      <w:r>
        <w:rPr>
          <w:rFonts w:ascii="仿宋" w:eastAsia="仿宋" w:hAnsi="仿宋" w:hint="eastAsia"/>
          <w:sz w:val="28"/>
          <w:szCs w:val="28"/>
        </w:rPr>
        <w:t xml:space="preserve">            </w:t>
      </w:r>
      <w:r>
        <w:rPr>
          <w:rFonts w:ascii="仿宋" w:eastAsia="仿宋" w:hAnsi="仿宋" w:hint="eastAsia"/>
          <w:sz w:val="28"/>
          <w:szCs w:val="28"/>
        </w:rPr>
        <w:t>作业活动名称：清罐、维修储罐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944"/>
        <w:gridCol w:w="1843"/>
        <w:gridCol w:w="1647"/>
        <w:gridCol w:w="1755"/>
        <w:gridCol w:w="2410"/>
        <w:gridCol w:w="709"/>
        <w:gridCol w:w="850"/>
        <w:gridCol w:w="709"/>
        <w:gridCol w:w="760"/>
        <w:gridCol w:w="1965"/>
      </w:tblGrid>
      <w:tr w:rsidR="00202FAD">
        <w:trPr>
          <w:tblHeader/>
        </w:trPr>
        <w:tc>
          <w:tcPr>
            <w:tcW w:w="205"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序号</w:t>
            </w:r>
          </w:p>
        </w:tc>
        <w:tc>
          <w:tcPr>
            <w:tcW w:w="333"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工作程序</w:t>
            </w:r>
          </w:p>
        </w:tc>
        <w:tc>
          <w:tcPr>
            <w:tcW w:w="650"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工作步骤</w:t>
            </w:r>
          </w:p>
        </w:tc>
        <w:tc>
          <w:tcPr>
            <w:tcW w:w="581"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危险有害因素</w:t>
            </w:r>
          </w:p>
        </w:tc>
        <w:tc>
          <w:tcPr>
            <w:tcW w:w="619"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主要后果</w:t>
            </w:r>
          </w:p>
        </w:tc>
        <w:tc>
          <w:tcPr>
            <w:tcW w:w="850" w:type="pct"/>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控制措施</w:t>
            </w:r>
          </w:p>
        </w:tc>
        <w:tc>
          <w:tcPr>
            <w:tcW w:w="250"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可能性</w:t>
            </w:r>
            <w:r>
              <w:rPr>
                <w:rFonts w:ascii="仿宋" w:eastAsia="仿宋" w:hAnsi="仿宋" w:hint="eastAsia"/>
                <w:b/>
                <w:szCs w:val="20"/>
              </w:rPr>
              <w:t>L</w:t>
            </w:r>
          </w:p>
        </w:tc>
        <w:tc>
          <w:tcPr>
            <w:tcW w:w="300"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后果严重性</w:t>
            </w:r>
            <w:r>
              <w:rPr>
                <w:rFonts w:ascii="仿宋" w:eastAsia="仿宋" w:hAnsi="仿宋" w:hint="eastAsia"/>
                <w:b/>
                <w:szCs w:val="20"/>
              </w:rPr>
              <w:t>S</w:t>
            </w:r>
          </w:p>
        </w:tc>
        <w:tc>
          <w:tcPr>
            <w:tcW w:w="250"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风险度</w:t>
            </w:r>
            <w:r>
              <w:rPr>
                <w:rFonts w:ascii="仿宋" w:eastAsia="仿宋" w:hAnsi="仿宋" w:hint="eastAsia"/>
                <w:b/>
                <w:szCs w:val="20"/>
              </w:rPr>
              <w:t>R</w:t>
            </w:r>
          </w:p>
        </w:tc>
        <w:tc>
          <w:tcPr>
            <w:tcW w:w="268" w:type="pct"/>
            <w:tcBorders>
              <w:bottom w:val="single" w:sz="4" w:space="0" w:color="auto"/>
            </w:tcBorders>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风险等级</w:t>
            </w:r>
          </w:p>
        </w:tc>
        <w:tc>
          <w:tcPr>
            <w:tcW w:w="693"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建议补充的控制措施</w:t>
            </w:r>
          </w:p>
        </w:tc>
      </w:tr>
      <w:tr w:rsidR="00202FAD">
        <w:tc>
          <w:tcPr>
            <w:tcW w:w="205" w:type="pct"/>
            <w:vMerge w:val="restar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w:t>
            </w:r>
          </w:p>
        </w:tc>
        <w:tc>
          <w:tcPr>
            <w:tcW w:w="333" w:type="pct"/>
            <w:vMerge w:val="restar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清罐</w:t>
            </w: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排空余油</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火灾</w:t>
            </w:r>
          </w:p>
        </w:tc>
        <w:tc>
          <w:tcPr>
            <w:tcW w:w="619"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人员伤亡、财产损失、环境污染</w:t>
            </w:r>
          </w:p>
        </w:tc>
        <w:tc>
          <w:tcPr>
            <w:tcW w:w="850" w:type="pct"/>
            <w:vMerge w:val="restart"/>
            <w:vAlign w:val="center"/>
          </w:tcPr>
          <w:p w:rsidR="00202FAD" w:rsidRDefault="00680EA5">
            <w:pPr>
              <w:spacing w:line="280" w:lineRule="exact"/>
              <w:rPr>
                <w:rFonts w:ascii="仿宋" w:eastAsia="仿宋" w:hAnsi="仿宋"/>
                <w:szCs w:val="20"/>
              </w:rPr>
            </w:pPr>
            <w:r>
              <w:rPr>
                <w:rFonts w:ascii="仿宋" w:eastAsia="仿宋" w:hAnsi="仿宋" w:hint="eastAsia"/>
                <w:szCs w:val="20"/>
              </w:rPr>
              <w:t>1</w:t>
            </w:r>
            <w:r>
              <w:rPr>
                <w:rFonts w:ascii="仿宋" w:eastAsia="仿宋" w:hAnsi="仿宋" w:hint="eastAsia"/>
                <w:szCs w:val="20"/>
              </w:rPr>
              <w:t>、关闭与油罐相连的加油机；</w:t>
            </w:r>
          </w:p>
          <w:p w:rsidR="00202FAD" w:rsidRDefault="00680EA5">
            <w:pPr>
              <w:spacing w:line="280" w:lineRule="exact"/>
              <w:rPr>
                <w:rFonts w:ascii="仿宋" w:eastAsia="仿宋" w:hAnsi="仿宋"/>
                <w:szCs w:val="20"/>
              </w:rPr>
            </w:pPr>
            <w:r>
              <w:rPr>
                <w:rFonts w:ascii="仿宋" w:eastAsia="仿宋" w:hAnsi="仿宋" w:hint="eastAsia"/>
                <w:szCs w:val="20"/>
              </w:rPr>
              <w:t>2</w:t>
            </w:r>
            <w:r>
              <w:rPr>
                <w:rFonts w:ascii="仿宋" w:eastAsia="仿宋" w:hAnsi="仿宋" w:hint="eastAsia"/>
                <w:szCs w:val="20"/>
              </w:rPr>
              <w:t>、正确穿戴劳动防护用品，</w:t>
            </w:r>
          </w:p>
          <w:p w:rsidR="00202FAD" w:rsidRDefault="00680EA5">
            <w:pPr>
              <w:spacing w:line="280" w:lineRule="exact"/>
              <w:rPr>
                <w:rFonts w:ascii="仿宋" w:eastAsia="仿宋" w:hAnsi="仿宋"/>
                <w:szCs w:val="20"/>
              </w:rPr>
            </w:pPr>
            <w:r>
              <w:rPr>
                <w:rFonts w:ascii="仿宋" w:eastAsia="仿宋" w:hAnsi="仿宋" w:hint="eastAsia"/>
                <w:szCs w:val="20"/>
              </w:rPr>
              <w:t>3</w:t>
            </w:r>
            <w:r>
              <w:rPr>
                <w:rFonts w:ascii="仿宋" w:eastAsia="仿宋" w:hAnsi="仿宋" w:hint="eastAsia"/>
                <w:szCs w:val="20"/>
              </w:rPr>
              <w:t>、作业现场严禁明火</w:t>
            </w:r>
          </w:p>
          <w:p w:rsidR="00202FAD" w:rsidRDefault="00680EA5">
            <w:pPr>
              <w:spacing w:line="280" w:lineRule="exact"/>
              <w:jc w:val="center"/>
              <w:rPr>
                <w:rFonts w:ascii="仿宋" w:eastAsia="仿宋" w:hAnsi="仿宋"/>
                <w:szCs w:val="20"/>
              </w:rPr>
            </w:pPr>
            <w:r>
              <w:rPr>
                <w:rFonts w:ascii="仿宋" w:eastAsia="仿宋" w:hAnsi="仿宋" w:hint="eastAsia"/>
                <w:szCs w:val="20"/>
              </w:rPr>
              <w:t>4</w:t>
            </w:r>
            <w:r>
              <w:rPr>
                <w:rFonts w:ascii="仿宋" w:eastAsia="仿宋" w:hAnsi="仿宋" w:hint="eastAsia"/>
                <w:szCs w:val="20"/>
              </w:rPr>
              <w:t>、作业现场配备灭火器材</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12</w:t>
            </w:r>
          </w:p>
        </w:tc>
        <w:tc>
          <w:tcPr>
            <w:tcW w:w="268" w:type="pct"/>
            <w:shd w:val="clear" w:color="auto" w:fill="F79646"/>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二级</w:t>
            </w:r>
          </w:p>
        </w:tc>
        <w:tc>
          <w:tcPr>
            <w:tcW w:w="693" w:type="pct"/>
            <w:vMerge w:val="restar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w:t>
            </w:r>
            <w:r>
              <w:rPr>
                <w:rFonts w:ascii="仿宋" w:eastAsia="仿宋" w:hAnsi="仿宋" w:hint="eastAsia"/>
                <w:szCs w:val="20"/>
              </w:rPr>
              <w:t>、清罐前，制定清罐方案以及应急措施，与第三方签订安全管理协议</w:t>
            </w:r>
          </w:p>
          <w:p w:rsidR="00202FAD" w:rsidRDefault="00680EA5">
            <w:pPr>
              <w:spacing w:line="280" w:lineRule="exact"/>
              <w:rPr>
                <w:rFonts w:ascii="仿宋" w:eastAsia="仿宋" w:hAnsi="仿宋"/>
                <w:szCs w:val="20"/>
              </w:rPr>
            </w:pPr>
            <w:r>
              <w:rPr>
                <w:rFonts w:ascii="仿宋" w:eastAsia="仿宋" w:hAnsi="仿宋" w:hint="eastAsia"/>
                <w:szCs w:val="20"/>
              </w:rPr>
              <w:t>2</w:t>
            </w:r>
            <w:r>
              <w:rPr>
                <w:rFonts w:ascii="仿宋" w:eastAsia="仿宋" w:hAnsi="仿宋" w:hint="eastAsia"/>
                <w:szCs w:val="20"/>
              </w:rPr>
              <w:t>、加强现场安全检查，现场监督第三方按规范要求进行作业</w:t>
            </w:r>
          </w:p>
        </w:tc>
      </w:tr>
      <w:tr w:rsidR="00202FAD">
        <w:tc>
          <w:tcPr>
            <w:tcW w:w="205" w:type="pct"/>
            <w:vMerge/>
            <w:shd w:val="clear" w:color="auto" w:fill="auto"/>
            <w:vAlign w:val="center"/>
          </w:tcPr>
          <w:p w:rsidR="00202FAD" w:rsidRDefault="00202FAD">
            <w:pPr>
              <w:spacing w:line="280" w:lineRule="exact"/>
              <w:jc w:val="center"/>
              <w:rPr>
                <w:rFonts w:ascii="仿宋" w:eastAsia="仿宋" w:hAnsi="仿宋"/>
                <w:szCs w:val="20"/>
              </w:rPr>
            </w:pPr>
          </w:p>
        </w:tc>
        <w:tc>
          <w:tcPr>
            <w:tcW w:w="333" w:type="pct"/>
            <w:vMerge/>
            <w:shd w:val="clear" w:color="auto" w:fill="auto"/>
            <w:vAlign w:val="center"/>
          </w:tcPr>
          <w:p w:rsidR="00202FAD" w:rsidRDefault="00202FAD">
            <w:pPr>
              <w:spacing w:line="280" w:lineRule="exact"/>
              <w:jc w:val="center"/>
              <w:rPr>
                <w:rFonts w:ascii="仿宋" w:eastAsia="仿宋" w:hAnsi="仿宋"/>
                <w:szCs w:val="21"/>
              </w:rPr>
            </w:pP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拆断管线</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火灾、其他爆炸</w:t>
            </w:r>
          </w:p>
        </w:tc>
        <w:tc>
          <w:tcPr>
            <w:tcW w:w="619"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人员伤亡、财产损失</w:t>
            </w:r>
          </w:p>
        </w:tc>
        <w:tc>
          <w:tcPr>
            <w:tcW w:w="850" w:type="pct"/>
            <w:vMerge/>
            <w:vAlign w:val="center"/>
          </w:tcPr>
          <w:p w:rsidR="00202FAD" w:rsidRDefault="00202FAD">
            <w:pPr>
              <w:spacing w:line="280" w:lineRule="exact"/>
              <w:jc w:val="center"/>
              <w:rPr>
                <w:rFonts w:ascii="仿宋" w:eastAsia="仿宋" w:hAnsi="仿宋"/>
                <w:szCs w:val="20"/>
              </w:rPr>
            </w:pP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12</w:t>
            </w:r>
          </w:p>
        </w:tc>
        <w:tc>
          <w:tcPr>
            <w:tcW w:w="268" w:type="pct"/>
            <w:shd w:val="clear" w:color="auto" w:fill="F79646"/>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二级</w:t>
            </w:r>
          </w:p>
        </w:tc>
        <w:tc>
          <w:tcPr>
            <w:tcW w:w="693" w:type="pct"/>
            <w:vMerge/>
            <w:shd w:val="clear" w:color="auto" w:fill="auto"/>
            <w:vAlign w:val="center"/>
          </w:tcPr>
          <w:p w:rsidR="00202FAD" w:rsidRDefault="00202FAD">
            <w:pPr>
              <w:spacing w:line="280" w:lineRule="exact"/>
              <w:jc w:val="center"/>
              <w:rPr>
                <w:rFonts w:ascii="仿宋" w:eastAsia="仿宋" w:hAnsi="仿宋"/>
                <w:szCs w:val="20"/>
              </w:rPr>
            </w:pPr>
          </w:p>
        </w:tc>
      </w:tr>
      <w:tr w:rsidR="00202FAD">
        <w:tc>
          <w:tcPr>
            <w:tcW w:w="205" w:type="pct"/>
            <w:vMerge/>
            <w:shd w:val="clear" w:color="auto" w:fill="auto"/>
            <w:vAlign w:val="center"/>
          </w:tcPr>
          <w:p w:rsidR="00202FAD" w:rsidRDefault="00202FAD">
            <w:pPr>
              <w:spacing w:line="280" w:lineRule="exact"/>
              <w:jc w:val="center"/>
              <w:rPr>
                <w:rFonts w:ascii="仿宋" w:eastAsia="仿宋" w:hAnsi="仿宋"/>
                <w:szCs w:val="20"/>
              </w:rPr>
            </w:pPr>
          </w:p>
        </w:tc>
        <w:tc>
          <w:tcPr>
            <w:tcW w:w="333" w:type="pct"/>
            <w:vMerge/>
            <w:shd w:val="clear" w:color="auto" w:fill="auto"/>
            <w:vAlign w:val="center"/>
          </w:tcPr>
          <w:p w:rsidR="00202FAD" w:rsidRDefault="00202FAD">
            <w:pPr>
              <w:spacing w:line="280" w:lineRule="exact"/>
              <w:jc w:val="center"/>
              <w:rPr>
                <w:rFonts w:ascii="仿宋" w:eastAsia="仿宋" w:hAnsi="仿宋"/>
                <w:szCs w:val="21"/>
              </w:rPr>
            </w:pP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用水清洗</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火灾、其他爆炸</w:t>
            </w:r>
          </w:p>
        </w:tc>
        <w:tc>
          <w:tcPr>
            <w:tcW w:w="619"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人员伤亡、财产损失</w:t>
            </w:r>
          </w:p>
        </w:tc>
        <w:tc>
          <w:tcPr>
            <w:tcW w:w="850" w:type="pct"/>
            <w:vMerge/>
            <w:vAlign w:val="center"/>
          </w:tcPr>
          <w:p w:rsidR="00202FAD" w:rsidRDefault="00202FAD">
            <w:pPr>
              <w:spacing w:line="280" w:lineRule="exact"/>
              <w:jc w:val="center"/>
              <w:rPr>
                <w:rFonts w:ascii="仿宋" w:eastAsia="仿宋" w:hAnsi="仿宋"/>
                <w:szCs w:val="20"/>
              </w:rPr>
            </w:pP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12</w:t>
            </w:r>
          </w:p>
        </w:tc>
        <w:tc>
          <w:tcPr>
            <w:tcW w:w="268" w:type="pct"/>
            <w:shd w:val="clear" w:color="auto" w:fill="F79646"/>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二级</w:t>
            </w:r>
          </w:p>
        </w:tc>
        <w:tc>
          <w:tcPr>
            <w:tcW w:w="693" w:type="pct"/>
            <w:vMerge/>
            <w:shd w:val="clear" w:color="auto" w:fill="auto"/>
            <w:vAlign w:val="center"/>
          </w:tcPr>
          <w:p w:rsidR="00202FAD" w:rsidRDefault="00202FAD">
            <w:pPr>
              <w:spacing w:line="280" w:lineRule="exact"/>
              <w:jc w:val="center"/>
              <w:rPr>
                <w:rFonts w:ascii="仿宋" w:eastAsia="仿宋" w:hAnsi="仿宋"/>
                <w:szCs w:val="20"/>
              </w:rPr>
            </w:pPr>
          </w:p>
        </w:tc>
      </w:tr>
      <w:tr w:rsidR="00202FAD">
        <w:tc>
          <w:tcPr>
            <w:tcW w:w="205" w:type="pct"/>
            <w:vMerge/>
            <w:shd w:val="clear" w:color="auto" w:fill="auto"/>
            <w:vAlign w:val="center"/>
          </w:tcPr>
          <w:p w:rsidR="00202FAD" w:rsidRDefault="00202FAD">
            <w:pPr>
              <w:spacing w:line="280" w:lineRule="exact"/>
              <w:jc w:val="center"/>
              <w:rPr>
                <w:rFonts w:ascii="仿宋" w:eastAsia="仿宋" w:hAnsi="仿宋"/>
                <w:szCs w:val="20"/>
              </w:rPr>
            </w:pPr>
          </w:p>
        </w:tc>
        <w:tc>
          <w:tcPr>
            <w:tcW w:w="333" w:type="pct"/>
            <w:vMerge/>
            <w:shd w:val="clear" w:color="auto" w:fill="auto"/>
            <w:vAlign w:val="center"/>
          </w:tcPr>
          <w:p w:rsidR="00202FAD" w:rsidRDefault="00202FAD">
            <w:pPr>
              <w:spacing w:line="280" w:lineRule="exact"/>
              <w:jc w:val="center"/>
              <w:rPr>
                <w:rFonts w:ascii="仿宋" w:eastAsia="仿宋" w:hAnsi="仿宋"/>
                <w:szCs w:val="21"/>
              </w:rPr>
            </w:pP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蒸汽吹扫</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火灾、其他爆炸</w:t>
            </w:r>
          </w:p>
        </w:tc>
        <w:tc>
          <w:tcPr>
            <w:tcW w:w="619"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人员伤亡、财产损失</w:t>
            </w:r>
          </w:p>
        </w:tc>
        <w:tc>
          <w:tcPr>
            <w:tcW w:w="850" w:type="pct"/>
            <w:vMerge/>
            <w:vAlign w:val="center"/>
          </w:tcPr>
          <w:p w:rsidR="00202FAD" w:rsidRDefault="00202FAD">
            <w:pPr>
              <w:spacing w:line="280" w:lineRule="exact"/>
              <w:jc w:val="center"/>
              <w:rPr>
                <w:rFonts w:ascii="仿宋" w:eastAsia="仿宋" w:hAnsi="仿宋"/>
                <w:szCs w:val="20"/>
              </w:rPr>
            </w:pP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12</w:t>
            </w:r>
          </w:p>
        </w:tc>
        <w:tc>
          <w:tcPr>
            <w:tcW w:w="268" w:type="pct"/>
            <w:shd w:val="clear" w:color="auto" w:fill="F79646"/>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二级</w:t>
            </w:r>
          </w:p>
        </w:tc>
        <w:tc>
          <w:tcPr>
            <w:tcW w:w="693" w:type="pct"/>
            <w:vMerge/>
            <w:shd w:val="clear" w:color="auto" w:fill="auto"/>
            <w:vAlign w:val="center"/>
          </w:tcPr>
          <w:p w:rsidR="00202FAD" w:rsidRDefault="00202FAD">
            <w:pPr>
              <w:spacing w:line="280" w:lineRule="exact"/>
              <w:jc w:val="center"/>
              <w:rPr>
                <w:rFonts w:ascii="仿宋" w:eastAsia="仿宋" w:hAnsi="仿宋"/>
                <w:szCs w:val="20"/>
              </w:rPr>
            </w:pPr>
          </w:p>
        </w:tc>
      </w:tr>
      <w:tr w:rsidR="00202FAD">
        <w:tc>
          <w:tcPr>
            <w:tcW w:w="205" w:type="pct"/>
            <w:vMerge/>
            <w:shd w:val="clear" w:color="auto" w:fill="auto"/>
            <w:vAlign w:val="center"/>
          </w:tcPr>
          <w:p w:rsidR="00202FAD" w:rsidRDefault="00202FAD">
            <w:pPr>
              <w:spacing w:line="280" w:lineRule="exact"/>
              <w:jc w:val="center"/>
              <w:rPr>
                <w:rFonts w:ascii="仿宋" w:eastAsia="仿宋" w:hAnsi="仿宋"/>
                <w:szCs w:val="20"/>
              </w:rPr>
            </w:pPr>
          </w:p>
        </w:tc>
        <w:tc>
          <w:tcPr>
            <w:tcW w:w="333" w:type="pct"/>
            <w:vMerge/>
            <w:shd w:val="clear" w:color="auto" w:fill="auto"/>
            <w:vAlign w:val="center"/>
          </w:tcPr>
          <w:p w:rsidR="00202FAD" w:rsidRDefault="00202FAD">
            <w:pPr>
              <w:spacing w:line="280" w:lineRule="exact"/>
              <w:jc w:val="center"/>
              <w:rPr>
                <w:rFonts w:ascii="仿宋" w:eastAsia="仿宋" w:hAnsi="仿宋"/>
                <w:szCs w:val="21"/>
              </w:rPr>
            </w:pP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再次用水清洗</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火灾、其他爆炸</w:t>
            </w:r>
          </w:p>
        </w:tc>
        <w:tc>
          <w:tcPr>
            <w:tcW w:w="619"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人员伤亡、财产损失</w:t>
            </w:r>
          </w:p>
        </w:tc>
        <w:tc>
          <w:tcPr>
            <w:tcW w:w="850" w:type="pct"/>
            <w:vMerge/>
            <w:vAlign w:val="center"/>
          </w:tcPr>
          <w:p w:rsidR="00202FAD" w:rsidRDefault="00202FAD">
            <w:pPr>
              <w:spacing w:line="280" w:lineRule="exact"/>
              <w:jc w:val="center"/>
              <w:rPr>
                <w:rFonts w:ascii="仿宋" w:eastAsia="仿宋" w:hAnsi="仿宋"/>
                <w:szCs w:val="20"/>
              </w:rPr>
            </w:pP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12</w:t>
            </w:r>
          </w:p>
        </w:tc>
        <w:tc>
          <w:tcPr>
            <w:tcW w:w="268" w:type="pct"/>
            <w:shd w:val="clear" w:color="auto" w:fill="F79646"/>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二级</w:t>
            </w:r>
          </w:p>
        </w:tc>
        <w:tc>
          <w:tcPr>
            <w:tcW w:w="693" w:type="pct"/>
            <w:vMerge/>
            <w:shd w:val="clear" w:color="auto" w:fill="auto"/>
            <w:vAlign w:val="center"/>
          </w:tcPr>
          <w:p w:rsidR="00202FAD" w:rsidRDefault="00202FAD">
            <w:pPr>
              <w:spacing w:line="280" w:lineRule="exact"/>
              <w:jc w:val="center"/>
              <w:rPr>
                <w:rFonts w:ascii="仿宋" w:eastAsia="仿宋" w:hAnsi="仿宋"/>
                <w:szCs w:val="20"/>
              </w:rPr>
            </w:pPr>
          </w:p>
        </w:tc>
      </w:tr>
      <w:tr w:rsidR="00202FAD">
        <w:tc>
          <w:tcPr>
            <w:tcW w:w="205" w:type="pct"/>
            <w:vMerge/>
            <w:shd w:val="clear" w:color="auto" w:fill="auto"/>
            <w:vAlign w:val="center"/>
          </w:tcPr>
          <w:p w:rsidR="00202FAD" w:rsidRDefault="00202FAD">
            <w:pPr>
              <w:spacing w:line="280" w:lineRule="exact"/>
              <w:jc w:val="center"/>
              <w:rPr>
                <w:rFonts w:ascii="仿宋" w:eastAsia="仿宋" w:hAnsi="仿宋"/>
                <w:szCs w:val="20"/>
              </w:rPr>
            </w:pPr>
          </w:p>
        </w:tc>
        <w:tc>
          <w:tcPr>
            <w:tcW w:w="333" w:type="pct"/>
            <w:vMerge/>
            <w:shd w:val="clear" w:color="auto" w:fill="auto"/>
            <w:vAlign w:val="center"/>
          </w:tcPr>
          <w:p w:rsidR="00202FAD" w:rsidRDefault="00202FAD">
            <w:pPr>
              <w:spacing w:line="280" w:lineRule="exact"/>
              <w:jc w:val="center"/>
              <w:rPr>
                <w:rFonts w:ascii="仿宋" w:eastAsia="仿宋" w:hAnsi="仿宋"/>
                <w:szCs w:val="21"/>
              </w:rPr>
            </w:pP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排或抽吸污物并以低压通风吹干</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火灾、其他爆炸</w:t>
            </w:r>
          </w:p>
        </w:tc>
        <w:tc>
          <w:tcPr>
            <w:tcW w:w="619"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人员伤亡、财产损失</w:t>
            </w:r>
          </w:p>
        </w:tc>
        <w:tc>
          <w:tcPr>
            <w:tcW w:w="850" w:type="pct"/>
            <w:vMerge/>
            <w:vAlign w:val="center"/>
          </w:tcPr>
          <w:p w:rsidR="00202FAD" w:rsidRDefault="00202FAD">
            <w:pPr>
              <w:spacing w:line="280" w:lineRule="exact"/>
              <w:jc w:val="center"/>
              <w:rPr>
                <w:rFonts w:ascii="仿宋" w:eastAsia="仿宋" w:hAnsi="仿宋"/>
                <w:szCs w:val="20"/>
              </w:rPr>
            </w:pP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12</w:t>
            </w:r>
          </w:p>
        </w:tc>
        <w:tc>
          <w:tcPr>
            <w:tcW w:w="268" w:type="pct"/>
            <w:shd w:val="clear" w:color="auto" w:fill="F79646"/>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二级</w:t>
            </w:r>
          </w:p>
        </w:tc>
        <w:tc>
          <w:tcPr>
            <w:tcW w:w="693" w:type="pct"/>
            <w:vMerge/>
            <w:shd w:val="clear" w:color="auto" w:fill="auto"/>
            <w:vAlign w:val="center"/>
          </w:tcPr>
          <w:p w:rsidR="00202FAD" w:rsidRDefault="00202FAD">
            <w:pPr>
              <w:spacing w:line="280" w:lineRule="exact"/>
              <w:jc w:val="center"/>
              <w:rPr>
                <w:rFonts w:ascii="仿宋" w:eastAsia="仿宋" w:hAnsi="仿宋"/>
                <w:szCs w:val="20"/>
              </w:rPr>
            </w:pPr>
          </w:p>
        </w:tc>
      </w:tr>
      <w:tr w:rsidR="00202FAD">
        <w:tc>
          <w:tcPr>
            <w:tcW w:w="205"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333"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加盲板</w:t>
            </w: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管道堵盲板</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火灾、其他爆炸</w:t>
            </w:r>
          </w:p>
        </w:tc>
        <w:tc>
          <w:tcPr>
            <w:tcW w:w="619"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人员伤亡、财产损失</w:t>
            </w:r>
          </w:p>
        </w:tc>
        <w:tc>
          <w:tcPr>
            <w:tcW w:w="850" w:type="pct"/>
            <w:vAlign w:val="center"/>
          </w:tcPr>
          <w:p w:rsidR="00202FAD" w:rsidRDefault="00680EA5">
            <w:pPr>
              <w:spacing w:line="280" w:lineRule="exact"/>
              <w:rPr>
                <w:rFonts w:ascii="仿宋" w:eastAsia="仿宋" w:hAnsi="仿宋"/>
                <w:szCs w:val="20"/>
              </w:rPr>
            </w:pPr>
            <w:r>
              <w:rPr>
                <w:rFonts w:ascii="仿宋" w:eastAsia="仿宋" w:hAnsi="仿宋" w:hint="eastAsia"/>
                <w:szCs w:val="20"/>
              </w:rPr>
              <w:t>1</w:t>
            </w:r>
            <w:r>
              <w:rPr>
                <w:rFonts w:ascii="仿宋" w:eastAsia="仿宋" w:hAnsi="仿宋" w:hint="eastAsia"/>
                <w:szCs w:val="20"/>
              </w:rPr>
              <w:t>、严格按照操作规程进行作业</w:t>
            </w:r>
          </w:p>
          <w:p w:rsidR="00202FAD" w:rsidRDefault="00680EA5">
            <w:pPr>
              <w:spacing w:line="280" w:lineRule="exact"/>
              <w:jc w:val="center"/>
              <w:rPr>
                <w:rFonts w:ascii="仿宋" w:eastAsia="仿宋" w:hAnsi="仿宋"/>
                <w:szCs w:val="20"/>
              </w:rPr>
            </w:pPr>
            <w:r>
              <w:rPr>
                <w:rFonts w:ascii="仿宋" w:eastAsia="仿宋" w:hAnsi="仿宋" w:hint="eastAsia"/>
                <w:szCs w:val="20"/>
              </w:rPr>
              <w:t>2</w:t>
            </w:r>
            <w:r>
              <w:rPr>
                <w:rFonts w:ascii="仿宋" w:eastAsia="仿宋" w:hAnsi="仿宋" w:hint="eastAsia"/>
                <w:szCs w:val="20"/>
              </w:rPr>
              <w:t>、作业现场严禁明火</w:t>
            </w:r>
          </w:p>
          <w:p w:rsidR="00202FAD" w:rsidRDefault="00680EA5">
            <w:pPr>
              <w:spacing w:line="280" w:lineRule="exact"/>
              <w:jc w:val="center"/>
              <w:rPr>
                <w:rFonts w:ascii="仿宋" w:eastAsia="仿宋" w:hAnsi="仿宋"/>
                <w:szCs w:val="20"/>
              </w:rPr>
            </w:pPr>
            <w:r>
              <w:rPr>
                <w:rFonts w:ascii="仿宋" w:eastAsia="仿宋" w:hAnsi="仿宋" w:hint="eastAsia"/>
                <w:szCs w:val="20"/>
              </w:rPr>
              <w:t>3</w:t>
            </w:r>
            <w:r>
              <w:rPr>
                <w:rFonts w:ascii="仿宋" w:eastAsia="仿宋" w:hAnsi="仿宋" w:hint="eastAsia"/>
                <w:szCs w:val="20"/>
              </w:rPr>
              <w:t>、作业现场配备灭火器</w:t>
            </w:r>
            <w:r>
              <w:rPr>
                <w:rFonts w:ascii="仿宋" w:eastAsia="仿宋" w:hAnsi="仿宋" w:hint="eastAsia"/>
                <w:szCs w:val="20"/>
              </w:rPr>
              <w:lastRenderedPageBreak/>
              <w:t>材</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lastRenderedPageBreak/>
              <w:t>3</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12</w:t>
            </w:r>
          </w:p>
        </w:tc>
        <w:tc>
          <w:tcPr>
            <w:tcW w:w="268" w:type="pct"/>
            <w:tcBorders>
              <w:bottom w:val="single" w:sz="4" w:space="0" w:color="auto"/>
            </w:tcBorders>
            <w:shd w:val="clear" w:color="auto" w:fill="F79646"/>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二级</w:t>
            </w:r>
          </w:p>
        </w:tc>
        <w:tc>
          <w:tcPr>
            <w:tcW w:w="693"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作业现场加强安全管理，防止油料倒流</w:t>
            </w:r>
          </w:p>
        </w:tc>
      </w:tr>
      <w:tr w:rsidR="00202FAD">
        <w:tc>
          <w:tcPr>
            <w:tcW w:w="205"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lastRenderedPageBreak/>
              <w:t>3</w:t>
            </w:r>
          </w:p>
        </w:tc>
        <w:tc>
          <w:tcPr>
            <w:tcW w:w="333"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化学分析</w:t>
            </w: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采样检验油品的浓度</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其他伤害</w:t>
            </w:r>
          </w:p>
        </w:tc>
        <w:tc>
          <w:tcPr>
            <w:tcW w:w="619"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人身伤害</w:t>
            </w:r>
          </w:p>
        </w:tc>
        <w:tc>
          <w:tcPr>
            <w:tcW w:w="850" w:type="pct"/>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严格按要求进行操作</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68" w:type="pct"/>
            <w:shd w:val="clear" w:color="auto" w:fill="4F81BD"/>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四级</w:t>
            </w:r>
          </w:p>
        </w:tc>
        <w:tc>
          <w:tcPr>
            <w:tcW w:w="693"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加强作业现场的安全管理</w:t>
            </w:r>
          </w:p>
        </w:tc>
      </w:tr>
      <w:tr w:rsidR="00202FAD">
        <w:tc>
          <w:tcPr>
            <w:tcW w:w="205" w:type="pct"/>
            <w:vMerge w:val="restar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333" w:type="pct"/>
            <w:vMerge w:val="restar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动火焊接</w:t>
            </w: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作业现场环境检查</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其他伤害</w:t>
            </w:r>
          </w:p>
        </w:tc>
        <w:tc>
          <w:tcPr>
            <w:tcW w:w="619"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人身伤害</w:t>
            </w:r>
          </w:p>
        </w:tc>
        <w:tc>
          <w:tcPr>
            <w:tcW w:w="850" w:type="pct"/>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对作业环境危险有害因素进行检查</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68" w:type="pct"/>
            <w:shd w:val="clear" w:color="auto" w:fill="4F81BD"/>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四级</w:t>
            </w:r>
          </w:p>
        </w:tc>
        <w:tc>
          <w:tcPr>
            <w:tcW w:w="693"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加强现场安全检查</w:t>
            </w:r>
          </w:p>
        </w:tc>
      </w:tr>
      <w:tr w:rsidR="00202FAD">
        <w:tc>
          <w:tcPr>
            <w:tcW w:w="205" w:type="pct"/>
            <w:vMerge/>
            <w:shd w:val="clear" w:color="auto" w:fill="auto"/>
            <w:vAlign w:val="center"/>
          </w:tcPr>
          <w:p w:rsidR="00202FAD" w:rsidRDefault="00202FAD">
            <w:pPr>
              <w:spacing w:line="280" w:lineRule="exact"/>
              <w:jc w:val="center"/>
              <w:rPr>
                <w:rFonts w:ascii="仿宋" w:eastAsia="仿宋" w:hAnsi="仿宋"/>
                <w:szCs w:val="20"/>
              </w:rPr>
            </w:pPr>
          </w:p>
        </w:tc>
        <w:tc>
          <w:tcPr>
            <w:tcW w:w="333" w:type="pct"/>
            <w:vMerge/>
            <w:shd w:val="clear" w:color="auto" w:fill="auto"/>
            <w:vAlign w:val="center"/>
          </w:tcPr>
          <w:p w:rsidR="00202FAD" w:rsidRDefault="00202FAD">
            <w:pPr>
              <w:spacing w:line="280" w:lineRule="exact"/>
              <w:jc w:val="center"/>
              <w:rPr>
                <w:rFonts w:ascii="仿宋" w:eastAsia="仿宋" w:hAnsi="仿宋"/>
                <w:szCs w:val="21"/>
              </w:rPr>
            </w:pP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放置检修所用用品</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其他伤害</w:t>
            </w:r>
          </w:p>
        </w:tc>
        <w:tc>
          <w:tcPr>
            <w:tcW w:w="619"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人身伤害</w:t>
            </w:r>
          </w:p>
        </w:tc>
        <w:tc>
          <w:tcPr>
            <w:tcW w:w="850" w:type="pct"/>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合理放置检修所需用品</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68" w:type="pct"/>
            <w:shd w:val="clear" w:color="auto" w:fill="4F81BD"/>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四级</w:t>
            </w:r>
          </w:p>
        </w:tc>
        <w:tc>
          <w:tcPr>
            <w:tcW w:w="693"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加强现场安全检查</w:t>
            </w:r>
          </w:p>
        </w:tc>
      </w:tr>
      <w:tr w:rsidR="00202FAD">
        <w:tc>
          <w:tcPr>
            <w:tcW w:w="205" w:type="pct"/>
            <w:vMerge/>
            <w:shd w:val="clear" w:color="auto" w:fill="auto"/>
            <w:vAlign w:val="center"/>
          </w:tcPr>
          <w:p w:rsidR="00202FAD" w:rsidRDefault="00202FAD">
            <w:pPr>
              <w:spacing w:line="280" w:lineRule="exact"/>
              <w:jc w:val="center"/>
              <w:rPr>
                <w:rFonts w:ascii="仿宋" w:eastAsia="仿宋" w:hAnsi="仿宋"/>
                <w:szCs w:val="20"/>
              </w:rPr>
            </w:pPr>
          </w:p>
        </w:tc>
        <w:tc>
          <w:tcPr>
            <w:tcW w:w="333" w:type="pct"/>
            <w:vMerge/>
            <w:shd w:val="clear" w:color="auto" w:fill="auto"/>
            <w:vAlign w:val="center"/>
          </w:tcPr>
          <w:p w:rsidR="00202FAD" w:rsidRDefault="00202FAD">
            <w:pPr>
              <w:spacing w:line="280" w:lineRule="exact"/>
              <w:jc w:val="center"/>
              <w:rPr>
                <w:rFonts w:ascii="仿宋" w:eastAsia="仿宋" w:hAnsi="仿宋"/>
                <w:szCs w:val="21"/>
              </w:rPr>
            </w:pP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开动火作业票，防护用品配备，安全措施确认</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其他伤害</w:t>
            </w:r>
          </w:p>
        </w:tc>
        <w:tc>
          <w:tcPr>
            <w:tcW w:w="619"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人身伤害</w:t>
            </w:r>
          </w:p>
        </w:tc>
        <w:tc>
          <w:tcPr>
            <w:tcW w:w="850" w:type="pct"/>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w:t>
            </w:r>
            <w:r>
              <w:rPr>
                <w:rFonts w:ascii="仿宋" w:eastAsia="仿宋" w:hAnsi="仿宋" w:hint="eastAsia"/>
                <w:szCs w:val="20"/>
              </w:rPr>
              <w:t>按要求穿戴劳动防护用品</w:t>
            </w:r>
          </w:p>
          <w:p w:rsidR="00202FAD" w:rsidRDefault="00680EA5">
            <w:pPr>
              <w:spacing w:line="280" w:lineRule="exact"/>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、维修前组织培训</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268" w:type="pct"/>
            <w:tcBorders>
              <w:bottom w:val="single" w:sz="4" w:space="0" w:color="auto"/>
            </w:tcBorders>
            <w:shd w:val="clear" w:color="auto" w:fill="4F81BD"/>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四级</w:t>
            </w:r>
          </w:p>
        </w:tc>
        <w:tc>
          <w:tcPr>
            <w:tcW w:w="693"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加强现场安全检查</w:t>
            </w:r>
          </w:p>
        </w:tc>
      </w:tr>
      <w:tr w:rsidR="00202FAD">
        <w:tc>
          <w:tcPr>
            <w:tcW w:w="205" w:type="pct"/>
            <w:vMerge/>
            <w:shd w:val="clear" w:color="auto" w:fill="auto"/>
            <w:vAlign w:val="center"/>
          </w:tcPr>
          <w:p w:rsidR="00202FAD" w:rsidRDefault="00202FAD">
            <w:pPr>
              <w:spacing w:line="280" w:lineRule="exact"/>
              <w:jc w:val="center"/>
              <w:rPr>
                <w:rFonts w:ascii="仿宋" w:eastAsia="仿宋" w:hAnsi="仿宋"/>
                <w:szCs w:val="20"/>
              </w:rPr>
            </w:pPr>
          </w:p>
        </w:tc>
        <w:tc>
          <w:tcPr>
            <w:tcW w:w="333" w:type="pct"/>
            <w:vMerge/>
            <w:shd w:val="clear" w:color="auto" w:fill="auto"/>
            <w:vAlign w:val="center"/>
          </w:tcPr>
          <w:p w:rsidR="00202FAD" w:rsidRDefault="00202FAD">
            <w:pPr>
              <w:spacing w:line="280" w:lineRule="exact"/>
              <w:jc w:val="center"/>
              <w:rPr>
                <w:rFonts w:ascii="仿宋" w:eastAsia="仿宋" w:hAnsi="仿宋"/>
                <w:szCs w:val="21"/>
              </w:rPr>
            </w:pP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动火维修</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火灾</w:t>
            </w:r>
          </w:p>
        </w:tc>
        <w:tc>
          <w:tcPr>
            <w:tcW w:w="619"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人员伤亡、财产损失</w:t>
            </w:r>
          </w:p>
        </w:tc>
        <w:tc>
          <w:tcPr>
            <w:tcW w:w="850" w:type="pct"/>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、关闭与油罐相连的加油机；</w:t>
            </w:r>
          </w:p>
          <w:p w:rsidR="00202FAD" w:rsidRDefault="00680EA5">
            <w:pPr>
              <w:spacing w:line="280" w:lineRule="exact"/>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、做好其他油罐防护措施；</w:t>
            </w:r>
          </w:p>
          <w:p w:rsidR="00202FAD" w:rsidRDefault="00680EA5">
            <w:pPr>
              <w:spacing w:line="280" w:lineRule="exact"/>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、按要求正确穿戴防护用品</w:t>
            </w:r>
          </w:p>
          <w:p w:rsidR="00202FAD" w:rsidRDefault="00680EA5">
            <w:pPr>
              <w:spacing w:line="280" w:lineRule="exact"/>
              <w:jc w:val="left"/>
              <w:rPr>
                <w:rFonts w:ascii="仿宋" w:eastAsia="仿宋" w:hAnsi="仿宋"/>
                <w:szCs w:val="20"/>
              </w:rPr>
            </w:pPr>
            <w:r>
              <w:rPr>
                <w:rFonts w:ascii="仿宋" w:eastAsia="仿宋" w:hAnsi="仿宋" w:hint="eastAsia"/>
                <w:szCs w:val="20"/>
              </w:rPr>
              <w:t>4</w:t>
            </w:r>
            <w:r>
              <w:rPr>
                <w:rFonts w:ascii="仿宋" w:eastAsia="仿宋" w:hAnsi="仿宋" w:hint="eastAsia"/>
                <w:szCs w:val="20"/>
              </w:rPr>
              <w:t>、动火作业人员持证上岗，</w:t>
            </w:r>
          </w:p>
          <w:p w:rsidR="00202FAD" w:rsidRDefault="00680EA5">
            <w:pPr>
              <w:spacing w:line="280" w:lineRule="exact"/>
              <w:jc w:val="left"/>
              <w:rPr>
                <w:rFonts w:ascii="仿宋" w:eastAsia="仿宋" w:hAnsi="仿宋"/>
                <w:szCs w:val="20"/>
              </w:rPr>
            </w:pPr>
            <w:r>
              <w:rPr>
                <w:rFonts w:ascii="仿宋" w:eastAsia="仿宋" w:hAnsi="仿宋" w:hint="eastAsia"/>
                <w:szCs w:val="20"/>
              </w:rPr>
              <w:t>5</w:t>
            </w:r>
            <w:r>
              <w:rPr>
                <w:rFonts w:ascii="仿宋" w:eastAsia="仿宋" w:hAnsi="仿宋" w:hint="eastAsia"/>
                <w:szCs w:val="20"/>
              </w:rPr>
              <w:t>、作业前进行培训</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12</w:t>
            </w:r>
          </w:p>
        </w:tc>
        <w:tc>
          <w:tcPr>
            <w:tcW w:w="268" w:type="pct"/>
            <w:tcBorders>
              <w:bottom w:val="single" w:sz="4" w:space="0" w:color="auto"/>
            </w:tcBorders>
            <w:shd w:val="clear" w:color="auto" w:fill="F79646"/>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二级</w:t>
            </w:r>
          </w:p>
        </w:tc>
        <w:tc>
          <w:tcPr>
            <w:tcW w:w="693"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加强现场安全检查</w:t>
            </w:r>
          </w:p>
        </w:tc>
      </w:tr>
      <w:tr w:rsidR="00202FAD">
        <w:tc>
          <w:tcPr>
            <w:tcW w:w="205"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5</w:t>
            </w:r>
          </w:p>
        </w:tc>
        <w:tc>
          <w:tcPr>
            <w:tcW w:w="333"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清理现场</w:t>
            </w:r>
          </w:p>
        </w:tc>
        <w:tc>
          <w:tcPr>
            <w:tcW w:w="650"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分类拾取</w:t>
            </w:r>
          </w:p>
        </w:tc>
        <w:tc>
          <w:tcPr>
            <w:tcW w:w="581"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其他伤害</w:t>
            </w:r>
          </w:p>
        </w:tc>
        <w:tc>
          <w:tcPr>
            <w:tcW w:w="619"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人身伤害</w:t>
            </w:r>
          </w:p>
        </w:tc>
        <w:tc>
          <w:tcPr>
            <w:tcW w:w="850" w:type="pct"/>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工具按要求摆放</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w:t>
            </w:r>
          </w:p>
        </w:tc>
        <w:tc>
          <w:tcPr>
            <w:tcW w:w="30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268" w:type="pct"/>
            <w:shd w:val="clear" w:color="auto" w:fill="4F81BD"/>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四级</w:t>
            </w:r>
          </w:p>
        </w:tc>
        <w:tc>
          <w:tcPr>
            <w:tcW w:w="693"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安全检查</w:t>
            </w:r>
          </w:p>
        </w:tc>
      </w:tr>
    </w:tbl>
    <w:p w:rsidR="00202FAD" w:rsidRDefault="00202FAD">
      <w:pPr>
        <w:spacing w:line="480" w:lineRule="exact"/>
        <w:jc w:val="center"/>
        <w:rPr>
          <w:rFonts w:ascii="仿宋" w:eastAsia="仿宋" w:hAnsi="仿宋"/>
          <w:sz w:val="30"/>
          <w:szCs w:val="30"/>
        </w:rPr>
      </w:pPr>
    </w:p>
    <w:p w:rsidR="00202FAD" w:rsidRDefault="00202FAD">
      <w:pPr>
        <w:spacing w:line="480" w:lineRule="exact"/>
        <w:jc w:val="center"/>
        <w:rPr>
          <w:rFonts w:ascii="仿宋" w:eastAsia="仿宋" w:hAnsi="仿宋"/>
          <w:b/>
          <w:bCs/>
          <w:sz w:val="30"/>
          <w:szCs w:val="30"/>
        </w:rPr>
      </w:pPr>
    </w:p>
    <w:p w:rsidR="00202FAD" w:rsidRDefault="00202FAD">
      <w:pPr>
        <w:spacing w:line="480" w:lineRule="exact"/>
        <w:jc w:val="center"/>
        <w:rPr>
          <w:rFonts w:ascii="仿宋" w:eastAsia="仿宋" w:hAnsi="仿宋"/>
          <w:b/>
          <w:bCs/>
          <w:sz w:val="30"/>
          <w:szCs w:val="30"/>
        </w:rPr>
      </w:pPr>
    </w:p>
    <w:p w:rsidR="00202FAD" w:rsidRDefault="00680EA5">
      <w:pPr>
        <w:spacing w:line="480" w:lineRule="exact"/>
        <w:jc w:val="center"/>
        <w:rPr>
          <w:rFonts w:ascii="仿宋" w:eastAsia="仿宋" w:hAnsi="仿宋"/>
          <w:b/>
          <w:bCs/>
          <w:sz w:val="30"/>
          <w:szCs w:val="30"/>
        </w:rPr>
      </w:pPr>
      <w:r>
        <w:rPr>
          <w:rFonts w:ascii="仿宋" w:eastAsia="仿宋" w:hAnsi="仿宋" w:hint="eastAsia"/>
          <w:b/>
          <w:bCs/>
          <w:sz w:val="30"/>
          <w:szCs w:val="30"/>
        </w:rPr>
        <w:lastRenderedPageBreak/>
        <w:t>表</w:t>
      </w:r>
      <w:r>
        <w:rPr>
          <w:rFonts w:ascii="仿宋" w:eastAsia="仿宋" w:hAnsi="仿宋" w:hint="eastAsia"/>
          <w:b/>
          <w:bCs/>
          <w:sz w:val="30"/>
          <w:szCs w:val="30"/>
        </w:rPr>
        <w:t>9</w:t>
      </w:r>
      <w:r>
        <w:rPr>
          <w:rFonts w:ascii="仿宋" w:eastAsia="仿宋" w:hAnsi="仿宋" w:hint="eastAsia"/>
          <w:b/>
          <w:bCs/>
          <w:sz w:val="30"/>
          <w:szCs w:val="30"/>
        </w:rPr>
        <w:t xml:space="preserve"> </w:t>
      </w:r>
      <w:r>
        <w:rPr>
          <w:rFonts w:ascii="仿宋" w:eastAsia="仿宋" w:hAnsi="仿宋" w:hint="eastAsia"/>
          <w:b/>
          <w:bCs/>
          <w:sz w:val="30"/>
          <w:szCs w:val="30"/>
        </w:rPr>
        <w:t>羊口加油站</w:t>
      </w:r>
      <w:r>
        <w:rPr>
          <w:rFonts w:ascii="仿宋" w:eastAsia="仿宋" w:hAnsi="仿宋" w:hint="eastAsia"/>
          <w:b/>
          <w:bCs/>
          <w:sz w:val="30"/>
          <w:szCs w:val="30"/>
        </w:rPr>
        <w:t>作业活动风险评价表</w:t>
      </w:r>
    </w:p>
    <w:p w:rsidR="00202FAD" w:rsidRDefault="00680EA5">
      <w:pPr>
        <w:spacing w:line="480" w:lineRule="exact"/>
        <w:jc w:val="center"/>
        <w:rPr>
          <w:rFonts w:ascii="仿宋" w:eastAsia="仿宋" w:hAnsi="仿宋"/>
          <w:sz w:val="28"/>
          <w:szCs w:val="28"/>
        </w:rPr>
      </w:pPr>
      <w:r>
        <w:rPr>
          <w:rFonts w:ascii="仿宋" w:eastAsia="仿宋" w:hAnsi="仿宋" w:hint="eastAsia"/>
          <w:sz w:val="28"/>
          <w:szCs w:val="28"/>
        </w:rPr>
        <w:t>单位：</w:t>
      </w:r>
      <w:r>
        <w:rPr>
          <w:rFonts w:ascii="仿宋" w:eastAsia="仿宋" w:hAnsi="仿宋" w:hint="eastAsia"/>
          <w:sz w:val="28"/>
          <w:szCs w:val="28"/>
        </w:rPr>
        <w:t>羊口加油站</w:t>
      </w:r>
      <w:r>
        <w:rPr>
          <w:rFonts w:ascii="仿宋" w:eastAsia="仿宋" w:hAnsi="仿宋" w:hint="eastAsia"/>
          <w:sz w:val="28"/>
          <w:szCs w:val="28"/>
        </w:rPr>
        <w:t xml:space="preserve">          </w:t>
      </w:r>
      <w:r>
        <w:rPr>
          <w:rFonts w:ascii="仿宋" w:eastAsia="仿宋" w:hAnsi="仿宋" w:hint="eastAsia"/>
          <w:sz w:val="28"/>
          <w:szCs w:val="28"/>
        </w:rPr>
        <w:t>工作岗位：维修岗位</w:t>
      </w:r>
      <w:r>
        <w:rPr>
          <w:rFonts w:ascii="仿宋" w:eastAsia="仿宋" w:hAnsi="仿宋" w:hint="eastAsia"/>
          <w:sz w:val="28"/>
          <w:szCs w:val="28"/>
        </w:rPr>
        <w:t xml:space="preserve">          </w:t>
      </w:r>
      <w:r>
        <w:rPr>
          <w:rFonts w:ascii="仿宋" w:eastAsia="仿宋" w:hAnsi="仿宋" w:hint="eastAsia"/>
          <w:sz w:val="28"/>
          <w:szCs w:val="28"/>
        </w:rPr>
        <w:t>作业活动名称：非常规作业活动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628"/>
        <w:gridCol w:w="2280"/>
        <w:gridCol w:w="1208"/>
        <w:gridCol w:w="4317"/>
        <w:gridCol w:w="848"/>
        <w:gridCol w:w="853"/>
        <w:gridCol w:w="709"/>
        <w:gridCol w:w="709"/>
        <w:gridCol w:w="1023"/>
      </w:tblGrid>
      <w:tr w:rsidR="00202FAD">
        <w:trPr>
          <w:tblHeader/>
        </w:trPr>
        <w:tc>
          <w:tcPr>
            <w:tcW w:w="211"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序号</w:t>
            </w:r>
          </w:p>
        </w:tc>
        <w:tc>
          <w:tcPr>
            <w:tcW w:w="574"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活动名称</w:t>
            </w:r>
          </w:p>
        </w:tc>
        <w:tc>
          <w:tcPr>
            <w:tcW w:w="804"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危险有害因素</w:t>
            </w:r>
          </w:p>
        </w:tc>
        <w:tc>
          <w:tcPr>
            <w:tcW w:w="426"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主要后果</w:t>
            </w:r>
          </w:p>
        </w:tc>
        <w:tc>
          <w:tcPr>
            <w:tcW w:w="1523" w:type="pct"/>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现有措施</w:t>
            </w:r>
          </w:p>
        </w:tc>
        <w:tc>
          <w:tcPr>
            <w:tcW w:w="299"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可能性</w:t>
            </w:r>
            <w:r>
              <w:rPr>
                <w:rFonts w:ascii="仿宋" w:eastAsia="仿宋" w:hAnsi="仿宋" w:hint="eastAsia"/>
                <w:b/>
                <w:szCs w:val="20"/>
              </w:rPr>
              <w:t>L</w:t>
            </w:r>
          </w:p>
        </w:tc>
        <w:tc>
          <w:tcPr>
            <w:tcW w:w="301"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后果严重性</w:t>
            </w:r>
            <w:r>
              <w:rPr>
                <w:rFonts w:ascii="仿宋" w:eastAsia="仿宋" w:hAnsi="仿宋" w:hint="eastAsia"/>
                <w:b/>
                <w:szCs w:val="20"/>
              </w:rPr>
              <w:t>S</w:t>
            </w:r>
          </w:p>
        </w:tc>
        <w:tc>
          <w:tcPr>
            <w:tcW w:w="250"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风险度</w:t>
            </w:r>
            <w:r>
              <w:rPr>
                <w:rFonts w:ascii="仿宋" w:eastAsia="仿宋" w:hAnsi="仿宋" w:hint="eastAsia"/>
                <w:b/>
                <w:szCs w:val="20"/>
              </w:rPr>
              <w:t>R</w:t>
            </w:r>
          </w:p>
        </w:tc>
        <w:tc>
          <w:tcPr>
            <w:tcW w:w="250" w:type="pct"/>
            <w:tcBorders>
              <w:bottom w:val="single" w:sz="4" w:space="0" w:color="auto"/>
            </w:tcBorders>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风险等级</w:t>
            </w:r>
          </w:p>
        </w:tc>
        <w:tc>
          <w:tcPr>
            <w:tcW w:w="361" w:type="pct"/>
            <w:shd w:val="clear" w:color="auto" w:fill="auto"/>
            <w:vAlign w:val="center"/>
          </w:tcPr>
          <w:p w:rsidR="00202FAD" w:rsidRDefault="00680EA5">
            <w:pPr>
              <w:spacing w:line="280" w:lineRule="exact"/>
              <w:jc w:val="center"/>
              <w:rPr>
                <w:rFonts w:ascii="仿宋" w:eastAsia="仿宋" w:hAnsi="仿宋"/>
                <w:b/>
                <w:szCs w:val="20"/>
              </w:rPr>
            </w:pPr>
            <w:r>
              <w:rPr>
                <w:rFonts w:ascii="仿宋" w:eastAsia="仿宋" w:hAnsi="仿宋" w:hint="eastAsia"/>
                <w:b/>
                <w:szCs w:val="20"/>
              </w:rPr>
              <w:t>补充的控制措施</w:t>
            </w:r>
          </w:p>
        </w:tc>
      </w:tr>
      <w:tr w:rsidR="00202FAD">
        <w:trPr>
          <w:trHeight w:val="792"/>
        </w:trPr>
        <w:tc>
          <w:tcPr>
            <w:tcW w:w="21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w:t>
            </w:r>
          </w:p>
        </w:tc>
        <w:tc>
          <w:tcPr>
            <w:tcW w:w="574"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高处作业（维修罩棚）</w:t>
            </w:r>
          </w:p>
        </w:tc>
        <w:tc>
          <w:tcPr>
            <w:tcW w:w="804"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高处坠落、物体打击、其他伤害</w:t>
            </w:r>
          </w:p>
        </w:tc>
        <w:tc>
          <w:tcPr>
            <w:tcW w:w="426"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人员伤亡</w:t>
            </w:r>
          </w:p>
        </w:tc>
        <w:tc>
          <w:tcPr>
            <w:tcW w:w="1523" w:type="pct"/>
            <w:vMerge w:val="restart"/>
            <w:vAlign w:val="center"/>
          </w:tcPr>
          <w:p w:rsidR="00202FAD" w:rsidRDefault="00680EA5">
            <w:pPr>
              <w:spacing w:line="280" w:lineRule="exact"/>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、作业前对第三方进行安全教育培训，签订安全协议；</w:t>
            </w:r>
          </w:p>
          <w:p w:rsidR="00202FAD" w:rsidRDefault="00680EA5">
            <w:pPr>
              <w:spacing w:line="280" w:lineRule="exact"/>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、监督管理第三方作业前正确穿戴劳动防护用品；</w:t>
            </w:r>
          </w:p>
          <w:p w:rsidR="00202FAD" w:rsidRDefault="00680EA5">
            <w:pPr>
              <w:spacing w:line="280" w:lineRule="exact"/>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、配备消防器材；加强作业安全管理；</w:t>
            </w:r>
          </w:p>
          <w:p w:rsidR="00202FAD" w:rsidRDefault="00680EA5">
            <w:pPr>
              <w:spacing w:line="280" w:lineRule="exact"/>
              <w:jc w:val="left"/>
              <w:rPr>
                <w:rFonts w:ascii="仿宋" w:eastAsia="仿宋" w:hAnsi="仿宋"/>
                <w:szCs w:val="20"/>
              </w:rPr>
            </w:pPr>
            <w:r>
              <w:rPr>
                <w:rFonts w:ascii="仿宋" w:eastAsia="仿宋" w:hAnsi="仿宋" w:hint="eastAsia"/>
                <w:szCs w:val="20"/>
              </w:rPr>
              <w:t>4</w:t>
            </w:r>
            <w:r>
              <w:rPr>
                <w:rFonts w:ascii="仿宋" w:eastAsia="仿宋" w:hAnsi="仿宋" w:hint="eastAsia"/>
                <w:szCs w:val="20"/>
              </w:rPr>
              <w:t>、严禁作业环境下敲击、碰撞，易产生火花引起爆炸；</w:t>
            </w:r>
          </w:p>
          <w:p w:rsidR="00202FAD" w:rsidRDefault="00680EA5">
            <w:pPr>
              <w:spacing w:line="280" w:lineRule="exact"/>
              <w:jc w:val="left"/>
              <w:rPr>
                <w:rFonts w:ascii="仿宋" w:eastAsia="仿宋" w:hAnsi="仿宋"/>
                <w:szCs w:val="20"/>
              </w:rPr>
            </w:pPr>
            <w:r>
              <w:rPr>
                <w:rFonts w:ascii="仿宋" w:eastAsia="仿宋" w:hAnsi="仿宋" w:hint="eastAsia"/>
                <w:szCs w:val="20"/>
              </w:rPr>
              <w:t>5</w:t>
            </w:r>
            <w:r>
              <w:rPr>
                <w:rFonts w:ascii="仿宋" w:eastAsia="仿宋" w:hAnsi="仿宋" w:hint="eastAsia"/>
                <w:szCs w:val="20"/>
              </w:rPr>
              <w:t>、作业前办理相关作业票，对安全措施进行确认。</w:t>
            </w:r>
          </w:p>
          <w:p w:rsidR="00202FAD" w:rsidRDefault="00202FAD">
            <w:pPr>
              <w:spacing w:line="280" w:lineRule="exact"/>
              <w:jc w:val="center"/>
              <w:rPr>
                <w:rFonts w:ascii="仿宋" w:eastAsia="仿宋" w:hAnsi="仿宋"/>
                <w:szCs w:val="20"/>
              </w:rPr>
            </w:pPr>
          </w:p>
        </w:tc>
        <w:tc>
          <w:tcPr>
            <w:tcW w:w="299"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30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8</w:t>
            </w:r>
          </w:p>
        </w:tc>
        <w:tc>
          <w:tcPr>
            <w:tcW w:w="250" w:type="pct"/>
            <w:tcBorders>
              <w:bottom w:val="single" w:sz="4" w:space="0" w:color="auto"/>
            </w:tcBorders>
            <w:shd w:val="clear" w:color="auto" w:fill="FFFF00"/>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三级</w:t>
            </w:r>
          </w:p>
        </w:tc>
        <w:tc>
          <w:tcPr>
            <w:tcW w:w="361" w:type="pct"/>
            <w:shd w:val="clear" w:color="auto" w:fill="auto"/>
            <w:vAlign w:val="center"/>
          </w:tcPr>
          <w:p w:rsidR="00202FAD" w:rsidRDefault="00202FAD">
            <w:pPr>
              <w:spacing w:line="280" w:lineRule="exact"/>
              <w:jc w:val="center"/>
              <w:rPr>
                <w:rFonts w:ascii="仿宋" w:eastAsia="仿宋" w:hAnsi="仿宋"/>
                <w:szCs w:val="20"/>
              </w:rPr>
            </w:pPr>
          </w:p>
        </w:tc>
      </w:tr>
      <w:tr w:rsidR="00202FAD">
        <w:trPr>
          <w:trHeight w:val="792"/>
        </w:trPr>
        <w:tc>
          <w:tcPr>
            <w:tcW w:w="21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574"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动火作业</w:t>
            </w:r>
          </w:p>
        </w:tc>
        <w:tc>
          <w:tcPr>
            <w:tcW w:w="804"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火灾、其他爆炸</w:t>
            </w:r>
          </w:p>
        </w:tc>
        <w:tc>
          <w:tcPr>
            <w:tcW w:w="426"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人员伤亡、财产损失</w:t>
            </w:r>
          </w:p>
        </w:tc>
        <w:tc>
          <w:tcPr>
            <w:tcW w:w="1523" w:type="pct"/>
            <w:vMerge/>
            <w:vAlign w:val="center"/>
          </w:tcPr>
          <w:p w:rsidR="00202FAD" w:rsidRDefault="00202FAD">
            <w:pPr>
              <w:spacing w:line="280" w:lineRule="exact"/>
              <w:jc w:val="center"/>
              <w:rPr>
                <w:rFonts w:ascii="仿宋" w:eastAsia="仿宋" w:hAnsi="仿宋"/>
                <w:szCs w:val="20"/>
              </w:rPr>
            </w:pPr>
          </w:p>
        </w:tc>
        <w:tc>
          <w:tcPr>
            <w:tcW w:w="299"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30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12</w:t>
            </w:r>
          </w:p>
        </w:tc>
        <w:tc>
          <w:tcPr>
            <w:tcW w:w="250" w:type="pct"/>
            <w:tcBorders>
              <w:bottom w:val="single" w:sz="4" w:space="0" w:color="auto"/>
            </w:tcBorders>
            <w:shd w:val="clear" w:color="auto" w:fill="F79646"/>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二级</w:t>
            </w:r>
          </w:p>
        </w:tc>
        <w:tc>
          <w:tcPr>
            <w:tcW w:w="361" w:type="pct"/>
            <w:shd w:val="clear" w:color="auto" w:fill="auto"/>
            <w:vAlign w:val="center"/>
          </w:tcPr>
          <w:p w:rsidR="00202FAD" w:rsidRDefault="00202FAD">
            <w:pPr>
              <w:spacing w:line="280" w:lineRule="exact"/>
              <w:jc w:val="center"/>
              <w:rPr>
                <w:rFonts w:ascii="仿宋" w:eastAsia="仿宋" w:hAnsi="仿宋"/>
                <w:szCs w:val="20"/>
              </w:rPr>
            </w:pPr>
          </w:p>
        </w:tc>
      </w:tr>
      <w:tr w:rsidR="00202FAD">
        <w:trPr>
          <w:trHeight w:val="792"/>
        </w:trPr>
        <w:tc>
          <w:tcPr>
            <w:tcW w:w="21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574"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临时用电作业</w:t>
            </w:r>
          </w:p>
        </w:tc>
        <w:tc>
          <w:tcPr>
            <w:tcW w:w="804"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触电、电气火灾</w:t>
            </w:r>
          </w:p>
        </w:tc>
        <w:tc>
          <w:tcPr>
            <w:tcW w:w="426"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人员伤亡、财产损失</w:t>
            </w:r>
          </w:p>
        </w:tc>
        <w:tc>
          <w:tcPr>
            <w:tcW w:w="1523" w:type="pct"/>
            <w:vMerge/>
            <w:vAlign w:val="center"/>
          </w:tcPr>
          <w:p w:rsidR="00202FAD" w:rsidRDefault="00202FAD">
            <w:pPr>
              <w:spacing w:line="280" w:lineRule="exact"/>
              <w:jc w:val="center"/>
              <w:rPr>
                <w:rFonts w:ascii="仿宋" w:eastAsia="仿宋" w:hAnsi="仿宋"/>
                <w:szCs w:val="20"/>
              </w:rPr>
            </w:pPr>
          </w:p>
        </w:tc>
        <w:tc>
          <w:tcPr>
            <w:tcW w:w="299"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30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6</w:t>
            </w:r>
          </w:p>
        </w:tc>
        <w:tc>
          <w:tcPr>
            <w:tcW w:w="250" w:type="pct"/>
            <w:tcBorders>
              <w:bottom w:val="single" w:sz="4" w:space="0" w:color="auto"/>
            </w:tcBorders>
            <w:shd w:val="clear" w:color="auto" w:fill="FFFF00"/>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三级</w:t>
            </w:r>
          </w:p>
        </w:tc>
        <w:tc>
          <w:tcPr>
            <w:tcW w:w="361" w:type="pct"/>
            <w:shd w:val="clear" w:color="auto" w:fill="auto"/>
            <w:vAlign w:val="center"/>
          </w:tcPr>
          <w:p w:rsidR="00202FAD" w:rsidRDefault="00202FAD">
            <w:pPr>
              <w:spacing w:line="280" w:lineRule="exact"/>
              <w:rPr>
                <w:rFonts w:ascii="仿宋" w:eastAsia="仿宋" w:hAnsi="仿宋"/>
                <w:szCs w:val="20"/>
              </w:rPr>
            </w:pPr>
          </w:p>
        </w:tc>
      </w:tr>
      <w:tr w:rsidR="00202FAD">
        <w:trPr>
          <w:trHeight w:val="792"/>
        </w:trPr>
        <w:tc>
          <w:tcPr>
            <w:tcW w:w="21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574"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受限空间作业</w:t>
            </w:r>
          </w:p>
        </w:tc>
        <w:tc>
          <w:tcPr>
            <w:tcW w:w="804"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中毒和窒息、其他伤害</w:t>
            </w:r>
          </w:p>
        </w:tc>
        <w:tc>
          <w:tcPr>
            <w:tcW w:w="426"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人员伤亡</w:t>
            </w:r>
          </w:p>
        </w:tc>
        <w:tc>
          <w:tcPr>
            <w:tcW w:w="1523" w:type="pct"/>
            <w:vMerge/>
            <w:vAlign w:val="center"/>
          </w:tcPr>
          <w:p w:rsidR="00202FAD" w:rsidRDefault="00202FAD">
            <w:pPr>
              <w:spacing w:line="280" w:lineRule="exact"/>
              <w:jc w:val="center"/>
              <w:rPr>
                <w:rFonts w:ascii="仿宋" w:eastAsia="仿宋" w:hAnsi="仿宋"/>
                <w:szCs w:val="20"/>
              </w:rPr>
            </w:pPr>
          </w:p>
        </w:tc>
        <w:tc>
          <w:tcPr>
            <w:tcW w:w="299"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30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8</w:t>
            </w:r>
          </w:p>
        </w:tc>
        <w:tc>
          <w:tcPr>
            <w:tcW w:w="250" w:type="pct"/>
            <w:tcBorders>
              <w:bottom w:val="single" w:sz="4" w:space="0" w:color="auto"/>
            </w:tcBorders>
            <w:shd w:val="clear" w:color="auto" w:fill="FFFF00"/>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三级</w:t>
            </w:r>
          </w:p>
        </w:tc>
        <w:tc>
          <w:tcPr>
            <w:tcW w:w="361" w:type="pct"/>
            <w:shd w:val="clear" w:color="auto" w:fill="auto"/>
            <w:vAlign w:val="center"/>
          </w:tcPr>
          <w:p w:rsidR="00202FAD" w:rsidRDefault="00202FAD">
            <w:pPr>
              <w:spacing w:line="280" w:lineRule="exact"/>
              <w:rPr>
                <w:rFonts w:ascii="仿宋" w:eastAsia="仿宋" w:hAnsi="仿宋"/>
                <w:szCs w:val="20"/>
              </w:rPr>
            </w:pPr>
          </w:p>
        </w:tc>
      </w:tr>
      <w:tr w:rsidR="00202FAD">
        <w:trPr>
          <w:trHeight w:val="792"/>
        </w:trPr>
        <w:tc>
          <w:tcPr>
            <w:tcW w:w="21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5</w:t>
            </w:r>
          </w:p>
        </w:tc>
        <w:tc>
          <w:tcPr>
            <w:tcW w:w="574"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动土作业</w:t>
            </w:r>
          </w:p>
        </w:tc>
        <w:tc>
          <w:tcPr>
            <w:tcW w:w="804" w:type="pct"/>
            <w:shd w:val="clear" w:color="auto" w:fill="auto"/>
            <w:vAlign w:val="center"/>
          </w:tcPr>
          <w:p w:rsidR="00202FAD" w:rsidRDefault="00680EA5">
            <w:pPr>
              <w:spacing w:line="280" w:lineRule="exact"/>
              <w:jc w:val="left"/>
              <w:rPr>
                <w:rFonts w:ascii="仿宋" w:eastAsia="仿宋" w:hAnsi="仿宋"/>
                <w:szCs w:val="21"/>
              </w:rPr>
            </w:pPr>
            <w:r>
              <w:rPr>
                <w:rFonts w:ascii="仿宋" w:eastAsia="仿宋" w:hAnsi="仿宋" w:hint="eastAsia"/>
                <w:szCs w:val="21"/>
              </w:rPr>
              <w:t>坍塌、其他伤害</w:t>
            </w:r>
          </w:p>
        </w:tc>
        <w:tc>
          <w:tcPr>
            <w:tcW w:w="426"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人员伤亡</w:t>
            </w:r>
          </w:p>
        </w:tc>
        <w:tc>
          <w:tcPr>
            <w:tcW w:w="1523" w:type="pct"/>
            <w:vMerge/>
            <w:vAlign w:val="center"/>
          </w:tcPr>
          <w:p w:rsidR="00202FAD" w:rsidRDefault="00202FAD">
            <w:pPr>
              <w:spacing w:line="280" w:lineRule="exact"/>
              <w:jc w:val="center"/>
              <w:rPr>
                <w:rFonts w:ascii="仿宋" w:eastAsia="仿宋" w:hAnsi="仿宋"/>
                <w:szCs w:val="20"/>
              </w:rPr>
            </w:pPr>
          </w:p>
        </w:tc>
        <w:tc>
          <w:tcPr>
            <w:tcW w:w="299"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30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6</w:t>
            </w:r>
          </w:p>
        </w:tc>
        <w:tc>
          <w:tcPr>
            <w:tcW w:w="250" w:type="pct"/>
            <w:tcBorders>
              <w:bottom w:val="single" w:sz="4" w:space="0" w:color="auto"/>
            </w:tcBorders>
            <w:shd w:val="clear" w:color="auto" w:fill="FFFF00"/>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三级</w:t>
            </w:r>
          </w:p>
        </w:tc>
        <w:tc>
          <w:tcPr>
            <w:tcW w:w="361" w:type="pct"/>
            <w:shd w:val="clear" w:color="auto" w:fill="auto"/>
            <w:vAlign w:val="center"/>
          </w:tcPr>
          <w:p w:rsidR="00202FAD" w:rsidRDefault="00202FAD">
            <w:pPr>
              <w:spacing w:line="280" w:lineRule="exact"/>
              <w:rPr>
                <w:rFonts w:ascii="仿宋" w:eastAsia="仿宋" w:hAnsi="仿宋"/>
                <w:szCs w:val="20"/>
              </w:rPr>
            </w:pPr>
          </w:p>
        </w:tc>
      </w:tr>
      <w:tr w:rsidR="00202FAD">
        <w:trPr>
          <w:trHeight w:val="792"/>
        </w:trPr>
        <w:tc>
          <w:tcPr>
            <w:tcW w:w="21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6</w:t>
            </w:r>
          </w:p>
        </w:tc>
        <w:tc>
          <w:tcPr>
            <w:tcW w:w="574"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吊装作业</w:t>
            </w:r>
          </w:p>
        </w:tc>
        <w:tc>
          <w:tcPr>
            <w:tcW w:w="804"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车辆伤害、物体打击、起重伤害、触电、其他伤害</w:t>
            </w:r>
          </w:p>
        </w:tc>
        <w:tc>
          <w:tcPr>
            <w:tcW w:w="426"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人员伤亡</w:t>
            </w:r>
          </w:p>
        </w:tc>
        <w:tc>
          <w:tcPr>
            <w:tcW w:w="1523" w:type="pct"/>
            <w:vMerge/>
            <w:vAlign w:val="center"/>
          </w:tcPr>
          <w:p w:rsidR="00202FAD" w:rsidRDefault="00202FAD">
            <w:pPr>
              <w:spacing w:line="280" w:lineRule="exact"/>
              <w:jc w:val="center"/>
              <w:rPr>
                <w:rFonts w:ascii="仿宋" w:eastAsia="仿宋" w:hAnsi="仿宋"/>
                <w:szCs w:val="20"/>
              </w:rPr>
            </w:pPr>
          </w:p>
        </w:tc>
        <w:tc>
          <w:tcPr>
            <w:tcW w:w="299"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2</w:t>
            </w:r>
          </w:p>
        </w:tc>
        <w:tc>
          <w:tcPr>
            <w:tcW w:w="30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6</w:t>
            </w:r>
          </w:p>
        </w:tc>
        <w:tc>
          <w:tcPr>
            <w:tcW w:w="250" w:type="pct"/>
            <w:tcBorders>
              <w:bottom w:val="single" w:sz="4" w:space="0" w:color="auto"/>
            </w:tcBorders>
            <w:shd w:val="clear" w:color="auto" w:fill="FFFF00"/>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三级</w:t>
            </w:r>
          </w:p>
        </w:tc>
        <w:tc>
          <w:tcPr>
            <w:tcW w:w="361" w:type="pct"/>
            <w:shd w:val="clear" w:color="auto" w:fill="auto"/>
            <w:vAlign w:val="center"/>
          </w:tcPr>
          <w:p w:rsidR="00202FAD" w:rsidRDefault="00202FAD">
            <w:pPr>
              <w:spacing w:line="280" w:lineRule="exact"/>
              <w:rPr>
                <w:rFonts w:ascii="仿宋" w:eastAsia="仿宋" w:hAnsi="仿宋"/>
                <w:szCs w:val="20"/>
              </w:rPr>
            </w:pPr>
          </w:p>
        </w:tc>
      </w:tr>
      <w:tr w:rsidR="00202FAD">
        <w:trPr>
          <w:trHeight w:val="792"/>
        </w:trPr>
        <w:tc>
          <w:tcPr>
            <w:tcW w:w="21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7</w:t>
            </w:r>
          </w:p>
        </w:tc>
        <w:tc>
          <w:tcPr>
            <w:tcW w:w="574"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电焊</w:t>
            </w:r>
          </w:p>
        </w:tc>
        <w:tc>
          <w:tcPr>
            <w:tcW w:w="804"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火灾、其他爆炸、触电、其他伤害</w:t>
            </w:r>
          </w:p>
        </w:tc>
        <w:tc>
          <w:tcPr>
            <w:tcW w:w="426"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人员伤亡、财产损失</w:t>
            </w:r>
          </w:p>
        </w:tc>
        <w:tc>
          <w:tcPr>
            <w:tcW w:w="1523" w:type="pct"/>
            <w:vMerge/>
            <w:vAlign w:val="center"/>
          </w:tcPr>
          <w:p w:rsidR="00202FAD" w:rsidRDefault="00202FAD">
            <w:pPr>
              <w:spacing w:line="280" w:lineRule="exact"/>
              <w:jc w:val="center"/>
              <w:rPr>
                <w:rFonts w:ascii="仿宋" w:eastAsia="仿宋" w:hAnsi="仿宋"/>
                <w:szCs w:val="20"/>
              </w:rPr>
            </w:pPr>
          </w:p>
        </w:tc>
        <w:tc>
          <w:tcPr>
            <w:tcW w:w="299"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30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12</w:t>
            </w:r>
          </w:p>
        </w:tc>
        <w:tc>
          <w:tcPr>
            <w:tcW w:w="250" w:type="pct"/>
            <w:tcBorders>
              <w:bottom w:val="single" w:sz="4" w:space="0" w:color="auto"/>
            </w:tcBorders>
            <w:shd w:val="clear" w:color="auto" w:fill="F79646"/>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二级</w:t>
            </w:r>
          </w:p>
        </w:tc>
        <w:tc>
          <w:tcPr>
            <w:tcW w:w="361" w:type="pct"/>
            <w:shd w:val="clear" w:color="auto" w:fill="auto"/>
            <w:vAlign w:val="center"/>
          </w:tcPr>
          <w:p w:rsidR="00202FAD" w:rsidRDefault="00202FAD">
            <w:pPr>
              <w:spacing w:line="280" w:lineRule="exact"/>
              <w:rPr>
                <w:rFonts w:ascii="仿宋" w:eastAsia="仿宋" w:hAnsi="仿宋"/>
                <w:szCs w:val="20"/>
              </w:rPr>
            </w:pPr>
          </w:p>
        </w:tc>
      </w:tr>
      <w:tr w:rsidR="00202FAD">
        <w:trPr>
          <w:trHeight w:val="792"/>
        </w:trPr>
        <w:tc>
          <w:tcPr>
            <w:tcW w:w="21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8</w:t>
            </w:r>
          </w:p>
        </w:tc>
        <w:tc>
          <w:tcPr>
            <w:tcW w:w="574"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气焊（割）</w:t>
            </w:r>
          </w:p>
        </w:tc>
        <w:tc>
          <w:tcPr>
            <w:tcW w:w="804" w:type="pct"/>
            <w:shd w:val="clear" w:color="auto" w:fill="auto"/>
            <w:vAlign w:val="center"/>
          </w:tcPr>
          <w:p w:rsidR="00202FAD" w:rsidRDefault="00680EA5">
            <w:pPr>
              <w:spacing w:line="280" w:lineRule="exact"/>
              <w:rPr>
                <w:rFonts w:ascii="仿宋" w:eastAsia="仿宋" w:hAnsi="仿宋"/>
                <w:szCs w:val="21"/>
              </w:rPr>
            </w:pPr>
            <w:r>
              <w:rPr>
                <w:rFonts w:ascii="仿宋" w:eastAsia="仿宋" w:hAnsi="仿宋" w:hint="eastAsia"/>
                <w:szCs w:val="21"/>
              </w:rPr>
              <w:t>火灾、其他爆炸、其他伤害</w:t>
            </w:r>
          </w:p>
        </w:tc>
        <w:tc>
          <w:tcPr>
            <w:tcW w:w="426" w:type="pct"/>
            <w:shd w:val="clear" w:color="auto" w:fill="auto"/>
            <w:vAlign w:val="center"/>
          </w:tcPr>
          <w:p w:rsidR="00202FAD" w:rsidRDefault="00680EA5">
            <w:pPr>
              <w:spacing w:line="280" w:lineRule="exact"/>
              <w:jc w:val="center"/>
              <w:rPr>
                <w:rFonts w:ascii="仿宋" w:eastAsia="仿宋" w:hAnsi="仿宋"/>
                <w:szCs w:val="21"/>
              </w:rPr>
            </w:pPr>
            <w:r>
              <w:rPr>
                <w:rFonts w:ascii="仿宋" w:eastAsia="仿宋" w:hAnsi="仿宋" w:hint="eastAsia"/>
                <w:szCs w:val="21"/>
              </w:rPr>
              <w:t>人员伤亡、财产损失</w:t>
            </w:r>
          </w:p>
        </w:tc>
        <w:tc>
          <w:tcPr>
            <w:tcW w:w="1523" w:type="pct"/>
            <w:vMerge/>
            <w:vAlign w:val="center"/>
          </w:tcPr>
          <w:p w:rsidR="00202FAD" w:rsidRDefault="00202FAD">
            <w:pPr>
              <w:spacing w:line="280" w:lineRule="exact"/>
              <w:jc w:val="center"/>
              <w:rPr>
                <w:rFonts w:ascii="仿宋" w:eastAsia="仿宋" w:hAnsi="仿宋"/>
                <w:szCs w:val="20"/>
              </w:rPr>
            </w:pPr>
          </w:p>
        </w:tc>
        <w:tc>
          <w:tcPr>
            <w:tcW w:w="299"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3</w:t>
            </w:r>
          </w:p>
        </w:tc>
        <w:tc>
          <w:tcPr>
            <w:tcW w:w="301"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4</w:t>
            </w:r>
          </w:p>
        </w:tc>
        <w:tc>
          <w:tcPr>
            <w:tcW w:w="250" w:type="pct"/>
            <w:shd w:val="clear" w:color="auto" w:fill="auto"/>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12</w:t>
            </w:r>
          </w:p>
        </w:tc>
        <w:tc>
          <w:tcPr>
            <w:tcW w:w="250" w:type="pct"/>
            <w:shd w:val="clear" w:color="auto" w:fill="F79646"/>
            <w:vAlign w:val="center"/>
          </w:tcPr>
          <w:p w:rsidR="00202FAD" w:rsidRDefault="00680EA5">
            <w:pPr>
              <w:spacing w:line="280" w:lineRule="exact"/>
              <w:jc w:val="center"/>
              <w:rPr>
                <w:rFonts w:ascii="仿宋" w:eastAsia="仿宋" w:hAnsi="仿宋"/>
                <w:szCs w:val="20"/>
              </w:rPr>
            </w:pPr>
            <w:r>
              <w:rPr>
                <w:rFonts w:ascii="仿宋" w:eastAsia="仿宋" w:hAnsi="仿宋" w:hint="eastAsia"/>
                <w:szCs w:val="20"/>
              </w:rPr>
              <w:t>二级</w:t>
            </w:r>
          </w:p>
        </w:tc>
        <w:tc>
          <w:tcPr>
            <w:tcW w:w="361" w:type="pct"/>
            <w:shd w:val="clear" w:color="auto" w:fill="auto"/>
            <w:vAlign w:val="center"/>
          </w:tcPr>
          <w:p w:rsidR="00202FAD" w:rsidRDefault="00202FAD">
            <w:pPr>
              <w:spacing w:line="280" w:lineRule="exact"/>
              <w:rPr>
                <w:rFonts w:ascii="仿宋" w:eastAsia="仿宋" w:hAnsi="仿宋"/>
                <w:szCs w:val="20"/>
              </w:rPr>
            </w:pPr>
          </w:p>
        </w:tc>
      </w:tr>
    </w:tbl>
    <w:p w:rsidR="00202FAD" w:rsidRDefault="00680EA5">
      <w:pPr>
        <w:widowControl/>
        <w:spacing w:line="480" w:lineRule="exact"/>
        <w:jc w:val="center"/>
        <w:rPr>
          <w:rFonts w:ascii="仿宋" w:eastAsia="仿宋" w:hAnsi="仿宋"/>
          <w:b/>
          <w:bCs/>
          <w:sz w:val="30"/>
          <w:szCs w:val="30"/>
        </w:rPr>
      </w:pPr>
      <w:r>
        <w:rPr>
          <w:rFonts w:ascii="仿宋" w:eastAsia="仿宋" w:hAnsi="仿宋" w:hint="eastAsia"/>
          <w:b/>
          <w:bCs/>
          <w:sz w:val="30"/>
          <w:szCs w:val="30"/>
        </w:rPr>
        <w:lastRenderedPageBreak/>
        <w:t>表</w:t>
      </w:r>
      <w:r>
        <w:rPr>
          <w:rFonts w:ascii="仿宋" w:eastAsia="仿宋" w:hAnsi="仿宋" w:hint="eastAsia"/>
          <w:b/>
          <w:bCs/>
          <w:sz w:val="30"/>
          <w:szCs w:val="30"/>
        </w:rPr>
        <w:t>1</w:t>
      </w:r>
      <w:r>
        <w:rPr>
          <w:rFonts w:ascii="仿宋" w:eastAsia="仿宋" w:hAnsi="仿宋"/>
          <w:b/>
          <w:bCs/>
          <w:sz w:val="30"/>
          <w:szCs w:val="30"/>
        </w:rPr>
        <w:t>0</w:t>
      </w:r>
      <w:r>
        <w:rPr>
          <w:rFonts w:ascii="仿宋" w:eastAsia="仿宋" w:hAnsi="仿宋" w:hint="eastAsia"/>
          <w:b/>
          <w:bCs/>
          <w:sz w:val="30"/>
          <w:szCs w:val="30"/>
        </w:rPr>
        <w:t>羊口加油站</w:t>
      </w:r>
      <w:r>
        <w:rPr>
          <w:rFonts w:ascii="仿宋" w:eastAsia="仿宋" w:hAnsi="仿宋" w:hint="eastAsia"/>
          <w:b/>
          <w:bCs/>
          <w:sz w:val="30"/>
          <w:szCs w:val="30"/>
        </w:rPr>
        <w:t>作业活动风险评价表</w:t>
      </w:r>
    </w:p>
    <w:p w:rsidR="00202FAD" w:rsidRDefault="00680EA5">
      <w:pPr>
        <w:widowControl/>
        <w:spacing w:line="480" w:lineRule="exact"/>
        <w:jc w:val="center"/>
        <w:rPr>
          <w:rFonts w:ascii="仿宋" w:eastAsia="仿宋" w:hAnsi="仿宋"/>
          <w:sz w:val="28"/>
          <w:szCs w:val="28"/>
        </w:rPr>
      </w:pPr>
      <w:r>
        <w:rPr>
          <w:rFonts w:ascii="仿宋" w:eastAsia="仿宋" w:hAnsi="仿宋" w:hint="eastAsia"/>
          <w:sz w:val="28"/>
          <w:szCs w:val="28"/>
        </w:rPr>
        <w:t>单位：</w:t>
      </w:r>
      <w:r>
        <w:rPr>
          <w:rFonts w:ascii="仿宋" w:eastAsia="仿宋" w:hAnsi="仿宋" w:hint="eastAsia"/>
          <w:sz w:val="28"/>
          <w:szCs w:val="28"/>
        </w:rPr>
        <w:t>羊口加油站</w:t>
      </w:r>
      <w:r>
        <w:rPr>
          <w:rFonts w:ascii="仿宋" w:eastAsia="仿宋" w:hAnsi="仿宋" w:hint="eastAsia"/>
          <w:sz w:val="28"/>
          <w:szCs w:val="28"/>
        </w:rPr>
        <w:t xml:space="preserve">            </w:t>
      </w:r>
      <w:r>
        <w:rPr>
          <w:rFonts w:ascii="仿宋" w:eastAsia="仿宋" w:hAnsi="仿宋" w:hint="eastAsia"/>
          <w:sz w:val="28"/>
          <w:szCs w:val="28"/>
        </w:rPr>
        <w:t>工作岗位：其他岗位</w:t>
      </w:r>
      <w:r>
        <w:rPr>
          <w:rFonts w:ascii="仿宋" w:eastAsia="仿宋" w:hAnsi="仿宋" w:hint="eastAsia"/>
          <w:sz w:val="28"/>
          <w:szCs w:val="28"/>
        </w:rPr>
        <w:t xml:space="preserve">           </w:t>
      </w:r>
      <w:r>
        <w:rPr>
          <w:rFonts w:ascii="仿宋" w:eastAsia="仿宋" w:hAnsi="仿宋" w:hint="eastAsia"/>
          <w:sz w:val="28"/>
          <w:szCs w:val="28"/>
        </w:rPr>
        <w:t>作业活动名称：经营、后勤、办公</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1285"/>
        <w:gridCol w:w="1885"/>
        <w:gridCol w:w="1464"/>
        <w:gridCol w:w="1594"/>
        <w:gridCol w:w="2995"/>
        <w:gridCol w:w="709"/>
        <w:gridCol w:w="992"/>
        <w:gridCol w:w="709"/>
        <w:gridCol w:w="709"/>
        <w:gridCol w:w="1308"/>
      </w:tblGrid>
      <w:tr w:rsidR="00202FAD">
        <w:tc>
          <w:tcPr>
            <w:tcW w:w="524" w:type="dxa"/>
            <w:shd w:val="clear" w:color="auto" w:fill="auto"/>
            <w:vAlign w:val="center"/>
          </w:tcPr>
          <w:p w:rsidR="00202FAD" w:rsidRDefault="00680EA5">
            <w:pPr>
              <w:spacing w:line="300" w:lineRule="exact"/>
              <w:jc w:val="center"/>
              <w:rPr>
                <w:rFonts w:ascii="仿宋" w:eastAsia="仿宋" w:hAnsi="仿宋"/>
                <w:b/>
                <w:szCs w:val="20"/>
              </w:rPr>
            </w:pPr>
            <w:r>
              <w:rPr>
                <w:rFonts w:ascii="仿宋" w:eastAsia="仿宋" w:hAnsi="仿宋" w:hint="eastAsia"/>
                <w:b/>
                <w:szCs w:val="20"/>
              </w:rPr>
              <w:t>序号</w:t>
            </w:r>
          </w:p>
        </w:tc>
        <w:tc>
          <w:tcPr>
            <w:tcW w:w="1285" w:type="dxa"/>
            <w:shd w:val="clear" w:color="auto" w:fill="auto"/>
            <w:vAlign w:val="center"/>
          </w:tcPr>
          <w:p w:rsidR="00202FAD" w:rsidRDefault="00680EA5">
            <w:pPr>
              <w:spacing w:line="300" w:lineRule="exact"/>
              <w:jc w:val="center"/>
              <w:rPr>
                <w:rFonts w:ascii="仿宋" w:eastAsia="仿宋" w:hAnsi="仿宋"/>
                <w:b/>
                <w:szCs w:val="20"/>
              </w:rPr>
            </w:pPr>
            <w:r>
              <w:rPr>
                <w:rFonts w:ascii="仿宋" w:eastAsia="仿宋" w:hAnsi="仿宋" w:hint="eastAsia"/>
                <w:b/>
                <w:szCs w:val="20"/>
              </w:rPr>
              <w:t>工作步骤</w:t>
            </w:r>
          </w:p>
        </w:tc>
        <w:tc>
          <w:tcPr>
            <w:tcW w:w="1885" w:type="dxa"/>
            <w:vAlign w:val="center"/>
          </w:tcPr>
          <w:p w:rsidR="00202FAD" w:rsidRDefault="00680EA5">
            <w:pPr>
              <w:spacing w:line="300" w:lineRule="exact"/>
              <w:jc w:val="center"/>
              <w:rPr>
                <w:rFonts w:ascii="仿宋" w:eastAsia="仿宋" w:hAnsi="仿宋"/>
                <w:b/>
                <w:szCs w:val="20"/>
              </w:rPr>
            </w:pPr>
            <w:r>
              <w:rPr>
                <w:rFonts w:ascii="仿宋" w:eastAsia="仿宋" w:hAnsi="仿宋" w:hint="eastAsia"/>
                <w:b/>
                <w:szCs w:val="20"/>
              </w:rPr>
              <w:t>危险有害因素描述</w:t>
            </w:r>
          </w:p>
        </w:tc>
        <w:tc>
          <w:tcPr>
            <w:tcW w:w="1464" w:type="dxa"/>
            <w:shd w:val="clear" w:color="auto" w:fill="auto"/>
            <w:vAlign w:val="center"/>
          </w:tcPr>
          <w:p w:rsidR="00202FAD" w:rsidRDefault="00680EA5">
            <w:pPr>
              <w:spacing w:line="300" w:lineRule="exact"/>
              <w:jc w:val="center"/>
              <w:rPr>
                <w:rFonts w:ascii="仿宋" w:eastAsia="仿宋" w:hAnsi="仿宋"/>
                <w:b/>
                <w:szCs w:val="20"/>
              </w:rPr>
            </w:pPr>
            <w:r>
              <w:rPr>
                <w:rFonts w:ascii="仿宋" w:eastAsia="仿宋" w:hAnsi="仿宋" w:hint="eastAsia"/>
                <w:b/>
                <w:szCs w:val="20"/>
              </w:rPr>
              <w:t>危险有害因素</w:t>
            </w:r>
          </w:p>
        </w:tc>
        <w:tc>
          <w:tcPr>
            <w:tcW w:w="1594" w:type="dxa"/>
            <w:shd w:val="clear" w:color="auto" w:fill="auto"/>
            <w:vAlign w:val="center"/>
          </w:tcPr>
          <w:p w:rsidR="00202FAD" w:rsidRDefault="00680EA5">
            <w:pPr>
              <w:spacing w:line="300" w:lineRule="exact"/>
              <w:jc w:val="center"/>
              <w:rPr>
                <w:rFonts w:ascii="仿宋" w:eastAsia="仿宋" w:hAnsi="仿宋"/>
                <w:b/>
                <w:szCs w:val="20"/>
              </w:rPr>
            </w:pPr>
            <w:r>
              <w:rPr>
                <w:rFonts w:ascii="仿宋" w:eastAsia="仿宋" w:hAnsi="仿宋" w:hint="eastAsia"/>
                <w:b/>
                <w:szCs w:val="20"/>
              </w:rPr>
              <w:t>主要后果</w:t>
            </w:r>
          </w:p>
        </w:tc>
        <w:tc>
          <w:tcPr>
            <w:tcW w:w="2995" w:type="dxa"/>
            <w:vAlign w:val="center"/>
          </w:tcPr>
          <w:p w:rsidR="00202FAD" w:rsidRDefault="00680EA5">
            <w:pPr>
              <w:spacing w:line="300" w:lineRule="exact"/>
              <w:jc w:val="center"/>
              <w:rPr>
                <w:rFonts w:ascii="仿宋" w:eastAsia="仿宋" w:hAnsi="仿宋"/>
                <w:b/>
                <w:szCs w:val="20"/>
              </w:rPr>
            </w:pPr>
            <w:r>
              <w:rPr>
                <w:rFonts w:ascii="仿宋" w:eastAsia="仿宋" w:hAnsi="仿宋" w:hint="eastAsia"/>
                <w:b/>
                <w:szCs w:val="20"/>
              </w:rPr>
              <w:t>现有措施</w:t>
            </w:r>
          </w:p>
        </w:tc>
        <w:tc>
          <w:tcPr>
            <w:tcW w:w="709" w:type="dxa"/>
            <w:shd w:val="clear" w:color="auto" w:fill="auto"/>
            <w:vAlign w:val="center"/>
          </w:tcPr>
          <w:p w:rsidR="00202FAD" w:rsidRDefault="00680EA5">
            <w:pPr>
              <w:spacing w:line="300" w:lineRule="exact"/>
              <w:jc w:val="center"/>
              <w:rPr>
                <w:rFonts w:ascii="仿宋" w:eastAsia="仿宋" w:hAnsi="仿宋"/>
                <w:b/>
                <w:szCs w:val="20"/>
              </w:rPr>
            </w:pPr>
            <w:r>
              <w:rPr>
                <w:rFonts w:ascii="仿宋" w:eastAsia="仿宋" w:hAnsi="仿宋" w:hint="eastAsia"/>
                <w:b/>
                <w:szCs w:val="20"/>
              </w:rPr>
              <w:t>可能性</w:t>
            </w:r>
            <w:r>
              <w:rPr>
                <w:rFonts w:ascii="仿宋" w:eastAsia="仿宋" w:hAnsi="仿宋" w:hint="eastAsia"/>
                <w:b/>
                <w:szCs w:val="20"/>
              </w:rPr>
              <w:t>L</w:t>
            </w:r>
          </w:p>
        </w:tc>
        <w:tc>
          <w:tcPr>
            <w:tcW w:w="992" w:type="dxa"/>
            <w:shd w:val="clear" w:color="auto" w:fill="auto"/>
            <w:vAlign w:val="center"/>
          </w:tcPr>
          <w:p w:rsidR="00202FAD" w:rsidRDefault="00680EA5">
            <w:pPr>
              <w:spacing w:line="300" w:lineRule="exact"/>
              <w:jc w:val="center"/>
              <w:rPr>
                <w:rFonts w:ascii="仿宋" w:eastAsia="仿宋" w:hAnsi="仿宋"/>
                <w:b/>
                <w:szCs w:val="20"/>
              </w:rPr>
            </w:pPr>
            <w:r>
              <w:rPr>
                <w:rFonts w:ascii="仿宋" w:eastAsia="仿宋" w:hAnsi="仿宋" w:hint="eastAsia"/>
                <w:b/>
                <w:szCs w:val="20"/>
              </w:rPr>
              <w:t>后果严重性</w:t>
            </w:r>
            <w:r>
              <w:rPr>
                <w:rFonts w:ascii="仿宋" w:eastAsia="仿宋" w:hAnsi="仿宋" w:hint="eastAsia"/>
                <w:b/>
                <w:szCs w:val="20"/>
              </w:rPr>
              <w:t>S</w:t>
            </w:r>
          </w:p>
        </w:tc>
        <w:tc>
          <w:tcPr>
            <w:tcW w:w="709" w:type="dxa"/>
            <w:shd w:val="clear" w:color="auto" w:fill="auto"/>
            <w:vAlign w:val="center"/>
          </w:tcPr>
          <w:p w:rsidR="00202FAD" w:rsidRDefault="00680EA5">
            <w:pPr>
              <w:spacing w:line="300" w:lineRule="exact"/>
              <w:jc w:val="center"/>
              <w:rPr>
                <w:rFonts w:ascii="仿宋" w:eastAsia="仿宋" w:hAnsi="仿宋"/>
                <w:b/>
                <w:szCs w:val="20"/>
              </w:rPr>
            </w:pPr>
            <w:r>
              <w:rPr>
                <w:rFonts w:ascii="仿宋" w:eastAsia="仿宋" w:hAnsi="仿宋" w:hint="eastAsia"/>
                <w:b/>
                <w:szCs w:val="20"/>
              </w:rPr>
              <w:t>风险度</w:t>
            </w:r>
            <w:r>
              <w:rPr>
                <w:rFonts w:ascii="仿宋" w:eastAsia="仿宋" w:hAnsi="仿宋" w:hint="eastAsia"/>
                <w:b/>
                <w:szCs w:val="20"/>
              </w:rPr>
              <w:t>R</w:t>
            </w:r>
          </w:p>
        </w:tc>
        <w:tc>
          <w:tcPr>
            <w:tcW w:w="709" w:type="dxa"/>
            <w:tcBorders>
              <w:bottom w:val="single" w:sz="4" w:space="0" w:color="auto"/>
            </w:tcBorders>
            <w:shd w:val="clear" w:color="auto" w:fill="auto"/>
            <w:vAlign w:val="center"/>
          </w:tcPr>
          <w:p w:rsidR="00202FAD" w:rsidRDefault="00680EA5">
            <w:pPr>
              <w:spacing w:line="300" w:lineRule="exact"/>
              <w:jc w:val="center"/>
              <w:rPr>
                <w:rFonts w:ascii="仿宋" w:eastAsia="仿宋" w:hAnsi="仿宋"/>
                <w:b/>
                <w:szCs w:val="20"/>
              </w:rPr>
            </w:pPr>
            <w:r>
              <w:rPr>
                <w:rFonts w:ascii="仿宋" w:eastAsia="仿宋" w:hAnsi="仿宋" w:hint="eastAsia"/>
                <w:b/>
                <w:szCs w:val="20"/>
              </w:rPr>
              <w:t>风险等级</w:t>
            </w:r>
          </w:p>
        </w:tc>
        <w:tc>
          <w:tcPr>
            <w:tcW w:w="1308" w:type="dxa"/>
            <w:shd w:val="clear" w:color="auto" w:fill="auto"/>
            <w:vAlign w:val="center"/>
          </w:tcPr>
          <w:p w:rsidR="00202FAD" w:rsidRDefault="00680EA5">
            <w:pPr>
              <w:spacing w:line="300" w:lineRule="exact"/>
              <w:jc w:val="center"/>
              <w:rPr>
                <w:rFonts w:ascii="仿宋" w:eastAsia="仿宋" w:hAnsi="仿宋"/>
                <w:b/>
                <w:szCs w:val="20"/>
              </w:rPr>
            </w:pPr>
            <w:r>
              <w:rPr>
                <w:rFonts w:ascii="仿宋" w:eastAsia="仿宋" w:hAnsi="仿宋" w:hint="eastAsia"/>
                <w:b/>
                <w:szCs w:val="20"/>
              </w:rPr>
              <w:t>补充的控制措施</w:t>
            </w:r>
          </w:p>
        </w:tc>
      </w:tr>
      <w:tr w:rsidR="00202FAD">
        <w:trPr>
          <w:trHeight w:val="769"/>
        </w:trPr>
        <w:tc>
          <w:tcPr>
            <w:tcW w:w="524"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1</w:t>
            </w:r>
          </w:p>
        </w:tc>
        <w:tc>
          <w:tcPr>
            <w:tcW w:w="1285"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经营</w:t>
            </w:r>
          </w:p>
        </w:tc>
        <w:tc>
          <w:tcPr>
            <w:tcW w:w="1885" w:type="dxa"/>
            <w:vAlign w:val="center"/>
          </w:tcPr>
          <w:p w:rsidR="00202FAD" w:rsidRDefault="00680EA5">
            <w:pPr>
              <w:spacing w:line="300" w:lineRule="exact"/>
              <w:jc w:val="left"/>
              <w:rPr>
                <w:rFonts w:ascii="仿宋" w:eastAsia="仿宋" w:hAnsi="仿宋"/>
                <w:szCs w:val="21"/>
              </w:rPr>
            </w:pPr>
            <w:r>
              <w:rPr>
                <w:rFonts w:ascii="仿宋" w:eastAsia="仿宋" w:hAnsi="仿宋" w:hint="eastAsia"/>
                <w:szCs w:val="21"/>
              </w:rPr>
              <w:t>经营过程中遇到逃单、盗抢等</w:t>
            </w:r>
          </w:p>
        </w:tc>
        <w:tc>
          <w:tcPr>
            <w:tcW w:w="1464"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其他伤害</w:t>
            </w:r>
          </w:p>
        </w:tc>
        <w:tc>
          <w:tcPr>
            <w:tcW w:w="1594"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人身伤害、财产损失</w:t>
            </w:r>
          </w:p>
        </w:tc>
        <w:tc>
          <w:tcPr>
            <w:tcW w:w="2995" w:type="dxa"/>
            <w:vAlign w:val="center"/>
          </w:tcPr>
          <w:p w:rsidR="00202FAD" w:rsidRDefault="00680EA5">
            <w:pPr>
              <w:spacing w:line="300" w:lineRule="exact"/>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、安装有视频监控；</w:t>
            </w:r>
            <w:r>
              <w:rPr>
                <w:rFonts w:ascii="仿宋" w:eastAsia="仿宋" w:hAnsi="仿宋" w:hint="eastAsia"/>
                <w:szCs w:val="20"/>
              </w:rPr>
              <w:t>2</w:t>
            </w:r>
            <w:r>
              <w:rPr>
                <w:rFonts w:ascii="仿宋" w:eastAsia="仿宋" w:hAnsi="仿宋" w:hint="eastAsia"/>
                <w:szCs w:val="20"/>
              </w:rPr>
              <w:t>、配备有反恐器材</w:t>
            </w:r>
          </w:p>
        </w:tc>
        <w:tc>
          <w:tcPr>
            <w:tcW w:w="709"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2</w:t>
            </w:r>
          </w:p>
        </w:tc>
        <w:tc>
          <w:tcPr>
            <w:tcW w:w="992"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2</w:t>
            </w:r>
          </w:p>
        </w:tc>
        <w:tc>
          <w:tcPr>
            <w:tcW w:w="709"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4</w:t>
            </w:r>
          </w:p>
        </w:tc>
        <w:tc>
          <w:tcPr>
            <w:tcW w:w="709" w:type="dxa"/>
            <w:tcBorders>
              <w:bottom w:val="single" w:sz="4" w:space="0" w:color="auto"/>
            </w:tcBorders>
            <w:shd w:val="clear" w:color="auto" w:fill="4F81BD"/>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四级</w:t>
            </w:r>
          </w:p>
        </w:tc>
        <w:tc>
          <w:tcPr>
            <w:tcW w:w="1308" w:type="dxa"/>
            <w:shd w:val="clear" w:color="auto" w:fill="auto"/>
            <w:vAlign w:val="center"/>
          </w:tcPr>
          <w:p w:rsidR="00202FAD" w:rsidRDefault="00202FAD">
            <w:pPr>
              <w:spacing w:line="300" w:lineRule="exact"/>
              <w:jc w:val="center"/>
              <w:rPr>
                <w:rFonts w:ascii="仿宋" w:eastAsia="仿宋" w:hAnsi="仿宋"/>
                <w:szCs w:val="20"/>
              </w:rPr>
            </w:pPr>
          </w:p>
        </w:tc>
      </w:tr>
      <w:tr w:rsidR="00202FAD">
        <w:trPr>
          <w:trHeight w:val="769"/>
        </w:trPr>
        <w:tc>
          <w:tcPr>
            <w:tcW w:w="524"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2</w:t>
            </w:r>
          </w:p>
        </w:tc>
        <w:tc>
          <w:tcPr>
            <w:tcW w:w="1285"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办公</w:t>
            </w:r>
          </w:p>
        </w:tc>
        <w:tc>
          <w:tcPr>
            <w:tcW w:w="1885" w:type="dxa"/>
            <w:vAlign w:val="center"/>
          </w:tcPr>
          <w:p w:rsidR="00202FAD" w:rsidRDefault="00680EA5">
            <w:pPr>
              <w:spacing w:line="300" w:lineRule="exact"/>
              <w:jc w:val="left"/>
              <w:rPr>
                <w:rFonts w:ascii="仿宋" w:eastAsia="仿宋" w:hAnsi="仿宋"/>
                <w:szCs w:val="21"/>
              </w:rPr>
            </w:pPr>
            <w:r>
              <w:rPr>
                <w:rFonts w:ascii="仿宋" w:eastAsia="仿宋" w:hAnsi="仿宋" w:hint="eastAsia"/>
                <w:szCs w:val="21"/>
              </w:rPr>
              <w:t>办公场所电气设施、线路等存在安全隐患</w:t>
            </w:r>
          </w:p>
        </w:tc>
        <w:tc>
          <w:tcPr>
            <w:tcW w:w="1464"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触电</w:t>
            </w:r>
          </w:p>
        </w:tc>
        <w:tc>
          <w:tcPr>
            <w:tcW w:w="1594"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人身伤害</w:t>
            </w:r>
          </w:p>
        </w:tc>
        <w:tc>
          <w:tcPr>
            <w:tcW w:w="2995" w:type="dxa"/>
            <w:vAlign w:val="center"/>
          </w:tcPr>
          <w:p w:rsidR="00202FAD" w:rsidRDefault="00680EA5">
            <w:pPr>
              <w:spacing w:line="300" w:lineRule="exact"/>
              <w:jc w:val="left"/>
              <w:rPr>
                <w:rFonts w:ascii="仿宋" w:eastAsia="仿宋" w:hAnsi="仿宋"/>
                <w:szCs w:val="20"/>
              </w:rPr>
            </w:pPr>
            <w:r>
              <w:rPr>
                <w:rFonts w:ascii="仿宋" w:eastAsia="仿宋" w:hAnsi="仿宋" w:hint="eastAsia"/>
                <w:szCs w:val="20"/>
              </w:rPr>
              <w:t>定期检查办公场所电气设备、线路</w:t>
            </w:r>
          </w:p>
        </w:tc>
        <w:tc>
          <w:tcPr>
            <w:tcW w:w="709"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1</w:t>
            </w:r>
          </w:p>
        </w:tc>
        <w:tc>
          <w:tcPr>
            <w:tcW w:w="992"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2</w:t>
            </w:r>
          </w:p>
        </w:tc>
        <w:tc>
          <w:tcPr>
            <w:tcW w:w="709"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2</w:t>
            </w:r>
          </w:p>
        </w:tc>
        <w:tc>
          <w:tcPr>
            <w:tcW w:w="709" w:type="dxa"/>
            <w:tcBorders>
              <w:bottom w:val="single" w:sz="4" w:space="0" w:color="auto"/>
            </w:tcBorders>
            <w:shd w:val="clear" w:color="auto" w:fill="4F81BD"/>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四级</w:t>
            </w:r>
          </w:p>
        </w:tc>
        <w:tc>
          <w:tcPr>
            <w:tcW w:w="1308" w:type="dxa"/>
            <w:shd w:val="clear" w:color="auto" w:fill="auto"/>
            <w:vAlign w:val="center"/>
          </w:tcPr>
          <w:p w:rsidR="00202FAD" w:rsidRDefault="00202FAD">
            <w:pPr>
              <w:spacing w:line="300" w:lineRule="exact"/>
              <w:jc w:val="center"/>
              <w:rPr>
                <w:rFonts w:ascii="仿宋" w:eastAsia="仿宋" w:hAnsi="仿宋"/>
                <w:szCs w:val="20"/>
              </w:rPr>
            </w:pPr>
          </w:p>
        </w:tc>
      </w:tr>
      <w:tr w:rsidR="00202FAD">
        <w:trPr>
          <w:trHeight w:val="792"/>
        </w:trPr>
        <w:tc>
          <w:tcPr>
            <w:tcW w:w="524"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3</w:t>
            </w:r>
          </w:p>
        </w:tc>
        <w:tc>
          <w:tcPr>
            <w:tcW w:w="1285"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厨房</w:t>
            </w:r>
          </w:p>
        </w:tc>
        <w:tc>
          <w:tcPr>
            <w:tcW w:w="1885" w:type="dxa"/>
            <w:vAlign w:val="center"/>
          </w:tcPr>
          <w:p w:rsidR="00202FAD" w:rsidRDefault="00680EA5">
            <w:pPr>
              <w:spacing w:line="300" w:lineRule="exact"/>
              <w:jc w:val="left"/>
              <w:rPr>
                <w:rFonts w:ascii="仿宋" w:eastAsia="仿宋" w:hAnsi="仿宋"/>
                <w:szCs w:val="21"/>
              </w:rPr>
            </w:pPr>
            <w:r>
              <w:rPr>
                <w:rFonts w:ascii="仿宋" w:eastAsia="仿宋" w:hAnsi="仿宋" w:hint="eastAsia"/>
                <w:szCs w:val="21"/>
              </w:rPr>
              <w:t>使用电饭煲</w:t>
            </w:r>
          </w:p>
        </w:tc>
        <w:tc>
          <w:tcPr>
            <w:tcW w:w="1464"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火灾、触电、高温灼烫</w:t>
            </w:r>
          </w:p>
        </w:tc>
        <w:tc>
          <w:tcPr>
            <w:tcW w:w="1594"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人员伤亡、财产损失</w:t>
            </w:r>
          </w:p>
        </w:tc>
        <w:tc>
          <w:tcPr>
            <w:tcW w:w="2995" w:type="dxa"/>
            <w:vAlign w:val="center"/>
          </w:tcPr>
          <w:p w:rsidR="00202FAD" w:rsidRDefault="00680EA5">
            <w:pPr>
              <w:spacing w:line="300" w:lineRule="exact"/>
              <w:jc w:val="left"/>
              <w:rPr>
                <w:rFonts w:ascii="仿宋" w:eastAsia="仿宋" w:hAnsi="仿宋"/>
                <w:szCs w:val="20"/>
              </w:rPr>
            </w:pPr>
            <w:r>
              <w:rPr>
                <w:rFonts w:ascii="仿宋" w:eastAsia="仿宋" w:hAnsi="仿宋" w:hint="eastAsia"/>
                <w:szCs w:val="20"/>
              </w:rPr>
              <w:t>定期对厨房用电设施、开关进行检查，发现问题立刻整改</w:t>
            </w:r>
          </w:p>
        </w:tc>
        <w:tc>
          <w:tcPr>
            <w:tcW w:w="709"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2</w:t>
            </w:r>
          </w:p>
        </w:tc>
        <w:tc>
          <w:tcPr>
            <w:tcW w:w="992"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3</w:t>
            </w:r>
          </w:p>
        </w:tc>
        <w:tc>
          <w:tcPr>
            <w:tcW w:w="709"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6</w:t>
            </w:r>
          </w:p>
        </w:tc>
        <w:tc>
          <w:tcPr>
            <w:tcW w:w="709" w:type="dxa"/>
            <w:shd w:val="clear" w:color="auto" w:fill="FFFF00"/>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三级</w:t>
            </w:r>
          </w:p>
        </w:tc>
        <w:tc>
          <w:tcPr>
            <w:tcW w:w="1308" w:type="dxa"/>
            <w:shd w:val="clear" w:color="auto" w:fill="auto"/>
            <w:vAlign w:val="center"/>
          </w:tcPr>
          <w:p w:rsidR="00202FAD" w:rsidRDefault="00202FAD">
            <w:pPr>
              <w:spacing w:line="300" w:lineRule="exact"/>
              <w:jc w:val="center"/>
              <w:rPr>
                <w:rFonts w:ascii="仿宋" w:eastAsia="仿宋" w:hAnsi="仿宋"/>
                <w:szCs w:val="20"/>
              </w:rPr>
            </w:pPr>
          </w:p>
        </w:tc>
      </w:tr>
      <w:tr w:rsidR="00202FAD">
        <w:trPr>
          <w:trHeight w:val="792"/>
        </w:trPr>
        <w:tc>
          <w:tcPr>
            <w:tcW w:w="524"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4</w:t>
            </w:r>
          </w:p>
        </w:tc>
        <w:tc>
          <w:tcPr>
            <w:tcW w:w="1285"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安全管理</w:t>
            </w:r>
          </w:p>
        </w:tc>
        <w:tc>
          <w:tcPr>
            <w:tcW w:w="1885" w:type="dxa"/>
            <w:vAlign w:val="center"/>
          </w:tcPr>
          <w:p w:rsidR="00202FAD" w:rsidRDefault="00680EA5">
            <w:pPr>
              <w:spacing w:line="300" w:lineRule="exact"/>
              <w:jc w:val="left"/>
              <w:rPr>
                <w:rFonts w:ascii="仿宋" w:eastAsia="仿宋" w:hAnsi="仿宋"/>
                <w:szCs w:val="21"/>
              </w:rPr>
            </w:pPr>
            <w:r>
              <w:rPr>
                <w:rFonts w:ascii="仿宋" w:eastAsia="仿宋" w:hAnsi="仿宋" w:hint="eastAsia"/>
                <w:szCs w:val="21"/>
              </w:rPr>
              <w:t>安全管理制度、操作规程、应急预案缺失或不完善；未对作业人员进行安全培训；未定期进行应急演练；违章操作等</w:t>
            </w:r>
          </w:p>
        </w:tc>
        <w:tc>
          <w:tcPr>
            <w:tcW w:w="1464"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火灾、触电、其他事故等</w:t>
            </w:r>
          </w:p>
        </w:tc>
        <w:tc>
          <w:tcPr>
            <w:tcW w:w="1594" w:type="dxa"/>
            <w:shd w:val="clear" w:color="auto" w:fill="auto"/>
            <w:vAlign w:val="center"/>
          </w:tcPr>
          <w:p w:rsidR="00202FAD" w:rsidRDefault="00680EA5">
            <w:pPr>
              <w:spacing w:line="300" w:lineRule="exact"/>
              <w:jc w:val="center"/>
              <w:rPr>
                <w:rFonts w:ascii="仿宋" w:eastAsia="仿宋" w:hAnsi="仿宋"/>
                <w:szCs w:val="21"/>
              </w:rPr>
            </w:pPr>
            <w:r>
              <w:rPr>
                <w:rFonts w:ascii="仿宋" w:eastAsia="仿宋" w:hAnsi="仿宋" w:hint="eastAsia"/>
                <w:szCs w:val="21"/>
              </w:rPr>
              <w:t>人员伤亡、财产损失</w:t>
            </w:r>
          </w:p>
        </w:tc>
        <w:tc>
          <w:tcPr>
            <w:tcW w:w="2995" w:type="dxa"/>
            <w:vAlign w:val="center"/>
          </w:tcPr>
          <w:p w:rsidR="00202FAD" w:rsidRDefault="00680EA5">
            <w:pPr>
              <w:spacing w:line="300" w:lineRule="exact"/>
              <w:jc w:val="left"/>
              <w:rPr>
                <w:rFonts w:ascii="仿宋" w:eastAsia="仿宋" w:hAnsi="仿宋"/>
                <w:szCs w:val="20"/>
              </w:rPr>
            </w:pPr>
            <w:r>
              <w:rPr>
                <w:rFonts w:ascii="仿宋" w:eastAsia="仿宋" w:hAnsi="仿宋"/>
                <w:szCs w:val="20"/>
              </w:rPr>
              <w:t>1</w:t>
            </w:r>
            <w:r>
              <w:rPr>
                <w:rFonts w:ascii="仿宋" w:eastAsia="仿宋" w:hAnsi="仿宋"/>
                <w:szCs w:val="20"/>
              </w:rPr>
              <w:t>、制定完善的安全管理制度；</w:t>
            </w:r>
          </w:p>
          <w:p w:rsidR="00202FAD" w:rsidRDefault="00680EA5">
            <w:pPr>
              <w:spacing w:line="300" w:lineRule="exact"/>
              <w:jc w:val="left"/>
              <w:rPr>
                <w:rFonts w:ascii="仿宋" w:eastAsia="仿宋" w:hAnsi="仿宋"/>
                <w:szCs w:val="20"/>
              </w:rPr>
            </w:pPr>
            <w:r>
              <w:rPr>
                <w:rFonts w:ascii="仿宋" w:eastAsia="仿宋" w:hAnsi="仿宋"/>
                <w:szCs w:val="20"/>
              </w:rPr>
              <w:t>2</w:t>
            </w:r>
            <w:r>
              <w:rPr>
                <w:rFonts w:ascii="仿宋" w:eastAsia="仿宋" w:hAnsi="仿宋"/>
                <w:szCs w:val="20"/>
              </w:rPr>
              <w:t>、制定符合加油站实际的安全操作规程；</w:t>
            </w:r>
          </w:p>
          <w:p w:rsidR="00202FAD" w:rsidRDefault="00680EA5">
            <w:pPr>
              <w:spacing w:line="300" w:lineRule="exact"/>
              <w:jc w:val="left"/>
              <w:rPr>
                <w:rFonts w:ascii="仿宋" w:eastAsia="仿宋" w:hAnsi="仿宋"/>
                <w:szCs w:val="20"/>
              </w:rPr>
            </w:pPr>
            <w:r>
              <w:rPr>
                <w:rFonts w:ascii="仿宋" w:eastAsia="仿宋" w:hAnsi="仿宋"/>
                <w:szCs w:val="20"/>
              </w:rPr>
              <w:t>3</w:t>
            </w:r>
            <w:r>
              <w:rPr>
                <w:rFonts w:ascii="仿宋" w:eastAsia="仿宋" w:hAnsi="仿宋"/>
                <w:szCs w:val="20"/>
              </w:rPr>
              <w:t>、编制符合加油站的应急预案；并定期组织人员演练</w:t>
            </w:r>
          </w:p>
        </w:tc>
        <w:tc>
          <w:tcPr>
            <w:tcW w:w="709"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2</w:t>
            </w:r>
          </w:p>
        </w:tc>
        <w:tc>
          <w:tcPr>
            <w:tcW w:w="992"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3</w:t>
            </w:r>
          </w:p>
        </w:tc>
        <w:tc>
          <w:tcPr>
            <w:tcW w:w="709" w:type="dxa"/>
            <w:shd w:val="clear" w:color="auto" w:fill="auto"/>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6</w:t>
            </w:r>
          </w:p>
        </w:tc>
        <w:tc>
          <w:tcPr>
            <w:tcW w:w="709" w:type="dxa"/>
            <w:shd w:val="clear" w:color="auto" w:fill="FFFF00"/>
            <w:vAlign w:val="center"/>
          </w:tcPr>
          <w:p w:rsidR="00202FAD" w:rsidRDefault="00680EA5">
            <w:pPr>
              <w:spacing w:line="300" w:lineRule="exact"/>
              <w:jc w:val="center"/>
              <w:rPr>
                <w:rFonts w:ascii="仿宋" w:eastAsia="仿宋" w:hAnsi="仿宋"/>
                <w:szCs w:val="20"/>
              </w:rPr>
            </w:pPr>
            <w:r>
              <w:rPr>
                <w:rFonts w:ascii="仿宋" w:eastAsia="仿宋" w:hAnsi="仿宋" w:hint="eastAsia"/>
                <w:szCs w:val="20"/>
              </w:rPr>
              <w:t>三级</w:t>
            </w:r>
          </w:p>
        </w:tc>
        <w:tc>
          <w:tcPr>
            <w:tcW w:w="1308" w:type="dxa"/>
            <w:shd w:val="clear" w:color="auto" w:fill="auto"/>
            <w:vAlign w:val="center"/>
          </w:tcPr>
          <w:p w:rsidR="00202FAD" w:rsidRDefault="00680EA5">
            <w:pPr>
              <w:spacing w:line="300" w:lineRule="exact"/>
              <w:rPr>
                <w:rFonts w:ascii="仿宋" w:eastAsia="仿宋" w:hAnsi="仿宋"/>
                <w:szCs w:val="20"/>
              </w:rPr>
            </w:pPr>
            <w:r>
              <w:rPr>
                <w:rFonts w:ascii="仿宋" w:eastAsia="仿宋" w:hAnsi="仿宋" w:hint="eastAsia"/>
                <w:szCs w:val="20"/>
              </w:rPr>
              <w:t>定期进行安全教育培训，严格按照操作规程进行作业；加强作业现场安全监督管理</w:t>
            </w:r>
            <w:r>
              <w:rPr>
                <w:rFonts w:ascii="仿宋" w:eastAsia="仿宋" w:hAnsi="仿宋"/>
                <w:szCs w:val="20"/>
              </w:rPr>
              <w:t xml:space="preserve"> </w:t>
            </w:r>
          </w:p>
        </w:tc>
      </w:tr>
    </w:tbl>
    <w:p w:rsidR="00202FAD" w:rsidRDefault="00202FAD">
      <w:pPr>
        <w:rPr>
          <w:rFonts w:ascii="仿宋" w:eastAsia="仿宋" w:hAnsi="仿宋"/>
          <w:szCs w:val="20"/>
        </w:rPr>
        <w:sectPr w:rsidR="00202FAD">
          <w:pgSz w:w="16838" w:h="11906" w:orient="landscape"/>
          <w:pgMar w:top="1797" w:right="1440" w:bottom="1797" w:left="1440" w:header="851" w:footer="992" w:gutter="0"/>
          <w:cols w:space="720"/>
          <w:docGrid w:type="linesAndChars" w:linePitch="312"/>
        </w:sectPr>
      </w:pPr>
    </w:p>
    <w:p w:rsidR="00202FAD" w:rsidRDefault="00680EA5">
      <w:pPr>
        <w:jc w:val="center"/>
        <w:rPr>
          <w:rFonts w:ascii="仿宋" w:eastAsia="仿宋" w:hAnsi="仿宋"/>
          <w:b/>
          <w:bCs/>
          <w:sz w:val="28"/>
          <w:szCs w:val="28"/>
        </w:rPr>
      </w:pPr>
      <w:r>
        <w:rPr>
          <w:rFonts w:ascii="仿宋" w:eastAsia="仿宋" w:hAnsi="仿宋" w:hint="eastAsia"/>
          <w:b/>
          <w:bCs/>
          <w:sz w:val="28"/>
          <w:szCs w:val="28"/>
        </w:rPr>
        <w:lastRenderedPageBreak/>
        <w:t>羊口加油站</w:t>
      </w:r>
      <w:r>
        <w:rPr>
          <w:rFonts w:ascii="仿宋" w:eastAsia="仿宋" w:hAnsi="仿宋" w:hint="eastAsia"/>
          <w:b/>
          <w:bCs/>
          <w:sz w:val="28"/>
          <w:szCs w:val="28"/>
        </w:rPr>
        <w:t>设备设施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3107"/>
        <w:gridCol w:w="1463"/>
        <w:gridCol w:w="1434"/>
      </w:tblGrid>
      <w:tr w:rsidR="00202FAD">
        <w:trPr>
          <w:trHeight w:val="779"/>
          <w:jc w:val="center"/>
        </w:trPr>
        <w:tc>
          <w:tcPr>
            <w:tcW w:w="8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序号</w:t>
            </w:r>
          </w:p>
        </w:tc>
        <w:tc>
          <w:tcPr>
            <w:tcW w:w="1701" w:type="dxa"/>
            <w:vAlign w:val="center"/>
          </w:tcPr>
          <w:p w:rsidR="00202FAD" w:rsidRDefault="00680EA5">
            <w:pPr>
              <w:jc w:val="center"/>
              <w:rPr>
                <w:rFonts w:ascii="仿宋" w:eastAsia="仿宋" w:hAnsi="仿宋"/>
                <w:sz w:val="24"/>
              </w:rPr>
            </w:pPr>
            <w:r>
              <w:rPr>
                <w:rFonts w:ascii="仿宋" w:eastAsia="仿宋" w:hAnsi="仿宋" w:hint="eastAsia"/>
                <w:sz w:val="24"/>
              </w:rPr>
              <w:t>岗位</w:t>
            </w:r>
          </w:p>
        </w:tc>
        <w:tc>
          <w:tcPr>
            <w:tcW w:w="310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设备名称</w:t>
            </w:r>
          </w:p>
        </w:tc>
        <w:tc>
          <w:tcPr>
            <w:tcW w:w="1463"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数量</w:t>
            </w:r>
          </w:p>
        </w:tc>
        <w:tc>
          <w:tcPr>
            <w:tcW w:w="1434" w:type="dxa"/>
            <w:vAlign w:val="center"/>
          </w:tcPr>
          <w:p w:rsidR="00202FAD" w:rsidRDefault="00680EA5">
            <w:pPr>
              <w:jc w:val="center"/>
              <w:rPr>
                <w:rFonts w:ascii="仿宋" w:eastAsia="仿宋" w:hAnsi="仿宋"/>
                <w:sz w:val="24"/>
              </w:rPr>
            </w:pPr>
            <w:r>
              <w:rPr>
                <w:rFonts w:ascii="仿宋" w:eastAsia="仿宋" w:hAnsi="仿宋" w:hint="eastAsia"/>
                <w:sz w:val="24"/>
              </w:rPr>
              <w:t>备注</w:t>
            </w:r>
          </w:p>
        </w:tc>
      </w:tr>
      <w:tr w:rsidR="00202FAD">
        <w:trPr>
          <w:trHeight w:val="847"/>
          <w:jc w:val="center"/>
        </w:trPr>
        <w:tc>
          <w:tcPr>
            <w:tcW w:w="8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1</w:t>
            </w:r>
          </w:p>
        </w:tc>
        <w:tc>
          <w:tcPr>
            <w:tcW w:w="1701" w:type="dxa"/>
            <w:vAlign w:val="center"/>
          </w:tcPr>
          <w:p w:rsidR="00202FAD" w:rsidRDefault="00680EA5">
            <w:pPr>
              <w:jc w:val="center"/>
              <w:rPr>
                <w:rFonts w:ascii="仿宋" w:eastAsia="仿宋" w:hAnsi="仿宋"/>
                <w:sz w:val="24"/>
              </w:rPr>
            </w:pPr>
            <w:r>
              <w:rPr>
                <w:rFonts w:ascii="仿宋" w:eastAsia="仿宋" w:hAnsi="仿宋" w:hint="eastAsia"/>
                <w:sz w:val="24"/>
              </w:rPr>
              <w:t>卸油</w:t>
            </w:r>
          </w:p>
        </w:tc>
        <w:tc>
          <w:tcPr>
            <w:tcW w:w="310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油罐（汽油、柴油）</w:t>
            </w:r>
          </w:p>
        </w:tc>
        <w:tc>
          <w:tcPr>
            <w:tcW w:w="1463"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5</w:t>
            </w:r>
          </w:p>
        </w:tc>
        <w:tc>
          <w:tcPr>
            <w:tcW w:w="1434" w:type="dxa"/>
            <w:vAlign w:val="center"/>
          </w:tcPr>
          <w:p w:rsidR="00202FAD" w:rsidRDefault="00202FAD">
            <w:pPr>
              <w:jc w:val="center"/>
              <w:rPr>
                <w:rFonts w:ascii="仿宋" w:eastAsia="仿宋" w:hAnsi="仿宋"/>
                <w:sz w:val="24"/>
              </w:rPr>
            </w:pPr>
          </w:p>
        </w:tc>
      </w:tr>
      <w:tr w:rsidR="00202FAD">
        <w:trPr>
          <w:trHeight w:val="684"/>
          <w:jc w:val="center"/>
        </w:trPr>
        <w:tc>
          <w:tcPr>
            <w:tcW w:w="81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2</w:t>
            </w:r>
          </w:p>
        </w:tc>
        <w:tc>
          <w:tcPr>
            <w:tcW w:w="1701" w:type="dxa"/>
            <w:vAlign w:val="center"/>
          </w:tcPr>
          <w:p w:rsidR="00202FAD" w:rsidRDefault="00680EA5">
            <w:pPr>
              <w:jc w:val="center"/>
              <w:rPr>
                <w:rFonts w:ascii="仿宋" w:eastAsia="仿宋" w:hAnsi="仿宋"/>
                <w:sz w:val="24"/>
              </w:rPr>
            </w:pPr>
            <w:r>
              <w:rPr>
                <w:rFonts w:ascii="仿宋" w:eastAsia="仿宋" w:hAnsi="仿宋" w:hint="eastAsia"/>
                <w:sz w:val="24"/>
              </w:rPr>
              <w:t>加油</w:t>
            </w:r>
          </w:p>
        </w:tc>
        <w:tc>
          <w:tcPr>
            <w:tcW w:w="310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加油机</w:t>
            </w:r>
          </w:p>
        </w:tc>
        <w:tc>
          <w:tcPr>
            <w:tcW w:w="1463"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5</w:t>
            </w:r>
          </w:p>
        </w:tc>
        <w:tc>
          <w:tcPr>
            <w:tcW w:w="1434" w:type="dxa"/>
            <w:vAlign w:val="center"/>
          </w:tcPr>
          <w:p w:rsidR="00202FAD" w:rsidRDefault="00202FAD">
            <w:pPr>
              <w:jc w:val="center"/>
              <w:rPr>
                <w:rFonts w:ascii="仿宋" w:eastAsia="仿宋" w:hAnsi="仿宋"/>
                <w:sz w:val="24"/>
              </w:rPr>
            </w:pPr>
          </w:p>
        </w:tc>
      </w:tr>
      <w:tr w:rsidR="00202FAD">
        <w:trPr>
          <w:trHeight w:val="708"/>
          <w:jc w:val="center"/>
        </w:trPr>
        <w:tc>
          <w:tcPr>
            <w:tcW w:w="817" w:type="dxa"/>
            <w:vMerge w:val="restart"/>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3</w:t>
            </w:r>
          </w:p>
        </w:tc>
        <w:tc>
          <w:tcPr>
            <w:tcW w:w="1701" w:type="dxa"/>
            <w:vMerge w:val="restart"/>
            <w:vAlign w:val="center"/>
          </w:tcPr>
          <w:p w:rsidR="00202FAD" w:rsidRDefault="00680EA5">
            <w:pPr>
              <w:jc w:val="center"/>
              <w:rPr>
                <w:rFonts w:ascii="仿宋" w:eastAsia="仿宋" w:hAnsi="仿宋"/>
                <w:sz w:val="24"/>
              </w:rPr>
            </w:pPr>
            <w:r>
              <w:rPr>
                <w:rFonts w:ascii="仿宋" w:eastAsia="仿宋" w:hAnsi="仿宋" w:hint="eastAsia"/>
                <w:sz w:val="24"/>
              </w:rPr>
              <w:t>发</w:t>
            </w:r>
            <w:r>
              <w:rPr>
                <w:rFonts w:ascii="仿宋" w:eastAsia="仿宋" w:hAnsi="仿宋" w:hint="eastAsia"/>
                <w:sz w:val="24"/>
              </w:rPr>
              <w:t>配电设施</w:t>
            </w:r>
          </w:p>
        </w:tc>
        <w:tc>
          <w:tcPr>
            <w:tcW w:w="310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柴油发电机</w:t>
            </w:r>
          </w:p>
        </w:tc>
        <w:tc>
          <w:tcPr>
            <w:tcW w:w="1463"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1</w:t>
            </w:r>
          </w:p>
        </w:tc>
        <w:tc>
          <w:tcPr>
            <w:tcW w:w="1434" w:type="dxa"/>
            <w:vAlign w:val="center"/>
          </w:tcPr>
          <w:p w:rsidR="00202FAD" w:rsidRDefault="00680EA5">
            <w:pPr>
              <w:jc w:val="center"/>
              <w:rPr>
                <w:rFonts w:ascii="仿宋" w:eastAsia="仿宋" w:hAnsi="仿宋"/>
                <w:sz w:val="24"/>
              </w:rPr>
            </w:pPr>
            <w:r>
              <w:rPr>
                <w:rFonts w:ascii="仿宋" w:eastAsia="仿宋" w:hAnsi="仿宋" w:hint="eastAsia"/>
                <w:sz w:val="24"/>
              </w:rPr>
              <w:t xml:space="preserve">　</w:t>
            </w:r>
          </w:p>
        </w:tc>
      </w:tr>
      <w:tr w:rsidR="00202FAD">
        <w:trPr>
          <w:trHeight w:val="708"/>
          <w:jc w:val="center"/>
        </w:trPr>
        <w:tc>
          <w:tcPr>
            <w:tcW w:w="817" w:type="dxa"/>
            <w:vMerge/>
            <w:shd w:val="clear" w:color="auto" w:fill="auto"/>
            <w:vAlign w:val="center"/>
          </w:tcPr>
          <w:p w:rsidR="00202FAD" w:rsidRDefault="00202FAD">
            <w:pPr>
              <w:jc w:val="center"/>
              <w:rPr>
                <w:rFonts w:ascii="仿宋" w:eastAsia="仿宋" w:hAnsi="仿宋"/>
                <w:sz w:val="24"/>
              </w:rPr>
            </w:pPr>
          </w:p>
        </w:tc>
        <w:tc>
          <w:tcPr>
            <w:tcW w:w="1701" w:type="dxa"/>
            <w:vMerge/>
            <w:vAlign w:val="center"/>
          </w:tcPr>
          <w:p w:rsidR="00202FAD" w:rsidRDefault="00202FAD">
            <w:pPr>
              <w:jc w:val="center"/>
              <w:rPr>
                <w:rFonts w:ascii="仿宋" w:eastAsia="仿宋" w:hAnsi="仿宋"/>
                <w:sz w:val="24"/>
              </w:rPr>
            </w:pPr>
          </w:p>
        </w:tc>
        <w:tc>
          <w:tcPr>
            <w:tcW w:w="3107"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配电设备</w:t>
            </w:r>
          </w:p>
        </w:tc>
        <w:tc>
          <w:tcPr>
            <w:tcW w:w="1463" w:type="dxa"/>
            <w:shd w:val="clear" w:color="auto" w:fill="auto"/>
            <w:vAlign w:val="center"/>
          </w:tcPr>
          <w:p w:rsidR="00202FAD" w:rsidRDefault="00680EA5">
            <w:pPr>
              <w:jc w:val="center"/>
              <w:rPr>
                <w:rFonts w:ascii="仿宋" w:eastAsia="仿宋" w:hAnsi="仿宋"/>
                <w:sz w:val="24"/>
              </w:rPr>
            </w:pPr>
            <w:r>
              <w:rPr>
                <w:rFonts w:ascii="仿宋" w:eastAsia="仿宋" w:hAnsi="仿宋" w:hint="eastAsia"/>
                <w:sz w:val="24"/>
              </w:rPr>
              <w:t>1</w:t>
            </w:r>
          </w:p>
        </w:tc>
        <w:tc>
          <w:tcPr>
            <w:tcW w:w="1434" w:type="dxa"/>
            <w:vAlign w:val="center"/>
          </w:tcPr>
          <w:p w:rsidR="00202FAD" w:rsidRDefault="00202FAD">
            <w:pPr>
              <w:jc w:val="center"/>
              <w:rPr>
                <w:rFonts w:ascii="仿宋" w:eastAsia="仿宋" w:hAnsi="仿宋"/>
                <w:sz w:val="24"/>
              </w:rPr>
            </w:pPr>
          </w:p>
        </w:tc>
      </w:tr>
    </w:tbl>
    <w:p w:rsidR="00202FAD" w:rsidRDefault="00202FAD">
      <w:pPr>
        <w:rPr>
          <w:rFonts w:ascii="仿宋" w:eastAsia="仿宋" w:hAnsi="仿宋"/>
          <w:szCs w:val="20"/>
        </w:rPr>
      </w:pPr>
    </w:p>
    <w:p w:rsidR="00202FAD" w:rsidRDefault="00680EA5">
      <w:pPr>
        <w:jc w:val="center"/>
        <w:rPr>
          <w:rFonts w:ascii="仿宋" w:eastAsia="仿宋" w:hAnsi="仿宋"/>
          <w:b/>
          <w:bCs/>
          <w:sz w:val="28"/>
          <w:szCs w:val="28"/>
        </w:rPr>
      </w:pPr>
      <w:r>
        <w:rPr>
          <w:rFonts w:ascii="仿宋" w:eastAsia="仿宋" w:hAnsi="仿宋" w:hint="eastAsia"/>
          <w:sz w:val="28"/>
          <w:szCs w:val="28"/>
        </w:rPr>
        <w:t xml:space="preserve"> </w:t>
      </w:r>
      <w:r>
        <w:rPr>
          <w:rFonts w:ascii="仿宋" w:eastAsia="仿宋" w:hAnsi="仿宋" w:hint="eastAsia"/>
          <w:b/>
          <w:bCs/>
          <w:sz w:val="28"/>
          <w:szCs w:val="28"/>
        </w:rPr>
        <w:t>羊口加油站</w:t>
      </w:r>
      <w:r>
        <w:rPr>
          <w:rFonts w:ascii="仿宋" w:eastAsia="仿宋" w:hAnsi="仿宋" w:hint="eastAsia"/>
          <w:b/>
          <w:bCs/>
          <w:sz w:val="28"/>
          <w:szCs w:val="28"/>
        </w:rPr>
        <w:t>设备设施危险有害因素辨识清单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2524"/>
        <w:gridCol w:w="2197"/>
        <w:gridCol w:w="1482"/>
        <w:gridCol w:w="1480"/>
      </w:tblGrid>
      <w:tr w:rsidR="00202FAD">
        <w:trPr>
          <w:trHeight w:val="779"/>
          <w:jc w:val="center"/>
        </w:trPr>
        <w:tc>
          <w:tcPr>
            <w:tcW w:w="495" w:type="pct"/>
            <w:shd w:val="clear" w:color="auto" w:fill="auto"/>
            <w:vAlign w:val="center"/>
          </w:tcPr>
          <w:p w:rsidR="00202FAD" w:rsidRDefault="00680EA5">
            <w:pPr>
              <w:jc w:val="center"/>
              <w:rPr>
                <w:rFonts w:ascii="仿宋" w:eastAsia="仿宋" w:hAnsi="仿宋"/>
                <w:b/>
                <w:szCs w:val="21"/>
              </w:rPr>
            </w:pPr>
            <w:r>
              <w:rPr>
                <w:rFonts w:ascii="仿宋" w:eastAsia="仿宋" w:hAnsi="仿宋" w:hint="eastAsia"/>
                <w:b/>
                <w:szCs w:val="21"/>
              </w:rPr>
              <w:t>序号</w:t>
            </w:r>
          </w:p>
        </w:tc>
        <w:tc>
          <w:tcPr>
            <w:tcW w:w="1480" w:type="pct"/>
            <w:shd w:val="clear" w:color="auto" w:fill="auto"/>
            <w:vAlign w:val="center"/>
          </w:tcPr>
          <w:p w:rsidR="00202FAD" w:rsidRDefault="00680EA5">
            <w:pPr>
              <w:jc w:val="center"/>
              <w:rPr>
                <w:rFonts w:ascii="仿宋" w:eastAsia="仿宋" w:hAnsi="仿宋"/>
                <w:b/>
                <w:szCs w:val="21"/>
              </w:rPr>
            </w:pPr>
            <w:r>
              <w:rPr>
                <w:rFonts w:ascii="仿宋" w:eastAsia="仿宋" w:hAnsi="仿宋" w:hint="eastAsia"/>
                <w:b/>
                <w:szCs w:val="21"/>
              </w:rPr>
              <w:t>设备名称</w:t>
            </w:r>
          </w:p>
        </w:tc>
        <w:tc>
          <w:tcPr>
            <w:tcW w:w="1288" w:type="pct"/>
            <w:shd w:val="clear" w:color="auto" w:fill="auto"/>
            <w:vAlign w:val="center"/>
          </w:tcPr>
          <w:p w:rsidR="00202FAD" w:rsidRDefault="00680EA5">
            <w:pPr>
              <w:jc w:val="center"/>
              <w:rPr>
                <w:rFonts w:ascii="仿宋" w:eastAsia="仿宋" w:hAnsi="仿宋"/>
                <w:b/>
                <w:szCs w:val="21"/>
              </w:rPr>
            </w:pPr>
            <w:r>
              <w:rPr>
                <w:rFonts w:ascii="仿宋" w:eastAsia="仿宋" w:hAnsi="仿宋" w:hint="eastAsia"/>
                <w:b/>
                <w:szCs w:val="21"/>
              </w:rPr>
              <w:t>危险有害因素</w:t>
            </w:r>
          </w:p>
        </w:tc>
        <w:tc>
          <w:tcPr>
            <w:tcW w:w="869" w:type="pct"/>
            <w:vAlign w:val="center"/>
          </w:tcPr>
          <w:p w:rsidR="00202FAD" w:rsidRDefault="00680EA5">
            <w:pPr>
              <w:jc w:val="center"/>
              <w:rPr>
                <w:rFonts w:ascii="仿宋" w:eastAsia="仿宋" w:hAnsi="仿宋"/>
                <w:b/>
                <w:szCs w:val="21"/>
              </w:rPr>
            </w:pPr>
            <w:r>
              <w:rPr>
                <w:rFonts w:ascii="仿宋" w:eastAsia="仿宋" w:hAnsi="仿宋" w:hint="eastAsia"/>
                <w:b/>
                <w:szCs w:val="21"/>
              </w:rPr>
              <w:t>导致的后果</w:t>
            </w:r>
          </w:p>
        </w:tc>
        <w:tc>
          <w:tcPr>
            <w:tcW w:w="868" w:type="pct"/>
            <w:vAlign w:val="center"/>
          </w:tcPr>
          <w:p w:rsidR="00202FAD" w:rsidRDefault="00680EA5">
            <w:pPr>
              <w:jc w:val="center"/>
              <w:rPr>
                <w:rFonts w:ascii="仿宋" w:eastAsia="仿宋" w:hAnsi="仿宋"/>
                <w:b/>
                <w:szCs w:val="21"/>
              </w:rPr>
            </w:pPr>
            <w:r>
              <w:rPr>
                <w:rFonts w:ascii="仿宋" w:eastAsia="仿宋" w:hAnsi="仿宋" w:hint="eastAsia"/>
                <w:b/>
                <w:szCs w:val="21"/>
              </w:rPr>
              <w:t>备注</w:t>
            </w:r>
          </w:p>
        </w:tc>
      </w:tr>
      <w:tr w:rsidR="00202FAD">
        <w:trPr>
          <w:trHeight w:val="847"/>
          <w:jc w:val="center"/>
        </w:trPr>
        <w:tc>
          <w:tcPr>
            <w:tcW w:w="49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1</w:t>
            </w:r>
          </w:p>
        </w:tc>
        <w:tc>
          <w:tcPr>
            <w:tcW w:w="1480"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油罐（汽油、柴油）</w:t>
            </w:r>
          </w:p>
        </w:tc>
        <w:tc>
          <w:tcPr>
            <w:tcW w:w="12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火灾、其他爆炸</w:t>
            </w:r>
          </w:p>
        </w:tc>
        <w:tc>
          <w:tcPr>
            <w:tcW w:w="869"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人员伤亡、财产损失、污染环境</w:t>
            </w:r>
          </w:p>
        </w:tc>
        <w:tc>
          <w:tcPr>
            <w:tcW w:w="868" w:type="pct"/>
            <w:vAlign w:val="center"/>
          </w:tcPr>
          <w:p w:rsidR="00202FAD" w:rsidRDefault="00202FAD">
            <w:pPr>
              <w:jc w:val="center"/>
              <w:rPr>
                <w:rFonts w:ascii="仿宋" w:eastAsia="仿宋" w:hAnsi="仿宋"/>
                <w:szCs w:val="21"/>
              </w:rPr>
            </w:pPr>
          </w:p>
        </w:tc>
      </w:tr>
      <w:tr w:rsidR="00202FAD">
        <w:trPr>
          <w:trHeight w:val="684"/>
          <w:jc w:val="center"/>
        </w:trPr>
        <w:tc>
          <w:tcPr>
            <w:tcW w:w="49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2</w:t>
            </w:r>
          </w:p>
        </w:tc>
        <w:tc>
          <w:tcPr>
            <w:tcW w:w="1480"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加油机</w:t>
            </w:r>
          </w:p>
        </w:tc>
        <w:tc>
          <w:tcPr>
            <w:tcW w:w="12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火灾、其他爆炸、触电</w:t>
            </w:r>
          </w:p>
        </w:tc>
        <w:tc>
          <w:tcPr>
            <w:tcW w:w="869"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868" w:type="pct"/>
            <w:vAlign w:val="center"/>
          </w:tcPr>
          <w:p w:rsidR="00202FAD" w:rsidRDefault="00202FAD">
            <w:pPr>
              <w:jc w:val="center"/>
              <w:rPr>
                <w:rFonts w:ascii="仿宋" w:eastAsia="仿宋" w:hAnsi="仿宋"/>
                <w:szCs w:val="21"/>
              </w:rPr>
            </w:pPr>
          </w:p>
        </w:tc>
      </w:tr>
      <w:tr w:rsidR="00202FAD">
        <w:trPr>
          <w:trHeight w:val="684"/>
          <w:jc w:val="center"/>
        </w:trPr>
        <w:tc>
          <w:tcPr>
            <w:tcW w:w="49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3</w:t>
            </w:r>
          </w:p>
        </w:tc>
        <w:tc>
          <w:tcPr>
            <w:tcW w:w="1480"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配电设备</w:t>
            </w:r>
          </w:p>
        </w:tc>
        <w:tc>
          <w:tcPr>
            <w:tcW w:w="12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触电、火灾</w:t>
            </w:r>
          </w:p>
        </w:tc>
        <w:tc>
          <w:tcPr>
            <w:tcW w:w="869"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868" w:type="pct"/>
            <w:vAlign w:val="center"/>
          </w:tcPr>
          <w:p w:rsidR="00202FAD" w:rsidRDefault="00202FAD">
            <w:pPr>
              <w:jc w:val="center"/>
              <w:rPr>
                <w:rFonts w:ascii="仿宋" w:eastAsia="仿宋" w:hAnsi="仿宋"/>
                <w:szCs w:val="21"/>
              </w:rPr>
            </w:pPr>
          </w:p>
        </w:tc>
      </w:tr>
      <w:tr w:rsidR="00202FAD">
        <w:trPr>
          <w:trHeight w:val="708"/>
          <w:jc w:val="center"/>
        </w:trPr>
        <w:tc>
          <w:tcPr>
            <w:tcW w:w="495"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4</w:t>
            </w:r>
          </w:p>
        </w:tc>
        <w:tc>
          <w:tcPr>
            <w:tcW w:w="1480"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柴油发电机</w:t>
            </w:r>
          </w:p>
        </w:tc>
        <w:tc>
          <w:tcPr>
            <w:tcW w:w="1288" w:type="pct"/>
            <w:shd w:val="clear" w:color="auto" w:fill="auto"/>
            <w:vAlign w:val="center"/>
          </w:tcPr>
          <w:p w:rsidR="00202FAD" w:rsidRDefault="00680EA5">
            <w:pPr>
              <w:jc w:val="center"/>
              <w:rPr>
                <w:rFonts w:ascii="仿宋" w:eastAsia="仿宋" w:hAnsi="仿宋"/>
                <w:szCs w:val="21"/>
              </w:rPr>
            </w:pPr>
            <w:r>
              <w:rPr>
                <w:rFonts w:ascii="仿宋" w:eastAsia="仿宋" w:hAnsi="仿宋" w:hint="eastAsia"/>
                <w:szCs w:val="21"/>
              </w:rPr>
              <w:t>触电、火灾</w:t>
            </w:r>
          </w:p>
        </w:tc>
        <w:tc>
          <w:tcPr>
            <w:tcW w:w="869" w:type="pct"/>
            <w:vAlign w:val="center"/>
          </w:tcPr>
          <w:p w:rsidR="00202FAD" w:rsidRDefault="00680EA5">
            <w:pPr>
              <w:jc w:val="center"/>
              <w:rPr>
                <w:rFonts w:ascii="仿宋" w:eastAsia="仿宋" w:hAnsi="仿宋"/>
                <w:szCs w:val="21"/>
              </w:rPr>
            </w:pPr>
            <w:r>
              <w:rPr>
                <w:rFonts w:ascii="仿宋" w:eastAsia="仿宋" w:hAnsi="仿宋" w:hint="eastAsia"/>
                <w:szCs w:val="21"/>
              </w:rPr>
              <w:t>人员伤亡、财产损失</w:t>
            </w:r>
          </w:p>
        </w:tc>
        <w:tc>
          <w:tcPr>
            <w:tcW w:w="868" w:type="pct"/>
            <w:vAlign w:val="center"/>
          </w:tcPr>
          <w:p w:rsidR="00202FAD" w:rsidRDefault="00202FAD">
            <w:pPr>
              <w:jc w:val="center"/>
              <w:rPr>
                <w:rFonts w:ascii="仿宋" w:eastAsia="仿宋" w:hAnsi="仿宋"/>
                <w:szCs w:val="21"/>
              </w:rPr>
            </w:pPr>
          </w:p>
        </w:tc>
      </w:tr>
    </w:tbl>
    <w:p w:rsidR="00202FAD" w:rsidRDefault="00202FAD">
      <w:pPr>
        <w:rPr>
          <w:rFonts w:ascii="仿宋" w:eastAsia="仿宋" w:hAnsi="仿宋"/>
          <w:szCs w:val="20"/>
        </w:rPr>
      </w:pPr>
    </w:p>
    <w:p w:rsidR="00202FAD" w:rsidRDefault="00680EA5">
      <w:pPr>
        <w:widowControl/>
        <w:jc w:val="left"/>
        <w:rPr>
          <w:rFonts w:ascii="仿宋" w:eastAsia="仿宋" w:hAnsi="仿宋"/>
          <w:b/>
          <w:sz w:val="30"/>
          <w:szCs w:val="30"/>
        </w:rPr>
        <w:sectPr w:rsidR="00202FAD">
          <w:pgSz w:w="11906" w:h="16838"/>
          <w:pgMar w:top="1440" w:right="1797" w:bottom="1440" w:left="1797" w:header="851" w:footer="992" w:gutter="0"/>
          <w:cols w:space="720"/>
          <w:docGrid w:type="linesAndChars" w:linePitch="312"/>
        </w:sectPr>
      </w:pPr>
      <w:r>
        <w:rPr>
          <w:rFonts w:ascii="仿宋" w:eastAsia="仿宋" w:hAnsi="仿宋"/>
          <w:b/>
          <w:sz w:val="30"/>
          <w:szCs w:val="30"/>
        </w:rPr>
        <w:br w:type="page"/>
      </w:r>
    </w:p>
    <w:p w:rsidR="00202FAD" w:rsidRDefault="00680EA5">
      <w:pPr>
        <w:widowControl/>
        <w:jc w:val="center"/>
        <w:rPr>
          <w:rFonts w:ascii="仿宋" w:eastAsia="仿宋" w:hAnsi="仿宋"/>
          <w:b/>
          <w:bCs/>
          <w:sz w:val="28"/>
          <w:szCs w:val="28"/>
        </w:rPr>
      </w:pPr>
      <w:r>
        <w:rPr>
          <w:rFonts w:ascii="仿宋" w:eastAsia="仿宋" w:hAnsi="仿宋" w:hint="eastAsia"/>
          <w:b/>
          <w:bCs/>
          <w:sz w:val="28"/>
          <w:szCs w:val="28"/>
        </w:rPr>
        <w:lastRenderedPageBreak/>
        <w:t>表</w:t>
      </w:r>
      <w:r>
        <w:rPr>
          <w:rFonts w:ascii="仿宋" w:eastAsia="仿宋" w:hAnsi="仿宋" w:hint="eastAsia"/>
          <w:b/>
          <w:bCs/>
          <w:sz w:val="28"/>
          <w:szCs w:val="28"/>
        </w:rPr>
        <w:t>1</w:t>
      </w:r>
      <w:r>
        <w:rPr>
          <w:rFonts w:ascii="仿宋" w:eastAsia="仿宋" w:hAnsi="仿宋"/>
          <w:b/>
          <w:bCs/>
          <w:sz w:val="28"/>
          <w:szCs w:val="28"/>
        </w:rPr>
        <w:t>1</w:t>
      </w:r>
      <w:r>
        <w:rPr>
          <w:rFonts w:ascii="仿宋" w:eastAsia="仿宋" w:hAnsi="仿宋" w:hint="eastAsia"/>
          <w:b/>
          <w:bCs/>
          <w:sz w:val="28"/>
          <w:szCs w:val="28"/>
        </w:rPr>
        <w:t xml:space="preserve"> </w:t>
      </w:r>
      <w:r>
        <w:rPr>
          <w:rFonts w:ascii="仿宋" w:eastAsia="仿宋" w:hAnsi="仿宋" w:hint="eastAsia"/>
          <w:b/>
          <w:bCs/>
          <w:sz w:val="28"/>
          <w:szCs w:val="28"/>
        </w:rPr>
        <w:t>羊口加油站</w:t>
      </w:r>
      <w:r>
        <w:rPr>
          <w:rFonts w:ascii="仿宋" w:eastAsia="仿宋" w:hAnsi="仿宋" w:hint="eastAsia"/>
          <w:b/>
          <w:bCs/>
          <w:sz w:val="28"/>
          <w:szCs w:val="28"/>
        </w:rPr>
        <w:t>设备设施风险评价表</w:t>
      </w:r>
    </w:p>
    <w:p w:rsidR="00202FAD" w:rsidRDefault="00202FAD">
      <w:pPr>
        <w:jc w:val="center"/>
        <w:rPr>
          <w:rFonts w:ascii="仿宋" w:eastAsia="仿宋" w:hAnsi="仿宋"/>
          <w:sz w:val="13"/>
          <w:szCs w:val="13"/>
        </w:rPr>
      </w:pPr>
    </w:p>
    <w:p w:rsidR="00202FAD" w:rsidRDefault="00680EA5">
      <w:pPr>
        <w:ind w:firstLineChars="200" w:firstLine="480"/>
        <w:rPr>
          <w:rFonts w:ascii="仿宋" w:eastAsia="仿宋" w:hAnsi="仿宋"/>
          <w:sz w:val="24"/>
        </w:rPr>
      </w:pPr>
      <w:r>
        <w:rPr>
          <w:rFonts w:ascii="仿宋" w:eastAsia="仿宋" w:hAnsi="仿宋" w:hint="eastAsia"/>
          <w:sz w:val="24"/>
        </w:rPr>
        <w:t>单位：</w:t>
      </w:r>
      <w:r>
        <w:rPr>
          <w:rFonts w:ascii="仿宋" w:eastAsia="仿宋" w:hAnsi="仿宋" w:hint="eastAsia"/>
          <w:sz w:val="24"/>
        </w:rPr>
        <w:t xml:space="preserve">  </w:t>
      </w:r>
      <w:r>
        <w:rPr>
          <w:rFonts w:ascii="仿宋" w:eastAsia="仿宋" w:hAnsi="仿宋" w:hint="eastAsia"/>
          <w:sz w:val="24"/>
        </w:rPr>
        <w:t>羊口加油站</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hint="eastAsia"/>
          <w:sz w:val="24"/>
        </w:rPr>
        <w:t>设备名称：汽油、柴油罐</w:t>
      </w:r>
      <w:r>
        <w:rPr>
          <w:rFonts w:ascii="仿宋" w:eastAsia="仿宋" w:hAnsi="仿宋" w:hint="eastAsia"/>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1651"/>
        <w:gridCol w:w="1591"/>
        <w:gridCol w:w="1844"/>
        <w:gridCol w:w="3172"/>
        <w:gridCol w:w="661"/>
        <w:gridCol w:w="848"/>
        <w:gridCol w:w="709"/>
        <w:gridCol w:w="709"/>
        <w:gridCol w:w="2299"/>
      </w:tblGrid>
      <w:tr w:rsidR="00202FAD">
        <w:trPr>
          <w:trHeight w:val="454"/>
          <w:tblHeader/>
        </w:trPr>
        <w:tc>
          <w:tcPr>
            <w:tcW w:w="243" w:type="pct"/>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序号</w:t>
            </w:r>
          </w:p>
        </w:tc>
        <w:tc>
          <w:tcPr>
            <w:tcW w:w="582" w:type="pct"/>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设备设施名称</w:t>
            </w:r>
          </w:p>
        </w:tc>
        <w:tc>
          <w:tcPr>
            <w:tcW w:w="561" w:type="pct"/>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检查项目</w:t>
            </w:r>
          </w:p>
        </w:tc>
        <w:tc>
          <w:tcPr>
            <w:tcW w:w="650" w:type="pct"/>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产生偏差的主要后果</w:t>
            </w:r>
          </w:p>
        </w:tc>
        <w:tc>
          <w:tcPr>
            <w:tcW w:w="1118" w:type="pct"/>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现有控制措施</w:t>
            </w:r>
          </w:p>
        </w:tc>
        <w:tc>
          <w:tcPr>
            <w:tcW w:w="233" w:type="pct"/>
            <w:vAlign w:val="center"/>
          </w:tcPr>
          <w:p w:rsidR="00202FAD" w:rsidRDefault="00680EA5">
            <w:pPr>
              <w:jc w:val="center"/>
              <w:rPr>
                <w:rFonts w:ascii="仿宋" w:eastAsia="仿宋" w:hAnsi="仿宋"/>
                <w:b/>
                <w:szCs w:val="20"/>
              </w:rPr>
            </w:pPr>
            <w:r>
              <w:rPr>
                <w:rFonts w:ascii="仿宋" w:eastAsia="仿宋" w:hAnsi="仿宋" w:hint="eastAsia"/>
                <w:b/>
                <w:szCs w:val="20"/>
              </w:rPr>
              <w:t>可能性</w:t>
            </w:r>
            <w:r>
              <w:rPr>
                <w:rFonts w:ascii="仿宋" w:eastAsia="仿宋" w:hAnsi="仿宋" w:hint="eastAsia"/>
                <w:b/>
                <w:szCs w:val="20"/>
              </w:rPr>
              <w:t>L</w:t>
            </w:r>
          </w:p>
        </w:tc>
        <w:tc>
          <w:tcPr>
            <w:tcW w:w="299" w:type="pct"/>
            <w:vAlign w:val="center"/>
          </w:tcPr>
          <w:p w:rsidR="00202FAD" w:rsidRDefault="00680EA5">
            <w:pPr>
              <w:jc w:val="center"/>
              <w:rPr>
                <w:rFonts w:ascii="仿宋" w:eastAsia="仿宋" w:hAnsi="仿宋"/>
                <w:b/>
                <w:szCs w:val="20"/>
              </w:rPr>
            </w:pPr>
            <w:r>
              <w:rPr>
                <w:rFonts w:ascii="仿宋" w:eastAsia="仿宋" w:hAnsi="仿宋" w:hint="eastAsia"/>
                <w:b/>
                <w:szCs w:val="20"/>
              </w:rPr>
              <w:t>后果严重性</w:t>
            </w:r>
            <w:r>
              <w:rPr>
                <w:rFonts w:ascii="仿宋" w:eastAsia="仿宋" w:hAnsi="仿宋" w:hint="eastAsia"/>
                <w:b/>
                <w:szCs w:val="20"/>
              </w:rPr>
              <w:t>S</w:t>
            </w:r>
          </w:p>
        </w:tc>
        <w:tc>
          <w:tcPr>
            <w:tcW w:w="250" w:type="pct"/>
            <w:vAlign w:val="center"/>
          </w:tcPr>
          <w:p w:rsidR="00202FAD" w:rsidRDefault="00680EA5">
            <w:pPr>
              <w:jc w:val="center"/>
              <w:rPr>
                <w:rFonts w:ascii="仿宋" w:eastAsia="仿宋" w:hAnsi="仿宋"/>
                <w:b/>
                <w:szCs w:val="20"/>
              </w:rPr>
            </w:pPr>
            <w:r>
              <w:rPr>
                <w:rFonts w:ascii="仿宋" w:eastAsia="仿宋" w:hAnsi="仿宋" w:hint="eastAsia"/>
                <w:b/>
                <w:szCs w:val="20"/>
              </w:rPr>
              <w:t>风险度</w:t>
            </w:r>
            <w:r>
              <w:rPr>
                <w:rFonts w:ascii="仿宋" w:eastAsia="仿宋" w:hAnsi="仿宋" w:hint="eastAsia"/>
                <w:b/>
                <w:szCs w:val="20"/>
              </w:rPr>
              <w:t>R</w:t>
            </w:r>
          </w:p>
        </w:tc>
        <w:tc>
          <w:tcPr>
            <w:tcW w:w="250" w:type="pct"/>
            <w:tcBorders>
              <w:bottom w:val="single" w:sz="4" w:space="0" w:color="auto"/>
            </w:tcBorders>
            <w:vAlign w:val="center"/>
          </w:tcPr>
          <w:p w:rsidR="00202FAD" w:rsidRDefault="00680EA5">
            <w:pPr>
              <w:jc w:val="center"/>
              <w:rPr>
                <w:rFonts w:ascii="仿宋" w:eastAsia="仿宋" w:hAnsi="仿宋"/>
                <w:b/>
                <w:szCs w:val="20"/>
              </w:rPr>
            </w:pPr>
            <w:r>
              <w:rPr>
                <w:rFonts w:ascii="仿宋" w:eastAsia="仿宋" w:hAnsi="仿宋" w:hint="eastAsia"/>
                <w:b/>
                <w:szCs w:val="20"/>
              </w:rPr>
              <w:t>风险等级</w:t>
            </w:r>
          </w:p>
        </w:tc>
        <w:tc>
          <w:tcPr>
            <w:tcW w:w="811" w:type="pct"/>
            <w:vAlign w:val="center"/>
          </w:tcPr>
          <w:p w:rsidR="00202FAD" w:rsidRDefault="00680EA5">
            <w:pPr>
              <w:jc w:val="center"/>
              <w:rPr>
                <w:rFonts w:ascii="仿宋" w:eastAsia="仿宋" w:hAnsi="仿宋"/>
                <w:b/>
                <w:szCs w:val="20"/>
              </w:rPr>
            </w:pPr>
            <w:r>
              <w:rPr>
                <w:rFonts w:ascii="仿宋" w:eastAsia="仿宋" w:hAnsi="仿宋" w:hint="eastAsia"/>
                <w:b/>
                <w:szCs w:val="20"/>
              </w:rPr>
              <w:t>建议补充的控制措施</w:t>
            </w:r>
          </w:p>
        </w:tc>
      </w:tr>
      <w:tr w:rsidR="00202FAD">
        <w:trPr>
          <w:trHeight w:val="454"/>
        </w:trPr>
        <w:tc>
          <w:tcPr>
            <w:tcW w:w="243" w:type="pct"/>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1</w:t>
            </w:r>
          </w:p>
        </w:tc>
        <w:tc>
          <w:tcPr>
            <w:tcW w:w="582" w:type="pct"/>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基础</w:t>
            </w: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表面无裂缝</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设备损坏</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250" w:type="pct"/>
            <w:tcBorders>
              <w:bottom w:val="single" w:sz="4" w:space="0" w:color="auto"/>
            </w:tcBorders>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811" w:type="pct"/>
            <w:vAlign w:val="center"/>
          </w:tcPr>
          <w:p w:rsidR="00202FAD" w:rsidRDefault="00202FAD">
            <w:pPr>
              <w:jc w:val="center"/>
              <w:rPr>
                <w:rFonts w:ascii="仿宋" w:eastAsia="仿宋" w:hAnsi="仿宋"/>
                <w:szCs w:val="20"/>
              </w:rPr>
            </w:pPr>
          </w:p>
        </w:tc>
      </w:tr>
      <w:tr w:rsidR="00202FAD">
        <w:trPr>
          <w:trHeight w:val="454"/>
        </w:trPr>
        <w:tc>
          <w:tcPr>
            <w:tcW w:w="243" w:type="pct"/>
            <w:vMerge/>
            <w:shd w:val="clear" w:color="auto" w:fill="auto"/>
            <w:vAlign w:val="center"/>
          </w:tcPr>
          <w:p w:rsidR="00202FAD" w:rsidRDefault="00202FAD">
            <w:pPr>
              <w:jc w:val="center"/>
              <w:rPr>
                <w:rFonts w:ascii="仿宋" w:eastAsia="仿宋" w:hAnsi="仿宋"/>
                <w:szCs w:val="20"/>
              </w:rPr>
            </w:pPr>
          </w:p>
        </w:tc>
        <w:tc>
          <w:tcPr>
            <w:tcW w:w="582" w:type="pct"/>
            <w:vMerge/>
            <w:shd w:val="clear" w:color="auto" w:fill="auto"/>
            <w:vAlign w:val="center"/>
          </w:tcPr>
          <w:p w:rsidR="00202FAD" w:rsidRDefault="00202FAD">
            <w:pPr>
              <w:jc w:val="center"/>
              <w:rPr>
                <w:rFonts w:ascii="仿宋" w:eastAsia="仿宋" w:hAnsi="仿宋"/>
                <w:szCs w:val="20"/>
              </w:rPr>
            </w:pP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无明显沉降</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设备损坏</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250" w:type="pct"/>
            <w:tcBorders>
              <w:bottom w:val="single" w:sz="4" w:space="0" w:color="auto"/>
            </w:tcBorders>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811" w:type="pct"/>
            <w:vAlign w:val="center"/>
          </w:tcPr>
          <w:p w:rsidR="00202FAD" w:rsidRDefault="00202FAD">
            <w:pPr>
              <w:jc w:val="center"/>
              <w:rPr>
                <w:rFonts w:ascii="仿宋" w:eastAsia="仿宋" w:hAnsi="仿宋"/>
                <w:szCs w:val="20"/>
              </w:rPr>
            </w:pPr>
          </w:p>
        </w:tc>
      </w:tr>
      <w:tr w:rsidR="00202FAD">
        <w:trPr>
          <w:trHeight w:val="454"/>
        </w:trPr>
        <w:tc>
          <w:tcPr>
            <w:tcW w:w="243" w:type="pct"/>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582" w:type="pct"/>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罐体</w:t>
            </w: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无腐蚀减薄</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腐蚀泄漏</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50" w:type="pct"/>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811" w:type="pct"/>
            <w:vAlign w:val="center"/>
          </w:tcPr>
          <w:p w:rsidR="00202FAD" w:rsidRDefault="00680EA5">
            <w:pPr>
              <w:jc w:val="center"/>
              <w:rPr>
                <w:rFonts w:ascii="仿宋" w:eastAsia="仿宋" w:hAnsi="仿宋"/>
                <w:szCs w:val="20"/>
              </w:rPr>
            </w:pPr>
            <w:r>
              <w:rPr>
                <w:rFonts w:ascii="仿宋" w:eastAsia="仿宋" w:hAnsi="仿宋" w:hint="eastAsia"/>
                <w:szCs w:val="20"/>
              </w:rPr>
              <w:t>请有资质的单位定期进行检测</w:t>
            </w:r>
          </w:p>
        </w:tc>
      </w:tr>
      <w:tr w:rsidR="00202FAD">
        <w:trPr>
          <w:trHeight w:val="454"/>
        </w:trPr>
        <w:tc>
          <w:tcPr>
            <w:tcW w:w="243" w:type="pct"/>
            <w:vMerge/>
            <w:shd w:val="clear" w:color="auto" w:fill="auto"/>
            <w:vAlign w:val="center"/>
          </w:tcPr>
          <w:p w:rsidR="00202FAD" w:rsidRDefault="00202FAD">
            <w:pPr>
              <w:jc w:val="center"/>
              <w:rPr>
                <w:rFonts w:ascii="仿宋" w:eastAsia="仿宋" w:hAnsi="仿宋"/>
                <w:szCs w:val="20"/>
              </w:rPr>
            </w:pPr>
          </w:p>
        </w:tc>
        <w:tc>
          <w:tcPr>
            <w:tcW w:w="582" w:type="pct"/>
            <w:vMerge/>
            <w:shd w:val="clear" w:color="auto" w:fill="auto"/>
            <w:vAlign w:val="center"/>
          </w:tcPr>
          <w:p w:rsidR="00202FAD" w:rsidRDefault="00202FAD">
            <w:pPr>
              <w:jc w:val="center"/>
              <w:rPr>
                <w:rFonts w:ascii="仿宋" w:eastAsia="仿宋" w:hAnsi="仿宋"/>
                <w:szCs w:val="20"/>
              </w:rPr>
            </w:pP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法兰、螺栓无严重锈蚀</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腐蚀泄漏</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50" w:type="pct"/>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811" w:type="pct"/>
            <w:vAlign w:val="center"/>
          </w:tcPr>
          <w:p w:rsidR="00202FAD" w:rsidRDefault="00680EA5">
            <w:pPr>
              <w:jc w:val="center"/>
              <w:rPr>
                <w:rFonts w:ascii="仿宋" w:eastAsia="仿宋" w:hAnsi="仿宋"/>
                <w:szCs w:val="20"/>
              </w:rPr>
            </w:pPr>
            <w:r>
              <w:rPr>
                <w:rFonts w:ascii="仿宋" w:eastAsia="仿宋" w:hAnsi="仿宋" w:hint="eastAsia"/>
                <w:szCs w:val="20"/>
              </w:rPr>
              <w:t>请有资质的单位定期进行检测</w:t>
            </w:r>
          </w:p>
        </w:tc>
      </w:tr>
      <w:tr w:rsidR="00202FAD">
        <w:trPr>
          <w:trHeight w:val="454"/>
        </w:trPr>
        <w:tc>
          <w:tcPr>
            <w:tcW w:w="243" w:type="pct"/>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582" w:type="pct"/>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进油管</w:t>
            </w: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无裂缝</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漏油</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每天检查一次</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50" w:type="pct"/>
            <w:tcBorders>
              <w:bottom w:val="single" w:sz="4" w:space="0" w:color="auto"/>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811" w:type="pct"/>
            <w:vAlign w:val="center"/>
          </w:tcPr>
          <w:p w:rsidR="00202FAD" w:rsidRDefault="00202FAD">
            <w:pPr>
              <w:jc w:val="center"/>
              <w:rPr>
                <w:rFonts w:ascii="仿宋" w:eastAsia="仿宋" w:hAnsi="仿宋"/>
                <w:szCs w:val="20"/>
              </w:rPr>
            </w:pPr>
          </w:p>
        </w:tc>
      </w:tr>
      <w:tr w:rsidR="00202FAD">
        <w:trPr>
          <w:trHeight w:val="454"/>
        </w:trPr>
        <w:tc>
          <w:tcPr>
            <w:tcW w:w="243" w:type="pct"/>
            <w:vMerge/>
            <w:shd w:val="clear" w:color="auto" w:fill="auto"/>
            <w:vAlign w:val="center"/>
          </w:tcPr>
          <w:p w:rsidR="00202FAD" w:rsidRDefault="00202FAD">
            <w:pPr>
              <w:jc w:val="center"/>
              <w:rPr>
                <w:rFonts w:ascii="仿宋" w:eastAsia="仿宋" w:hAnsi="仿宋"/>
                <w:szCs w:val="20"/>
              </w:rPr>
            </w:pPr>
          </w:p>
        </w:tc>
        <w:tc>
          <w:tcPr>
            <w:tcW w:w="582" w:type="pct"/>
            <w:vMerge/>
            <w:shd w:val="clear" w:color="auto" w:fill="auto"/>
            <w:vAlign w:val="center"/>
          </w:tcPr>
          <w:p w:rsidR="00202FAD" w:rsidRDefault="00202FAD">
            <w:pPr>
              <w:jc w:val="center"/>
              <w:rPr>
                <w:rFonts w:ascii="仿宋" w:eastAsia="仿宋" w:hAnsi="仿宋"/>
                <w:szCs w:val="20"/>
              </w:rPr>
            </w:pP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无堵塞</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油品不进</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每天检查一次</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250" w:type="pct"/>
            <w:tcBorders>
              <w:bottom w:val="single" w:sz="4" w:space="0" w:color="auto"/>
            </w:tcBorders>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811" w:type="pct"/>
            <w:vAlign w:val="center"/>
          </w:tcPr>
          <w:p w:rsidR="00202FAD" w:rsidRDefault="00202FAD">
            <w:pPr>
              <w:jc w:val="center"/>
              <w:rPr>
                <w:rFonts w:ascii="仿宋" w:eastAsia="仿宋" w:hAnsi="仿宋"/>
                <w:szCs w:val="20"/>
              </w:rPr>
            </w:pPr>
          </w:p>
        </w:tc>
      </w:tr>
      <w:tr w:rsidR="00202FAD">
        <w:trPr>
          <w:trHeight w:val="454"/>
        </w:trPr>
        <w:tc>
          <w:tcPr>
            <w:tcW w:w="243" w:type="pct"/>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582" w:type="pct"/>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出油管</w:t>
            </w: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无裂缝</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漏油</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每天检查一次</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50" w:type="pct"/>
            <w:tcBorders>
              <w:bottom w:val="single" w:sz="4" w:space="0" w:color="auto"/>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811" w:type="pct"/>
            <w:vAlign w:val="center"/>
          </w:tcPr>
          <w:p w:rsidR="00202FAD" w:rsidRDefault="00202FAD">
            <w:pPr>
              <w:jc w:val="center"/>
              <w:rPr>
                <w:rFonts w:ascii="仿宋" w:eastAsia="仿宋" w:hAnsi="仿宋"/>
                <w:szCs w:val="20"/>
              </w:rPr>
            </w:pPr>
          </w:p>
        </w:tc>
      </w:tr>
      <w:tr w:rsidR="00202FAD">
        <w:trPr>
          <w:trHeight w:val="454"/>
        </w:trPr>
        <w:tc>
          <w:tcPr>
            <w:tcW w:w="243" w:type="pct"/>
            <w:vMerge/>
            <w:shd w:val="clear" w:color="auto" w:fill="auto"/>
            <w:vAlign w:val="center"/>
          </w:tcPr>
          <w:p w:rsidR="00202FAD" w:rsidRDefault="00202FAD">
            <w:pPr>
              <w:jc w:val="center"/>
              <w:rPr>
                <w:rFonts w:ascii="仿宋" w:eastAsia="仿宋" w:hAnsi="仿宋"/>
                <w:szCs w:val="20"/>
              </w:rPr>
            </w:pPr>
          </w:p>
        </w:tc>
        <w:tc>
          <w:tcPr>
            <w:tcW w:w="582" w:type="pct"/>
            <w:vMerge/>
            <w:shd w:val="clear" w:color="auto" w:fill="auto"/>
            <w:vAlign w:val="center"/>
          </w:tcPr>
          <w:p w:rsidR="00202FAD" w:rsidRDefault="00202FAD">
            <w:pPr>
              <w:jc w:val="center"/>
              <w:rPr>
                <w:rFonts w:ascii="仿宋" w:eastAsia="仿宋" w:hAnsi="仿宋"/>
                <w:szCs w:val="20"/>
              </w:rPr>
            </w:pP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无堵塞</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油品不出</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每天检查一次</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250" w:type="pct"/>
            <w:tcBorders>
              <w:bottom w:val="single" w:sz="4" w:space="0" w:color="auto"/>
            </w:tcBorders>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811" w:type="pct"/>
            <w:vAlign w:val="center"/>
          </w:tcPr>
          <w:p w:rsidR="00202FAD" w:rsidRDefault="00202FAD">
            <w:pPr>
              <w:jc w:val="center"/>
              <w:rPr>
                <w:rFonts w:ascii="仿宋" w:eastAsia="仿宋" w:hAnsi="仿宋"/>
                <w:szCs w:val="20"/>
              </w:rPr>
            </w:pPr>
          </w:p>
        </w:tc>
      </w:tr>
      <w:tr w:rsidR="00202FAD">
        <w:trPr>
          <w:trHeight w:val="454"/>
        </w:trPr>
        <w:tc>
          <w:tcPr>
            <w:tcW w:w="243"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5</w:t>
            </w:r>
          </w:p>
        </w:tc>
        <w:tc>
          <w:tcPr>
            <w:tcW w:w="5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呼吸阀</w:t>
            </w: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无介质堵塞</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油品积聚，可能发生爆炸</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50" w:type="pct"/>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811" w:type="pct"/>
            <w:vAlign w:val="center"/>
          </w:tcPr>
          <w:p w:rsidR="00202FAD" w:rsidRDefault="00680EA5">
            <w:pPr>
              <w:jc w:val="center"/>
              <w:rPr>
                <w:rFonts w:ascii="仿宋" w:eastAsia="仿宋" w:hAnsi="仿宋"/>
                <w:szCs w:val="20"/>
              </w:rPr>
            </w:pPr>
            <w:r>
              <w:rPr>
                <w:rFonts w:ascii="仿宋" w:eastAsia="仿宋" w:hAnsi="仿宋" w:hint="eastAsia"/>
                <w:szCs w:val="20"/>
              </w:rPr>
              <w:t>备有呼吸阀</w:t>
            </w:r>
          </w:p>
        </w:tc>
      </w:tr>
      <w:tr w:rsidR="00202FAD">
        <w:trPr>
          <w:trHeight w:val="454"/>
        </w:trPr>
        <w:tc>
          <w:tcPr>
            <w:tcW w:w="243"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5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阻火器</w:t>
            </w: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完好、无损坏</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油罐着火</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50" w:type="pct"/>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811" w:type="pct"/>
            <w:vAlign w:val="center"/>
          </w:tcPr>
          <w:p w:rsidR="00202FAD" w:rsidRDefault="00680EA5">
            <w:pPr>
              <w:jc w:val="center"/>
              <w:rPr>
                <w:rFonts w:ascii="仿宋" w:eastAsia="仿宋" w:hAnsi="仿宋"/>
                <w:szCs w:val="20"/>
              </w:rPr>
            </w:pPr>
            <w:r>
              <w:rPr>
                <w:rFonts w:ascii="仿宋" w:eastAsia="仿宋" w:hAnsi="仿宋" w:hint="eastAsia"/>
                <w:szCs w:val="20"/>
              </w:rPr>
              <w:t>备有阻火器</w:t>
            </w:r>
          </w:p>
        </w:tc>
      </w:tr>
      <w:tr w:rsidR="00202FAD">
        <w:trPr>
          <w:trHeight w:val="454"/>
        </w:trPr>
        <w:tc>
          <w:tcPr>
            <w:tcW w:w="243"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7</w:t>
            </w:r>
          </w:p>
        </w:tc>
        <w:tc>
          <w:tcPr>
            <w:tcW w:w="5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通气孔</w:t>
            </w: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无堵塞</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油气积聚，可能发生火灾事故</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50" w:type="pct"/>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811" w:type="pct"/>
            <w:vAlign w:val="center"/>
          </w:tcPr>
          <w:p w:rsidR="00202FAD" w:rsidRDefault="00202FAD">
            <w:pPr>
              <w:jc w:val="center"/>
              <w:rPr>
                <w:rFonts w:ascii="仿宋" w:eastAsia="仿宋" w:hAnsi="仿宋"/>
                <w:szCs w:val="20"/>
              </w:rPr>
            </w:pPr>
          </w:p>
        </w:tc>
      </w:tr>
      <w:tr w:rsidR="00202FAD">
        <w:trPr>
          <w:trHeight w:val="454"/>
        </w:trPr>
        <w:tc>
          <w:tcPr>
            <w:tcW w:w="243"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8</w:t>
            </w:r>
          </w:p>
        </w:tc>
        <w:tc>
          <w:tcPr>
            <w:tcW w:w="5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接地</w:t>
            </w: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接地线连接完好</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人员触电</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50" w:type="pct"/>
            <w:tcBorders>
              <w:bottom w:val="single" w:sz="4" w:space="0" w:color="auto"/>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811" w:type="pct"/>
            <w:vAlign w:val="center"/>
          </w:tcPr>
          <w:p w:rsidR="00202FAD" w:rsidRDefault="00680EA5">
            <w:pPr>
              <w:jc w:val="center"/>
              <w:rPr>
                <w:rFonts w:ascii="仿宋" w:eastAsia="仿宋" w:hAnsi="仿宋"/>
                <w:szCs w:val="20"/>
              </w:rPr>
            </w:pPr>
            <w:r>
              <w:rPr>
                <w:rFonts w:ascii="仿宋" w:eastAsia="仿宋" w:hAnsi="仿宋" w:hint="eastAsia"/>
                <w:szCs w:val="20"/>
              </w:rPr>
              <w:t>定期进行防雷检测</w:t>
            </w:r>
          </w:p>
        </w:tc>
      </w:tr>
      <w:tr w:rsidR="00202FAD">
        <w:trPr>
          <w:trHeight w:val="454"/>
        </w:trPr>
        <w:tc>
          <w:tcPr>
            <w:tcW w:w="243"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9</w:t>
            </w:r>
          </w:p>
        </w:tc>
        <w:tc>
          <w:tcPr>
            <w:tcW w:w="5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液位报警仪</w:t>
            </w: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完好、无损坏</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油品泄漏，可能发生火灾、环境污染</w:t>
            </w:r>
            <w:r>
              <w:rPr>
                <w:rFonts w:ascii="仿宋" w:eastAsia="仿宋" w:hAnsi="仿宋" w:hint="eastAsia"/>
                <w:szCs w:val="20"/>
              </w:rPr>
              <w:lastRenderedPageBreak/>
              <w:t>等事故</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lastRenderedPageBreak/>
              <w:t>定期检查</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50" w:type="pct"/>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811" w:type="pct"/>
            <w:vAlign w:val="center"/>
          </w:tcPr>
          <w:p w:rsidR="00202FAD" w:rsidRDefault="00202FAD">
            <w:pPr>
              <w:jc w:val="center"/>
              <w:rPr>
                <w:rFonts w:ascii="仿宋" w:eastAsia="仿宋" w:hAnsi="仿宋"/>
                <w:szCs w:val="20"/>
              </w:rPr>
            </w:pPr>
          </w:p>
        </w:tc>
      </w:tr>
      <w:tr w:rsidR="00202FAD">
        <w:trPr>
          <w:trHeight w:val="454"/>
        </w:trPr>
        <w:tc>
          <w:tcPr>
            <w:tcW w:w="243"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lastRenderedPageBreak/>
              <w:t>1</w:t>
            </w:r>
            <w:r>
              <w:rPr>
                <w:rFonts w:ascii="仿宋" w:eastAsia="仿宋" w:hAnsi="仿宋" w:hint="eastAsia"/>
                <w:szCs w:val="20"/>
              </w:rPr>
              <w:t>0</w:t>
            </w:r>
          </w:p>
        </w:tc>
        <w:tc>
          <w:tcPr>
            <w:tcW w:w="5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油气回收装置</w:t>
            </w:r>
          </w:p>
        </w:tc>
        <w:tc>
          <w:tcPr>
            <w:tcW w:w="56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完好、无损坏</w:t>
            </w:r>
          </w:p>
        </w:tc>
        <w:tc>
          <w:tcPr>
            <w:tcW w:w="65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职业危害</w:t>
            </w:r>
          </w:p>
        </w:tc>
        <w:tc>
          <w:tcPr>
            <w:tcW w:w="1118"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每天检查一次</w:t>
            </w:r>
          </w:p>
        </w:tc>
        <w:tc>
          <w:tcPr>
            <w:tcW w:w="233"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29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50" w:type="pct"/>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811" w:type="pct"/>
            <w:vAlign w:val="center"/>
          </w:tcPr>
          <w:p w:rsidR="00202FAD" w:rsidRDefault="00202FAD">
            <w:pPr>
              <w:jc w:val="center"/>
              <w:rPr>
                <w:rFonts w:ascii="仿宋" w:eastAsia="仿宋" w:hAnsi="仿宋"/>
                <w:szCs w:val="20"/>
              </w:rPr>
            </w:pPr>
          </w:p>
        </w:tc>
      </w:tr>
    </w:tbl>
    <w:p w:rsidR="00202FAD" w:rsidRDefault="00202FAD">
      <w:pPr>
        <w:jc w:val="center"/>
        <w:rPr>
          <w:rFonts w:ascii="仿宋" w:eastAsia="仿宋" w:hAnsi="仿宋"/>
          <w:szCs w:val="20"/>
        </w:rPr>
      </w:pPr>
    </w:p>
    <w:p w:rsidR="00202FAD" w:rsidRDefault="00680EA5">
      <w:pPr>
        <w:jc w:val="center"/>
        <w:rPr>
          <w:rFonts w:ascii="仿宋" w:eastAsia="仿宋" w:hAnsi="仿宋"/>
          <w:b/>
          <w:bCs/>
          <w:sz w:val="28"/>
          <w:szCs w:val="28"/>
        </w:rPr>
      </w:pPr>
      <w:r>
        <w:rPr>
          <w:rFonts w:ascii="仿宋" w:eastAsia="仿宋" w:hAnsi="仿宋" w:hint="eastAsia"/>
          <w:b/>
          <w:bCs/>
          <w:sz w:val="28"/>
          <w:szCs w:val="28"/>
        </w:rPr>
        <w:t>表</w:t>
      </w:r>
      <w:r>
        <w:rPr>
          <w:rFonts w:ascii="仿宋" w:eastAsia="仿宋" w:hAnsi="仿宋" w:hint="eastAsia"/>
          <w:b/>
          <w:bCs/>
          <w:sz w:val="28"/>
          <w:szCs w:val="28"/>
        </w:rPr>
        <w:t>1</w:t>
      </w:r>
      <w:r>
        <w:rPr>
          <w:rFonts w:ascii="仿宋" w:eastAsia="仿宋" w:hAnsi="仿宋"/>
          <w:b/>
          <w:bCs/>
          <w:sz w:val="28"/>
          <w:szCs w:val="28"/>
        </w:rPr>
        <w:t>2</w:t>
      </w:r>
      <w:r>
        <w:rPr>
          <w:rFonts w:ascii="仿宋" w:eastAsia="仿宋" w:hAnsi="仿宋" w:hint="eastAsia"/>
          <w:b/>
          <w:bCs/>
          <w:sz w:val="28"/>
          <w:szCs w:val="28"/>
        </w:rPr>
        <w:t xml:space="preserve"> </w:t>
      </w:r>
      <w:r>
        <w:rPr>
          <w:rFonts w:ascii="仿宋" w:eastAsia="仿宋" w:hAnsi="仿宋" w:hint="eastAsia"/>
          <w:b/>
          <w:bCs/>
          <w:sz w:val="28"/>
          <w:szCs w:val="28"/>
        </w:rPr>
        <w:t>羊口加油站</w:t>
      </w:r>
      <w:r>
        <w:rPr>
          <w:rFonts w:ascii="仿宋" w:eastAsia="仿宋" w:hAnsi="仿宋" w:hint="eastAsia"/>
          <w:b/>
          <w:bCs/>
          <w:sz w:val="28"/>
          <w:szCs w:val="28"/>
        </w:rPr>
        <w:t>备设施风险评价表</w:t>
      </w:r>
    </w:p>
    <w:p w:rsidR="00202FAD" w:rsidRDefault="00202FAD">
      <w:pPr>
        <w:jc w:val="center"/>
        <w:rPr>
          <w:rFonts w:ascii="仿宋" w:eastAsia="仿宋" w:hAnsi="仿宋"/>
          <w:sz w:val="28"/>
          <w:szCs w:val="28"/>
        </w:rPr>
      </w:pPr>
    </w:p>
    <w:p w:rsidR="00202FAD" w:rsidRDefault="00680EA5">
      <w:pPr>
        <w:ind w:firstLineChars="300" w:firstLine="840"/>
        <w:jc w:val="left"/>
        <w:rPr>
          <w:rFonts w:ascii="仿宋" w:eastAsia="仿宋" w:hAnsi="仿宋"/>
          <w:sz w:val="24"/>
        </w:rPr>
      </w:pPr>
      <w:r>
        <w:rPr>
          <w:rFonts w:ascii="仿宋" w:eastAsia="仿宋" w:hAnsi="仿宋" w:hint="eastAsia"/>
          <w:sz w:val="28"/>
          <w:szCs w:val="28"/>
        </w:rPr>
        <w:t>单位</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羊口加油站</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单元：加油</w:t>
      </w:r>
      <w:r>
        <w:rPr>
          <w:rFonts w:ascii="仿宋" w:eastAsia="仿宋" w:hAnsi="仿宋" w:hint="eastAsia"/>
          <w:sz w:val="24"/>
        </w:rPr>
        <w:t>机</w:t>
      </w:r>
      <w:r>
        <w:rPr>
          <w:rFonts w:ascii="仿宋" w:eastAsia="仿宋" w:hAnsi="仿宋" w:hint="eastAsia"/>
          <w:sz w:val="24"/>
        </w:rPr>
        <w:t xml:space="preserve"> </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1502"/>
        <w:gridCol w:w="1621"/>
        <w:gridCol w:w="4111"/>
        <w:gridCol w:w="1559"/>
        <w:gridCol w:w="709"/>
        <w:gridCol w:w="992"/>
        <w:gridCol w:w="1015"/>
        <w:gridCol w:w="653"/>
        <w:gridCol w:w="1483"/>
      </w:tblGrid>
      <w:tr w:rsidR="00202FAD">
        <w:trPr>
          <w:trHeight w:val="454"/>
          <w:tblHeader/>
        </w:trPr>
        <w:tc>
          <w:tcPr>
            <w:tcW w:w="529"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序号</w:t>
            </w:r>
          </w:p>
        </w:tc>
        <w:tc>
          <w:tcPr>
            <w:tcW w:w="1502"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设备设施名称</w:t>
            </w:r>
          </w:p>
        </w:tc>
        <w:tc>
          <w:tcPr>
            <w:tcW w:w="1621"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检查项目</w:t>
            </w:r>
          </w:p>
        </w:tc>
        <w:tc>
          <w:tcPr>
            <w:tcW w:w="4111"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产生偏差的主要后果</w:t>
            </w:r>
          </w:p>
        </w:tc>
        <w:tc>
          <w:tcPr>
            <w:tcW w:w="1559"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现有控制措施</w:t>
            </w:r>
          </w:p>
        </w:tc>
        <w:tc>
          <w:tcPr>
            <w:tcW w:w="709" w:type="dxa"/>
            <w:vAlign w:val="center"/>
          </w:tcPr>
          <w:p w:rsidR="00202FAD" w:rsidRDefault="00680EA5">
            <w:pPr>
              <w:jc w:val="center"/>
              <w:rPr>
                <w:rFonts w:ascii="仿宋" w:eastAsia="仿宋" w:hAnsi="仿宋"/>
                <w:b/>
                <w:szCs w:val="20"/>
              </w:rPr>
            </w:pPr>
            <w:r>
              <w:rPr>
                <w:rFonts w:ascii="仿宋" w:eastAsia="仿宋" w:hAnsi="仿宋" w:hint="eastAsia"/>
                <w:b/>
                <w:szCs w:val="20"/>
              </w:rPr>
              <w:t>可能性</w:t>
            </w:r>
            <w:r>
              <w:rPr>
                <w:rFonts w:ascii="仿宋" w:eastAsia="仿宋" w:hAnsi="仿宋" w:hint="eastAsia"/>
                <w:b/>
                <w:szCs w:val="20"/>
              </w:rPr>
              <w:t>L</w:t>
            </w:r>
          </w:p>
        </w:tc>
        <w:tc>
          <w:tcPr>
            <w:tcW w:w="992" w:type="dxa"/>
            <w:vAlign w:val="center"/>
          </w:tcPr>
          <w:p w:rsidR="00202FAD" w:rsidRDefault="00680EA5">
            <w:pPr>
              <w:jc w:val="center"/>
              <w:rPr>
                <w:rFonts w:ascii="仿宋" w:eastAsia="仿宋" w:hAnsi="仿宋"/>
                <w:b/>
                <w:szCs w:val="20"/>
              </w:rPr>
            </w:pPr>
            <w:r>
              <w:rPr>
                <w:rFonts w:ascii="仿宋" w:eastAsia="仿宋" w:hAnsi="仿宋" w:hint="eastAsia"/>
                <w:b/>
                <w:szCs w:val="20"/>
              </w:rPr>
              <w:t>后果严重性</w:t>
            </w:r>
            <w:r>
              <w:rPr>
                <w:rFonts w:ascii="仿宋" w:eastAsia="仿宋" w:hAnsi="仿宋" w:hint="eastAsia"/>
                <w:b/>
                <w:szCs w:val="20"/>
              </w:rPr>
              <w:t>S</w:t>
            </w:r>
          </w:p>
        </w:tc>
        <w:tc>
          <w:tcPr>
            <w:tcW w:w="1015" w:type="dxa"/>
            <w:vAlign w:val="center"/>
          </w:tcPr>
          <w:p w:rsidR="00202FAD" w:rsidRDefault="00680EA5">
            <w:pPr>
              <w:jc w:val="center"/>
              <w:rPr>
                <w:rFonts w:ascii="仿宋" w:eastAsia="仿宋" w:hAnsi="仿宋"/>
                <w:b/>
                <w:szCs w:val="20"/>
              </w:rPr>
            </w:pPr>
            <w:r>
              <w:rPr>
                <w:rFonts w:ascii="仿宋" w:eastAsia="仿宋" w:hAnsi="仿宋" w:hint="eastAsia"/>
                <w:b/>
                <w:szCs w:val="20"/>
              </w:rPr>
              <w:t>风险度</w:t>
            </w:r>
            <w:r>
              <w:rPr>
                <w:rFonts w:ascii="仿宋" w:eastAsia="仿宋" w:hAnsi="仿宋" w:hint="eastAsia"/>
                <w:b/>
                <w:szCs w:val="20"/>
              </w:rPr>
              <w:t>R</w:t>
            </w:r>
          </w:p>
        </w:tc>
        <w:tc>
          <w:tcPr>
            <w:tcW w:w="653" w:type="dxa"/>
            <w:tcBorders>
              <w:bottom w:val="single" w:sz="4" w:space="0" w:color="auto"/>
            </w:tcBorders>
            <w:vAlign w:val="center"/>
          </w:tcPr>
          <w:p w:rsidR="00202FAD" w:rsidRDefault="00680EA5">
            <w:pPr>
              <w:jc w:val="center"/>
              <w:rPr>
                <w:rFonts w:ascii="仿宋" w:eastAsia="仿宋" w:hAnsi="仿宋"/>
                <w:b/>
                <w:szCs w:val="20"/>
              </w:rPr>
            </w:pPr>
            <w:r>
              <w:rPr>
                <w:rFonts w:ascii="仿宋" w:eastAsia="仿宋" w:hAnsi="仿宋" w:hint="eastAsia"/>
                <w:b/>
                <w:szCs w:val="20"/>
              </w:rPr>
              <w:t>风险等级</w:t>
            </w:r>
          </w:p>
        </w:tc>
        <w:tc>
          <w:tcPr>
            <w:tcW w:w="1483"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建议改正</w:t>
            </w:r>
            <w:r>
              <w:rPr>
                <w:rFonts w:ascii="仿宋" w:eastAsia="仿宋" w:hAnsi="仿宋" w:hint="eastAsia"/>
                <w:b/>
                <w:szCs w:val="20"/>
              </w:rPr>
              <w:t>/</w:t>
            </w:r>
            <w:r>
              <w:rPr>
                <w:rFonts w:ascii="仿宋" w:eastAsia="仿宋" w:hAnsi="仿宋" w:hint="eastAsia"/>
                <w:b/>
                <w:szCs w:val="20"/>
              </w:rPr>
              <w:t>控制措施</w:t>
            </w:r>
          </w:p>
        </w:tc>
      </w:tr>
      <w:tr w:rsidR="00202FAD">
        <w:trPr>
          <w:trHeight w:val="327"/>
        </w:trPr>
        <w:tc>
          <w:tcPr>
            <w:tcW w:w="529" w:type="dxa"/>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1</w:t>
            </w:r>
          </w:p>
        </w:tc>
        <w:tc>
          <w:tcPr>
            <w:tcW w:w="1502" w:type="dxa"/>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基础</w:t>
            </w: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表面无裂缝</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设备损坏</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653" w:type="dxa"/>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1483" w:type="dxa"/>
            <w:shd w:val="clear" w:color="auto" w:fill="auto"/>
            <w:vAlign w:val="center"/>
          </w:tcPr>
          <w:p w:rsidR="00202FAD" w:rsidRDefault="00202FAD">
            <w:pPr>
              <w:jc w:val="center"/>
              <w:rPr>
                <w:rFonts w:ascii="仿宋" w:eastAsia="仿宋" w:hAnsi="仿宋"/>
                <w:szCs w:val="20"/>
              </w:rPr>
            </w:pPr>
          </w:p>
        </w:tc>
      </w:tr>
      <w:tr w:rsidR="00202FAD">
        <w:trPr>
          <w:trHeight w:val="291"/>
        </w:trPr>
        <w:tc>
          <w:tcPr>
            <w:tcW w:w="529" w:type="dxa"/>
            <w:vMerge/>
            <w:shd w:val="clear" w:color="auto" w:fill="auto"/>
            <w:vAlign w:val="center"/>
          </w:tcPr>
          <w:p w:rsidR="00202FAD" w:rsidRDefault="00202FAD">
            <w:pPr>
              <w:jc w:val="center"/>
              <w:rPr>
                <w:rFonts w:ascii="仿宋" w:eastAsia="仿宋" w:hAnsi="仿宋"/>
                <w:szCs w:val="20"/>
              </w:rPr>
            </w:pPr>
          </w:p>
        </w:tc>
        <w:tc>
          <w:tcPr>
            <w:tcW w:w="1502" w:type="dxa"/>
            <w:vMerge/>
            <w:shd w:val="clear" w:color="auto" w:fill="auto"/>
            <w:vAlign w:val="center"/>
          </w:tcPr>
          <w:p w:rsidR="00202FAD" w:rsidRDefault="00202FAD">
            <w:pPr>
              <w:jc w:val="center"/>
              <w:rPr>
                <w:rFonts w:ascii="仿宋" w:eastAsia="仿宋" w:hAnsi="仿宋"/>
                <w:szCs w:val="20"/>
              </w:rPr>
            </w:pP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无明显沉降</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设备损坏</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653" w:type="dxa"/>
            <w:tcBorders>
              <w:bottom w:val="single" w:sz="4" w:space="0" w:color="auto"/>
            </w:tcBorders>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1483" w:type="dxa"/>
            <w:shd w:val="clear" w:color="auto" w:fill="auto"/>
            <w:vAlign w:val="center"/>
          </w:tcPr>
          <w:p w:rsidR="00202FAD" w:rsidRDefault="00202FAD">
            <w:pPr>
              <w:jc w:val="center"/>
              <w:rPr>
                <w:rFonts w:ascii="仿宋" w:eastAsia="仿宋" w:hAnsi="仿宋"/>
                <w:szCs w:val="20"/>
              </w:rPr>
            </w:pPr>
          </w:p>
        </w:tc>
      </w:tr>
      <w:tr w:rsidR="00202FAD">
        <w:trPr>
          <w:trHeight w:val="393"/>
        </w:trPr>
        <w:tc>
          <w:tcPr>
            <w:tcW w:w="52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1502"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油泵</w:t>
            </w: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完好、无损</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泄漏、不供油或油品供应不足、振动噪声大</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653" w:type="dxa"/>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483" w:type="dxa"/>
            <w:shd w:val="clear" w:color="auto" w:fill="auto"/>
          </w:tcPr>
          <w:p w:rsidR="00202FAD" w:rsidRDefault="00202FAD">
            <w:pPr>
              <w:rPr>
                <w:rFonts w:ascii="仿宋" w:eastAsia="仿宋" w:hAnsi="仿宋"/>
                <w:szCs w:val="20"/>
              </w:rPr>
            </w:pPr>
          </w:p>
        </w:tc>
      </w:tr>
      <w:tr w:rsidR="00202FAD">
        <w:trPr>
          <w:trHeight w:val="273"/>
        </w:trPr>
        <w:tc>
          <w:tcPr>
            <w:tcW w:w="529" w:type="dxa"/>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1502" w:type="dxa"/>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油气分离器</w:t>
            </w: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出气阀未堵塞</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油气不能分离</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653" w:type="dxa"/>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483" w:type="dxa"/>
            <w:shd w:val="clear" w:color="auto" w:fill="auto"/>
            <w:vAlign w:val="center"/>
          </w:tcPr>
          <w:p w:rsidR="00202FAD" w:rsidRDefault="00202FAD">
            <w:pPr>
              <w:jc w:val="center"/>
              <w:rPr>
                <w:rFonts w:ascii="仿宋" w:eastAsia="仿宋" w:hAnsi="仿宋"/>
                <w:szCs w:val="20"/>
              </w:rPr>
            </w:pPr>
          </w:p>
        </w:tc>
      </w:tr>
      <w:tr w:rsidR="00202FAD">
        <w:trPr>
          <w:trHeight w:val="431"/>
        </w:trPr>
        <w:tc>
          <w:tcPr>
            <w:tcW w:w="529" w:type="dxa"/>
            <w:vMerge/>
            <w:shd w:val="clear" w:color="auto" w:fill="auto"/>
            <w:vAlign w:val="center"/>
          </w:tcPr>
          <w:p w:rsidR="00202FAD" w:rsidRDefault="00202FAD">
            <w:pPr>
              <w:jc w:val="center"/>
              <w:rPr>
                <w:rFonts w:ascii="仿宋" w:eastAsia="仿宋" w:hAnsi="仿宋"/>
                <w:szCs w:val="20"/>
              </w:rPr>
            </w:pPr>
          </w:p>
        </w:tc>
        <w:tc>
          <w:tcPr>
            <w:tcW w:w="1502" w:type="dxa"/>
            <w:vMerge/>
            <w:shd w:val="clear" w:color="auto" w:fill="auto"/>
            <w:vAlign w:val="center"/>
          </w:tcPr>
          <w:p w:rsidR="00202FAD" w:rsidRDefault="00202FAD">
            <w:pPr>
              <w:jc w:val="center"/>
              <w:rPr>
                <w:rFonts w:ascii="仿宋" w:eastAsia="仿宋" w:hAnsi="仿宋"/>
                <w:szCs w:val="20"/>
              </w:rPr>
            </w:pP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出口阀完好无损</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油气不能分离，不出油</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653" w:type="dxa"/>
            <w:tcBorders>
              <w:bottom w:val="single" w:sz="4" w:space="0" w:color="auto"/>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483" w:type="dxa"/>
            <w:shd w:val="clear" w:color="auto" w:fill="auto"/>
            <w:vAlign w:val="center"/>
          </w:tcPr>
          <w:p w:rsidR="00202FAD" w:rsidRDefault="00202FAD">
            <w:pPr>
              <w:jc w:val="center"/>
              <w:rPr>
                <w:rFonts w:ascii="仿宋" w:eastAsia="仿宋" w:hAnsi="仿宋"/>
                <w:szCs w:val="20"/>
              </w:rPr>
            </w:pPr>
          </w:p>
        </w:tc>
      </w:tr>
      <w:tr w:rsidR="00202FAD">
        <w:trPr>
          <w:trHeight w:val="297"/>
        </w:trPr>
        <w:tc>
          <w:tcPr>
            <w:tcW w:w="52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502"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流量计</w:t>
            </w: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完好、无损坏</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油品出油计量不准确，造成财产损失</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每天检查一次</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653" w:type="dxa"/>
            <w:tcBorders>
              <w:bottom w:val="single" w:sz="4" w:space="0" w:color="auto"/>
            </w:tcBorders>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1483" w:type="dxa"/>
            <w:shd w:val="clear" w:color="auto" w:fill="auto"/>
            <w:vAlign w:val="center"/>
          </w:tcPr>
          <w:p w:rsidR="00202FAD" w:rsidRDefault="00202FAD">
            <w:pPr>
              <w:jc w:val="center"/>
              <w:rPr>
                <w:rFonts w:ascii="仿宋" w:eastAsia="仿宋" w:hAnsi="仿宋"/>
                <w:szCs w:val="20"/>
              </w:rPr>
            </w:pPr>
          </w:p>
        </w:tc>
      </w:tr>
      <w:tr w:rsidR="00202FAD">
        <w:trPr>
          <w:trHeight w:val="401"/>
        </w:trPr>
        <w:tc>
          <w:tcPr>
            <w:tcW w:w="52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1502"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计数器</w:t>
            </w: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完好、无损坏</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出油不计数，造成财产损失</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每天检查一次</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653" w:type="dxa"/>
            <w:tcBorders>
              <w:bottom w:val="single" w:sz="4" w:space="0" w:color="auto"/>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483" w:type="dxa"/>
            <w:shd w:val="clear" w:color="auto" w:fill="auto"/>
            <w:vAlign w:val="center"/>
          </w:tcPr>
          <w:p w:rsidR="00202FAD" w:rsidRDefault="00202FAD">
            <w:pPr>
              <w:jc w:val="center"/>
              <w:rPr>
                <w:rFonts w:ascii="仿宋" w:eastAsia="仿宋" w:hAnsi="仿宋"/>
                <w:szCs w:val="20"/>
              </w:rPr>
            </w:pPr>
          </w:p>
        </w:tc>
      </w:tr>
      <w:tr w:rsidR="00202FAD">
        <w:trPr>
          <w:trHeight w:val="280"/>
        </w:trPr>
        <w:tc>
          <w:tcPr>
            <w:tcW w:w="529" w:type="dxa"/>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5</w:t>
            </w:r>
          </w:p>
        </w:tc>
        <w:tc>
          <w:tcPr>
            <w:tcW w:w="1502" w:type="dxa"/>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电机</w:t>
            </w: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电流</w:t>
            </w:r>
            <w:r>
              <w:rPr>
                <w:rFonts w:ascii="仿宋" w:eastAsia="仿宋" w:hAnsi="仿宋" w:hint="eastAsia"/>
                <w:szCs w:val="20"/>
              </w:rPr>
              <w:t>&lt;220V</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电机烧毁，停工</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653" w:type="dxa"/>
            <w:tcBorders>
              <w:bottom w:val="single" w:sz="4" w:space="0" w:color="auto"/>
            </w:tcBorders>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1483" w:type="dxa"/>
            <w:shd w:val="clear" w:color="auto" w:fill="auto"/>
            <w:vAlign w:val="center"/>
          </w:tcPr>
          <w:p w:rsidR="00202FAD" w:rsidRDefault="00202FAD">
            <w:pPr>
              <w:jc w:val="center"/>
              <w:rPr>
                <w:rFonts w:ascii="仿宋" w:eastAsia="仿宋" w:hAnsi="仿宋"/>
                <w:szCs w:val="20"/>
              </w:rPr>
            </w:pPr>
          </w:p>
        </w:tc>
      </w:tr>
      <w:tr w:rsidR="00202FAD">
        <w:trPr>
          <w:trHeight w:val="283"/>
        </w:trPr>
        <w:tc>
          <w:tcPr>
            <w:tcW w:w="529" w:type="dxa"/>
            <w:vMerge/>
            <w:shd w:val="clear" w:color="auto" w:fill="auto"/>
            <w:vAlign w:val="center"/>
          </w:tcPr>
          <w:p w:rsidR="00202FAD" w:rsidRDefault="00202FAD">
            <w:pPr>
              <w:jc w:val="center"/>
              <w:rPr>
                <w:rFonts w:ascii="仿宋" w:eastAsia="仿宋" w:hAnsi="仿宋"/>
                <w:szCs w:val="20"/>
              </w:rPr>
            </w:pPr>
          </w:p>
        </w:tc>
        <w:tc>
          <w:tcPr>
            <w:tcW w:w="1502" w:type="dxa"/>
            <w:vMerge/>
            <w:shd w:val="clear" w:color="auto" w:fill="auto"/>
            <w:vAlign w:val="center"/>
          </w:tcPr>
          <w:p w:rsidR="00202FAD" w:rsidRDefault="00202FAD">
            <w:pPr>
              <w:jc w:val="center"/>
              <w:rPr>
                <w:rFonts w:ascii="仿宋" w:eastAsia="仿宋" w:hAnsi="仿宋"/>
                <w:szCs w:val="20"/>
              </w:rPr>
            </w:pP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噪声异常</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电机烧毁，停工</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653" w:type="dxa"/>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483" w:type="dxa"/>
            <w:shd w:val="clear" w:color="auto" w:fill="auto"/>
            <w:vAlign w:val="center"/>
          </w:tcPr>
          <w:p w:rsidR="00202FAD" w:rsidRDefault="00202FAD">
            <w:pPr>
              <w:jc w:val="center"/>
              <w:rPr>
                <w:rFonts w:ascii="仿宋" w:eastAsia="仿宋" w:hAnsi="仿宋"/>
                <w:szCs w:val="20"/>
              </w:rPr>
            </w:pPr>
          </w:p>
        </w:tc>
      </w:tr>
      <w:tr w:rsidR="00202FAD">
        <w:trPr>
          <w:trHeight w:val="454"/>
        </w:trPr>
        <w:tc>
          <w:tcPr>
            <w:tcW w:w="529" w:type="dxa"/>
            <w:vMerge/>
            <w:shd w:val="clear" w:color="auto" w:fill="auto"/>
            <w:vAlign w:val="center"/>
          </w:tcPr>
          <w:p w:rsidR="00202FAD" w:rsidRDefault="00202FAD">
            <w:pPr>
              <w:jc w:val="center"/>
              <w:rPr>
                <w:rFonts w:ascii="仿宋" w:eastAsia="仿宋" w:hAnsi="仿宋"/>
                <w:szCs w:val="20"/>
              </w:rPr>
            </w:pPr>
          </w:p>
        </w:tc>
        <w:tc>
          <w:tcPr>
            <w:tcW w:w="1502" w:type="dxa"/>
            <w:vMerge/>
            <w:shd w:val="clear" w:color="auto" w:fill="auto"/>
            <w:vAlign w:val="center"/>
          </w:tcPr>
          <w:p w:rsidR="00202FAD" w:rsidRDefault="00202FAD">
            <w:pPr>
              <w:jc w:val="center"/>
              <w:rPr>
                <w:rFonts w:ascii="仿宋" w:eastAsia="仿宋" w:hAnsi="仿宋"/>
                <w:szCs w:val="20"/>
              </w:rPr>
            </w:pP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电机绝缘性符合要求</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电机烧毁，停工</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653" w:type="dxa"/>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483" w:type="dxa"/>
            <w:shd w:val="clear" w:color="auto" w:fill="auto"/>
            <w:vAlign w:val="center"/>
          </w:tcPr>
          <w:p w:rsidR="00202FAD" w:rsidRDefault="00202FAD">
            <w:pPr>
              <w:jc w:val="center"/>
              <w:rPr>
                <w:rFonts w:ascii="仿宋" w:eastAsia="仿宋" w:hAnsi="仿宋"/>
                <w:szCs w:val="20"/>
              </w:rPr>
            </w:pPr>
          </w:p>
        </w:tc>
      </w:tr>
      <w:tr w:rsidR="00202FAD">
        <w:trPr>
          <w:trHeight w:val="454"/>
        </w:trPr>
        <w:tc>
          <w:tcPr>
            <w:tcW w:w="52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1502"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防爆电磁阀</w:t>
            </w: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完好、无损坏</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加油机定量加油不准确，造成财产损失</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653" w:type="dxa"/>
            <w:tcBorders>
              <w:bottom w:val="single" w:sz="4" w:space="0" w:color="auto"/>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483" w:type="dxa"/>
            <w:shd w:val="clear" w:color="auto" w:fill="auto"/>
            <w:vAlign w:val="center"/>
          </w:tcPr>
          <w:p w:rsidR="00202FAD" w:rsidRDefault="00202FAD">
            <w:pPr>
              <w:jc w:val="center"/>
              <w:rPr>
                <w:rFonts w:ascii="仿宋" w:eastAsia="仿宋" w:hAnsi="仿宋"/>
                <w:szCs w:val="20"/>
              </w:rPr>
            </w:pPr>
          </w:p>
        </w:tc>
      </w:tr>
      <w:tr w:rsidR="00202FAD">
        <w:trPr>
          <w:trHeight w:val="454"/>
        </w:trPr>
        <w:tc>
          <w:tcPr>
            <w:tcW w:w="529" w:type="dxa"/>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lastRenderedPageBreak/>
              <w:t>7</w:t>
            </w:r>
          </w:p>
        </w:tc>
        <w:tc>
          <w:tcPr>
            <w:tcW w:w="1502" w:type="dxa"/>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油枪</w:t>
            </w: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无堵塞</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出油少或不出油</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每天检查一次</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653" w:type="dxa"/>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483" w:type="dxa"/>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定期请有资质的单位进行检测</w:t>
            </w:r>
          </w:p>
        </w:tc>
      </w:tr>
      <w:tr w:rsidR="00202FAD">
        <w:trPr>
          <w:trHeight w:val="454"/>
        </w:trPr>
        <w:tc>
          <w:tcPr>
            <w:tcW w:w="529" w:type="dxa"/>
            <w:vMerge/>
            <w:shd w:val="clear" w:color="auto" w:fill="auto"/>
            <w:vAlign w:val="center"/>
          </w:tcPr>
          <w:p w:rsidR="00202FAD" w:rsidRDefault="00202FAD">
            <w:pPr>
              <w:jc w:val="center"/>
              <w:rPr>
                <w:rFonts w:ascii="仿宋" w:eastAsia="仿宋" w:hAnsi="仿宋"/>
                <w:szCs w:val="20"/>
              </w:rPr>
            </w:pPr>
          </w:p>
        </w:tc>
        <w:tc>
          <w:tcPr>
            <w:tcW w:w="1502" w:type="dxa"/>
            <w:vMerge/>
            <w:shd w:val="clear" w:color="auto" w:fill="auto"/>
            <w:vAlign w:val="center"/>
          </w:tcPr>
          <w:p w:rsidR="00202FAD" w:rsidRDefault="00202FAD">
            <w:pPr>
              <w:jc w:val="center"/>
              <w:rPr>
                <w:rFonts w:ascii="仿宋" w:eastAsia="仿宋" w:hAnsi="仿宋"/>
                <w:szCs w:val="20"/>
              </w:rPr>
            </w:pP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部件无磨损</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漏油</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每天检查一次</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653" w:type="dxa"/>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483" w:type="dxa"/>
            <w:vMerge/>
            <w:shd w:val="clear" w:color="auto" w:fill="auto"/>
          </w:tcPr>
          <w:p w:rsidR="00202FAD" w:rsidRDefault="00202FAD">
            <w:pPr>
              <w:rPr>
                <w:rFonts w:ascii="仿宋" w:eastAsia="仿宋" w:hAnsi="仿宋"/>
                <w:szCs w:val="20"/>
              </w:rPr>
            </w:pPr>
          </w:p>
        </w:tc>
      </w:tr>
      <w:tr w:rsidR="00202FAD">
        <w:trPr>
          <w:trHeight w:val="454"/>
        </w:trPr>
        <w:tc>
          <w:tcPr>
            <w:tcW w:w="52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8</w:t>
            </w:r>
          </w:p>
        </w:tc>
        <w:tc>
          <w:tcPr>
            <w:tcW w:w="1502"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输油管</w:t>
            </w: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无裂缝、无堵塞</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漏油</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每天检查一次</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653" w:type="dxa"/>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483" w:type="dxa"/>
            <w:shd w:val="clear" w:color="auto" w:fill="auto"/>
          </w:tcPr>
          <w:p w:rsidR="00202FAD" w:rsidRDefault="00202FAD">
            <w:pPr>
              <w:rPr>
                <w:rFonts w:ascii="仿宋" w:eastAsia="仿宋" w:hAnsi="仿宋"/>
                <w:szCs w:val="20"/>
              </w:rPr>
            </w:pPr>
          </w:p>
        </w:tc>
      </w:tr>
      <w:tr w:rsidR="00202FAD">
        <w:trPr>
          <w:trHeight w:val="454"/>
        </w:trPr>
        <w:tc>
          <w:tcPr>
            <w:tcW w:w="52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9</w:t>
            </w:r>
          </w:p>
        </w:tc>
        <w:tc>
          <w:tcPr>
            <w:tcW w:w="1502"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油气回收装置</w:t>
            </w:r>
          </w:p>
        </w:tc>
        <w:tc>
          <w:tcPr>
            <w:tcW w:w="162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完好、无损坏</w:t>
            </w:r>
          </w:p>
        </w:tc>
        <w:tc>
          <w:tcPr>
            <w:tcW w:w="4111" w:type="dxa"/>
            <w:shd w:val="clear" w:color="auto" w:fill="auto"/>
            <w:vAlign w:val="center"/>
          </w:tcPr>
          <w:p w:rsidR="00202FAD" w:rsidRDefault="00680EA5">
            <w:pPr>
              <w:rPr>
                <w:rFonts w:ascii="仿宋" w:eastAsia="仿宋" w:hAnsi="仿宋"/>
                <w:szCs w:val="20"/>
              </w:rPr>
            </w:pPr>
            <w:r>
              <w:rPr>
                <w:rFonts w:ascii="仿宋" w:eastAsia="仿宋" w:hAnsi="仿宋" w:hint="eastAsia"/>
                <w:szCs w:val="20"/>
              </w:rPr>
              <w:t>职业危害</w:t>
            </w:r>
          </w:p>
        </w:tc>
        <w:tc>
          <w:tcPr>
            <w:tcW w:w="1559"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每天检查一次</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015"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653" w:type="dxa"/>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1483" w:type="dxa"/>
            <w:shd w:val="clear" w:color="auto" w:fill="auto"/>
          </w:tcPr>
          <w:p w:rsidR="00202FAD" w:rsidRDefault="00202FAD">
            <w:pPr>
              <w:rPr>
                <w:rFonts w:ascii="仿宋" w:eastAsia="仿宋" w:hAnsi="仿宋"/>
                <w:szCs w:val="20"/>
              </w:rPr>
            </w:pPr>
          </w:p>
        </w:tc>
      </w:tr>
    </w:tbl>
    <w:p w:rsidR="00202FAD" w:rsidRDefault="00202FAD">
      <w:pPr>
        <w:jc w:val="center"/>
        <w:rPr>
          <w:rFonts w:ascii="仿宋" w:eastAsia="仿宋" w:hAnsi="仿宋"/>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jc w:val="center"/>
        <w:rPr>
          <w:rFonts w:ascii="仿宋" w:eastAsia="仿宋" w:hAnsi="仿宋"/>
          <w:b/>
          <w:bCs/>
          <w:sz w:val="28"/>
          <w:szCs w:val="28"/>
        </w:rPr>
      </w:pPr>
    </w:p>
    <w:p w:rsidR="00202FAD" w:rsidRDefault="00202FAD">
      <w:pPr>
        <w:pStyle w:val="a0"/>
        <w:rPr>
          <w:rFonts w:ascii="仿宋" w:eastAsia="仿宋" w:hAnsi="仿宋"/>
          <w:b/>
          <w:bCs/>
          <w:sz w:val="28"/>
          <w:szCs w:val="28"/>
        </w:rPr>
      </w:pPr>
    </w:p>
    <w:p w:rsidR="00202FAD" w:rsidRDefault="00202FAD">
      <w:pPr>
        <w:pStyle w:val="a0"/>
        <w:rPr>
          <w:rFonts w:ascii="仿宋" w:eastAsia="仿宋" w:hAnsi="仿宋"/>
          <w:b/>
          <w:bCs/>
          <w:sz w:val="28"/>
          <w:szCs w:val="28"/>
        </w:rPr>
      </w:pPr>
    </w:p>
    <w:p w:rsidR="00202FAD" w:rsidRDefault="00680EA5">
      <w:pPr>
        <w:jc w:val="center"/>
        <w:rPr>
          <w:rFonts w:ascii="仿宋" w:eastAsia="仿宋" w:hAnsi="仿宋"/>
          <w:b/>
          <w:bCs/>
          <w:sz w:val="28"/>
          <w:szCs w:val="28"/>
        </w:rPr>
      </w:pPr>
      <w:r>
        <w:rPr>
          <w:rFonts w:ascii="仿宋" w:eastAsia="仿宋" w:hAnsi="仿宋" w:hint="eastAsia"/>
          <w:b/>
          <w:bCs/>
          <w:sz w:val="28"/>
          <w:szCs w:val="28"/>
        </w:rPr>
        <w:lastRenderedPageBreak/>
        <w:t>表</w:t>
      </w:r>
      <w:r>
        <w:rPr>
          <w:rFonts w:ascii="仿宋" w:eastAsia="仿宋" w:hAnsi="仿宋" w:hint="eastAsia"/>
          <w:b/>
          <w:bCs/>
          <w:sz w:val="28"/>
          <w:szCs w:val="28"/>
        </w:rPr>
        <w:t>1</w:t>
      </w:r>
      <w:r>
        <w:rPr>
          <w:rFonts w:ascii="仿宋" w:eastAsia="仿宋" w:hAnsi="仿宋"/>
          <w:b/>
          <w:bCs/>
          <w:sz w:val="28"/>
          <w:szCs w:val="28"/>
        </w:rPr>
        <w:t>3</w:t>
      </w:r>
      <w:r>
        <w:rPr>
          <w:rFonts w:ascii="仿宋" w:eastAsia="仿宋" w:hAnsi="仿宋" w:hint="eastAsia"/>
          <w:b/>
          <w:bCs/>
          <w:sz w:val="28"/>
          <w:szCs w:val="28"/>
        </w:rPr>
        <w:t xml:space="preserve"> </w:t>
      </w:r>
      <w:r>
        <w:rPr>
          <w:rFonts w:ascii="仿宋" w:eastAsia="仿宋" w:hAnsi="仿宋" w:hint="eastAsia"/>
          <w:b/>
          <w:bCs/>
          <w:sz w:val="28"/>
          <w:szCs w:val="28"/>
        </w:rPr>
        <w:t>羊口加油站</w:t>
      </w:r>
      <w:r>
        <w:rPr>
          <w:rFonts w:ascii="仿宋" w:eastAsia="仿宋" w:hAnsi="仿宋" w:hint="eastAsia"/>
          <w:b/>
          <w:bCs/>
          <w:sz w:val="28"/>
          <w:szCs w:val="28"/>
        </w:rPr>
        <w:t>设备设施风险评价表</w:t>
      </w:r>
    </w:p>
    <w:p w:rsidR="00202FAD" w:rsidRDefault="00680EA5">
      <w:pPr>
        <w:ind w:firstLineChars="300" w:firstLine="840"/>
        <w:rPr>
          <w:rFonts w:ascii="仿宋" w:eastAsia="仿宋" w:hAnsi="仿宋"/>
          <w:sz w:val="28"/>
          <w:szCs w:val="28"/>
        </w:rPr>
      </w:pPr>
      <w:r>
        <w:rPr>
          <w:rFonts w:ascii="仿宋" w:eastAsia="仿宋" w:hAnsi="仿宋" w:hint="eastAsia"/>
          <w:sz w:val="28"/>
          <w:szCs w:val="28"/>
        </w:rPr>
        <w:t>单位：</w:t>
      </w:r>
      <w:r>
        <w:rPr>
          <w:rFonts w:ascii="仿宋" w:eastAsia="仿宋" w:hAnsi="仿宋" w:hint="eastAsia"/>
          <w:sz w:val="28"/>
          <w:szCs w:val="28"/>
        </w:rPr>
        <w:t xml:space="preserve"> </w:t>
      </w:r>
      <w:r>
        <w:rPr>
          <w:rFonts w:ascii="仿宋" w:eastAsia="仿宋" w:hAnsi="仿宋" w:hint="eastAsia"/>
          <w:sz w:val="28"/>
          <w:szCs w:val="28"/>
        </w:rPr>
        <w:t>羊口加油站</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单元：发电机</w:t>
      </w:r>
      <w:r>
        <w:rPr>
          <w:rFonts w:ascii="仿宋" w:eastAsia="仿宋" w:hAnsi="仿宋" w:hint="eastAsia"/>
          <w:sz w:val="28"/>
          <w:szCs w:val="28"/>
        </w:rPr>
        <w:t xml:space="preserve"> </w:t>
      </w:r>
    </w:p>
    <w:tbl>
      <w:tblPr>
        <w:tblW w:w="14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1281"/>
        <w:gridCol w:w="2127"/>
        <w:gridCol w:w="2551"/>
        <w:gridCol w:w="1418"/>
        <w:gridCol w:w="992"/>
        <w:gridCol w:w="850"/>
        <w:gridCol w:w="709"/>
        <w:gridCol w:w="709"/>
        <w:gridCol w:w="2999"/>
      </w:tblGrid>
      <w:tr w:rsidR="00202FAD">
        <w:trPr>
          <w:trHeight w:val="454"/>
        </w:trPr>
        <w:tc>
          <w:tcPr>
            <w:tcW w:w="528"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序号</w:t>
            </w:r>
          </w:p>
        </w:tc>
        <w:tc>
          <w:tcPr>
            <w:tcW w:w="1281"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检查项目</w:t>
            </w:r>
          </w:p>
        </w:tc>
        <w:tc>
          <w:tcPr>
            <w:tcW w:w="2127"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检查标准</w:t>
            </w:r>
          </w:p>
        </w:tc>
        <w:tc>
          <w:tcPr>
            <w:tcW w:w="2551"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未达标准的主要后果</w:t>
            </w:r>
          </w:p>
        </w:tc>
        <w:tc>
          <w:tcPr>
            <w:tcW w:w="1418" w:type="dxa"/>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现有控制措施</w:t>
            </w:r>
          </w:p>
        </w:tc>
        <w:tc>
          <w:tcPr>
            <w:tcW w:w="992" w:type="dxa"/>
            <w:vAlign w:val="center"/>
          </w:tcPr>
          <w:p w:rsidR="00202FAD" w:rsidRDefault="00680EA5">
            <w:pPr>
              <w:jc w:val="center"/>
              <w:rPr>
                <w:rFonts w:ascii="仿宋" w:eastAsia="仿宋" w:hAnsi="仿宋"/>
                <w:b/>
                <w:szCs w:val="20"/>
              </w:rPr>
            </w:pPr>
            <w:r>
              <w:rPr>
                <w:rFonts w:ascii="仿宋" w:eastAsia="仿宋" w:hAnsi="仿宋" w:hint="eastAsia"/>
                <w:b/>
                <w:szCs w:val="20"/>
              </w:rPr>
              <w:t>可能性</w:t>
            </w:r>
            <w:r>
              <w:rPr>
                <w:rFonts w:ascii="仿宋" w:eastAsia="仿宋" w:hAnsi="仿宋" w:hint="eastAsia"/>
                <w:b/>
                <w:szCs w:val="20"/>
              </w:rPr>
              <w:t>L</w:t>
            </w:r>
          </w:p>
        </w:tc>
        <w:tc>
          <w:tcPr>
            <w:tcW w:w="850" w:type="dxa"/>
            <w:vAlign w:val="center"/>
          </w:tcPr>
          <w:p w:rsidR="00202FAD" w:rsidRDefault="00680EA5">
            <w:pPr>
              <w:jc w:val="center"/>
              <w:rPr>
                <w:rFonts w:ascii="仿宋" w:eastAsia="仿宋" w:hAnsi="仿宋"/>
                <w:b/>
                <w:szCs w:val="20"/>
              </w:rPr>
            </w:pPr>
            <w:r>
              <w:rPr>
                <w:rFonts w:ascii="仿宋" w:eastAsia="仿宋" w:hAnsi="仿宋" w:hint="eastAsia"/>
                <w:b/>
                <w:szCs w:val="20"/>
              </w:rPr>
              <w:t>后果严重性</w:t>
            </w:r>
            <w:r>
              <w:rPr>
                <w:rFonts w:ascii="仿宋" w:eastAsia="仿宋" w:hAnsi="仿宋" w:hint="eastAsia"/>
                <w:b/>
                <w:szCs w:val="20"/>
              </w:rPr>
              <w:t>S</w:t>
            </w:r>
          </w:p>
        </w:tc>
        <w:tc>
          <w:tcPr>
            <w:tcW w:w="709" w:type="dxa"/>
            <w:vAlign w:val="center"/>
          </w:tcPr>
          <w:p w:rsidR="00202FAD" w:rsidRDefault="00680EA5">
            <w:pPr>
              <w:jc w:val="center"/>
              <w:rPr>
                <w:rFonts w:ascii="仿宋" w:eastAsia="仿宋" w:hAnsi="仿宋"/>
                <w:b/>
                <w:szCs w:val="20"/>
              </w:rPr>
            </w:pPr>
            <w:r>
              <w:rPr>
                <w:rFonts w:ascii="仿宋" w:eastAsia="仿宋" w:hAnsi="仿宋" w:hint="eastAsia"/>
                <w:b/>
                <w:szCs w:val="20"/>
              </w:rPr>
              <w:t>风险度</w:t>
            </w:r>
            <w:r>
              <w:rPr>
                <w:rFonts w:ascii="仿宋" w:eastAsia="仿宋" w:hAnsi="仿宋" w:hint="eastAsia"/>
                <w:b/>
                <w:szCs w:val="20"/>
              </w:rPr>
              <w:t>R</w:t>
            </w:r>
          </w:p>
        </w:tc>
        <w:tc>
          <w:tcPr>
            <w:tcW w:w="709" w:type="dxa"/>
            <w:tcBorders>
              <w:bottom w:val="single" w:sz="4" w:space="0" w:color="auto"/>
            </w:tcBorders>
            <w:vAlign w:val="center"/>
          </w:tcPr>
          <w:p w:rsidR="00202FAD" w:rsidRDefault="00680EA5">
            <w:pPr>
              <w:jc w:val="center"/>
              <w:rPr>
                <w:rFonts w:ascii="仿宋" w:eastAsia="仿宋" w:hAnsi="仿宋"/>
                <w:b/>
                <w:szCs w:val="20"/>
              </w:rPr>
            </w:pPr>
            <w:r>
              <w:rPr>
                <w:rFonts w:ascii="仿宋" w:eastAsia="仿宋" w:hAnsi="仿宋" w:hint="eastAsia"/>
                <w:b/>
                <w:szCs w:val="20"/>
              </w:rPr>
              <w:t>风险等级</w:t>
            </w:r>
          </w:p>
        </w:tc>
        <w:tc>
          <w:tcPr>
            <w:tcW w:w="2999" w:type="dxa"/>
            <w:vAlign w:val="center"/>
          </w:tcPr>
          <w:p w:rsidR="00202FAD" w:rsidRDefault="00680EA5">
            <w:pPr>
              <w:jc w:val="center"/>
              <w:rPr>
                <w:rFonts w:ascii="仿宋" w:eastAsia="仿宋" w:hAnsi="仿宋"/>
                <w:b/>
                <w:szCs w:val="20"/>
              </w:rPr>
            </w:pPr>
            <w:r>
              <w:rPr>
                <w:rFonts w:ascii="仿宋" w:eastAsia="仿宋" w:hAnsi="仿宋" w:hint="eastAsia"/>
                <w:b/>
                <w:szCs w:val="20"/>
              </w:rPr>
              <w:t>建议改正</w:t>
            </w:r>
            <w:r>
              <w:rPr>
                <w:rFonts w:ascii="仿宋" w:eastAsia="仿宋" w:hAnsi="仿宋" w:hint="eastAsia"/>
                <w:b/>
                <w:szCs w:val="20"/>
              </w:rPr>
              <w:t>/</w:t>
            </w:r>
            <w:r>
              <w:rPr>
                <w:rFonts w:ascii="仿宋" w:eastAsia="仿宋" w:hAnsi="仿宋" w:hint="eastAsia"/>
                <w:b/>
                <w:szCs w:val="20"/>
              </w:rPr>
              <w:t>控制措施</w:t>
            </w:r>
          </w:p>
        </w:tc>
      </w:tr>
      <w:tr w:rsidR="00202FAD">
        <w:trPr>
          <w:trHeight w:val="340"/>
        </w:trPr>
        <w:tc>
          <w:tcPr>
            <w:tcW w:w="528" w:type="dxa"/>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1</w:t>
            </w:r>
          </w:p>
        </w:tc>
        <w:tc>
          <w:tcPr>
            <w:tcW w:w="1281" w:type="dxa"/>
            <w:vMerge w:val="restar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机座</w:t>
            </w:r>
          </w:p>
        </w:tc>
        <w:tc>
          <w:tcPr>
            <w:tcW w:w="2127"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表面无裂缝</w:t>
            </w:r>
          </w:p>
        </w:tc>
        <w:tc>
          <w:tcPr>
            <w:tcW w:w="255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设备损坏</w:t>
            </w:r>
          </w:p>
        </w:tc>
        <w:tc>
          <w:tcPr>
            <w:tcW w:w="141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850"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709" w:type="dxa"/>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2999" w:type="dxa"/>
            <w:vAlign w:val="center"/>
          </w:tcPr>
          <w:p w:rsidR="00202FAD" w:rsidRDefault="00202FAD">
            <w:pPr>
              <w:jc w:val="center"/>
              <w:rPr>
                <w:rFonts w:ascii="仿宋" w:eastAsia="仿宋" w:hAnsi="仿宋"/>
                <w:szCs w:val="20"/>
              </w:rPr>
            </w:pPr>
          </w:p>
        </w:tc>
      </w:tr>
      <w:tr w:rsidR="00202FAD">
        <w:trPr>
          <w:trHeight w:val="273"/>
        </w:trPr>
        <w:tc>
          <w:tcPr>
            <w:tcW w:w="528" w:type="dxa"/>
            <w:vMerge/>
            <w:shd w:val="clear" w:color="auto" w:fill="auto"/>
            <w:vAlign w:val="center"/>
          </w:tcPr>
          <w:p w:rsidR="00202FAD" w:rsidRDefault="00202FAD">
            <w:pPr>
              <w:jc w:val="center"/>
              <w:rPr>
                <w:rFonts w:ascii="仿宋" w:eastAsia="仿宋" w:hAnsi="仿宋"/>
                <w:szCs w:val="20"/>
              </w:rPr>
            </w:pPr>
          </w:p>
        </w:tc>
        <w:tc>
          <w:tcPr>
            <w:tcW w:w="1281" w:type="dxa"/>
            <w:vMerge/>
            <w:shd w:val="clear" w:color="auto" w:fill="auto"/>
            <w:vAlign w:val="center"/>
          </w:tcPr>
          <w:p w:rsidR="00202FAD" w:rsidRDefault="00202FAD">
            <w:pPr>
              <w:jc w:val="center"/>
              <w:rPr>
                <w:rFonts w:ascii="仿宋" w:eastAsia="仿宋" w:hAnsi="仿宋"/>
                <w:szCs w:val="20"/>
              </w:rPr>
            </w:pPr>
          </w:p>
        </w:tc>
        <w:tc>
          <w:tcPr>
            <w:tcW w:w="2127"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无明显沉降</w:t>
            </w:r>
          </w:p>
        </w:tc>
        <w:tc>
          <w:tcPr>
            <w:tcW w:w="255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设备损坏</w:t>
            </w:r>
          </w:p>
        </w:tc>
        <w:tc>
          <w:tcPr>
            <w:tcW w:w="141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850"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709" w:type="dxa"/>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2999" w:type="dxa"/>
            <w:vAlign w:val="center"/>
          </w:tcPr>
          <w:p w:rsidR="00202FAD" w:rsidRDefault="00202FAD">
            <w:pPr>
              <w:jc w:val="center"/>
              <w:rPr>
                <w:rFonts w:ascii="仿宋" w:eastAsia="仿宋" w:hAnsi="仿宋"/>
                <w:szCs w:val="20"/>
              </w:rPr>
            </w:pPr>
          </w:p>
        </w:tc>
      </w:tr>
      <w:tr w:rsidR="00202FAD">
        <w:trPr>
          <w:trHeight w:val="273"/>
        </w:trPr>
        <w:tc>
          <w:tcPr>
            <w:tcW w:w="528" w:type="dxa"/>
            <w:shd w:val="clear" w:color="auto" w:fill="auto"/>
            <w:vAlign w:val="center"/>
          </w:tcPr>
          <w:p w:rsidR="00202FAD" w:rsidRDefault="00202FAD">
            <w:pPr>
              <w:jc w:val="center"/>
              <w:rPr>
                <w:rFonts w:ascii="仿宋" w:eastAsia="仿宋" w:hAnsi="仿宋"/>
                <w:szCs w:val="20"/>
              </w:rPr>
            </w:pPr>
          </w:p>
        </w:tc>
        <w:tc>
          <w:tcPr>
            <w:tcW w:w="1281" w:type="dxa"/>
            <w:shd w:val="clear" w:color="auto" w:fill="auto"/>
            <w:vAlign w:val="center"/>
          </w:tcPr>
          <w:p w:rsidR="00202FAD" w:rsidRDefault="00202FAD">
            <w:pPr>
              <w:jc w:val="center"/>
              <w:rPr>
                <w:rFonts w:ascii="仿宋" w:eastAsia="仿宋" w:hAnsi="仿宋"/>
                <w:szCs w:val="20"/>
              </w:rPr>
            </w:pPr>
          </w:p>
        </w:tc>
        <w:tc>
          <w:tcPr>
            <w:tcW w:w="2127" w:type="dxa"/>
            <w:shd w:val="clear" w:color="auto" w:fill="auto"/>
            <w:vAlign w:val="center"/>
          </w:tcPr>
          <w:p w:rsidR="00202FAD" w:rsidRDefault="00202FAD">
            <w:pPr>
              <w:jc w:val="center"/>
              <w:rPr>
                <w:rFonts w:ascii="仿宋" w:eastAsia="仿宋" w:hAnsi="仿宋"/>
                <w:szCs w:val="20"/>
              </w:rPr>
            </w:pPr>
          </w:p>
        </w:tc>
        <w:tc>
          <w:tcPr>
            <w:tcW w:w="2551" w:type="dxa"/>
            <w:shd w:val="clear" w:color="auto" w:fill="auto"/>
            <w:vAlign w:val="center"/>
          </w:tcPr>
          <w:p w:rsidR="00202FAD" w:rsidRDefault="00202FAD">
            <w:pPr>
              <w:jc w:val="center"/>
              <w:rPr>
                <w:rFonts w:ascii="仿宋" w:eastAsia="仿宋" w:hAnsi="仿宋"/>
                <w:szCs w:val="20"/>
              </w:rPr>
            </w:pPr>
          </w:p>
        </w:tc>
        <w:tc>
          <w:tcPr>
            <w:tcW w:w="1418" w:type="dxa"/>
            <w:shd w:val="clear" w:color="auto" w:fill="auto"/>
            <w:vAlign w:val="center"/>
          </w:tcPr>
          <w:p w:rsidR="00202FAD" w:rsidRDefault="00202FAD">
            <w:pPr>
              <w:jc w:val="center"/>
              <w:rPr>
                <w:rFonts w:ascii="仿宋" w:eastAsia="仿宋" w:hAnsi="仿宋"/>
                <w:szCs w:val="20"/>
              </w:rPr>
            </w:pPr>
          </w:p>
        </w:tc>
        <w:tc>
          <w:tcPr>
            <w:tcW w:w="992" w:type="dxa"/>
            <w:vAlign w:val="center"/>
          </w:tcPr>
          <w:p w:rsidR="00202FAD" w:rsidRDefault="00202FAD">
            <w:pPr>
              <w:jc w:val="center"/>
              <w:rPr>
                <w:rFonts w:ascii="仿宋" w:eastAsia="仿宋" w:hAnsi="仿宋"/>
                <w:szCs w:val="20"/>
              </w:rPr>
            </w:pPr>
          </w:p>
        </w:tc>
        <w:tc>
          <w:tcPr>
            <w:tcW w:w="850" w:type="dxa"/>
            <w:vAlign w:val="center"/>
          </w:tcPr>
          <w:p w:rsidR="00202FAD" w:rsidRDefault="00202FAD">
            <w:pPr>
              <w:jc w:val="center"/>
              <w:rPr>
                <w:rFonts w:ascii="仿宋" w:eastAsia="仿宋" w:hAnsi="仿宋"/>
                <w:szCs w:val="20"/>
              </w:rPr>
            </w:pPr>
          </w:p>
        </w:tc>
        <w:tc>
          <w:tcPr>
            <w:tcW w:w="709" w:type="dxa"/>
            <w:vAlign w:val="center"/>
          </w:tcPr>
          <w:p w:rsidR="00202FAD" w:rsidRDefault="00202FAD">
            <w:pPr>
              <w:jc w:val="center"/>
              <w:rPr>
                <w:rFonts w:ascii="仿宋" w:eastAsia="仿宋" w:hAnsi="仿宋"/>
                <w:szCs w:val="20"/>
              </w:rPr>
            </w:pPr>
          </w:p>
        </w:tc>
        <w:tc>
          <w:tcPr>
            <w:tcW w:w="709" w:type="dxa"/>
            <w:shd w:val="clear" w:color="auto" w:fill="4F81BD"/>
            <w:vAlign w:val="center"/>
          </w:tcPr>
          <w:p w:rsidR="00202FAD" w:rsidRDefault="00202FAD">
            <w:pPr>
              <w:jc w:val="center"/>
              <w:rPr>
                <w:rFonts w:ascii="仿宋" w:eastAsia="仿宋" w:hAnsi="仿宋"/>
                <w:szCs w:val="20"/>
              </w:rPr>
            </w:pPr>
          </w:p>
        </w:tc>
        <w:tc>
          <w:tcPr>
            <w:tcW w:w="2999" w:type="dxa"/>
            <w:vAlign w:val="center"/>
          </w:tcPr>
          <w:p w:rsidR="00202FAD" w:rsidRDefault="00202FAD">
            <w:pPr>
              <w:jc w:val="center"/>
              <w:rPr>
                <w:rFonts w:ascii="仿宋" w:eastAsia="仿宋" w:hAnsi="仿宋"/>
                <w:szCs w:val="20"/>
              </w:rPr>
            </w:pPr>
          </w:p>
        </w:tc>
      </w:tr>
      <w:tr w:rsidR="00202FAD">
        <w:trPr>
          <w:trHeight w:val="277"/>
        </w:trPr>
        <w:tc>
          <w:tcPr>
            <w:tcW w:w="52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128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燃油系统</w:t>
            </w:r>
          </w:p>
        </w:tc>
        <w:tc>
          <w:tcPr>
            <w:tcW w:w="2127"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燃油供给充足</w:t>
            </w:r>
          </w:p>
        </w:tc>
        <w:tc>
          <w:tcPr>
            <w:tcW w:w="255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设备无法正常工作</w:t>
            </w:r>
          </w:p>
        </w:tc>
        <w:tc>
          <w:tcPr>
            <w:tcW w:w="141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850" w:type="dxa"/>
            <w:vAlign w:val="center"/>
          </w:tcPr>
          <w:p w:rsidR="00202FAD" w:rsidRDefault="00680EA5">
            <w:pPr>
              <w:jc w:val="center"/>
              <w:rPr>
                <w:rFonts w:ascii="仿宋" w:eastAsia="仿宋" w:hAnsi="仿宋"/>
                <w:szCs w:val="20"/>
              </w:rPr>
            </w:pPr>
            <w:r>
              <w:rPr>
                <w:rFonts w:ascii="仿宋" w:eastAsia="仿宋" w:hAnsi="仿宋" w:hint="eastAsia"/>
                <w:szCs w:val="20"/>
              </w:rPr>
              <w:t>1</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709" w:type="dxa"/>
            <w:tcBorders>
              <w:bottom w:val="single" w:sz="4" w:space="0" w:color="auto"/>
            </w:tcBorders>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2999" w:type="dxa"/>
            <w:vAlign w:val="center"/>
          </w:tcPr>
          <w:p w:rsidR="00202FAD" w:rsidRDefault="00680EA5">
            <w:pPr>
              <w:jc w:val="center"/>
              <w:rPr>
                <w:rFonts w:ascii="仿宋" w:eastAsia="仿宋" w:hAnsi="仿宋"/>
                <w:szCs w:val="21"/>
              </w:rPr>
            </w:pPr>
            <w:r>
              <w:rPr>
                <w:rFonts w:ascii="仿宋" w:eastAsia="仿宋" w:hAnsi="仿宋" w:hint="eastAsia"/>
                <w:szCs w:val="21"/>
                <w:shd w:val="clear" w:color="auto" w:fill="FFFFFF"/>
              </w:rPr>
              <w:t>燃料箱或管路损坏时应立即更换</w:t>
            </w:r>
          </w:p>
        </w:tc>
      </w:tr>
      <w:tr w:rsidR="00202FAD">
        <w:trPr>
          <w:trHeight w:val="853"/>
        </w:trPr>
        <w:tc>
          <w:tcPr>
            <w:tcW w:w="52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128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电机</w:t>
            </w:r>
          </w:p>
        </w:tc>
        <w:tc>
          <w:tcPr>
            <w:tcW w:w="2127"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电机绝缘性符合要求；轴承无异声；</w:t>
            </w:r>
          </w:p>
          <w:p w:rsidR="00202FAD" w:rsidRDefault="00680EA5">
            <w:pPr>
              <w:jc w:val="center"/>
              <w:rPr>
                <w:rFonts w:ascii="仿宋" w:eastAsia="仿宋" w:hAnsi="仿宋"/>
                <w:szCs w:val="20"/>
              </w:rPr>
            </w:pPr>
            <w:r>
              <w:rPr>
                <w:rFonts w:ascii="仿宋" w:eastAsia="仿宋" w:hAnsi="仿宋" w:hint="eastAsia"/>
                <w:szCs w:val="20"/>
              </w:rPr>
              <w:t>电流</w:t>
            </w:r>
            <w:r>
              <w:rPr>
                <w:rFonts w:ascii="仿宋" w:eastAsia="仿宋" w:hAnsi="仿宋" w:hint="eastAsia"/>
                <w:szCs w:val="20"/>
              </w:rPr>
              <w:t>&lt;222V</w:t>
            </w:r>
            <w:r>
              <w:rPr>
                <w:rFonts w:ascii="仿宋" w:eastAsia="仿宋" w:hAnsi="仿宋" w:hint="eastAsia"/>
                <w:szCs w:val="20"/>
              </w:rPr>
              <w:t>；</w:t>
            </w:r>
          </w:p>
        </w:tc>
        <w:tc>
          <w:tcPr>
            <w:tcW w:w="255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电机烧损，停车</w:t>
            </w:r>
          </w:p>
          <w:p w:rsidR="00202FAD" w:rsidRDefault="00680EA5">
            <w:pPr>
              <w:jc w:val="center"/>
              <w:rPr>
                <w:rFonts w:ascii="仿宋" w:eastAsia="仿宋" w:hAnsi="仿宋"/>
                <w:szCs w:val="20"/>
              </w:rPr>
            </w:pPr>
            <w:r>
              <w:rPr>
                <w:rFonts w:ascii="仿宋" w:eastAsia="仿宋" w:hAnsi="仿宋" w:hint="eastAsia"/>
                <w:szCs w:val="20"/>
              </w:rPr>
              <w:t>噪声异常</w:t>
            </w:r>
          </w:p>
          <w:p w:rsidR="00202FAD" w:rsidRDefault="00680EA5">
            <w:pPr>
              <w:jc w:val="center"/>
              <w:rPr>
                <w:rFonts w:ascii="仿宋" w:eastAsia="仿宋" w:hAnsi="仿宋"/>
                <w:szCs w:val="20"/>
              </w:rPr>
            </w:pPr>
            <w:r>
              <w:rPr>
                <w:rFonts w:ascii="仿宋" w:eastAsia="仿宋" w:hAnsi="仿宋" w:hint="eastAsia"/>
                <w:szCs w:val="20"/>
              </w:rPr>
              <w:t>电机烧损，停车</w:t>
            </w:r>
          </w:p>
        </w:tc>
        <w:tc>
          <w:tcPr>
            <w:tcW w:w="141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850"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709" w:type="dxa"/>
            <w:tcBorders>
              <w:bottom w:val="single" w:sz="4" w:space="0" w:color="auto"/>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2999" w:type="dxa"/>
            <w:vAlign w:val="center"/>
          </w:tcPr>
          <w:p w:rsidR="00202FAD" w:rsidRDefault="00680EA5">
            <w:pPr>
              <w:jc w:val="center"/>
              <w:rPr>
                <w:rFonts w:ascii="仿宋" w:eastAsia="仿宋" w:hAnsi="仿宋"/>
                <w:szCs w:val="20"/>
              </w:rPr>
            </w:pPr>
            <w:r>
              <w:rPr>
                <w:rFonts w:ascii="仿宋" w:eastAsia="仿宋" w:hAnsi="仿宋" w:hint="eastAsia"/>
                <w:szCs w:val="20"/>
              </w:rPr>
              <w:t>定期进行空载运行，定期进行维护保养</w:t>
            </w:r>
          </w:p>
        </w:tc>
      </w:tr>
      <w:tr w:rsidR="00202FAD">
        <w:trPr>
          <w:trHeight w:val="552"/>
        </w:trPr>
        <w:tc>
          <w:tcPr>
            <w:tcW w:w="52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128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控制系统</w:t>
            </w:r>
          </w:p>
        </w:tc>
        <w:tc>
          <w:tcPr>
            <w:tcW w:w="2127"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完好、无损坏</w:t>
            </w:r>
          </w:p>
        </w:tc>
        <w:tc>
          <w:tcPr>
            <w:tcW w:w="255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柴油机、发电机工作参数不能测量</w:t>
            </w:r>
          </w:p>
        </w:tc>
        <w:tc>
          <w:tcPr>
            <w:tcW w:w="141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850"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709" w:type="dxa"/>
            <w:tcBorders>
              <w:bottom w:val="single" w:sz="4" w:space="0" w:color="auto"/>
            </w:tcBorders>
            <w:shd w:val="clear" w:color="auto" w:fill="4F81BD"/>
            <w:vAlign w:val="center"/>
          </w:tcPr>
          <w:p w:rsidR="00202FAD" w:rsidRDefault="00680EA5">
            <w:pPr>
              <w:jc w:val="center"/>
              <w:rPr>
                <w:rFonts w:ascii="仿宋" w:eastAsia="仿宋" w:hAnsi="仿宋"/>
                <w:szCs w:val="20"/>
              </w:rPr>
            </w:pPr>
            <w:r>
              <w:rPr>
                <w:rFonts w:ascii="仿宋" w:eastAsia="仿宋" w:hAnsi="仿宋" w:hint="eastAsia"/>
                <w:szCs w:val="20"/>
              </w:rPr>
              <w:t>四级</w:t>
            </w:r>
          </w:p>
        </w:tc>
        <w:tc>
          <w:tcPr>
            <w:tcW w:w="2999" w:type="dxa"/>
            <w:vAlign w:val="center"/>
          </w:tcPr>
          <w:p w:rsidR="00202FAD" w:rsidRDefault="00680EA5">
            <w:pPr>
              <w:jc w:val="center"/>
              <w:rPr>
                <w:rFonts w:ascii="仿宋" w:eastAsia="仿宋" w:hAnsi="仿宋"/>
                <w:szCs w:val="20"/>
              </w:rPr>
            </w:pPr>
            <w:r>
              <w:rPr>
                <w:rFonts w:ascii="仿宋" w:eastAsia="仿宋" w:hAnsi="仿宋" w:hint="eastAsia"/>
                <w:szCs w:val="20"/>
              </w:rPr>
              <w:t>定期检查电气接线，保证其处于良好的状态</w:t>
            </w:r>
          </w:p>
        </w:tc>
      </w:tr>
      <w:tr w:rsidR="00202FAD">
        <w:trPr>
          <w:trHeight w:val="277"/>
        </w:trPr>
        <w:tc>
          <w:tcPr>
            <w:tcW w:w="52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5</w:t>
            </w:r>
          </w:p>
        </w:tc>
        <w:tc>
          <w:tcPr>
            <w:tcW w:w="128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排气系统</w:t>
            </w:r>
          </w:p>
        </w:tc>
        <w:tc>
          <w:tcPr>
            <w:tcW w:w="2127"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完好、无损坏</w:t>
            </w:r>
          </w:p>
        </w:tc>
        <w:tc>
          <w:tcPr>
            <w:tcW w:w="255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积聚燃料，容易爆炸</w:t>
            </w:r>
          </w:p>
        </w:tc>
        <w:tc>
          <w:tcPr>
            <w:tcW w:w="141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850"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709" w:type="dxa"/>
            <w:tcBorders>
              <w:bottom w:val="nil"/>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2999" w:type="dxa"/>
            <w:vAlign w:val="center"/>
          </w:tcPr>
          <w:p w:rsidR="00202FAD" w:rsidRDefault="00680EA5">
            <w:pPr>
              <w:jc w:val="center"/>
              <w:rPr>
                <w:rFonts w:ascii="仿宋" w:eastAsia="仿宋" w:hAnsi="仿宋"/>
                <w:szCs w:val="20"/>
              </w:rPr>
            </w:pPr>
            <w:r>
              <w:rPr>
                <w:rFonts w:ascii="仿宋" w:eastAsia="仿宋" w:hAnsi="仿宋" w:hint="eastAsia"/>
                <w:szCs w:val="20"/>
              </w:rPr>
              <w:t>接出室外的排气管道四周不应堆放易燃物品，夏季应防止雨水进入</w:t>
            </w:r>
          </w:p>
        </w:tc>
      </w:tr>
      <w:tr w:rsidR="00202FAD">
        <w:trPr>
          <w:trHeight w:val="408"/>
        </w:trPr>
        <w:tc>
          <w:tcPr>
            <w:tcW w:w="52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128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阻火器</w:t>
            </w:r>
          </w:p>
        </w:tc>
        <w:tc>
          <w:tcPr>
            <w:tcW w:w="2127"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完好、无损坏</w:t>
            </w:r>
          </w:p>
        </w:tc>
        <w:tc>
          <w:tcPr>
            <w:tcW w:w="2551"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容易发生火灾事故</w:t>
            </w:r>
          </w:p>
        </w:tc>
        <w:tc>
          <w:tcPr>
            <w:tcW w:w="1418" w:type="dxa"/>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992" w:type="dxa"/>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850" w:type="dxa"/>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709" w:type="dxa"/>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709" w:type="dxa"/>
            <w:tcBorders>
              <w:top w:val="nil"/>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2999" w:type="dxa"/>
            <w:vAlign w:val="center"/>
          </w:tcPr>
          <w:p w:rsidR="00202FAD" w:rsidRDefault="00202FAD">
            <w:pPr>
              <w:jc w:val="center"/>
              <w:rPr>
                <w:rFonts w:ascii="仿宋" w:eastAsia="仿宋" w:hAnsi="仿宋"/>
                <w:szCs w:val="20"/>
              </w:rPr>
            </w:pPr>
          </w:p>
        </w:tc>
      </w:tr>
    </w:tbl>
    <w:p w:rsidR="00202FAD" w:rsidRDefault="00680EA5">
      <w:pPr>
        <w:widowControl/>
        <w:ind w:firstLineChars="1200" w:firstLine="3360"/>
        <w:rPr>
          <w:rFonts w:ascii="仿宋" w:eastAsia="仿宋" w:hAnsi="仿宋"/>
          <w:b/>
          <w:bCs/>
          <w:sz w:val="28"/>
          <w:szCs w:val="28"/>
        </w:rPr>
      </w:pPr>
      <w:r>
        <w:rPr>
          <w:rFonts w:ascii="仿宋" w:eastAsia="仿宋" w:hAnsi="仿宋"/>
          <w:sz w:val="28"/>
          <w:szCs w:val="28"/>
        </w:rPr>
        <w:br w:type="page"/>
      </w:r>
      <w:r>
        <w:rPr>
          <w:rFonts w:ascii="仿宋" w:eastAsia="仿宋" w:hAnsi="仿宋" w:hint="eastAsia"/>
          <w:sz w:val="28"/>
          <w:szCs w:val="28"/>
        </w:rPr>
        <w:lastRenderedPageBreak/>
        <w:t xml:space="preserve">      </w:t>
      </w:r>
      <w:r>
        <w:rPr>
          <w:rFonts w:ascii="仿宋" w:eastAsia="仿宋" w:hAnsi="仿宋" w:hint="eastAsia"/>
          <w:b/>
          <w:bCs/>
          <w:sz w:val="28"/>
          <w:szCs w:val="28"/>
        </w:rPr>
        <w:t>表</w:t>
      </w:r>
      <w:r>
        <w:rPr>
          <w:rFonts w:ascii="仿宋" w:eastAsia="仿宋" w:hAnsi="仿宋" w:hint="eastAsia"/>
          <w:b/>
          <w:bCs/>
          <w:sz w:val="28"/>
          <w:szCs w:val="28"/>
        </w:rPr>
        <w:t>1</w:t>
      </w:r>
      <w:r>
        <w:rPr>
          <w:rFonts w:ascii="仿宋" w:eastAsia="仿宋" w:hAnsi="仿宋"/>
          <w:b/>
          <w:bCs/>
          <w:sz w:val="28"/>
          <w:szCs w:val="28"/>
        </w:rPr>
        <w:t>4</w:t>
      </w:r>
      <w:r>
        <w:rPr>
          <w:rFonts w:ascii="仿宋" w:eastAsia="仿宋" w:hAnsi="仿宋" w:hint="eastAsia"/>
          <w:b/>
          <w:bCs/>
          <w:sz w:val="28"/>
          <w:szCs w:val="28"/>
        </w:rPr>
        <w:t xml:space="preserve"> </w:t>
      </w:r>
      <w:r>
        <w:rPr>
          <w:rFonts w:ascii="仿宋" w:eastAsia="仿宋" w:hAnsi="仿宋" w:hint="eastAsia"/>
          <w:b/>
          <w:bCs/>
          <w:sz w:val="28"/>
          <w:szCs w:val="28"/>
        </w:rPr>
        <w:t>羊口加油站</w:t>
      </w:r>
      <w:r>
        <w:rPr>
          <w:rFonts w:ascii="仿宋" w:eastAsia="仿宋" w:hAnsi="仿宋" w:hint="eastAsia"/>
          <w:b/>
          <w:bCs/>
          <w:sz w:val="28"/>
          <w:szCs w:val="28"/>
        </w:rPr>
        <w:t>设备设施风险评价表</w:t>
      </w:r>
    </w:p>
    <w:p w:rsidR="00202FAD" w:rsidRDefault="00680EA5">
      <w:pPr>
        <w:ind w:firstLineChars="400" w:firstLine="1120"/>
        <w:rPr>
          <w:rFonts w:ascii="仿宋" w:eastAsia="仿宋" w:hAnsi="仿宋"/>
          <w:sz w:val="28"/>
          <w:szCs w:val="28"/>
        </w:rPr>
      </w:pPr>
      <w:r>
        <w:rPr>
          <w:rFonts w:ascii="仿宋" w:eastAsia="仿宋" w:hAnsi="仿宋" w:hint="eastAsia"/>
          <w:sz w:val="28"/>
          <w:szCs w:val="28"/>
        </w:rPr>
        <w:t>单位：</w:t>
      </w:r>
      <w:r>
        <w:rPr>
          <w:rFonts w:ascii="仿宋" w:eastAsia="仿宋" w:hAnsi="仿宋" w:hint="eastAsia"/>
          <w:sz w:val="28"/>
          <w:szCs w:val="28"/>
        </w:rPr>
        <w:t xml:space="preserve"> </w:t>
      </w:r>
      <w:r>
        <w:rPr>
          <w:rFonts w:ascii="仿宋" w:eastAsia="仿宋" w:hAnsi="仿宋" w:hint="eastAsia"/>
          <w:sz w:val="28"/>
          <w:szCs w:val="28"/>
        </w:rPr>
        <w:t>羊口加油站</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单元：配电设施</w:t>
      </w:r>
      <w:r>
        <w:rPr>
          <w:rFonts w:ascii="仿宋" w:eastAsia="仿宋" w:hAnsi="仿宋" w:hint="eastAsia"/>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1365"/>
        <w:gridCol w:w="4746"/>
        <w:gridCol w:w="1277"/>
        <w:gridCol w:w="851"/>
        <w:gridCol w:w="710"/>
        <w:gridCol w:w="989"/>
        <w:gridCol w:w="901"/>
        <w:gridCol w:w="655"/>
        <w:gridCol w:w="2163"/>
      </w:tblGrid>
      <w:tr w:rsidR="00202FAD">
        <w:trPr>
          <w:trHeight w:val="454"/>
        </w:trPr>
        <w:tc>
          <w:tcPr>
            <w:tcW w:w="182" w:type="pct"/>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序号</w:t>
            </w:r>
          </w:p>
        </w:tc>
        <w:tc>
          <w:tcPr>
            <w:tcW w:w="481" w:type="pct"/>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检查项目</w:t>
            </w:r>
          </w:p>
        </w:tc>
        <w:tc>
          <w:tcPr>
            <w:tcW w:w="1673" w:type="pct"/>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检查标准</w:t>
            </w:r>
          </w:p>
        </w:tc>
        <w:tc>
          <w:tcPr>
            <w:tcW w:w="450" w:type="pct"/>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未达标准的主要后果</w:t>
            </w:r>
          </w:p>
        </w:tc>
        <w:tc>
          <w:tcPr>
            <w:tcW w:w="300" w:type="pct"/>
            <w:shd w:val="clear" w:color="auto" w:fill="auto"/>
            <w:vAlign w:val="center"/>
          </w:tcPr>
          <w:p w:rsidR="00202FAD" w:rsidRDefault="00680EA5">
            <w:pPr>
              <w:jc w:val="center"/>
              <w:rPr>
                <w:rFonts w:ascii="仿宋" w:eastAsia="仿宋" w:hAnsi="仿宋"/>
                <w:b/>
                <w:szCs w:val="20"/>
              </w:rPr>
            </w:pPr>
            <w:r>
              <w:rPr>
                <w:rFonts w:ascii="仿宋" w:eastAsia="仿宋" w:hAnsi="仿宋" w:hint="eastAsia"/>
                <w:b/>
                <w:szCs w:val="20"/>
              </w:rPr>
              <w:t>现有控制措施</w:t>
            </w:r>
          </w:p>
        </w:tc>
        <w:tc>
          <w:tcPr>
            <w:tcW w:w="250" w:type="pct"/>
            <w:vAlign w:val="center"/>
          </w:tcPr>
          <w:p w:rsidR="00202FAD" w:rsidRDefault="00680EA5">
            <w:pPr>
              <w:jc w:val="center"/>
              <w:rPr>
                <w:rFonts w:ascii="仿宋" w:eastAsia="仿宋" w:hAnsi="仿宋"/>
                <w:b/>
                <w:szCs w:val="20"/>
              </w:rPr>
            </w:pPr>
            <w:r>
              <w:rPr>
                <w:rFonts w:ascii="仿宋" w:eastAsia="仿宋" w:hAnsi="仿宋" w:hint="eastAsia"/>
                <w:b/>
                <w:szCs w:val="20"/>
              </w:rPr>
              <w:t>可能性</w:t>
            </w:r>
            <w:r>
              <w:rPr>
                <w:rFonts w:ascii="仿宋" w:eastAsia="仿宋" w:hAnsi="仿宋" w:hint="eastAsia"/>
                <w:b/>
                <w:szCs w:val="20"/>
              </w:rPr>
              <w:t>L</w:t>
            </w:r>
          </w:p>
        </w:tc>
        <w:tc>
          <w:tcPr>
            <w:tcW w:w="349" w:type="pct"/>
            <w:vAlign w:val="center"/>
          </w:tcPr>
          <w:p w:rsidR="00202FAD" w:rsidRDefault="00680EA5">
            <w:pPr>
              <w:jc w:val="center"/>
              <w:rPr>
                <w:rFonts w:ascii="仿宋" w:eastAsia="仿宋" w:hAnsi="仿宋"/>
                <w:b/>
                <w:szCs w:val="20"/>
              </w:rPr>
            </w:pPr>
            <w:r>
              <w:rPr>
                <w:rFonts w:ascii="仿宋" w:eastAsia="仿宋" w:hAnsi="仿宋" w:hint="eastAsia"/>
                <w:b/>
                <w:szCs w:val="20"/>
              </w:rPr>
              <w:t>后果严重性</w:t>
            </w:r>
            <w:r>
              <w:rPr>
                <w:rFonts w:ascii="仿宋" w:eastAsia="仿宋" w:hAnsi="仿宋" w:hint="eastAsia"/>
                <w:b/>
                <w:szCs w:val="20"/>
              </w:rPr>
              <w:t>S</w:t>
            </w:r>
          </w:p>
        </w:tc>
        <w:tc>
          <w:tcPr>
            <w:tcW w:w="318" w:type="pct"/>
            <w:vAlign w:val="center"/>
          </w:tcPr>
          <w:p w:rsidR="00202FAD" w:rsidRDefault="00680EA5">
            <w:pPr>
              <w:jc w:val="center"/>
              <w:rPr>
                <w:rFonts w:ascii="仿宋" w:eastAsia="仿宋" w:hAnsi="仿宋"/>
                <w:b/>
                <w:szCs w:val="20"/>
              </w:rPr>
            </w:pPr>
            <w:r>
              <w:rPr>
                <w:rFonts w:ascii="仿宋" w:eastAsia="仿宋" w:hAnsi="仿宋" w:hint="eastAsia"/>
                <w:b/>
                <w:szCs w:val="20"/>
              </w:rPr>
              <w:t>风险度</w:t>
            </w:r>
            <w:r>
              <w:rPr>
                <w:rFonts w:ascii="仿宋" w:eastAsia="仿宋" w:hAnsi="仿宋" w:hint="eastAsia"/>
                <w:b/>
                <w:szCs w:val="20"/>
              </w:rPr>
              <w:t>R</w:t>
            </w:r>
          </w:p>
        </w:tc>
        <w:tc>
          <w:tcPr>
            <w:tcW w:w="231" w:type="pct"/>
            <w:tcBorders>
              <w:bottom w:val="single" w:sz="4" w:space="0" w:color="auto"/>
            </w:tcBorders>
            <w:vAlign w:val="center"/>
          </w:tcPr>
          <w:p w:rsidR="00202FAD" w:rsidRDefault="00680EA5">
            <w:pPr>
              <w:jc w:val="center"/>
              <w:rPr>
                <w:rFonts w:ascii="仿宋" w:eastAsia="仿宋" w:hAnsi="仿宋"/>
                <w:b/>
                <w:szCs w:val="20"/>
              </w:rPr>
            </w:pPr>
            <w:r>
              <w:rPr>
                <w:rFonts w:ascii="仿宋" w:eastAsia="仿宋" w:hAnsi="仿宋" w:hint="eastAsia"/>
                <w:b/>
                <w:szCs w:val="20"/>
              </w:rPr>
              <w:t>风险等级</w:t>
            </w:r>
          </w:p>
        </w:tc>
        <w:tc>
          <w:tcPr>
            <w:tcW w:w="762" w:type="pct"/>
            <w:vAlign w:val="center"/>
          </w:tcPr>
          <w:p w:rsidR="00202FAD" w:rsidRDefault="00680EA5">
            <w:pPr>
              <w:jc w:val="center"/>
              <w:rPr>
                <w:rFonts w:ascii="仿宋" w:eastAsia="仿宋" w:hAnsi="仿宋"/>
                <w:b/>
                <w:szCs w:val="20"/>
              </w:rPr>
            </w:pPr>
            <w:r>
              <w:rPr>
                <w:rFonts w:ascii="仿宋" w:eastAsia="仿宋" w:hAnsi="仿宋" w:hint="eastAsia"/>
                <w:b/>
                <w:szCs w:val="20"/>
              </w:rPr>
              <w:t>建议改正</w:t>
            </w:r>
            <w:r>
              <w:rPr>
                <w:rFonts w:ascii="仿宋" w:eastAsia="仿宋" w:hAnsi="仿宋" w:hint="eastAsia"/>
                <w:b/>
                <w:szCs w:val="20"/>
              </w:rPr>
              <w:t>/</w:t>
            </w:r>
            <w:r>
              <w:rPr>
                <w:rFonts w:ascii="仿宋" w:eastAsia="仿宋" w:hAnsi="仿宋" w:hint="eastAsia"/>
                <w:b/>
                <w:szCs w:val="20"/>
              </w:rPr>
              <w:t>控制措施</w:t>
            </w:r>
          </w:p>
        </w:tc>
      </w:tr>
      <w:tr w:rsidR="00202FAD">
        <w:trPr>
          <w:trHeight w:val="1377"/>
        </w:trPr>
        <w:tc>
          <w:tcPr>
            <w:tcW w:w="1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1</w:t>
            </w:r>
          </w:p>
        </w:tc>
        <w:tc>
          <w:tcPr>
            <w:tcW w:w="48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配电间</w:t>
            </w:r>
          </w:p>
        </w:tc>
        <w:tc>
          <w:tcPr>
            <w:tcW w:w="1673"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线路敷设符合安装规程；电缆头外表面清洁无漏油，接地可靠；</w:t>
            </w:r>
          </w:p>
          <w:p w:rsidR="00202FAD" w:rsidRDefault="00680EA5">
            <w:pPr>
              <w:rPr>
                <w:rFonts w:ascii="仿宋" w:eastAsia="仿宋" w:hAnsi="仿宋"/>
                <w:szCs w:val="20"/>
              </w:rPr>
            </w:pPr>
            <w:r>
              <w:rPr>
                <w:rFonts w:ascii="仿宋" w:eastAsia="仿宋" w:hAnsi="仿宋" w:hint="eastAsia"/>
                <w:szCs w:val="20"/>
              </w:rPr>
              <w:t>接地装置可靠，各种安全用具完好可靠；</w:t>
            </w:r>
          </w:p>
          <w:p w:rsidR="00202FAD" w:rsidRDefault="00680EA5">
            <w:pPr>
              <w:rPr>
                <w:rFonts w:ascii="仿宋" w:eastAsia="仿宋" w:hAnsi="仿宋"/>
                <w:szCs w:val="20"/>
              </w:rPr>
            </w:pPr>
            <w:r>
              <w:rPr>
                <w:rFonts w:ascii="仿宋" w:eastAsia="仿宋" w:hAnsi="仿宋" w:hint="eastAsia"/>
                <w:szCs w:val="20"/>
              </w:rPr>
              <w:t>各种通道符合安全要求，有规定的警示标志</w:t>
            </w:r>
          </w:p>
        </w:tc>
        <w:tc>
          <w:tcPr>
            <w:tcW w:w="450"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火灾、触电</w:t>
            </w:r>
          </w:p>
        </w:tc>
        <w:tc>
          <w:tcPr>
            <w:tcW w:w="30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34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318"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31" w:type="pct"/>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762" w:type="pct"/>
            <w:vAlign w:val="center"/>
          </w:tcPr>
          <w:p w:rsidR="00202FAD" w:rsidRDefault="00680EA5">
            <w:pPr>
              <w:jc w:val="center"/>
              <w:rPr>
                <w:rFonts w:ascii="仿宋" w:eastAsia="仿宋" w:hAnsi="仿宋"/>
                <w:szCs w:val="20"/>
              </w:rPr>
            </w:pPr>
            <w:r>
              <w:rPr>
                <w:rFonts w:ascii="仿宋" w:eastAsia="仿宋" w:hAnsi="仿宋" w:hint="eastAsia"/>
                <w:szCs w:val="20"/>
              </w:rPr>
              <w:t>请有资质的单位定期对绝缘靴、绝缘手套、防雷接地进行检测</w:t>
            </w:r>
          </w:p>
        </w:tc>
      </w:tr>
      <w:tr w:rsidR="00202FAD">
        <w:trPr>
          <w:trHeight w:val="577"/>
        </w:trPr>
        <w:tc>
          <w:tcPr>
            <w:tcW w:w="1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48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配电环境</w:t>
            </w:r>
          </w:p>
        </w:tc>
        <w:tc>
          <w:tcPr>
            <w:tcW w:w="1673"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地面不积水；</w:t>
            </w:r>
          </w:p>
          <w:p w:rsidR="00202FAD" w:rsidRDefault="00680EA5">
            <w:pPr>
              <w:rPr>
                <w:rFonts w:ascii="仿宋" w:eastAsia="仿宋" w:hAnsi="仿宋"/>
                <w:szCs w:val="20"/>
              </w:rPr>
            </w:pPr>
            <w:r>
              <w:rPr>
                <w:rFonts w:ascii="仿宋" w:eastAsia="仿宋" w:hAnsi="仿宋" w:hint="eastAsia"/>
                <w:szCs w:val="20"/>
              </w:rPr>
              <w:t>门、窗设防止小动物进入的挡鼠板、金属网纱窗</w:t>
            </w:r>
          </w:p>
        </w:tc>
        <w:tc>
          <w:tcPr>
            <w:tcW w:w="450"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火灾、触电</w:t>
            </w:r>
          </w:p>
        </w:tc>
        <w:tc>
          <w:tcPr>
            <w:tcW w:w="30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34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318"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31" w:type="pct"/>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762" w:type="pct"/>
            <w:vAlign w:val="center"/>
          </w:tcPr>
          <w:p w:rsidR="00202FAD" w:rsidRDefault="00202FAD">
            <w:pPr>
              <w:jc w:val="center"/>
              <w:rPr>
                <w:rFonts w:ascii="仿宋" w:eastAsia="仿宋" w:hAnsi="仿宋"/>
                <w:szCs w:val="20"/>
              </w:rPr>
            </w:pPr>
          </w:p>
        </w:tc>
      </w:tr>
      <w:tr w:rsidR="00202FAD">
        <w:trPr>
          <w:trHeight w:val="841"/>
        </w:trPr>
        <w:tc>
          <w:tcPr>
            <w:tcW w:w="1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481"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 xml:space="preserve">　</w:t>
            </w:r>
            <w:r>
              <w:rPr>
                <w:rFonts w:ascii="仿宋" w:eastAsia="仿宋" w:hAnsi="仿宋" w:hint="eastAsia"/>
                <w:szCs w:val="20"/>
              </w:rPr>
              <w:t>电气线路</w:t>
            </w:r>
          </w:p>
        </w:tc>
        <w:tc>
          <w:tcPr>
            <w:tcW w:w="1673"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线路保护装置齐全可靠；</w:t>
            </w:r>
          </w:p>
          <w:p w:rsidR="00202FAD" w:rsidRDefault="00680EA5">
            <w:pPr>
              <w:rPr>
                <w:rFonts w:ascii="仿宋" w:eastAsia="仿宋" w:hAnsi="仿宋"/>
                <w:szCs w:val="20"/>
              </w:rPr>
            </w:pPr>
            <w:r>
              <w:rPr>
                <w:rFonts w:ascii="仿宋" w:eastAsia="仿宋" w:hAnsi="仿宋" w:hint="eastAsia"/>
                <w:szCs w:val="20"/>
              </w:rPr>
              <w:t>线路绝缘、屏护良好，无发热和漏油现象；</w:t>
            </w:r>
          </w:p>
          <w:p w:rsidR="00202FAD" w:rsidRDefault="00680EA5">
            <w:pPr>
              <w:rPr>
                <w:rFonts w:ascii="仿宋" w:eastAsia="仿宋" w:hAnsi="仿宋"/>
                <w:szCs w:val="20"/>
              </w:rPr>
            </w:pPr>
            <w:r>
              <w:rPr>
                <w:rFonts w:ascii="仿宋" w:eastAsia="仿宋" w:hAnsi="仿宋" w:hint="eastAsia"/>
                <w:szCs w:val="20"/>
              </w:rPr>
              <w:t>线路排列整齐，无影响线路安全的障碍物</w:t>
            </w:r>
          </w:p>
        </w:tc>
        <w:tc>
          <w:tcPr>
            <w:tcW w:w="450"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火灾、触电</w:t>
            </w:r>
          </w:p>
        </w:tc>
        <w:tc>
          <w:tcPr>
            <w:tcW w:w="30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34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318"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31" w:type="pct"/>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762" w:type="pct"/>
            <w:vAlign w:val="center"/>
          </w:tcPr>
          <w:p w:rsidR="00202FAD" w:rsidRDefault="00680EA5">
            <w:pPr>
              <w:jc w:val="center"/>
              <w:rPr>
                <w:rFonts w:ascii="仿宋" w:eastAsia="仿宋" w:hAnsi="仿宋"/>
                <w:szCs w:val="20"/>
              </w:rPr>
            </w:pPr>
            <w:r>
              <w:rPr>
                <w:rFonts w:ascii="仿宋" w:eastAsia="仿宋" w:hAnsi="仿宋" w:hint="eastAsia"/>
                <w:szCs w:val="20"/>
              </w:rPr>
              <w:t>定期检查线路老化情况</w:t>
            </w:r>
          </w:p>
        </w:tc>
      </w:tr>
      <w:tr w:rsidR="00202FAD">
        <w:trPr>
          <w:trHeight w:val="918"/>
        </w:trPr>
        <w:tc>
          <w:tcPr>
            <w:tcW w:w="182"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481"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配电箱（柜）</w:t>
            </w:r>
          </w:p>
        </w:tc>
        <w:tc>
          <w:tcPr>
            <w:tcW w:w="1673"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箱（柜）内外整洁，完好，无杂物，无积水；</w:t>
            </w:r>
          </w:p>
          <w:p w:rsidR="00202FAD" w:rsidRDefault="00680EA5">
            <w:pPr>
              <w:rPr>
                <w:rFonts w:ascii="仿宋" w:eastAsia="仿宋" w:hAnsi="仿宋"/>
                <w:szCs w:val="20"/>
              </w:rPr>
            </w:pPr>
            <w:r>
              <w:rPr>
                <w:rFonts w:ascii="仿宋" w:eastAsia="仿宋" w:hAnsi="仿宋" w:hint="eastAsia"/>
                <w:szCs w:val="20"/>
              </w:rPr>
              <w:t>箱（柜）体接地可靠；</w:t>
            </w:r>
          </w:p>
          <w:p w:rsidR="00202FAD" w:rsidRDefault="00680EA5">
            <w:pPr>
              <w:rPr>
                <w:rFonts w:ascii="仿宋" w:eastAsia="仿宋" w:hAnsi="仿宋"/>
                <w:szCs w:val="20"/>
              </w:rPr>
            </w:pPr>
            <w:r>
              <w:rPr>
                <w:rFonts w:ascii="仿宋" w:eastAsia="仿宋" w:hAnsi="仿宋" w:hint="eastAsia"/>
                <w:szCs w:val="20"/>
              </w:rPr>
              <w:t>各种电气元件及线路接触良好，连接可靠，无严重发热损坏现象；</w:t>
            </w:r>
          </w:p>
          <w:p w:rsidR="00202FAD" w:rsidRDefault="00680EA5">
            <w:pPr>
              <w:rPr>
                <w:rFonts w:ascii="仿宋" w:eastAsia="仿宋" w:hAnsi="仿宋"/>
                <w:szCs w:val="20"/>
              </w:rPr>
            </w:pPr>
            <w:r>
              <w:rPr>
                <w:rFonts w:ascii="仿宋" w:eastAsia="仿宋" w:hAnsi="仿宋" w:hint="eastAsia"/>
                <w:szCs w:val="20"/>
              </w:rPr>
              <w:t>箱柜内插座接线正确，并配有漏电保护；</w:t>
            </w:r>
          </w:p>
          <w:p w:rsidR="00202FAD" w:rsidRDefault="00680EA5">
            <w:pPr>
              <w:rPr>
                <w:rFonts w:ascii="仿宋" w:eastAsia="仿宋" w:hAnsi="仿宋"/>
                <w:szCs w:val="20"/>
              </w:rPr>
            </w:pPr>
            <w:r>
              <w:rPr>
                <w:rFonts w:ascii="仿宋" w:eastAsia="仿宋" w:hAnsi="仿宋" w:hint="eastAsia"/>
                <w:szCs w:val="20"/>
              </w:rPr>
              <w:t>保护装置齐全，与负荷匹配合理；</w:t>
            </w:r>
          </w:p>
          <w:p w:rsidR="00202FAD" w:rsidRDefault="00680EA5">
            <w:pPr>
              <w:rPr>
                <w:rFonts w:ascii="仿宋" w:eastAsia="仿宋" w:hAnsi="仿宋"/>
                <w:szCs w:val="20"/>
              </w:rPr>
            </w:pPr>
            <w:r>
              <w:rPr>
                <w:rFonts w:ascii="仿宋" w:eastAsia="仿宋" w:hAnsi="仿宋" w:hint="eastAsia"/>
                <w:szCs w:val="20"/>
              </w:rPr>
              <w:t>外漏带电部分屏护完好</w:t>
            </w:r>
          </w:p>
        </w:tc>
        <w:tc>
          <w:tcPr>
            <w:tcW w:w="450" w:type="pct"/>
            <w:shd w:val="clear" w:color="auto" w:fill="auto"/>
            <w:vAlign w:val="center"/>
          </w:tcPr>
          <w:p w:rsidR="00202FAD" w:rsidRDefault="00680EA5">
            <w:pPr>
              <w:rPr>
                <w:rFonts w:ascii="仿宋" w:eastAsia="仿宋" w:hAnsi="仿宋"/>
                <w:szCs w:val="20"/>
              </w:rPr>
            </w:pPr>
            <w:r>
              <w:rPr>
                <w:rFonts w:ascii="仿宋" w:eastAsia="仿宋" w:hAnsi="仿宋" w:hint="eastAsia"/>
                <w:szCs w:val="20"/>
              </w:rPr>
              <w:t>火灾、触电</w:t>
            </w:r>
          </w:p>
        </w:tc>
        <w:tc>
          <w:tcPr>
            <w:tcW w:w="300" w:type="pct"/>
            <w:shd w:val="clear" w:color="auto" w:fill="auto"/>
            <w:vAlign w:val="center"/>
          </w:tcPr>
          <w:p w:rsidR="00202FAD" w:rsidRDefault="00680EA5">
            <w:pPr>
              <w:jc w:val="center"/>
              <w:rPr>
                <w:rFonts w:ascii="仿宋" w:eastAsia="仿宋" w:hAnsi="仿宋"/>
                <w:szCs w:val="20"/>
              </w:rPr>
            </w:pPr>
            <w:r>
              <w:rPr>
                <w:rFonts w:ascii="仿宋" w:eastAsia="仿宋" w:hAnsi="仿宋" w:hint="eastAsia"/>
                <w:szCs w:val="20"/>
              </w:rPr>
              <w:t>定期检查</w:t>
            </w:r>
          </w:p>
        </w:tc>
        <w:tc>
          <w:tcPr>
            <w:tcW w:w="250"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349"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318" w:type="pct"/>
            <w:vAlign w:val="center"/>
          </w:tcPr>
          <w:p w:rsidR="00202FAD" w:rsidRDefault="00680EA5">
            <w:pPr>
              <w:jc w:val="center"/>
              <w:rPr>
                <w:rFonts w:ascii="仿宋" w:eastAsia="仿宋" w:hAnsi="仿宋"/>
                <w:szCs w:val="20"/>
              </w:rPr>
            </w:pPr>
            <w:r>
              <w:rPr>
                <w:rFonts w:ascii="仿宋" w:eastAsia="仿宋" w:hAnsi="仿宋" w:hint="eastAsia"/>
                <w:szCs w:val="20"/>
              </w:rPr>
              <w:t>6</w:t>
            </w:r>
          </w:p>
        </w:tc>
        <w:tc>
          <w:tcPr>
            <w:tcW w:w="231" w:type="pct"/>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762" w:type="pct"/>
            <w:vAlign w:val="center"/>
          </w:tcPr>
          <w:p w:rsidR="00202FAD" w:rsidRDefault="00202FAD">
            <w:pPr>
              <w:jc w:val="center"/>
              <w:rPr>
                <w:rFonts w:ascii="仿宋" w:eastAsia="仿宋" w:hAnsi="仿宋"/>
                <w:szCs w:val="20"/>
              </w:rPr>
            </w:pPr>
          </w:p>
        </w:tc>
      </w:tr>
    </w:tbl>
    <w:p w:rsidR="00202FAD" w:rsidRDefault="00680EA5">
      <w:pPr>
        <w:widowControl/>
        <w:jc w:val="center"/>
        <w:rPr>
          <w:rFonts w:ascii="仿宋" w:eastAsia="仿宋" w:hAnsi="仿宋"/>
          <w:szCs w:val="20"/>
        </w:rPr>
      </w:pPr>
      <w:r>
        <w:rPr>
          <w:rFonts w:ascii="仿宋" w:eastAsia="仿宋" w:hAnsi="仿宋"/>
          <w:szCs w:val="20"/>
        </w:rPr>
        <w:br w:type="page"/>
      </w:r>
    </w:p>
    <w:p w:rsidR="00202FAD" w:rsidRDefault="00680EA5">
      <w:pPr>
        <w:pStyle w:val="20"/>
        <w:ind w:firstLineChars="0" w:firstLine="0"/>
        <w:rPr>
          <w:rFonts w:ascii="仿宋" w:eastAsia="仿宋" w:hAnsi="仿宋"/>
          <w:b/>
          <w:bCs/>
          <w:sz w:val="32"/>
          <w:szCs w:val="32"/>
        </w:rPr>
      </w:pPr>
      <w:r>
        <w:rPr>
          <w:rFonts w:ascii="仿宋" w:eastAsia="仿宋" w:hAnsi="仿宋"/>
          <w:b/>
          <w:bCs/>
          <w:sz w:val="32"/>
          <w:szCs w:val="32"/>
        </w:rPr>
        <w:lastRenderedPageBreak/>
        <w:t>2</w:t>
      </w:r>
      <w:r>
        <w:rPr>
          <w:rFonts w:ascii="仿宋" w:eastAsia="仿宋" w:hAnsi="仿宋" w:hint="eastAsia"/>
          <w:b/>
          <w:bCs/>
          <w:sz w:val="32"/>
          <w:szCs w:val="32"/>
        </w:rPr>
        <w:t>、</w:t>
      </w:r>
      <w:r>
        <w:rPr>
          <w:rFonts w:ascii="仿宋" w:eastAsia="仿宋" w:hAnsi="仿宋" w:hint="eastAsia"/>
          <w:b/>
          <w:bCs/>
          <w:sz w:val="32"/>
          <w:szCs w:val="32"/>
        </w:rPr>
        <w:t>羊口加油站</w:t>
      </w:r>
      <w:r>
        <w:rPr>
          <w:rFonts w:ascii="仿宋" w:eastAsia="仿宋" w:hAnsi="仿宋" w:hint="eastAsia"/>
          <w:b/>
          <w:bCs/>
          <w:sz w:val="32"/>
          <w:szCs w:val="32"/>
        </w:rPr>
        <w:t>安全风险分级管控信息表</w:t>
      </w:r>
    </w:p>
    <w:p w:rsidR="00202FAD" w:rsidRDefault="00202FAD">
      <w:pPr>
        <w:jc w:val="center"/>
        <w:rPr>
          <w:rFonts w:ascii="仿宋" w:eastAsia="仿宋" w:hAnsi="仿宋"/>
          <w:b/>
          <w:bCs/>
          <w:sz w:val="28"/>
          <w:szCs w:val="28"/>
        </w:rPr>
      </w:pPr>
    </w:p>
    <w:p w:rsidR="00202FAD" w:rsidRDefault="00680EA5">
      <w:pPr>
        <w:jc w:val="center"/>
        <w:rPr>
          <w:rFonts w:ascii="仿宋" w:eastAsia="仿宋" w:hAnsi="仿宋"/>
          <w:b/>
          <w:bCs/>
          <w:sz w:val="28"/>
          <w:szCs w:val="28"/>
        </w:rPr>
      </w:pPr>
      <w:r>
        <w:rPr>
          <w:rFonts w:ascii="仿宋" w:eastAsia="仿宋" w:hAnsi="仿宋" w:hint="eastAsia"/>
          <w:b/>
          <w:bCs/>
          <w:sz w:val="28"/>
          <w:szCs w:val="28"/>
        </w:rPr>
        <w:t>表</w:t>
      </w:r>
      <w:r>
        <w:rPr>
          <w:rFonts w:ascii="仿宋" w:eastAsia="仿宋" w:hAnsi="仿宋"/>
          <w:b/>
          <w:bCs/>
          <w:sz w:val="28"/>
          <w:szCs w:val="28"/>
        </w:rPr>
        <w:t>1</w:t>
      </w:r>
      <w:r>
        <w:rPr>
          <w:rFonts w:ascii="仿宋" w:eastAsia="仿宋" w:hAnsi="仿宋" w:hint="eastAsia"/>
          <w:b/>
          <w:bCs/>
          <w:sz w:val="28"/>
          <w:szCs w:val="28"/>
        </w:rPr>
        <w:t xml:space="preserve"> </w:t>
      </w:r>
      <w:r>
        <w:rPr>
          <w:rFonts w:ascii="仿宋" w:eastAsia="仿宋" w:hAnsi="仿宋" w:hint="eastAsia"/>
          <w:b/>
          <w:bCs/>
          <w:sz w:val="28"/>
          <w:szCs w:val="28"/>
        </w:rPr>
        <w:t>羊口加油站</w:t>
      </w:r>
      <w:r>
        <w:rPr>
          <w:rFonts w:ascii="仿宋" w:eastAsia="仿宋" w:hAnsi="仿宋" w:hint="eastAsia"/>
          <w:b/>
          <w:bCs/>
          <w:sz w:val="28"/>
          <w:szCs w:val="28"/>
        </w:rPr>
        <w:t>作业活动风险分级管控信息表</w:t>
      </w:r>
    </w:p>
    <w:tbl>
      <w:tblPr>
        <w:tblStyle w:val="12"/>
        <w:tblW w:w="5000" w:type="pct"/>
        <w:tblLook w:val="04A0"/>
      </w:tblPr>
      <w:tblGrid>
        <w:gridCol w:w="813"/>
        <w:gridCol w:w="1701"/>
        <w:gridCol w:w="3830"/>
        <w:gridCol w:w="692"/>
        <w:gridCol w:w="5976"/>
        <w:gridCol w:w="1162"/>
      </w:tblGrid>
      <w:tr w:rsidR="00202FAD">
        <w:trPr>
          <w:trHeight w:val="397"/>
          <w:tblHeader/>
        </w:trPr>
        <w:tc>
          <w:tcPr>
            <w:tcW w:w="287" w:type="pct"/>
            <w:vAlign w:val="center"/>
          </w:tcPr>
          <w:p w:rsidR="00202FAD" w:rsidRDefault="00680EA5">
            <w:pPr>
              <w:jc w:val="center"/>
              <w:rPr>
                <w:rFonts w:ascii="仿宋" w:eastAsia="仿宋" w:hAnsi="仿宋"/>
                <w:b/>
                <w:szCs w:val="21"/>
              </w:rPr>
            </w:pPr>
            <w:r>
              <w:rPr>
                <w:rFonts w:ascii="仿宋" w:eastAsia="仿宋" w:hAnsi="仿宋" w:hint="eastAsia"/>
                <w:b/>
                <w:sz w:val="30"/>
                <w:szCs w:val="30"/>
              </w:rPr>
              <w:t xml:space="preserve">                                                                                     </w:t>
            </w:r>
            <w:r>
              <w:rPr>
                <w:rFonts w:ascii="仿宋" w:eastAsia="仿宋" w:hAnsi="仿宋"/>
                <w:b/>
                <w:szCs w:val="21"/>
              </w:rPr>
              <w:t>序号</w:t>
            </w:r>
          </w:p>
        </w:tc>
        <w:tc>
          <w:tcPr>
            <w:tcW w:w="600" w:type="pct"/>
            <w:vAlign w:val="center"/>
          </w:tcPr>
          <w:p w:rsidR="00202FAD" w:rsidRDefault="00680EA5">
            <w:pPr>
              <w:jc w:val="center"/>
              <w:rPr>
                <w:rFonts w:ascii="仿宋" w:eastAsia="仿宋" w:hAnsi="仿宋"/>
                <w:b/>
                <w:szCs w:val="21"/>
              </w:rPr>
            </w:pPr>
            <w:r>
              <w:rPr>
                <w:rFonts w:ascii="仿宋" w:eastAsia="仿宋" w:hAnsi="仿宋"/>
                <w:b/>
                <w:szCs w:val="21"/>
              </w:rPr>
              <w:t>作业活动名称</w:t>
            </w:r>
          </w:p>
        </w:tc>
        <w:tc>
          <w:tcPr>
            <w:tcW w:w="1350" w:type="pct"/>
            <w:vAlign w:val="center"/>
          </w:tcPr>
          <w:p w:rsidR="00202FAD" w:rsidRDefault="00680EA5">
            <w:pPr>
              <w:jc w:val="center"/>
              <w:rPr>
                <w:rFonts w:ascii="仿宋" w:eastAsia="仿宋" w:hAnsi="仿宋"/>
                <w:b/>
                <w:szCs w:val="21"/>
              </w:rPr>
            </w:pPr>
            <w:r>
              <w:rPr>
                <w:rFonts w:ascii="仿宋" w:eastAsia="仿宋" w:hAnsi="仿宋"/>
                <w:b/>
                <w:szCs w:val="21"/>
              </w:rPr>
              <w:t>危险有害因素</w:t>
            </w:r>
          </w:p>
        </w:tc>
        <w:tc>
          <w:tcPr>
            <w:tcW w:w="244" w:type="pct"/>
            <w:tcBorders>
              <w:bottom w:val="single" w:sz="4" w:space="0" w:color="000000"/>
            </w:tcBorders>
            <w:vAlign w:val="center"/>
          </w:tcPr>
          <w:p w:rsidR="00202FAD" w:rsidRDefault="00680EA5">
            <w:pPr>
              <w:jc w:val="center"/>
              <w:rPr>
                <w:rFonts w:ascii="仿宋" w:eastAsia="仿宋" w:hAnsi="仿宋"/>
                <w:b/>
                <w:szCs w:val="21"/>
              </w:rPr>
            </w:pPr>
            <w:r>
              <w:rPr>
                <w:rFonts w:ascii="仿宋" w:eastAsia="仿宋" w:hAnsi="仿宋"/>
                <w:b/>
                <w:szCs w:val="21"/>
              </w:rPr>
              <w:t>风险级别</w:t>
            </w:r>
          </w:p>
        </w:tc>
        <w:tc>
          <w:tcPr>
            <w:tcW w:w="2107" w:type="pct"/>
            <w:vAlign w:val="center"/>
          </w:tcPr>
          <w:p w:rsidR="00202FAD" w:rsidRDefault="00680EA5">
            <w:pPr>
              <w:jc w:val="center"/>
              <w:rPr>
                <w:rFonts w:ascii="仿宋" w:eastAsia="仿宋" w:hAnsi="仿宋"/>
                <w:b/>
                <w:szCs w:val="21"/>
              </w:rPr>
            </w:pPr>
            <w:r>
              <w:rPr>
                <w:rFonts w:ascii="仿宋" w:eastAsia="仿宋" w:hAnsi="仿宋"/>
                <w:b/>
                <w:szCs w:val="21"/>
              </w:rPr>
              <w:t>控制措施</w:t>
            </w:r>
          </w:p>
        </w:tc>
        <w:tc>
          <w:tcPr>
            <w:tcW w:w="410" w:type="pct"/>
            <w:vAlign w:val="center"/>
          </w:tcPr>
          <w:p w:rsidR="00202FAD" w:rsidRDefault="00680EA5">
            <w:pPr>
              <w:jc w:val="center"/>
              <w:rPr>
                <w:rFonts w:ascii="仿宋" w:eastAsia="仿宋" w:hAnsi="仿宋"/>
                <w:b/>
                <w:szCs w:val="21"/>
              </w:rPr>
            </w:pPr>
            <w:r>
              <w:rPr>
                <w:rFonts w:ascii="仿宋" w:eastAsia="仿宋" w:hAnsi="仿宋"/>
                <w:b/>
                <w:szCs w:val="21"/>
              </w:rPr>
              <w:t>管控级别</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1</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加油作业</w:t>
            </w:r>
          </w:p>
        </w:tc>
        <w:tc>
          <w:tcPr>
            <w:tcW w:w="1350" w:type="pct"/>
            <w:vAlign w:val="center"/>
          </w:tcPr>
          <w:p w:rsidR="00202FAD" w:rsidRDefault="00680EA5">
            <w:pPr>
              <w:jc w:val="center"/>
              <w:rPr>
                <w:rFonts w:ascii="仿宋" w:eastAsia="仿宋" w:hAnsi="仿宋"/>
                <w:szCs w:val="21"/>
              </w:rPr>
            </w:pPr>
            <w:r>
              <w:rPr>
                <w:rFonts w:ascii="仿宋" w:eastAsia="仿宋" w:hAnsi="仿宋" w:hint="eastAsia"/>
                <w:szCs w:val="21"/>
              </w:rPr>
              <w:t>火灾、其他爆炸、车辆伤害、其他伤害</w:t>
            </w:r>
          </w:p>
        </w:tc>
        <w:tc>
          <w:tcPr>
            <w:tcW w:w="244" w:type="pct"/>
            <w:tcBorders>
              <w:bottom w:val="single" w:sz="4" w:space="0" w:color="000000"/>
            </w:tcBorders>
            <w:shd w:val="clear" w:color="auto" w:fill="FFFF00"/>
            <w:vAlign w:val="center"/>
          </w:tcPr>
          <w:p w:rsidR="00202FAD" w:rsidRDefault="00680EA5">
            <w:pPr>
              <w:jc w:val="center"/>
              <w:rPr>
                <w:rFonts w:ascii="仿宋" w:eastAsia="仿宋" w:hAnsi="仿宋"/>
                <w:szCs w:val="21"/>
              </w:rPr>
            </w:pPr>
            <w:r>
              <w:rPr>
                <w:rFonts w:ascii="仿宋" w:eastAsia="仿宋" w:hAnsi="仿宋" w:hint="eastAsia"/>
                <w:szCs w:val="21"/>
              </w:rPr>
              <w:t>三级</w:t>
            </w:r>
          </w:p>
        </w:tc>
        <w:tc>
          <w:tcPr>
            <w:tcW w:w="2107" w:type="pct"/>
            <w:vAlign w:val="center"/>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．严格按照操作规程加油，车辆不熄火不实施加油作业；</w:t>
            </w:r>
          </w:p>
          <w:p w:rsidR="00202FAD" w:rsidRDefault="00680EA5">
            <w:pPr>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．禁止外来火源入站；</w:t>
            </w:r>
          </w:p>
          <w:p w:rsidR="00202FAD" w:rsidRDefault="00680EA5">
            <w:pPr>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．配备消防器材，加强作业安全管理；</w:t>
            </w:r>
          </w:p>
          <w:p w:rsidR="00202FAD" w:rsidRDefault="00680EA5">
            <w:pPr>
              <w:jc w:val="left"/>
              <w:rPr>
                <w:rFonts w:ascii="仿宋" w:eastAsia="仿宋" w:hAnsi="仿宋"/>
                <w:szCs w:val="20"/>
              </w:rPr>
            </w:pPr>
            <w:r>
              <w:rPr>
                <w:rFonts w:ascii="仿宋" w:eastAsia="仿宋" w:hAnsi="仿宋" w:hint="eastAsia"/>
                <w:szCs w:val="20"/>
              </w:rPr>
              <w:t>4</w:t>
            </w:r>
            <w:r>
              <w:rPr>
                <w:rFonts w:ascii="仿宋" w:eastAsia="仿宋" w:hAnsi="仿宋" w:hint="eastAsia"/>
                <w:szCs w:val="20"/>
              </w:rPr>
              <w:t>．正确穿戴劳动防护用品；</w:t>
            </w:r>
          </w:p>
          <w:p w:rsidR="00202FAD" w:rsidRDefault="00680EA5">
            <w:pPr>
              <w:jc w:val="left"/>
              <w:rPr>
                <w:rFonts w:ascii="仿宋" w:eastAsia="仿宋" w:hAnsi="仿宋"/>
                <w:szCs w:val="20"/>
              </w:rPr>
            </w:pPr>
            <w:r>
              <w:rPr>
                <w:rFonts w:ascii="仿宋" w:eastAsia="仿宋" w:hAnsi="仿宋" w:hint="eastAsia"/>
                <w:szCs w:val="20"/>
              </w:rPr>
              <w:t>5</w:t>
            </w:r>
            <w:r>
              <w:rPr>
                <w:rFonts w:ascii="仿宋" w:eastAsia="仿宋" w:hAnsi="仿宋" w:hint="eastAsia"/>
                <w:szCs w:val="20"/>
              </w:rPr>
              <w:t>．严禁在站内进行检修车辆等敲击铁器、易产生火花的作业。</w:t>
            </w: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班组级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2</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卸油作业</w:t>
            </w:r>
          </w:p>
        </w:tc>
        <w:tc>
          <w:tcPr>
            <w:tcW w:w="1350" w:type="pct"/>
            <w:vAlign w:val="center"/>
          </w:tcPr>
          <w:p w:rsidR="00202FAD" w:rsidRDefault="00680EA5">
            <w:pPr>
              <w:jc w:val="center"/>
              <w:rPr>
                <w:rFonts w:ascii="仿宋" w:eastAsia="仿宋" w:hAnsi="仿宋"/>
                <w:szCs w:val="21"/>
              </w:rPr>
            </w:pPr>
            <w:r>
              <w:rPr>
                <w:rFonts w:ascii="仿宋" w:eastAsia="仿宋" w:hAnsi="仿宋" w:hint="eastAsia"/>
                <w:szCs w:val="21"/>
              </w:rPr>
              <w:t>火灾、其他爆炸、高处坠落、车辆伤害、其他伤害</w:t>
            </w:r>
          </w:p>
        </w:tc>
        <w:tc>
          <w:tcPr>
            <w:tcW w:w="244" w:type="pct"/>
            <w:tcBorders>
              <w:bottom w:val="single" w:sz="4" w:space="0" w:color="000000"/>
            </w:tcBorders>
            <w:shd w:val="clear" w:color="auto" w:fill="FFFF00"/>
            <w:vAlign w:val="center"/>
          </w:tcPr>
          <w:p w:rsidR="00202FAD" w:rsidRDefault="00680EA5">
            <w:pPr>
              <w:jc w:val="center"/>
              <w:rPr>
                <w:rFonts w:ascii="仿宋" w:eastAsia="仿宋" w:hAnsi="仿宋"/>
                <w:szCs w:val="21"/>
              </w:rPr>
            </w:pPr>
            <w:r>
              <w:rPr>
                <w:rFonts w:ascii="仿宋" w:eastAsia="仿宋" w:hAnsi="仿宋" w:hint="eastAsia"/>
                <w:szCs w:val="21"/>
              </w:rPr>
              <w:t>三级</w:t>
            </w:r>
          </w:p>
        </w:tc>
        <w:tc>
          <w:tcPr>
            <w:tcW w:w="2107" w:type="pct"/>
            <w:vAlign w:val="center"/>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．严格按照卸油操作规程进行卸油；正确穿戴劳动防护用品进行卸油作业，卸油时油罐车应可靠接地；</w:t>
            </w:r>
          </w:p>
          <w:p w:rsidR="00202FAD" w:rsidRDefault="00680EA5">
            <w:pPr>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．作业现场配备消防器材、安全警示标志，加强作业安全管理；</w:t>
            </w:r>
          </w:p>
          <w:p w:rsidR="00202FAD" w:rsidRDefault="00680EA5">
            <w:pPr>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．严禁作业环境下敲击、碰撞，易产生火花引起爆炸；</w:t>
            </w:r>
          </w:p>
          <w:p w:rsidR="00202FAD" w:rsidRDefault="00680EA5">
            <w:pPr>
              <w:jc w:val="left"/>
              <w:rPr>
                <w:rFonts w:ascii="仿宋" w:eastAsia="仿宋" w:hAnsi="仿宋"/>
                <w:szCs w:val="20"/>
              </w:rPr>
            </w:pPr>
            <w:r>
              <w:rPr>
                <w:rFonts w:ascii="仿宋" w:eastAsia="仿宋" w:hAnsi="仿宋" w:hint="eastAsia"/>
                <w:szCs w:val="20"/>
              </w:rPr>
              <w:t>4</w:t>
            </w:r>
            <w:r>
              <w:rPr>
                <w:rFonts w:ascii="仿宋" w:eastAsia="仿宋" w:hAnsi="仿宋" w:hint="eastAsia"/>
                <w:szCs w:val="20"/>
              </w:rPr>
              <w:t>．禁止外来火源入站；</w:t>
            </w:r>
          </w:p>
          <w:p w:rsidR="00202FAD" w:rsidRDefault="00680EA5">
            <w:pPr>
              <w:jc w:val="left"/>
              <w:rPr>
                <w:rFonts w:ascii="仿宋" w:eastAsia="仿宋" w:hAnsi="仿宋"/>
                <w:szCs w:val="20"/>
              </w:rPr>
            </w:pPr>
            <w:r>
              <w:rPr>
                <w:rFonts w:ascii="仿宋" w:eastAsia="仿宋" w:hAnsi="仿宋" w:hint="eastAsia"/>
                <w:szCs w:val="20"/>
              </w:rPr>
              <w:t>5</w:t>
            </w:r>
            <w:r>
              <w:rPr>
                <w:rFonts w:ascii="仿宋" w:eastAsia="仿宋" w:hAnsi="仿宋" w:hint="eastAsia"/>
                <w:szCs w:val="20"/>
              </w:rPr>
              <w:t>．使用合格的量油工具进行计量。</w:t>
            </w: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班组级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3</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清罐、维修储罐</w:t>
            </w:r>
          </w:p>
        </w:tc>
        <w:tc>
          <w:tcPr>
            <w:tcW w:w="1350" w:type="pct"/>
            <w:vAlign w:val="center"/>
          </w:tcPr>
          <w:p w:rsidR="00202FAD" w:rsidRDefault="00680EA5">
            <w:pPr>
              <w:jc w:val="center"/>
              <w:rPr>
                <w:rFonts w:ascii="仿宋" w:eastAsia="仿宋" w:hAnsi="仿宋"/>
                <w:szCs w:val="21"/>
              </w:rPr>
            </w:pPr>
            <w:r>
              <w:rPr>
                <w:rFonts w:ascii="仿宋" w:eastAsia="仿宋" w:hAnsi="仿宋" w:hint="eastAsia"/>
                <w:szCs w:val="21"/>
              </w:rPr>
              <w:t>火灾、其他爆炸、其他伤害</w:t>
            </w:r>
          </w:p>
        </w:tc>
        <w:tc>
          <w:tcPr>
            <w:tcW w:w="244" w:type="pct"/>
            <w:tcBorders>
              <w:bottom w:val="single" w:sz="4" w:space="0" w:color="000000"/>
            </w:tcBorders>
            <w:shd w:val="clear" w:color="auto" w:fill="F79646"/>
            <w:vAlign w:val="center"/>
          </w:tcPr>
          <w:p w:rsidR="00202FAD" w:rsidRDefault="00680EA5">
            <w:pPr>
              <w:jc w:val="center"/>
              <w:rPr>
                <w:rFonts w:ascii="仿宋" w:eastAsia="仿宋" w:hAnsi="仿宋"/>
                <w:szCs w:val="21"/>
              </w:rPr>
            </w:pPr>
            <w:r>
              <w:rPr>
                <w:rFonts w:ascii="仿宋" w:eastAsia="仿宋" w:hAnsi="仿宋" w:hint="eastAsia"/>
                <w:szCs w:val="21"/>
              </w:rPr>
              <w:t>二级</w:t>
            </w:r>
          </w:p>
        </w:tc>
        <w:tc>
          <w:tcPr>
            <w:tcW w:w="2107" w:type="pct"/>
            <w:vAlign w:val="center"/>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．清罐前，制定清罐方案以及应急措施，与第三方签订安全管理协议；</w:t>
            </w:r>
          </w:p>
          <w:p w:rsidR="00202FAD" w:rsidRDefault="00680EA5">
            <w:pPr>
              <w:numPr>
                <w:ilvl w:val="0"/>
                <w:numId w:val="2"/>
              </w:numPr>
              <w:jc w:val="left"/>
              <w:rPr>
                <w:rFonts w:ascii="仿宋" w:eastAsia="仿宋" w:hAnsi="仿宋"/>
                <w:szCs w:val="20"/>
              </w:rPr>
            </w:pPr>
            <w:r>
              <w:rPr>
                <w:rFonts w:ascii="仿宋" w:eastAsia="仿宋" w:hAnsi="仿宋" w:hint="eastAsia"/>
                <w:szCs w:val="20"/>
              </w:rPr>
              <w:t>加强现场安全检查，现场监督第三方按规范要求进行作业；</w:t>
            </w:r>
          </w:p>
          <w:p w:rsidR="00202FAD" w:rsidRDefault="00680EA5">
            <w:pPr>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．作业现场严禁明火；</w:t>
            </w:r>
          </w:p>
          <w:p w:rsidR="00202FAD" w:rsidRDefault="00680EA5">
            <w:pPr>
              <w:jc w:val="left"/>
              <w:rPr>
                <w:rFonts w:ascii="仿宋" w:eastAsia="仿宋" w:hAnsi="仿宋"/>
                <w:szCs w:val="20"/>
              </w:rPr>
            </w:pPr>
            <w:r>
              <w:rPr>
                <w:rFonts w:ascii="仿宋" w:eastAsia="仿宋" w:hAnsi="仿宋" w:hint="eastAsia"/>
                <w:szCs w:val="20"/>
              </w:rPr>
              <w:t>4</w:t>
            </w:r>
            <w:r>
              <w:rPr>
                <w:rFonts w:ascii="仿宋" w:eastAsia="仿宋" w:hAnsi="仿宋" w:hint="eastAsia"/>
                <w:szCs w:val="20"/>
              </w:rPr>
              <w:t>．作业现场配备灭火器材。</w:t>
            </w: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4</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高处作业（维修罩棚）</w:t>
            </w:r>
          </w:p>
        </w:tc>
        <w:tc>
          <w:tcPr>
            <w:tcW w:w="1350" w:type="pct"/>
            <w:vAlign w:val="center"/>
          </w:tcPr>
          <w:p w:rsidR="00202FAD" w:rsidRDefault="00680EA5">
            <w:pPr>
              <w:jc w:val="center"/>
              <w:rPr>
                <w:rFonts w:ascii="仿宋" w:eastAsia="仿宋" w:hAnsi="仿宋"/>
                <w:szCs w:val="21"/>
              </w:rPr>
            </w:pPr>
            <w:r>
              <w:rPr>
                <w:rFonts w:ascii="仿宋" w:eastAsia="仿宋" w:hAnsi="仿宋" w:hint="eastAsia"/>
                <w:szCs w:val="21"/>
              </w:rPr>
              <w:t>高处坠落、物体打击、其他伤害</w:t>
            </w:r>
          </w:p>
        </w:tc>
        <w:tc>
          <w:tcPr>
            <w:tcW w:w="244" w:type="pct"/>
            <w:tcBorders>
              <w:bottom w:val="single" w:sz="4" w:space="0" w:color="000000"/>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2107" w:type="pct"/>
            <w:vMerge w:val="restart"/>
            <w:vAlign w:val="center"/>
          </w:tcPr>
          <w:p w:rsidR="00202FAD" w:rsidRDefault="00680EA5">
            <w:pPr>
              <w:rPr>
                <w:rFonts w:ascii="仿宋" w:eastAsia="仿宋" w:hAnsi="仿宋"/>
                <w:szCs w:val="20"/>
              </w:rPr>
            </w:pPr>
            <w:r>
              <w:rPr>
                <w:rFonts w:ascii="仿宋" w:eastAsia="仿宋" w:hAnsi="仿宋" w:hint="eastAsia"/>
                <w:szCs w:val="20"/>
              </w:rPr>
              <w:t>1</w:t>
            </w:r>
            <w:r>
              <w:rPr>
                <w:rFonts w:ascii="仿宋" w:eastAsia="仿宋" w:hAnsi="仿宋" w:hint="eastAsia"/>
                <w:szCs w:val="20"/>
              </w:rPr>
              <w:t>、作业前对第三方进行安全教育培训，签订安全管理协议；</w:t>
            </w:r>
          </w:p>
          <w:p w:rsidR="00202FAD" w:rsidRDefault="00680EA5">
            <w:pPr>
              <w:rPr>
                <w:rFonts w:ascii="仿宋" w:eastAsia="仿宋" w:hAnsi="仿宋"/>
                <w:szCs w:val="20"/>
              </w:rPr>
            </w:pPr>
            <w:r>
              <w:rPr>
                <w:rFonts w:ascii="仿宋" w:eastAsia="仿宋" w:hAnsi="仿宋" w:hint="eastAsia"/>
                <w:szCs w:val="20"/>
              </w:rPr>
              <w:t>2</w:t>
            </w:r>
            <w:r>
              <w:rPr>
                <w:rFonts w:ascii="仿宋" w:eastAsia="仿宋" w:hAnsi="仿宋" w:hint="eastAsia"/>
                <w:szCs w:val="20"/>
              </w:rPr>
              <w:t>、监督管理第三方作业前正确穿戴劳动防护用品；</w:t>
            </w:r>
          </w:p>
          <w:p w:rsidR="00202FAD" w:rsidRDefault="00680EA5">
            <w:pPr>
              <w:rPr>
                <w:rFonts w:ascii="仿宋" w:eastAsia="仿宋" w:hAnsi="仿宋"/>
                <w:szCs w:val="20"/>
              </w:rPr>
            </w:pPr>
            <w:r>
              <w:rPr>
                <w:rFonts w:ascii="仿宋" w:eastAsia="仿宋" w:hAnsi="仿宋" w:hint="eastAsia"/>
                <w:szCs w:val="20"/>
              </w:rPr>
              <w:t>3</w:t>
            </w:r>
            <w:r>
              <w:rPr>
                <w:rFonts w:ascii="仿宋" w:eastAsia="仿宋" w:hAnsi="仿宋" w:hint="eastAsia"/>
                <w:szCs w:val="20"/>
              </w:rPr>
              <w:t>、配备消防器材；加强作业安全管理</w:t>
            </w:r>
          </w:p>
          <w:p w:rsidR="00202FAD" w:rsidRDefault="00680EA5">
            <w:pPr>
              <w:rPr>
                <w:rFonts w:ascii="仿宋" w:eastAsia="仿宋" w:hAnsi="仿宋"/>
                <w:szCs w:val="20"/>
              </w:rPr>
            </w:pPr>
            <w:r>
              <w:rPr>
                <w:rFonts w:ascii="仿宋" w:eastAsia="仿宋" w:hAnsi="仿宋" w:hint="eastAsia"/>
                <w:szCs w:val="20"/>
              </w:rPr>
              <w:t>4</w:t>
            </w:r>
            <w:r>
              <w:rPr>
                <w:rFonts w:ascii="仿宋" w:eastAsia="仿宋" w:hAnsi="仿宋" w:hint="eastAsia"/>
                <w:szCs w:val="20"/>
              </w:rPr>
              <w:t>、严禁作业环境下敲击、碰撞，易产生火花引起爆炸；</w:t>
            </w:r>
          </w:p>
          <w:p w:rsidR="00202FAD" w:rsidRDefault="00680EA5">
            <w:pPr>
              <w:rPr>
                <w:rFonts w:ascii="仿宋" w:eastAsia="仿宋" w:hAnsi="仿宋"/>
                <w:szCs w:val="21"/>
              </w:rPr>
            </w:pPr>
            <w:r>
              <w:rPr>
                <w:rFonts w:ascii="仿宋" w:eastAsia="仿宋" w:hAnsi="仿宋" w:hint="eastAsia"/>
                <w:szCs w:val="20"/>
              </w:rPr>
              <w:t>5</w:t>
            </w:r>
            <w:r>
              <w:rPr>
                <w:rFonts w:ascii="仿宋" w:eastAsia="仿宋" w:hAnsi="仿宋" w:hint="eastAsia"/>
                <w:szCs w:val="20"/>
              </w:rPr>
              <w:t>、作业前办理相关作业票，对安全措施进行确认</w:t>
            </w: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5</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动火作业</w:t>
            </w:r>
          </w:p>
        </w:tc>
        <w:tc>
          <w:tcPr>
            <w:tcW w:w="1350" w:type="pct"/>
            <w:vAlign w:val="center"/>
          </w:tcPr>
          <w:p w:rsidR="00202FAD" w:rsidRDefault="00680EA5">
            <w:pPr>
              <w:jc w:val="center"/>
              <w:rPr>
                <w:rFonts w:ascii="仿宋" w:eastAsia="仿宋" w:hAnsi="仿宋"/>
                <w:szCs w:val="21"/>
              </w:rPr>
            </w:pPr>
            <w:r>
              <w:rPr>
                <w:rFonts w:ascii="仿宋" w:eastAsia="仿宋" w:hAnsi="仿宋" w:hint="eastAsia"/>
                <w:szCs w:val="21"/>
              </w:rPr>
              <w:t>火灾、其他爆炸</w:t>
            </w:r>
          </w:p>
        </w:tc>
        <w:tc>
          <w:tcPr>
            <w:tcW w:w="244" w:type="pct"/>
            <w:tcBorders>
              <w:bottom w:val="single" w:sz="4" w:space="0" w:color="000000"/>
            </w:tcBorders>
            <w:shd w:val="clear" w:color="auto" w:fill="F79646"/>
            <w:vAlign w:val="center"/>
          </w:tcPr>
          <w:p w:rsidR="00202FAD" w:rsidRDefault="00680EA5">
            <w:pPr>
              <w:jc w:val="center"/>
              <w:rPr>
                <w:rFonts w:ascii="仿宋" w:eastAsia="仿宋" w:hAnsi="仿宋"/>
                <w:szCs w:val="20"/>
              </w:rPr>
            </w:pPr>
            <w:r>
              <w:rPr>
                <w:rFonts w:ascii="仿宋" w:eastAsia="仿宋" w:hAnsi="仿宋" w:hint="eastAsia"/>
                <w:szCs w:val="20"/>
              </w:rPr>
              <w:t>二级</w:t>
            </w:r>
          </w:p>
        </w:tc>
        <w:tc>
          <w:tcPr>
            <w:tcW w:w="2107" w:type="pct"/>
            <w:vMerge/>
            <w:vAlign w:val="center"/>
          </w:tcPr>
          <w:p w:rsidR="00202FAD" w:rsidRDefault="00202FAD">
            <w:pPr>
              <w:jc w:val="left"/>
              <w:rPr>
                <w:rFonts w:ascii="仿宋" w:eastAsia="仿宋" w:hAnsi="仿宋"/>
                <w:szCs w:val="20"/>
              </w:rPr>
            </w:pP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6</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临时用电作业</w:t>
            </w:r>
          </w:p>
        </w:tc>
        <w:tc>
          <w:tcPr>
            <w:tcW w:w="1350" w:type="pct"/>
            <w:vAlign w:val="center"/>
          </w:tcPr>
          <w:p w:rsidR="00202FAD" w:rsidRDefault="00680EA5">
            <w:pPr>
              <w:rPr>
                <w:rFonts w:ascii="仿宋" w:eastAsia="仿宋" w:hAnsi="仿宋"/>
                <w:szCs w:val="21"/>
              </w:rPr>
            </w:pPr>
            <w:r>
              <w:rPr>
                <w:rFonts w:ascii="仿宋" w:eastAsia="仿宋" w:hAnsi="仿宋" w:hint="eastAsia"/>
                <w:szCs w:val="21"/>
              </w:rPr>
              <w:t>触电、电气火灾</w:t>
            </w:r>
          </w:p>
        </w:tc>
        <w:tc>
          <w:tcPr>
            <w:tcW w:w="244" w:type="pct"/>
            <w:tcBorders>
              <w:bottom w:val="single" w:sz="4" w:space="0" w:color="000000"/>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2107" w:type="pct"/>
            <w:vMerge/>
            <w:vAlign w:val="center"/>
          </w:tcPr>
          <w:p w:rsidR="00202FAD" w:rsidRDefault="00202FAD">
            <w:pPr>
              <w:jc w:val="left"/>
              <w:rPr>
                <w:rFonts w:ascii="仿宋" w:eastAsia="仿宋" w:hAnsi="仿宋"/>
                <w:szCs w:val="20"/>
              </w:rPr>
            </w:pP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7</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受限空间作业</w:t>
            </w:r>
          </w:p>
        </w:tc>
        <w:tc>
          <w:tcPr>
            <w:tcW w:w="1350" w:type="pct"/>
            <w:vAlign w:val="center"/>
          </w:tcPr>
          <w:p w:rsidR="00202FAD" w:rsidRDefault="00680EA5">
            <w:pPr>
              <w:rPr>
                <w:rFonts w:ascii="仿宋" w:eastAsia="仿宋" w:hAnsi="仿宋"/>
                <w:szCs w:val="21"/>
              </w:rPr>
            </w:pPr>
            <w:r>
              <w:rPr>
                <w:rFonts w:ascii="仿宋" w:eastAsia="仿宋" w:hAnsi="仿宋" w:hint="eastAsia"/>
                <w:szCs w:val="21"/>
              </w:rPr>
              <w:t>中毒和窒息、其他伤害</w:t>
            </w:r>
          </w:p>
        </w:tc>
        <w:tc>
          <w:tcPr>
            <w:tcW w:w="244" w:type="pct"/>
            <w:tcBorders>
              <w:bottom w:val="single" w:sz="4" w:space="0" w:color="000000"/>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2107" w:type="pct"/>
            <w:vMerge/>
            <w:vAlign w:val="center"/>
          </w:tcPr>
          <w:p w:rsidR="00202FAD" w:rsidRDefault="00202FAD">
            <w:pPr>
              <w:jc w:val="left"/>
              <w:rPr>
                <w:rFonts w:ascii="仿宋" w:eastAsia="仿宋" w:hAnsi="仿宋"/>
                <w:szCs w:val="20"/>
              </w:rPr>
            </w:pP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lastRenderedPageBreak/>
              <w:t>8</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动土作业</w:t>
            </w:r>
          </w:p>
        </w:tc>
        <w:tc>
          <w:tcPr>
            <w:tcW w:w="1350" w:type="pct"/>
            <w:vAlign w:val="center"/>
          </w:tcPr>
          <w:p w:rsidR="00202FAD" w:rsidRDefault="00680EA5">
            <w:pPr>
              <w:rPr>
                <w:rFonts w:ascii="仿宋" w:eastAsia="仿宋" w:hAnsi="仿宋"/>
                <w:szCs w:val="21"/>
              </w:rPr>
            </w:pPr>
            <w:r>
              <w:rPr>
                <w:rFonts w:ascii="仿宋" w:eastAsia="仿宋" w:hAnsi="仿宋" w:hint="eastAsia"/>
                <w:szCs w:val="21"/>
              </w:rPr>
              <w:t>坍塌、其他伤害</w:t>
            </w:r>
          </w:p>
        </w:tc>
        <w:tc>
          <w:tcPr>
            <w:tcW w:w="244" w:type="pct"/>
            <w:tcBorders>
              <w:bottom w:val="single" w:sz="4" w:space="0" w:color="000000"/>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2107" w:type="pct"/>
            <w:vMerge/>
            <w:vAlign w:val="center"/>
          </w:tcPr>
          <w:p w:rsidR="00202FAD" w:rsidRDefault="00202FAD">
            <w:pPr>
              <w:jc w:val="left"/>
              <w:rPr>
                <w:rFonts w:ascii="仿宋" w:eastAsia="仿宋" w:hAnsi="仿宋"/>
                <w:szCs w:val="20"/>
              </w:rPr>
            </w:pP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9</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吊装作业</w:t>
            </w:r>
          </w:p>
        </w:tc>
        <w:tc>
          <w:tcPr>
            <w:tcW w:w="1350" w:type="pct"/>
            <w:vAlign w:val="center"/>
          </w:tcPr>
          <w:p w:rsidR="00202FAD" w:rsidRDefault="00680EA5">
            <w:pPr>
              <w:rPr>
                <w:rFonts w:ascii="仿宋" w:eastAsia="仿宋" w:hAnsi="仿宋"/>
                <w:szCs w:val="21"/>
              </w:rPr>
            </w:pPr>
            <w:r>
              <w:rPr>
                <w:rFonts w:ascii="仿宋" w:eastAsia="仿宋" w:hAnsi="仿宋" w:hint="eastAsia"/>
                <w:szCs w:val="21"/>
              </w:rPr>
              <w:t>车辆伤害、物体打击、起重伤害、触电、其他伤害</w:t>
            </w:r>
          </w:p>
        </w:tc>
        <w:tc>
          <w:tcPr>
            <w:tcW w:w="244" w:type="pct"/>
            <w:tcBorders>
              <w:bottom w:val="single" w:sz="4" w:space="0" w:color="000000"/>
            </w:tcBorders>
            <w:shd w:val="clear" w:color="auto" w:fill="FFFF00"/>
            <w:vAlign w:val="center"/>
          </w:tcPr>
          <w:p w:rsidR="00202FAD" w:rsidRDefault="00680EA5">
            <w:pPr>
              <w:jc w:val="center"/>
              <w:rPr>
                <w:rFonts w:ascii="仿宋" w:eastAsia="仿宋" w:hAnsi="仿宋"/>
                <w:szCs w:val="20"/>
              </w:rPr>
            </w:pPr>
            <w:r>
              <w:rPr>
                <w:rFonts w:ascii="仿宋" w:eastAsia="仿宋" w:hAnsi="仿宋" w:hint="eastAsia"/>
                <w:szCs w:val="20"/>
              </w:rPr>
              <w:t>三级</w:t>
            </w:r>
          </w:p>
        </w:tc>
        <w:tc>
          <w:tcPr>
            <w:tcW w:w="2107" w:type="pct"/>
            <w:vMerge/>
            <w:vAlign w:val="center"/>
          </w:tcPr>
          <w:p w:rsidR="00202FAD" w:rsidRDefault="00202FAD">
            <w:pPr>
              <w:jc w:val="left"/>
              <w:rPr>
                <w:rFonts w:ascii="仿宋" w:eastAsia="仿宋" w:hAnsi="仿宋"/>
                <w:szCs w:val="20"/>
              </w:rPr>
            </w:pP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10</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电焊</w:t>
            </w:r>
          </w:p>
        </w:tc>
        <w:tc>
          <w:tcPr>
            <w:tcW w:w="1350" w:type="pct"/>
            <w:vAlign w:val="center"/>
          </w:tcPr>
          <w:p w:rsidR="00202FAD" w:rsidRDefault="00680EA5">
            <w:pPr>
              <w:rPr>
                <w:rFonts w:ascii="仿宋" w:eastAsia="仿宋" w:hAnsi="仿宋"/>
                <w:szCs w:val="21"/>
              </w:rPr>
            </w:pPr>
            <w:r>
              <w:rPr>
                <w:rFonts w:ascii="仿宋" w:eastAsia="仿宋" w:hAnsi="仿宋" w:hint="eastAsia"/>
                <w:szCs w:val="21"/>
              </w:rPr>
              <w:t>火灾、其他爆炸、触电、其他伤害</w:t>
            </w:r>
          </w:p>
        </w:tc>
        <w:tc>
          <w:tcPr>
            <w:tcW w:w="244" w:type="pct"/>
            <w:tcBorders>
              <w:bottom w:val="single" w:sz="4" w:space="0" w:color="000000"/>
            </w:tcBorders>
            <w:shd w:val="clear" w:color="auto" w:fill="F79646"/>
            <w:vAlign w:val="center"/>
          </w:tcPr>
          <w:p w:rsidR="00202FAD" w:rsidRDefault="00680EA5">
            <w:pPr>
              <w:jc w:val="center"/>
              <w:rPr>
                <w:rFonts w:ascii="仿宋" w:eastAsia="仿宋" w:hAnsi="仿宋"/>
                <w:szCs w:val="20"/>
              </w:rPr>
            </w:pPr>
            <w:r>
              <w:rPr>
                <w:rFonts w:ascii="仿宋" w:eastAsia="仿宋" w:hAnsi="仿宋" w:hint="eastAsia"/>
                <w:szCs w:val="20"/>
              </w:rPr>
              <w:t>二级</w:t>
            </w:r>
          </w:p>
        </w:tc>
        <w:tc>
          <w:tcPr>
            <w:tcW w:w="2107" w:type="pct"/>
            <w:vMerge/>
            <w:vAlign w:val="center"/>
          </w:tcPr>
          <w:p w:rsidR="00202FAD" w:rsidRDefault="00202FAD">
            <w:pPr>
              <w:jc w:val="left"/>
              <w:rPr>
                <w:rFonts w:ascii="仿宋" w:eastAsia="仿宋" w:hAnsi="仿宋"/>
                <w:szCs w:val="20"/>
              </w:rPr>
            </w:pP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11</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气焊（割）</w:t>
            </w:r>
          </w:p>
        </w:tc>
        <w:tc>
          <w:tcPr>
            <w:tcW w:w="1350" w:type="pct"/>
            <w:vAlign w:val="center"/>
          </w:tcPr>
          <w:p w:rsidR="00202FAD" w:rsidRDefault="00680EA5">
            <w:pPr>
              <w:rPr>
                <w:rFonts w:ascii="仿宋" w:eastAsia="仿宋" w:hAnsi="仿宋"/>
                <w:szCs w:val="21"/>
              </w:rPr>
            </w:pPr>
            <w:r>
              <w:rPr>
                <w:rFonts w:ascii="仿宋" w:eastAsia="仿宋" w:hAnsi="仿宋" w:hint="eastAsia"/>
                <w:szCs w:val="21"/>
              </w:rPr>
              <w:t>火灾、其他爆炸、其他伤害</w:t>
            </w:r>
          </w:p>
        </w:tc>
        <w:tc>
          <w:tcPr>
            <w:tcW w:w="244" w:type="pct"/>
            <w:tcBorders>
              <w:bottom w:val="single" w:sz="4" w:space="0" w:color="000000"/>
            </w:tcBorders>
            <w:shd w:val="clear" w:color="auto" w:fill="F79646"/>
            <w:vAlign w:val="center"/>
          </w:tcPr>
          <w:p w:rsidR="00202FAD" w:rsidRDefault="00680EA5">
            <w:pPr>
              <w:jc w:val="center"/>
              <w:rPr>
                <w:rFonts w:ascii="仿宋" w:eastAsia="仿宋" w:hAnsi="仿宋"/>
                <w:szCs w:val="20"/>
              </w:rPr>
            </w:pPr>
            <w:r>
              <w:rPr>
                <w:rFonts w:ascii="仿宋" w:eastAsia="仿宋" w:hAnsi="仿宋" w:hint="eastAsia"/>
                <w:szCs w:val="20"/>
              </w:rPr>
              <w:t>二级</w:t>
            </w:r>
          </w:p>
        </w:tc>
        <w:tc>
          <w:tcPr>
            <w:tcW w:w="2107" w:type="pct"/>
            <w:vMerge/>
            <w:vAlign w:val="center"/>
          </w:tcPr>
          <w:p w:rsidR="00202FAD" w:rsidRDefault="00202FAD">
            <w:pPr>
              <w:jc w:val="left"/>
              <w:rPr>
                <w:rFonts w:ascii="仿宋" w:eastAsia="仿宋" w:hAnsi="仿宋"/>
                <w:szCs w:val="20"/>
              </w:rPr>
            </w:pP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12</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经营</w:t>
            </w:r>
          </w:p>
        </w:tc>
        <w:tc>
          <w:tcPr>
            <w:tcW w:w="1350" w:type="pct"/>
            <w:vAlign w:val="center"/>
          </w:tcPr>
          <w:p w:rsidR="00202FAD" w:rsidRDefault="00680EA5">
            <w:pPr>
              <w:jc w:val="center"/>
              <w:rPr>
                <w:rFonts w:ascii="仿宋" w:eastAsia="仿宋" w:hAnsi="仿宋"/>
                <w:szCs w:val="21"/>
              </w:rPr>
            </w:pPr>
            <w:r>
              <w:rPr>
                <w:rFonts w:ascii="仿宋" w:eastAsia="仿宋" w:hAnsi="仿宋" w:hint="eastAsia"/>
                <w:szCs w:val="21"/>
              </w:rPr>
              <w:t>其他伤害</w:t>
            </w:r>
          </w:p>
        </w:tc>
        <w:tc>
          <w:tcPr>
            <w:tcW w:w="244" w:type="pct"/>
            <w:tcBorders>
              <w:bottom w:val="single" w:sz="4" w:space="0" w:color="000000"/>
            </w:tcBorders>
            <w:shd w:val="clear" w:color="auto" w:fill="4F81BD"/>
            <w:vAlign w:val="center"/>
          </w:tcPr>
          <w:p w:rsidR="00202FAD" w:rsidRDefault="00680EA5">
            <w:pPr>
              <w:jc w:val="center"/>
              <w:rPr>
                <w:rFonts w:ascii="仿宋" w:eastAsia="仿宋" w:hAnsi="仿宋"/>
                <w:szCs w:val="21"/>
              </w:rPr>
            </w:pPr>
            <w:r>
              <w:rPr>
                <w:rFonts w:ascii="仿宋" w:eastAsia="仿宋" w:hAnsi="仿宋" w:hint="eastAsia"/>
                <w:szCs w:val="21"/>
              </w:rPr>
              <w:t>四级</w:t>
            </w:r>
          </w:p>
        </w:tc>
        <w:tc>
          <w:tcPr>
            <w:tcW w:w="2107" w:type="pct"/>
          </w:tcPr>
          <w:p w:rsidR="00202FAD" w:rsidRDefault="00680EA5">
            <w:pPr>
              <w:jc w:val="left"/>
              <w:rPr>
                <w:rFonts w:ascii="仿宋" w:eastAsia="仿宋" w:hAnsi="仿宋"/>
                <w:szCs w:val="21"/>
              </w:rPr>
            </w:pPr>
            <w:r>
              <w:rPr>
                <w:rFonts w:ascii="仿宋" w:eastAsia="仿宋" w:hAnsi="仿宋" w:hint="eastAsia"/>
                <w:szCs w:val="21"/>
              </w:rPr>
              <w:t>保证人身安全前提下报警</w:t>
            </w: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13</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办公</w:t>
            </w:r>
          </w:p>
        </w:tc>
        <w:tc>
          <w:tcPr>
            <w:tcW w:w="1350" w:type="pct"/>
            <w:vAlign w:val="center"/>
          </w:tcPr>
          <w:p w:rsidR="00202FAD" w:rsidRDefault="00680EA5">
            <w:pPr>
              <w:jc w:val="center"/>
              <w:rPr>
                <w:rFonts w:ascii="仿宋" w:eastAsia="仿宋" w:hAnsi="仿宋"/>
                <w:szCs w:val="21"/>
              </w:rPr>
            </w:pPr>
            <w:r>
              <w:rPr>
                <w:rFonts w:ascii="仿宋" w:eastAsia="仿宋" w:hAnsi="仿宋" w:hint="eastAsia"/>
                <w:szCs w:val="21"/>
              </w:rPr>
              <w:t>触电、其他伤害</w:t>
            </w:r>
          </w:p>
        </w:tc>
        <w:tc>
          <w:tcPr>
            <w:tcW w:w="244" w:type="pct"/>
            <w:tcBorders>
              <w:bottom w:val="single" w:sz="4" w:space="0" w:color="000000"/>
            </w:tcBorders>
            <w:shd w:val="clear" w:color="auto" w:fill="4F81BD"/>
            <w:vAlign w:val="center"/>
          </w:tcPr>
          <w:p w:rsidR="00202FAD" w:rsidRDefault="00680EA5">
            <w:pPr>
              <w:jc w:val="center"/>
              <w:rPr>
                <w:rFonts w:ascii="仿宋" w:eastAsia="仿宋" w:hAnsi="仿宋"/>
                <w:szCs w:val="21"/>
              </w:rPr>
            </w:pPr>
            <w:r>
              <w:rPr>
                <w:rFonts w:ascii="仿宋" w:eastAsia="仿宋" w:hAnsi="仿宋" w:hint="eastAsia"/>
                <w:szCs w:val="21"/>
              </w:rPr>
              <w:t>四级</w:t>
            </w:r>
          </w:p>
        </w:tc>
        <w:tc>
          <w:tcPr>
            <w:tcW w:w="2107" w:type="pct"/>
          </w:tcPr>
          <w:p w:rsidR="00202FAD" w:rsidRDefault="00680EA5">
            <w:pPr>
              <w:jc w:val="left"/>
              <w:rPr>
                <w:rFonts w:ascii="仿宋" w:eastAsia="仿宋" w:hAnsi="仿宋"/>
                <w:szCs w:val="21"/>
              </w:rPr>
            </w:pPr>
            <w:r>
              <w:rPr>
                <w:rFonts w:ascii="仿宋" w:eastAsia="仿宋" w:hAnsi="仿宋" w:hint="eastAsia"/>
                <w:szCs w:val="21"/>
              </w:rPr>
              <w:t>定期检查办公区域电气设施、线路</w:t>
            </w: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14</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后勤（厨房）</w:t>
            </w:r>
          </w:p>
        </w:tc>
        <w:tc>
          <w:tcPr>
            <w:tcW w:w="1350" w:type="pct"/>
            <w:vAlign w:val="center"/>
          </w:tcPr>
          <w:p w:rsidR="00202FAD" w:rsidRDefault="00680EA5">
            <w:pPr>
              <w:jc w:val="center"/>
              <w:rPr>
                <w:rFonts w:ascii="仿宋" w:eastAsia="仿宋" w:hAnsi="仿宋"/>
                <w:szCs w:val="21"/>
              </w:rPr>
            </w:pPr>
            <w:r>
              <w:rPr>
                <w:rFonts w:ascii="仿宋" w:eastAsia="仿宋" w:hAnsi="仿宋" w:hint="eastAsia"/>
                <w:szCs w:val="21"/>
              </w:rPr>
              <w:t>火灾、触电、高温灼烫</w:t>
            </w:r>
          </w:p>
        </w:tc>
        <w:tc>
          <w:tcPr>
            <w:tcW w:w="244" w:type="pct"/>
            <w:tcBorders>
              <w:bottom w:val="single" w:sz="4" w:space="0" w:color="000000"/>
            </w:tcBorders>
            <w:shd w:val="clear" w:color="auto" w:fill="FFFF00"/>
            <w:vAlign w:val="center"/>
          </w:tcPr>
          <w:p w:rsidR="00202FAD" w:rsidRDefault="00680EA5">
            <w:pPr>
              <w:jc w:val="center"/>
              <w:rPr>
                <w:rFonts w:ascii="仿宋" w:eastAsia="仿宋" w:hAnsi="仿宋"/>
                <w:szCs w:val="21"/>
              </w:rPr>
            </w:pPr>
            <w:r>
              <w:rPr>
                <w:rFonts w:ascii="仿宋" w:eastAsia="仿宋" w:hAnsi="仿宋" w:hint="eastAsia"/>
                <w:szCs w:val="21"/>
              </w:rPr>
              <w:t>三级</w:t>
            </w:r>
          </w:p>
        </w:tc>
        <w:tc>
          <w:tcPr>
            <w:tcW w:w="2107" w:type="pct"/>
          </w:tcPr>
          <w:p w:rsidR="00202FAD" w:rsidRDefault="00680EA5">
            <w:pPr>
              <w:jc w:val="left"/>
              <w:rPr>
                <w:rFonts w:ascii="仿宋" w:eastAsia="仿宋" w:hAnsi="仿宋"/>
                <w:szCs w:val="21"/>
              </w:rPr>
            </w:pPr>
            <w:r>
              <w:rPr>
                <w:rFonts w:ascii="仿宋" w:eastAsia="仿宋" w:hAnsi="仿宋" w:hint="eastAsia"/>
                <w:szCs w:val="20"/>
              </w:rPr>
              <w:t>1</w:t>
            </w:r>
            <w:r>
              <w:rPr>
                <w:rFonts w:ascii="仿宋" w:eastAsia="仿宋" w:hAnsi="仿宋" w:hint="eastAsia"/>
                <w:szCs w:val="20"/>
              </w:rPr>
              <w:t>、定期对厨房用电设施、开关进行检查，发现问题立刻整改。</w:t>
            </w: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r w:rsidR="00202FAD">
        <w:trPr>
          <w:trHeight w:val="397"/>
        </w:trPr>
        <w:tc>
          <w:tcPr>
            <w:tcW w:w="287" w:type="pct"/>
            <w:vAlign w:val="center"/>
          </w:tcPr>
          <w:p w:rsidR="00202FAD" w:rsidRDefault="00680EA5">
            <w:pPr>
              <w:jc w:val="center"/>
              <w:rPr>
                <w:rFonts w:ascii="仿宋" w:eastAsia="仿宋" w:hAnsi="仿宋"/>
                <w:szCs w:val="21"/>
              </w:rPr>
            </w:pPr>
            <w:r>
              <w:rPr>
                <w:rFonts w:ascii="仿宋" w:eastAsia="仿宋" w:hAnsi="仿宋"/>
                <w:szCs w:val="21"/>
              </w:rPr>
              <w:t>15</w:t>
            </w:r>
          </w:p>
        </w:tc>
        <w:tc>
          <w:tcPr>
            <w:tcW w:w="600" w:type="pct"/>
            <w:vAlign w:val="center"/>
          </w:tcPr>
          <w:p w:rsidR="00202FAD" w:rsidRDefault="00680EA5">
            <w:pPr>
              <w:jc w:val="center"/>
              <w:rPr>
                <w:rFonts w:ascii="仿宋" w:eastAsia="仿宋" w:hAnsi="仿宋"/>
                <w:szCs w:val="21"/>
              </w:rPr>
            </w:pPr>
            <w:r>
              <w:rPr>
                <w:rFonts w:ascii="仿宋" w:eastAsia="仿宋" w:hAnsi="仿宋" w:hint="eastAsia"/>
                <w:szCs w:val="21"/>
              </w:rPr>
              <w:t>安全管理</w:t>
            </w:r>
          </w:p>
        </w:tc>
        <w:tc>
          <w:tcPr>
            <w:tcW w:w="1350" w:type="pct"/>
            <w:vAlign w:val="center"/>
          </w:tcPr>
          <w:p w:rsidR="00202FAD" w:rsidRDefault="00680EA5">
            <w:pPr>
              <w:jc w:val="center"/>
              <w:rPr>
                <w:rFonts w:ascii="仿宋" w:eastAsia="仿宋" w:hAnsi="仿宋"/>
                <w:szCs w:val="21"/>
              </w:rPr>
            </w:pPr>
            <w:r>
              <w:rPr>
                <w:rFonts w:ascii="仿宋" w:eastAsia="仿宋" w:hAnsi="仿宋" w:hint="eastAsia"/>
                <w:szCs w:val="21"/>
              </w:rPr>
              <w:t>火灾、触电、其他事故等</w:t>
            </w:r>
          </w:p>
        </w:tc>
        <w:tc>
          <w:tcPr>
            <w:tcW w:w="244" w:type="pct"/>
            <w:shd w:val="clear" w:color="auto" w:fill="FFFF00"/>
            <w:vAlign w:val="center"/>
          </w:tcPr>
          <w:p w:rsidR="00202FAD" w:rsidRDefault="00680EA5">
            <w:pPr>
              <w:jc w:val="center"/>
              <w:rPr>
                <w:rFonts w:ascii="仿宋" w:eastAsia="仿宋" w:hAnsi="仿宋"/>
                <w:szCs w:val="21"/>
              </w:rPr>
            </w:pPr>
            <w:r>
              <w:rPr>
                <w:rFonts w:ascii="仿宋" w:eastAsia="仿宋" w:hAnsi="仿宋" w:hint="eastAsia"/>
                <w:szCs w:val="21"/>
              </w:rPr>
              <w:t>三级</w:t>
            </w:r>
          </w:p>
        </w:tc>
        <w:tc>
          <w:tcPr>
            <w:tcW w:w="2107" w:type="pct"/>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、制定完善的安全管理制度；</w:t>
            </w:r>
          </w:p>
          <w:p w:rsidR="00202FAD" w:rsidRDefault="00680EA5">
            <w:pPr>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、制定符合加油站实际的安全操作规程；</w:t>
            </w:r>
          </w:p>
          <w:p w:rsidR="00202FAD" w:rsidRDefault="00680EA5">
            <w:pPr>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、编制符合加油站的应急预案；并定期组织人员演练；</w:t>
            </w:r>
          </w:p>
          <w:p w:rsidR="00202FAD" w:rsidRDefault="00680EA5">
            <w:pPr>
              <w:jc w:val="left"/>
              <w:rPr>
                <w:rFonts w:ascii="仿宋" w:eastAsia="仿宋" w:hAnsi="仿宋"/>
                <w:szCs w:val="21"/>
              </w:rPr>
            </w:pPr>
            <w:r>
              <w:rPr>
                <w:rFonts w:ascii="仿宋" w:eastAsia="仿宋" w:hAnsi="仿宋" w:hint="eastAsia"/>
                <w:szCs w:val="20"/>
              </w:rPr>
              <w:t>4</w:t>
            </w:r>
            <w:r>
              <w:rPr>
                <w:rFonts w:ascii="仿宋" w:eastAsia="仿宋" w:hAnsi="仿宋" w:hint="eastAsia"/>
                <w:szCs w:val="20"/>
              </w:rPr>
              <w:t>、定期进行安全教育培训，严格按照操作规程进行作业；加强作业现场安全监督。</w:t>
            </w:r>
          </w:p>
        </w:tc>
        <w:tc>
          <w:tcPr>
            <w:tcW w:w="410" w:type="pct"/>
            <w:vAlign w:val="center"/>
          </w:tcPr>
          <w:p w:rsidR="00202FAD" w:rsidRDefault="00680EA5">
            <w:pPr>
              <w:jc w:val="center"/>
              <w:rPr>
                <w:rFonts w:ascii="仿宋" w:eastAsia="仿宋" w:hAnsi="仿宋"/>
                <w:szCs w:val="21"/>
              </w:rPr>
            </w:pPr>
            <w:r>
              <w:rPr>
                <w:rFonts w:ascii="仿宋" w:eastAsia="仿宋" w:hAnsi="仿宋" w:hint="eastAsia"/>
                <w:szCs w:val="21"/>
              </w:rPr>
              <w:t>站级</w:t>
            </w:r>
          </w:p>
        </w:tc>
      </w:tr>
    </w:tbl>
    <w:p w:rsidR="00202FAD" w:rsidRDefault="00202FAD">
      <w:pPr>
        <w:widowControl/>
        <w:jc w:val="left"/>
        <w:rPr>
          <w:rFonts w:ascii="仿宋" w:eastAsia="仿宋" w:hAnsi="仿宋"/>
          <w:szCs w:val="20"/>
        </w:rPr>
      </w:pPr>
    </w:p>
    <w:p w:rsidR="00202FAD" w:rsidRDefault="00680EA5">
      <w:pPr>
        <w:widowControl/>
        <w:jc w:val="left"/>
        <w:rPr>
          <w:rFonts w:ascii="仿宋" w:eastAsia="仿宋" w:hAnsi="仿宋"/>
          <w:szCs w:val="20"/>
        </w:rPr>
        <w:sectPr w:rsidR="00202FAD">
          <w:pgSz w:w="16838" w:h="11906" w:orient="landscape"/>
          <w:pgMar w:top="1797" w:right="1440" w:bottom="1797" w:left="1440" w:header="851" w:footer="992" w:gutter="0"/>
          <w:cols w:space="720"/>
          <w:docGrid w:linePitch="312"/>
        </w:sectPr>
      </w:pPr>
      <w:r>
        <w:rPr>
          <w:rFonts w:ascii="仿宋" w:eastAsia="仿宋" w:hAnsi="仿宋"/>
          <w:szCs w:val="20"/>
        </w:rPr>
        <w:br w:type="page"/>
      </w:r>
    </w:p>
    <w:p w:rsidR="00202FAD" w:rsidRDefault="00680EA5">
      <w:pPr>
        <w:jc w:val="center"/>
        <w:rPr>
          <w:rFonts w:ascii="仿宋" w:eastAsia="仿宋" w:hAnsi="仿宋"/>
          <w:b/>
          <w:bCs/>
          <w:sz w:val="28"/>
          <w:szCs w:val="28"/>
        </w:rPr>
      </w:pPr>
      <w:r>
        <w:rPr>
          <w:rFonts w:ascii="仿宋" w:eastAsia="仿宋" w:hAnsi="仿宋" w:hint="eastAsia"/>
          <w:b/>
          <w:bCs/>
          <w:sz w:val="28"/>
          <w:szCs w:val="28"/>
        </w:rPr>
        <w:lastRenderedPageBreak/>
        <w:t>表</w:t>
      </w:r>
      <w:r>
        <w:rPr>
          <w:rFonts w:ascii="仿宋" w:eastAsia="仿宋" w:hAnsi="仿宋" w:hint="eastAsia"/>
          <w:b/>
          <w:bCs/>
          <w:sz w:val="28"/>
          <w:szCs w:val="28"/>
        </w:rPr>
        <w:t xml:space="preserve">2 </w:t>
      </w:r>
      <w:r>
        <w:rPr>
          <w:rFonts w:ascii="仿宋" w:eastAsia="仿宋" w:hAnsi="仿宋" w:hint="eastAsia"/>
          <w:b/>
          <w:bCs/>
          <w:sz w:val="28"/>
          <w:szCs w:val="28"/>
        </w:rPr>
        <w:t>羊口加油站</w:t>
      </w:r>
      <w:r>
        <w:rPr>
          <w:rFonts w:ascii="仿宋" w:eastAsia="仿宋" w:hAnsi="仿宋" w:hint="eastAsia"/>
          <w:b/>
          <w:bCs/>
          <w:sz w:val="28"/>
          <w:szCs w:val="28"/>
        </w:rPr>
        <w:t>设备设施风险分级管控信息表</w:t>
      </w:r>
    </w:p>
    <w:tbl>
      <w:tblPr>
        <w:tblStyle w:val="12"/>
        <w:tblW w:w="5133" w:type="pct"/>
        <w:tblLook w:val="04A0"/>
      </w:tblPr>
      <w:tblGrid>
        <w:gridCol w:w="669"/>
        <w:gridCol w:w="1424"/>
        <w:gridCol w:w="1135"/>
        <w:gridCol w:w="651"/>
        <w:gridCol w:w="4021"/>
        <w:gridCol w:w="849"/>
      </w:tblGrid>
      <w:tr w:rsidR="00202FAD">
        <w:trPr>
          <w:trHeight w:val="567"/>
          <w:tblHeader/>
        </w:trPr>
        <w:tc>
          <w:tcPr>
            <w:tcW w:w="382" w:type="pct"/>
            <w:vAlign w:val="center"/>
          </w:tcPr>
          <w:p w:rsidR="00202FAD" w:rsidRDefault="00680EA5">
            <w:pPr>
              <w:jc w:val="center"/>
              <w:rPr>
                <w:rFonts w:ascii="仿宋" w:eastAsia="仿宋" w:hAnsi="仿宋"/>
                <w:b/>
                <w:szCs w:val="20"/>
              </w:rPr>
            </w:pPr>
            <w:r>
              <w:rPr>
                <w:rFonts w:ascii="仿宋" w:eastAsia="仿宋" w:hAnsi="仿宋" w:hint="eastAsia"/>
                <w:b/>
                <w:szCs w:val="20"/>
              </w:rPr>
              <w:t>序号</w:t>
            </w:r>
          </w:p>
        </w:tc>
        <w:tc>
          <w:tcPr>
            <w:tcW w:w="813" w:type="pct"/>
            <w:vAlign w:val="center"/>
          </w:tcPr>
          <w:p w:rsidR="00202FAD" w:rsidRDefault="00680EA5">
            <w:pPr>
              <w:jc w:val="center"/>
              <w:rPr>
                <w:rFonts w:ascii="仿宋" w:eastAsia="仿宋" w:hAnsi="仿宋"/>
                <w:b/>
                <w:szCs w:val="20"/>
              </w:rPr>
            </w:pPr>
            <w:r>
              <w:rPr>
                <w:rFonts w:ascii="仿宋" w:eastAsia="仿宋" w:hAnsi="仿宋" w:hint="eastAsia"/>
                <w:b/>
                <w:szCs w:val="20"/>
              </w:rPr>
              <w:t>设备设施名称</w:t>
            </w:r>
          </w:p>
        </w:tc>
        <w:tc>
          <w:tcPr>
            <w:tcW w:w="648" w:type="pct"/>
            <w:vAlign w:val="center"/>
          </w:tcPr>
          <w:p w:rsidR="00202FAD" w:rsidRDefault="00680EA5">
            <w:pPr>
              <w:jc w:val="center"/>
              <w:rPr>
                <w:rFonts w:ascii="仿宋" w:eastAsia="仿宋" w:hAnsi="仿宋"/>
                <w:b/>
                <w:szCs w:val="20"/>
              </w:rPr>
            </w:pPr>
            <w:r>
              <w:rPr>
                <w:rFonts w:ascii="仿宋" w:eastAsia="仿宋" w:hAnsi="仿宋" w:hint="eastAsia"/>
                <w:b/>
                <w:szCs w:val="20"/>
              </w:rPr>
              <w:t>危险有害因素</w:t>
            </w:r>
          </w:p>
        </w:tc>
        <w:tc>
          <w:tcPr>
            <w:tcW w:w="372" w:type="pct"/>
            <w:tcBorders>
              <w:bottom w:val="single" w:sz="4" w:space="0" w:color="000000"/>
            </w:tcBorders>
            <w:vAlign w:val="center"/>
          </w:tcPr>
          <w:p w:rsidR="00202FAD" w:rsidRDefault="00680EA5">
            <w:pPr>
              <w:jc w:val="center"/>
              <w:rPr>
                <w:rFonts w:ascii="仿宋" w:eastAsia="仿宋" w:hAnsi="仿宋"/>
                <w:b/>
                <w:szCs w:val="20"/>
              </w:rPr>
            </w:pPr>
            <w:r>
              <w:rPr>
                <w:rFonts w:ascii="仿宋" w:eastAsia="仿宋" w:hAnsi="仿宋" w:hint="eastAsia"/>
                <w:b/>
                <w:szCs w:val="20"/>
              </w:rPr>
              <w:t>风险级别</w:t>
            </w:r>
          </w:p>
        </w:tc>
        <w:tc>
          <w:tcPr>
            <w:tcW w:w="2297" w:type="pct"/>
            <w:vAlign w:val="center"/>
          </w:tcPr>
          <w:p w:rsidR="00202FAD" w:rsidRDefault="00680EA5">
            <w:pPr>
              <w:jc w:val="center"/>
              <w:rPr>
                <w:rFonts w:ascii="仿宋" w:eastAsia="仿宋" w:hAnsi="仿宋"/>
                <w:b/>
                <w:szCs w:val="20"/>
              </w:rPr>
            </w:pPr>
            <w:r>
              <w:rPr>
                <w:rFonts w:ascii="仿宋" w:eastAsia="仿宋" w:hAnsi="仿宋" w:hint="eastAsia"/>
                <w:b/>
                <w:szCs w:val="20"/>
              </w:rPr>
              <w:t>控制措施</w:t>
            </w:r>
          </w:p>
        </w:tc>
        <w:tc>
          <w:tcPr>
            <w:tcW w:w="485" w:type="pct"/>
            <w:vAlign w:val="center"/>
          </w:tcPr>
          <w:p w:rsidR="00202FAD" w:rsidRDefault="00680EA5">
            <w:pPr>
              <w:jc w:val="center"/>
              <w:rPr>
                <w:rFonts w:ascii="仿宋" w:eastAsia="仿宋" w:hAnsi="仿宋"/>
                <w:b/>
                <w:szCs w:val="20"/>
              </w:rPr>
            </w:pPr>
            <w:r>
              <w:rPr>
                <w:rFonts w:ascii="仿宋" w:eastAsia="仿宋" w:hAnsi="仿宋" w:hint="eastAsia"/>
                <w:b/>
                <w:szCs w:val="20"/>
              </w:rPr>
              <w:t>管控层级</w:t>
            </w:r>
          </w:p>
        </w:tc>
      </w:tr>
      <w:tr w:rsidR="00202FAD">
        <w:trPr>
          <w:trHeight w:val="851"/>
        </w:trPr>
        <w:tc>
          <w:tcPr>
            <w:tcW w:w="382" w:type="pct"/>
            <w:vAlign w:val="center"/>
          </w:tcPr>
          <w:p w:rsidR="00202FAD" w:rsidRDefault="00680EA5">
            <w:pPr>
              <w:jc w:val="center"/>
              <w:rPr>
                <w:rFonts w:ascii="仿宋" w:eastAsia="仿宋" w:hAnsi="仿宋"/>
                <w:szCs w:val="20"/>
              </w:rPr>
            </w:pPr>
            <w:r>
              <w:rPr>
                <w:rFonts w:ascii="仿宋" w:eastAsia="仿宋" w:hAnsi="仿宋" w:hint="eastAsia"/>
                <w:szCs w:val="20"/>
              </w:rPr>
              <w:t>1</w:t>
            </w:r>
          </w:p>
        </w:tc>
        <w:tc>
          <w:tcPr>
            <w:tcW w:w="813" w:type="pct"/>
            <w:vAlign w:val="center"/>
          </w:tcPr>
          <w:p w:rsidR="00202FAD" w:rsidRDefault="00680EA5">
            <w:pPr>
              <w:jc w:val="center"/>
              <w:rPr>
                <w:rFonts w:ascii="仿宋" w:eastAsia="仿宋" w:hAnsi="仿宋"/>
                <w:szCs w:val="21"/>
              </w:rPr>
            </w:pPr>
            <w:r>
              <w:rPr>
                <w:rFonts w:ascii="仿宋" w:eastAsia="仿宋" w:hAnsi="仿宋" w:hint="eastAsia"/>
                <w:szCs w:val="21"/>
              </w:rPr>
              <w:t>油罐（汽油、柴油）</w:t>
            </w:r>
          </w:p>
        </w:tc>
        <w:tc>
          <w:tcPr>
            <w:tcW w:w="648" w:type="pct"/>
            <w:vAlign w:val="center"/>
          </w:tcPr>
          <w:p w:rsidR="00202FAD" w:rsidRDefault="00680EA5">
            <w:pPr>
              <w:jc w:val="center"/>
              <w:rPr>
                <w:rFonts w:ascii="仿宋" w:eastAsia="仿宋" w:hAnsi="仿宋"/>
                <w:szCs w:val="21"/>
              </w:rPr>
            </w:pPr>
            <w:r>
              <w:rPr>
                <w:rFonts w:ascii="仿宋" w:eastAsia="仿宋" w:hAnsi="仿宋" w:hint="eastAsia"/>
                <w:szCs w:val="21"/>
              </w:rPr>
              <w:t>火灾、其他爆炸</w:t>
            </w:r>
          </w:p>
        </w:tc>
        <w:tc>
          <w:tcPr>
            <w:tcW w:w="372" w:type="pct"/>
            <w:shd w:val="clear" w:color="auto" w:fill="FFFF00"/>
            <w:vAlign w:val="center"/>
          </w:tcPr>
          <w:p w:rsidR="00202FAD" w:rsidRDefault="00680EA5">
            <w:pPr>
              <w:jc w:val="center"/>
              <w:rPr>
                <w:rFonts w:ascii="仿宋" w:eastAsia="仿宋" w:hAnsi="仿宋"/>
                <w:szCs w:val="21"/>
              </w:rPr>
            </w:pPr>
            <w:r>
              <w:rPr>
                <w:rFonts w:ascii="仿宋" w:eastAsia="仿宋" w:hAnsi="仿宋" w:hint="eastAsia"/>
                <w:szCs w:val="21"/>
              </w:rPr>
              <w:t>三级</w:t>
            </w:r>
          </w:p>
        </w:tc>
        <w:tc>
          <w:tcPr>
            <w:tcW w:w="2297" w:type="pct"/>
            <w:vAlign w:val="center"/>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．定期对油罐及附属设施进行检查，防止出油管连接处腐蚀破坏；</w:t>
            </w:r>
          </w:p>
          <w:p w:rsidR="00202FAD" w:rsidRDefault="00680EA5">
            <w:pPr>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．定期请有资质的单位定期对油罐接地设施进行检测；</w:t>
            </w:r>
          </w:p>
          <w:p w:rsidR="00202FAD" w:rsidRDefault="00680EA5">
            <w:pPr>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．定期对液位报警装置、泄漏检测仪进行安全检查，防止油罐油品因储存超量、油罐损坏泄漏而导致其他事故发生。</w:t>
            </w:r>
          </w:p>
        </w:tc>
        <w:tc>
          <w:tcPr>
            <w:tcW w:w="485" w:type="pct"/>
            <w:vAlign w:val="center"/>
          </w:tcPr>
          <w:p w:rsidR="00202FAD" w:rsidRDefault="00680EA5">
            <w:pPr>
              <w:jc w:val="center"/>
              <w:rPr>
                <w:rFonts w:ascii="仿宋" w:eastAsia="仿宋" w:hAnsi="仿宋"/>
                <w:szCs w:val="20"/>
              </w:rPr>
            </w:pPr>
            <w:r>
              <w:rPr>
                <w:rFonts w:ascii="仿宋" w:eastAsia="仿宋" w:hAnsi="仿宋" w:hint="eastAsia"/>
                <w:szCs w:val="20"/>
              </w:rPr>
              <w:t>站级</w:t>
            </w:r>
          </w:p>
        </w:tc>
      </w:tr>
      <w:tr w:rsidR="00202FAD">
        <w:trPr>
          <w:trHeight w:val="851"/>
        </w:trPr>
        <w:tc>
          <w:tcPr>
            <w:tcW w:w="382" w:type="pct"/>
            <w:vAlign w:val="center"/>
          </w:tcPr>
          <w:p w:rsidR="00202FAD" w:rsidRDefault="00680EA5">
            <w:pPr>
              <w:jc w:val="center"/>
              <w:rPr>
                <w:rFonts w:ascii="仿宋" w:eastAsia="仿宋" w:hAnsi="仿宋"/>
                <w:szCs w:val="20"/>
              </w:rPr>
            </w:pPr>
            <w:r>
              <w:rPr>
                <w:rFonts w:ascii="仿宋" w:eastAsia="仿宋" w:hAnsi="仿宋" w:hint="eastAsia"/>
                <w:szCs w:val="20"/>
              </w:rPr>
              <w:t>2</w:t>
            </w:r>
          </w:p>
        </w:tc>
        <w:tc>
          <w:tcPr>
            <w:tcW w:w="813" w:type="pct"/>
            <w:vAlign w:val="center"/>
          </w:tcPr>
          <w:p w:rsidR="00202FAD" w:rsidRDefault="00680EA5">
            <w:pPr>
              <w:jc w:val="center"/>
              <w:rPr>
                <w:rFonts w:ascii="仿宋" w:eastAsia="仿宋" w:hAnsi="仿宋"/>
                <w:szCs w:val="21"/>
              </w:rPr>
            </w:pPr>
            <w:r>
              <w:rPr>
                <w:rFonts w:ascii="仿宋" w:eastAsia="仿宋" w:hAnsi="仿宋" w:hint="eastAsia"/>
                <w:szCs w:val="21"/>
              </w:rPr>
              <w:t>加油机</w:t>
            </w:r>
          </w:p>
        </w:tc>
        <w:tc>
          <w:tcPr>
            <w:tcW w:w="648" w:type="pct"/>
            <w:vAlign w:val="center"/>
          </w:tcPr>
          <w:p w:rsidR="00202FAD" w:rsidRDefault="00680EA5">
            <w:pPr>
              <w:jc w:val="center"/>
              <w:rPr>
                <w:rFonts w:ascii="仿宋" w:eastAsia="仿宋" w:hAnsi="仿宋"/>
                <w:szCs w:val="21"/>
              </w:rPr>
            </w:pPr>
            <w:r>
              <w:rPr>
                <w:rFonts w:ascii="仿宋" w:eastAsia="仿宋" w:hAnsi="仿宋" w:hint="eastAsia"/>
                <w:szCs w:val="21"/>
              </w:rPr>
              <w:t>火灾、其他爆炸、触电</w:t>
            </w:r>
          </w:p>
        </w:tc>
        <w:tc>
          <w:tcPr>
            <w:tcW w:w="372" w:type="pct"/>
            <w:shd w:val="clear" w:color="auto" w:fill="FFFF00"/>
            <w:vAlign w:val="center"/>
          </w:tcPr>
          <w:p w:rsidR="00202FAD" w:rsidRDefault="00680EA5">
            <w:pPr>
              <w:jc w:val="center"/>
              <w:rPr>
                <w:rFonts w:ascii="仿宋" w:eastAsia="仿宋" w:hAnsi="仿宋"/>
                <w:szCs w:val="21"/>
              </w:rPr>
            </w:pPr>
            <w:r>
              <w:rPr>
                <w:rFonts w:ascii="仿宋" w:eastAsia="仿宋" w:hAnsi="仿宋" w:hint="eastAsia"/>
                <w:szCs w:val="21"/>
              </w:rPr>
              <w:t>三级</w:t>
            </w:r>
          </w:p>
        </w:tc>
        <w:tc>
          <w:tcPr>
            <w:tcW w:w="2297" w:type="pct"/>
            <w:vAlign w:val="center"/>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．定期检查加油机及附属设施，发现问题立即停用检修或更换；</w:t>
            </w:r>
          </w:p>
          <w:p w:rsidR="00202FAD" w:rsidRDefault="00680EA5">
            <w:pPr>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．定期请有资质的单位定期对加气枪进行检测；</w:t>
            </w:r>
          </w:p>
          <w:p w:rsidR="00202FAD" w:rsidRDefault="00680EA5">
            <w:pPr>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．加油机周边设防撞柱</w:t>
            </w:r>
            <w:r>
              <w:rPr>
                <w:rFonts w:ascii="仿宋" w:eastAsia="仿宋" w:hAnsi="仿宋" w:hint="eastAsia"/>
                <w:szCs w:val="20"/>
              </w:rPr>
              <w:t>,</w:t>
            </w:r>
            <w:r>
              <w:rPr>
                <w:rFonts w:ascii="仿宋" w:eastAsia="仿宋" w:hAnsi="仿宋" w:hint="eastAsia"/>
                <w:szCs w:val="20"/>
              </w:rPr>
              <w:t>防止汽车失控撞上加油机。</w:t>
            </w:r>
          </w:p>
        </w:tc>
        <w:tc>
          <w:tcPr>
            <w:tcW w:w="485" w:type="pct"/>
            <w:vAlign w:val="center"/>
          </w:tcPr>
          <w:p w:rsidR="00202FAD" w:rsidRDefault="00680EA5">
            <w:pPr>
              <w:jc w:val="center"/>
              <w:rPr>
                <w:rFonts w:ascii="仿宋" w:eastAsia="仿宋" w:hAnsi="仿宋"/>
                <w:szCs w:val="20"/>
              </w:rPr>
            </w:pPr>
            <w:r>
              <w:rPr>
                <w:rFonts w:ascii="仿宋" w:eastAsia="仿宋" w:hAnsi="仿宋" w:hint="eastAsia"/>
                <w:szCs w:val="20"/>
              </w:rPr>
              <w:t>站级</w:t>
            </w:r>
          </w:p>
        </w:tc>
      </w:tr>
      <w:tr w:rsidR="00202FAD">
        <w:trPr>
          <w:trHeight w:val="851"/>
        </w:trPr>
        <w:tc>
          <w:tcPr>
            <w:tcW w:w="382" w:type="pct"/>
            <w:vAlign w:val="center"/>
          </w:tcPr>
          <w:p w:rsidR="00202FAD" w:rsidRDefault="00680EA5">
            <w:pPr>
              <w:jc w:val="center"/>
              <w:rPr>
                <w:rFonts w:ascii="仿宋" w:eastAsia="仿宋" w:hAnsi="仿宋"/>
                <w:szCs w:val="20"/>
              </w:rPr>
            </w:pPr>
            <w:r>
              <w:rPr>
                <w:rFonts w:ascii="仿宋" w:eastAsia="仿宋" w:hAnsi="仿宋" w:hint="eastAsia"/>
                <w:szCs w:val="20"/>
              </w:rPr>
              <w:t>3</w:t>
            </w:r>
          </w:p>
        </w:tc>
        <w:tc>
          <w:tcPr>
            <w:tcW w:w="813" w:type="pct"/>
            <w:vAlign w:val="center"/>
          </w:tcPr>
          <w:p w:rsidR="00202FAD" w:rsidRDefault="00680EA5">
            <w:pPr>
              <w:jc w:val="center"/>
              <w:rPr>
                <w:rFonts w:ascii="仿宋" w:eastAsia="仿宋" w:hAnsi="仿宋"/>
                <w:szCs w:val="21"/>
              </w:rPr>
            </w:pPr>
            <w:r>
              <w:rPr>
                <w:rFonts w:ascii="仿宋" w:eastAsia="仿宋" w:hAnsi="仿宋" w:hint="eastAsia"/>
                <w:szCs w:val="21"/>
              </w:rPr>
              <w:t>配电设备</w:t>
            </w:r>
          </w:p>
        </w:tc>
        <w:tc>
          <w:tcPr>
            <w:tcW w:w="648" w:type="pct"/>
            <w:vAlign w:val="center"/>
          </w:tcPr>
          <w:p w:rsidR="00202FAD" w:rsidRDefault="00680EA5">
            <w:pPr>
              <w:jc w:val="center"/>
              <w:rPr>
                <w:rFonts w:ascii="仿宋" w:eastAsia="仿宋" w:hAnsi="仿宋"/>
                <w:szCs w:val="21"/>
              </w:rPr>
            </w:pPr>
            <w:r>
              <w:rPr>
                <w:rFonts w:ascii="仿宋" w:eastAsia="仿宋" w:hAnsi="仿宋" w:hint="eastAsia"/>
                <w:szCs w:val="21"/>
              </w:rPr>
              <w:t>触电、火灾</w:t>
            </w:r>
          </w:p>
        </w:tc>
        <w:tc>
          <w:tcPr>
            <w:tcW w:w="372" w:type="pct"/>
            <w:shd w:val="clear" w:color="auto" w:fill="FFFF00"/>
            <w:vAlign w:val="center"/>
          </w:tcPr>
          <w:p w:rsidR="00202FAD" w:rsidRDefault="00680EA5">
            <w:pPr>
              <w:jc w:val="center"/>
              <w:rPr>
                <w:rFonts w:ascii="仿宋" w:eastAsia="仿宋" w:hAnsi="仿宋"/>
                <w:szCs w:val="21"/>
              </w:rPr>
            </w:pPr>
            <w:r>
              <w:rPr>
                <w:rFonts w:ascii="仿宋" w:eastAsia="仿宋" w:hAnsi="仿宋" w:hint="eastAsia"/>
                <w:szCs w:val="21"/>
              </w:rPr>
              <w:t>三级</w:t>
            </w:r>
          </w:p>
        </w:tc>
        <w:tc>
          <w:tcPr>
            <w:tcW w:w="2297" w:type="pct"/>
            <w:vAlign w:val="center"/>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定期检查线路老化情况；</w:t>
            </w:r>
          </w:p>
          <w:p w:rsidR="00202FAD" w:rsidRDefault="00680EA5">
            <w:pPr>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．定期维护电气设备，有火灾爆炸危险性的场所设置防爆电器；</w:t>
            </w:r>
          </w:p>
          <w:p w:rsidR="00202FAD" w:rsidRDefault="00680EA5">
            <w:pPr>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．请有资质的单位定期对绝缘靴、绝缘手套、防雷接地进行检测。</w:t>
            </w:r>
          </w:p>
        </w:tc>
        <w:tc>
          <w:tcPr>
            <w:tcW w:w="485" w:type="pct"/>
            <w:vAlign w:val="center"/>
          </w:tcPr>
          <w:p w:rsidR="00202FAD" w:rsidRDefault="00680EA5">
            <w:pPr>
              <w:jc w:val="center"/>
              <w:rPr>
                <w:rFonts w:ascii="仿宋" w:eastAsia="仿宋" w:hAnsi="仿宋"/>
                <w:szCs w:val="20"/>
              </w:rPr>
            </w:pPr>
            <w:r>
              <w:rPr>
                <w:rFonts w:ascii="仿宋" w:eastAsia="仿宋" w:hAnsi="仿宋" w:hint="eastAsia"/>
                <w:szCs w:val="20"/>
              </w:rPr>
              <w:t>站级</w:t>
            </w:r>
          </w:p>
        </w:tc>
      </w:tr>
      <w:tr w:rsidR="00202FAD">
        <w:trPr>
          <w:trHeight w:val="851"/>
        </w:trPr>
        <w:tc>
          <w:tcPr>
            <w:tcW w:w="382" w:type="pct"/>
            <w:vAlign w:val="center"/>
          </w:tcPr>
          <w:p w:rsidR="00202FAD" w:rsidRDefault="00680EA5">
            <w:pPr>
              <w:jc w:val="center"/>
              <w:rPr>
                <w:rFonts w:ascii="仿宋" w:eastAsia="仿宋" w:hAnsi="仿宋"/>
                <w:szCs w:val="20"/>
              </w:rPr>
            </w:pPr>
            <w:r>
              <w:rPr>
                <w:rFonts w:ascii="仿宋" w:eastAsia="仿宋" w:hAnsi="仿宋" w:hint="eastAsia"/>
                <w:szCs w:val="20"/>
              </w:rPr>
              <w:t>4</w:t>
            </w:r>
          </w:p>
        </w:tc>
        <w:tc>
          <w:tcPr>
            <w:tcW w:w="813" w:type="pct"/>
            <w:vAlign w:val="center"/>
          </w:tcPr>
          <w:p w:rsidR="00202FAD" w:rsidRDefault="00680EA5">
            <w:pPr>
              <w:jc w:val="center"/>
              <w:rPr>
                <w:rFonts w:ascii="仿宋" w:eastAsia="仿宋" w:hAnsi="仿宋"/>
                <w:szCs w:val="21"/>
              </w:rPr>
            </w:pPr>
            <w:r>
              <w:rPr>
                <w:rFonts w:ascii="仿宋" w:eastAsia="仿宋" w:hAnsi="仿宋" w:hint="eastAsia"/>
                <w:szCs w:val="21"/>
              </w:rPr>
              <w:t>发电机</w:t>
            </w:r>
          </w:p>
        </w:tc>
        <w:tc>
          <w:tcPr>
            <w:tcW w:w="648" w:type="pct"/>
            <w:vAlign w:val="center"/>
          </w:tcPr>
          <w:p w:rsidR="00202FAD" w:rsidRDefault="00680EA5">
            <w:pPr>
              <w:jc w:val="center"/>
              <w:rPr>
                <w:rFonts w:ascii="仿宋" w:eastAsia="仿宋" w:hAnsi="仿宋"/>
                <w:szCs w:val="21"/>
              </w:rPr>
            </w:pPr>
            <w:r>
              <w:rPr>
                <w:rFonts w:ascii="仿宋" w:eastAsia="仿宋" w:hAnsi="仿宋" w:hint="eastAsia"/>
                <w:szCs w:val="21"/>
              </w:rPr>
              <w:t>触电、火灾、其他伤害</w:t>
            </w:r>
          </w:p>
        </w:tc>
        <w:tc>
          <w:tcPr>
            <w:tcW w:w="372" w:type="pct"/>
            <w:tcBorders>
              <w:bottom w:val="single" w:sz="4" w:space="0" w:color="000000"/>
            </w:tcBorders>
            <w:shd w:val="clear" w:color="auto" w:fill="FFFF00"/>
            <w:vAlign w:val="center"/>
          </w:tcPr>
          <w:p w:rsidR="00202FAD" w:rsidRDefault="00680EA5">
            <w:pPr>
              <w:jc w:val="center"/>
              <w:rPr>
                <w:rFonts w:ascii="仿宋" w:eastAsia="仿宋" w:hAnsi="仿宋"/>
                <w:szCs w:val="21"/>
              </w:rPr>
            </w:pPr>
            <w:r>
              <w:rPr>
                <w:rFonts w:ascii="仿宋" w:eastAsia="仿宋" w:hAnsi="仿宋" w:hint="eastAsia"/>
                <w:szCs w:val="21"/>
              </w:rPr>
              <w:t>三级</w:t>
            </w:r>
          </w:p>
        </w:tc>
        <w:tc>
          <w:tcPr>
            <w:tcW w:w="2297" w:type="pct"/>
            <w:vAlign w:val="center"/>
          </w:tcPr>
          <w:p w:rsidR="00202FAD" w:rsidRDefault="00680EA5">
            <w:pPr>
              <w:jc w:val="left"/>
              <w:rPr>
                <w:rFonts w:ascii="仿宋" w:eastAsia="仿宋" w:hAnsi="仿宋"/>
                <w:szCs w:val="20"/>
              </w:rPr>
            </w:pPr>
            <w:r>
              <w:rPr>
                <w:rFonts w:ascii="仿宋" w:eastAsia="仿宋" w:hAnsi="仿宋" w:hint="eastAsia"/>
                <w:szCs w:val="20"/>
              </w:rPr>
              <w:t>1</w:t>
            </w:r>
            <w:r>
              <w:rPr>
                <w:rFonts w:ascii="仿宋" w:eastAsia="仿宋" w:hAnsi="仿宋" w:hint="eastAsia"/>
                <w:szCs w:val="20"/>
              </w:rPr>
              <w:t>．</w:t>
            </w:r>
            <w:r>
              <w:rPr>
                <w:rFonts w:ascii="仿宋" w:eastAsia="仿宋" w:hAnsi="仿宋"/>
                <w:szCs w:val="20"/>
              </w:rPr>
              <w:t>发电机四周应保持干净，且不得放置杂物</w:t>
            </w:r>
            <w:r>
              <w:rPr>
                <w:rFonts w:ascii="仿宋" w:eastAsia="仿宋" w:hAnsi="仿宋" w:hint="eastAsia"/>
                <w:szCs w:val="20"/>
              </w:rPr>
              <w:t>；</w:t>
            </w:r>
          </w:p>
          <w:p w:rsidR="00202FAD" w:rsidRDefault="00680EA5">
            <w:pPr>
              <w:jc w:val="left"/>
              <w:rPr>
                <w:rFonts w:ascii="仿宋" w:eastAsia="仿宋" w:hAnsi="仿宋"/>
                <w:szCs w:val="20"/>
              </w:rPr>
            </w:pPr>
            <w:r>
              <w:rPr>
                <w:rFonts w:ascii="仿宋" w:eastAsia="仿宋" w:hAnsi="仿宋" w:hint="eastAsia"/>
                <w:szCs w:val="20"/>
              </w:rPr>
              <w:t>2</w:t>
            </w:r>
            <w:r>
              <w:rPr>
                <w:rFonts w:ascii="仿宋" w:eastAsia="仿宋" w:hAnsi="仿宋" w:hint="eastAsia"/>
                <w:szCs w:val="20"/>
              </w:rPr>
              <w:t>．定期进行空载运行、维护保养；</w:t>
            </w:r>
          </w:p>
          <w:p w:rsidR="00202FAD" w:rsidRDefault="00680EA5">
            <w:pPr>
              <w:jc w:val="left"/>
              <w:rPr>
                <w:rFonts w:ascii="仿宋" w:eastAsia="仿宋" w:hAnsi="仿宋"/>
                <w:szCs w:val="20"/>
              </w:rPr>
            </w:pPr>
            <w:r>
              <w:rPr>
                <w:rFonts w:ascii="仿宋" w:eastAsia="仿宋" w:hAnsi="仿宋" w:hint="eastAsia"/>
                <w:szCs w:val="20"/>
              </w:rPr>
              <w:t>3</w:t>
            </w:r>
            <w:r>
              <w:rPr>
                <w:rFonts w:ascii="仿宋" w:eastAsia="仿宋" w:hAnsi="仿宋" w:hint="eastAsia"/>
                <w:szCs w:val="20"/>
              </w:rPr>
              <w:t>．接出室外的排气管道四周不应堆放易燃物品，夏季应防止雨水进入；</w:t>
            </w:r>
          </w:p>
          <w:p w:rsidR="00202FAD" w:rsidRDefault="00680EA5">
            <w:pPr>
              <w:jc w:val="left"/>
              <w:rPr>
                <w:rFonts w:ascii="仿宋" w:eastAsia="仿宋" w:hAnsi="仿宋"/>
                <w:szCs w:val="20"/>
              </w:rPr>
            </w:pPr>
            <w:r>
              <w:rPr>
                <w:rFonts w:ascii="仿宋" w:eastAsia="仿宋" w:hAnsi="仿宋" w:hint="eastAsia"/>
                <w:szCs w:val="20"/>
              </w:rPr>
              <w:t>4</w:t>
            </w:r>
            <w:r>
              <w:rPr>
                <w:rFonts w:ascii="仿宋" w:eastAsia="仿宋" w:hAnsi="仿宋" w:hint="eastAsia"/>
                <w:szCs w:val="20"/>
              </w:rPr>
              <w:t>．定期检查电气接线，保证其处于良好的状态；</w:t>
            </w:r>
          </w:p>
          <w:p w:rsidR="00202FAD" w:rsidRDefault="00680EA5">
            <w:pPr>
              <w:jc w:val="left"/>
              <w:rPr>
                <w:rFonts w:ascii="仿宋" w:eastAsia="仿宋" w:hAnsi="仿宋"/>
                <w:szCs w:val="20"/>
              </w:rPr>
            </w:pPr>
            <w:r>
              <w:rPr>
                <w:rFonts w:ascii="仿宋" w:eastAsia="仿宋" w:hAnsi="仿宋" w:hint="eastAsia"/>
                <w:szCs w:val="20"/>
              </w:rPr>
              <w:t>5.</w:t>
            </w:r>
            <w:r>
              <w:rPr>
                <w:rFonts w:ascii="仿宋" w:eastAsia="仿宋" w:hAnsi="仿宋" w:hint="eastAsia"/>
                <w:szCs w:val="20"/>
              </w:rPr>
              <w:t>定期检查燃料箱或管路，损坏时应立即更换；</w:t>
            </w:r>
          </w:p>
          <w:p w:rsidR="00202FAD" w:rsidRDefault="00680EA5">
            <w:pPr>
              <w:jc w:val="left"/>
              <w:rPr>
                <w:rFonts w:ascii="仿宋" w:eastAsia="仿宋" w:hAnsi="仿宋"/>
                <w:szCs w:val="20"/>
              </w:rPr>
            </w:pPr>
            <w:r>
              <w:rPr>
                <w:rFonts w:ascii="仿宋" w:eastAsia="仿宋" w:hAnsi="仿宋" w:hint="eastAsia"/>
                <w:szCs w:val="20"/>
              </w:rPr>
              <w:t>6.</w:t>
            </w:r>
            <w:r>
              <w:rPr>
                <w:rFonts w:ascii="仿宋" w:eastAsia="仿宋" w:hAnsi="仿宋" w:hint="eastAsia"/>
                <w:szCs w:val="20"/>
              </w:rPr>
              <w:t>发电机房配置消防设施，并定期检查其有效性。</w:t>
            </w:r>
          </w:p>
        </w:tc>
        <w:tc>
          <w:tcPr>
            <w:tcW w:w="485" w:type="pct"/>
            <w:vAlign w:val="center"/>
          </w:tcPr>
          <w:p w:rsidR="00202FAD" w:rsidRDefault="00680EA5">
            <w:pPr>
              <w:jc w:val="center"/>
              <w:rPr>
                <w:rFonts w:ascii="仿宋" w:eastAsia="仿宋" w:hAnsi="仿宋"/>
                <w:szCs w:val="20"/>
              </w:rPr>
            </w:pPr>
            <w:r>
              <w:rPr>
                <w:rFonts w:ascii="仿宋" w:eastAsia="仿宋" w:hAnsi="仿宋" w:hint="eastAsia"/>
                <w:szCs w:val="20"/>
              </w:rPr>
              <w:t>站级</w:t>
            </w:r>
          </w:p>
        </w:tc>
      </w:tr>
    </w:tbl>
    <w:p w:rsidR="00202FAD" w:rsidRDefault="00202FAD">
      <w:pPr>
        <w:rPr>
          <w:rFonts w:ascii="仿宋" w:eastAsia="仿宋" w:hAnsi="仿宋"/>
          <w:szCs w:val="20"/>
        </w:rPr>
      </w:pPr>
    </w:p>
    <w:p w:rsidR="00202FAD" w:rsidRDefault="00202FAD">
      <w:pPr>
        <w:spacing w:line="500" w:lineRule="exact"/>
        <w:ind w:firstLineChars="200" w:firstLine="560"/>
        <w:rPr>
          <w:rFonts w:ascii="仿宋" w:eastAsia="仿宋" w:hAnsi="仿宋"/>
          <w:sz w:val="28"/>
        </w:rPr>
      </w:pPr>
    </w:p>
    <w:p w:rsidR="00202FAD" w:rsidRDefault="00202FAD">
      <w:pPr>
        <w:pStyle w:val="20"/>
      </w:pPr>
    </w:p>
    <w:p w:rsidR="00202FAD" w:rsidRDefault="00202FAD"/>
    <w:p w:rsidR="00202FAD" w:rsidRDefault="00202FAD">
      <w:pPr>
        <w:pStyle w:val="20"/>
      </w:pPr>
    </w:p>
    <w:p w:rsidR="00202FAD" w:rsidRDefault="00202FAD"/>
    <w:p w:rsidR="00202FAD" w:rsidRDefault="00202FAD">
      <w:pPr>
        <w:pStyle w:val="20"/>
      </w:pPr>
    </w:p>
    <w:p w:rsidR="00202FAD" w:rsidRDefault="00202FAD"/>
    <w:p w:rsidR="00202FAD" w:rsidRDefault="00202FAD">
      <w:pPr>
        <w:pStyle w:val="20"/>
      </w:pPr>
    </w:p>
    <w:p w:rsidR="00202FAD" w:rsidRDefault="00680EA5">
      <w:pPr>
        <w:spacing w:before="100" w:beforeAutospacing="1" w:after="100" w:afterAutospacing="1" w:line="360" w:lineRule="auto"/>
        <w:jc w:val="center"/>
        <w:rPr>
          <w:rFonts w:ascii="仿宋" w:eastAsia="仿宋" w:hAnsi="仿宋"/>
          <w:sz w:val="28"/>
          <w:szCs w:val="28"/>
        </w:rPr>
      </w:pPr>
      <w:r>
        <w:rPr>
          <w:rFonts w:ascii="仿宋" w:eastAsia="仿宋" w:hAnsi="仿宋" w:hint="eastAsia"/>
          <w:sz w:val="28"/>
          <w:szCs w:val="28"/>
        </w:rPr>
        <w:lastRenderedPageBreak/>
        <w:t xml:space="preserve"> </w:t>
      </w:r>
      <w:r>
        <w:rPr>
          <w:rFonts w:ascii="仿宋" w:eastAsia="仿宋" w:hAnsi="仿宋" w:hint="eastAsia"/>
          <w:sz w:val="28"/>
          <w:szCs w:val="28"/>
        </w:rPr>
        <w:t>羊口</w:t>
      </w:r>
      <w:r>
        <w:rPr>
          <w:rFonts w:ascii="仿宋" w:eastAsia="仿宋" w:hAnsi="仿宋" w:hint="eastAsia"/>
          <w:sz w:val="28"/>
          <w:szCs w:val="28"/>
        </w:rPr>
        <w:t>加油站安全风险汇总表</w:t>
      </w:r>
    </w:p>
    <w:tbl>
      <w:tblPr>
        <w:tblStyle w:val="21"/>
        <w:tblW w:w="0" w:type="auto"/>
        <w:tblLook w:val="04A0"/>
      </w:tblPr>
      <w:tblGrid>
        <w:gridCol w:w="959"/>
        <w:gridCol w:w="3402"/>
        <w:gridCol w:w="2296"/>
        <w:gridCol w:w="583"/>
        <w:gridCol w:w="1282"/>
      </w:tblGrid>
      <w:tr w:rsidR="00202FAD">
        <w:trPr>
          <w:trHeight w:val="89"/>
          <w:tblHeader/>
        </w:trPr>
        <w:tc>
          <w:tcPr>
            <w:tcW w:w="959" w:type="dxa"/>
            <w:vMerge w:val="restart"/>
            <w:vAlign w:val="center"/>
          </w:tcPr>
          <w:p w:rsidR="00202FAD" w:rsidRDefault="00680EA5">
            <w:pPr>
              <w:spacing w:line="360" w:lineRule="auto"/>
              <w:jc w:val="center"/>
              <w:rPr>
                <w:rFonts w:ascii="仿宋" w:eastAsia="仿宋" w:hAnsi="仿宋"/>
                <w:b/>
                <w:sz w:val="24"/>
              </w:rPr>
            </w:pPr>
            <w:r>
              <w:rPr>
                <w:rFonts w:ascii="仿宋" w:eastAsia="仿宋" w:hAnsi="仿宋" w:hint="eastAsia"/>
                <w:b/>
                <w:sz w:val="24"/>
              </w:rPr>
              <w:t>序号</w:t>
            </w:r>
          </w:p>
        </w:tc>
        <w:tc>
          <w:tcPr>
            <w:tcW w:w="3402" w:type="dxa"/>
            <w:vMerge w:val="restart"/>
            <w:vAlign w:val="center"/>
          </w:tcPr>
          <w:p w:rsidR="00202FAD" w:rsidRDefault="00680EA5">
            <w:pPr>
              <w:spacing w:line="360" w:lineRule="auto"/>
              <w:jc w:val="center"/>
              <w:rPr>
                <w:rFonts w:ascii="仿宋" w:eastAsia="仿宋" w:hAnsi="仿宋"/>
                <w:b/>
                <w:sz w:val="24"/>
              </w:rPr>
            </w:pPr>
            <w:r>
              <w:rPr>
                <w:rFonts w:ascii="仿宋" w:eastAsia="仿宋" w:hAnsi="仿宋" w:hint="eastAsia"/>
                <w:b/>
                <w:sz w:val="24"/>
              </w:rPr>
              <w:t>作业活动</w:t>
            </w:r>
            <w:r>
              <w:rPr>
                <w:rFonts w:ascii="仿宋" w:eastAsia="仿宋" w:hAnsi="仿宋" w:hint="eastAsia"/>
                <w:b/>
                <w:sz w:val="24"/>
              </w:rPr>
              <w:t>/</w:t>
            </w:r>
            <w:r>
              <w:rPr>
                <w:rFonts w:ascii="仿宋" w:eastAsia="仿宋" w:hAnsi="仿宋" w:hint="eastAsia"/>
                <w:b/>
                <w:sz w:val="24"/>
              </w:rPr>
              <w:t>设备设施</w:t>
            </w:r>
          </w:p>
        </w:tc>
        <w:tc>
          <w:tcPr>
            <w:tcW w:w="2879" w:type="dxa"/>
            <w:gridSpan w:val="2"/>
            <w:vAlign w:val="center"/>
          </w:tcPr>
          <w:p w:rsidR="00202FAD" w:rsidRDefault="00680EA5">
            <w:pPr>
              <w:spacing w:line="360" w:lineRule="auto"/>
              <w:jc w:val="center"/>
              <w:rPr>
                <w:rFonts w:ascii="仿宋" w:eastAsia="仿宋" w:hAnsi="仿宋"/>
                <w:b/>
                <w:sz w:val="24"/>
              </w:rPr>
            </w:pPr>
            <w:r>
              <w:rPr>
                <w:rFonts w:ascii="仿宋" w:eastAsia="仿宋" w:hAnsi="仿宋" w:hint="eastAsia"/>
                <w:b/>
                <w:sz w:val="24"/>
              </w:rPr>
              <w:t>风险等级及色标</w:t>
            </w:r>
          </w:p>
        </w:tc>
        <w:tc>
          <w:tcPr>
            <w:tcW w:w="1282" w:type="dxa"/>
            <w:vMerge w:val="restart"/>
            <w:vAlign w:val="center"/>
          </w:tcPr>
          <w:p w:rsidR="00202FAD" w:rsidRDefault="00680EA5">
            <w:pPr>
              <w:spacing w:line="360" w:lineRule="auto"/>
              <w:jc w:val="center"/>
              <w:rPr>
                <w:rFonts w:ascii="仿宋" w:eastAsia="仿宋" w:hAnsi="仿宋"/>
                <w:b/>
                <w:sz w:val="24"/>
              </w:rPr>
            </w:pPr>
            <w:r>
              <w:rPr>
                <w:rFonts w:ascii="仿宋" w:eastAsia="仿宋" w:hAnsi="仿宋" w:hint="eastAsia"/>
                <w:b/>
                <w:sz w:val="24"/>
              </w:rPr>
              <w:t>管控层级</w:t>
            </w:r>
          </w:p>
        </w:tc>
      </w:tr>
      <w:tr w:rsidR="00202FAD">
        <w:trPr>
          <w:trHeight w:val="166"/>
          <w:tblHeader/>
        </w:trPr>
        <w:tc>
          <w:tcPr>
            <w:tcW w:w="959" w:type="dxa"/>
            <w:vMerge/>
            <w:vAlign w:val="center"/>
          </w:tcPr>
          <w:p w:rsidR="00202FAD" w:rsidRDefault="00202FAD">
            <w:pPr>
              <w:spacing w:line="360" w:lineRule="auto"/>
              <w:jc w:val="center"/>
              <w:rPr>
                <w:rFonts w:ascii="仿宋" w:eastAsia="仿宋" w:hAnsi="仿宋"/>
                <w:sz w:val="24"/>
              </w:rPr>
            </w:pPr>
          </w:p>
        </w:tc>
        <w:tc>
          <w:tcPr>
            <w:tcW w:w="3402" w:type="dxa"/>
            <w:vMerge/>
            <w:vAlign w:val="center"/>
          </w:tcPr>
          <w:p w:rsidR="00202FAD" w:rsidRDefault="00202FAD">
            <w:pPr>
              <w:spacing w:line="360" w:lineRule="auto"/>
              <w:jc w:val="center"/>
              <w:rPr>
                <w:rFonts w:ascii="仿宋" w:eastAsia="仿宋" w:hAnsi="仿宋"/>
                <w:sz w:val="24"/>
              </w:rPr>
            </w:pPr>
          </w:p>
        </w:tc>
        <w:tc>
          <w:tcPr>
            <w:tcW w:w="2296" w:type="dxa"/>
            <w:vAlign w:val="center"/>
          </w:tcPr>
          <w:p w:rsidR="00202FAD" w:rsidRDefault="00680EA5">
            <w:pPr>
              <w:spacing w:line="360" w:lineRule="auto"/>
              <w:jc w:val="center"/>
              <w:rPr>
                <w:rFonts w:ascii="仿宋" w:eastAsia="仿宋" w:hAnsi="仿宋"/>
                <w:b/>
                <w:sz w:val="24"/>
              </w:rPr>
            </w:pPr>
            <w:r>
              <w:rPr>
                <w:rFonts w:ascii="仿宋" w:eastAsia="仿宋" w:hAnsi="仿宋" w:hint="eastAsia"/>
                <w:b/>
                <w:sz w:val="24"/>
              </w:rPr>
              <w:t>风险等级</w:t>
            </w:r>
          </w:p>
        </w:tc>
        <w:tc>
          <w:tcPr>
            <w:tcW w:w="583" w:type="dxa"/>
            <w:tcBorders>
              <w:bottom w:val="single" w:sz="4" w:space="0" w:color="000000"/>
            </w:tcBorders>
            <w:vAlign w:val="center"/>
          </w:tcPr>
          <w:p w:rsidR="00202FAD" w:rsidRDefault="00680EA5">
            <w:pPr>
              <w:spacing w:line="360" w:lineRule="auto"/>
              <w:jc w:val="center"/>
              <w:rPr>
                <w:rFonts w:ascii="仿宋" w:eastAsia="仿宋" w:hAnsi="仿宋"/>
                <w:b/>
                <w:sz w:val="24"/>
              </w:rPr>
            </w:pPr>
            <w:r>
              <w:rPr>
                <w:rFonts w:ascii="仿宋" w:eastAsia="仿宋" w:hAnsi="仿宋" w:hint="eastAsia"/>
                <w:b/>
                <w:sz w:val="24"/>
              </w:rPr>
              <w:t>色标</w:t>
            </w:r>
          </w:p>
        </w:tc>
        <w:tc>
          <w:tcPr>
            <w:tcW w:w="1282" w:type="dxa"/>
            <w:vMerge/>
            <w:vAlign w:val="center"/>
          </w:tcPr>
          <w:p w:rsidR="00202FAD" w:rsidRDefault="00202FAD">
            <w:pPr>
              <w:spacing w:line="360" w:lineRule="auto"/>
              <w:jc w:val="center"/>
              <w:rPr>
                <w:rFonts w:ascii="仿宋" w:eastAsia="仿宋" w:hAnsi="仿宋"/>
                <w:sz w:val="24"/>
              </w:rPr>
            </w:pPr>
          </w:p>
        </w:tc>
      </w:tr>
      <w:tr w:rsidR="00202FAD">
        <w:trPr>
          <w:trHeight w:val="423"/>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1</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加油作业</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班组级</w:t>
            </w:r>
          </w:p>
        </w:tc>
      </w:tr>
      <w:tr w:rsidR="00202FAD">
        <w:trPr>
          <w:trHeight w:val="273"/>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2</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卸油作业</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tcBorders>
              <w:bottom w:val="single" w:sz="4" w:space="0" w:color="000000"/>
            </w:tcBorders>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班组级</w:t>
            </w:r>
          </w:p>
        </w:tc>
      </w:tr>
      <w:tr w:rsidR="00202FAD">
        <w:trPr>
          <w:trHeight w:val="391"/>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3</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清罐、维修储罐</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二级，较大风险</w:t>
            </w:r>
          </w:p>
        </w:tc>
        <w:tc>
          <w:tcPr>
            <w:tcW w:w="583" w:type="dxa"/>
            <w:tcBorders>
              <w:bottom w:val="single" w:sz="4" w:space="0" w:color="000000"/>
            </w:tcBorders>
            <w:shd w:val="clear" w:color="auto" w:fill="E36C0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橙</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411"/>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4</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高处作业（维修罩棚）</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tcBorders>
              <w:bottom w:val="single" w:sz="4" w:space="0" w:color="000000"/>
            </w:tcBorders>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274"/>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5</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动火作业</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二级，较大风险</w:t>
            </w:r>
          </w:p>
        </w:tc>
        <w:tc>
          <w:tcPr>
            <w:tcW w:w="583" w:type="dxa"/>
            <w:tcBorders>
              <w:bottom w:val="single" w:sz="4" w:space="0" w:color="000000"/>
            </w:tcBorders>
            <w:shd w:val="clear" w:color="auto" w:fill="E36C0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橙</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365"/>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6</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临时用电作业</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413"/>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7</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受限空间作业</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276"/>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8</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动土作业</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253"/>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9</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吊装作业</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tcBorders>
              <w:bottom w:val="single" w:sz="4" w:space="0" w:color="000000"/>
            </w:tcBorders>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343"/>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10</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电焊</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二级，较大风险</w:t>
            </w:r>
          </w:p>
        </w:tc>
        <w:tc>
          <w:tcPr>
            <w:tcW w:w="583" w:type="dxa"/>
            <w:shd w:val="clear" w:color="auto" w:fill="E36C0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橙</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277"/>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11</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气焊（割）</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二级，较大风险</w:t>
            </w:r>
          </w:p>
        </w:tc>
        <w:tc>
          <w:tcPr>
            <w:tcW w:w="583" w:type="dxa"/>
            <w:tcBorders>
              <w:bottom w:val="single" w:sz="4" w:space="0" w:color="000000"/>
            </w:tcBorders>
            <w:shd w:val="clear" w:color="auto" w:fill="E36C0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橙</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239"/>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12</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经营</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四级，轻微风险</w:t>
            </w:r>
          </w:p>
        </w:tc>
        <w:tc>
          <w:tcPr>
            <w:tcW w:w="583" w:type="dxa"/>
            <w:tcBorders>
              <w:bottom w:val="single" w:sz="4" w:space="0" w:color="000000"/>
            </w:tcBorders>
            <w:shd w:val="clear" w:color="auto" w:fill="4F81BD"/>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蓝</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343"/>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13</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办公</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四级，轻微风险</w:t>
            </w:r>
          </w:p>
        </w:tc>
        <w:tc>
          <w:tcPr>
            <w:tcW w:w="583" w:type="dxa"/>
            <w:tcBorders>
              <w:bottom w:val="single" w:sz="4" w:space="0" w:color="000000"/>
            </w:tcBorders>
            <w:shd w:val="clear" w:color="auto" w:fill="4F81BD"/>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蓝</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419"/>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14</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后勤（厨房）</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269"/>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15</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安全管理</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tcBorders>
              <w:bottom w:val="single" w:sz="4" w:space="0" w:color="000000"/>
            </w:tcBorders>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372"/>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16</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油罐（汽油、柴油）</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279"/>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17</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加油机</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227"/>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18</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配电设备</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r w:rsidR="00202FAD">
        <w:trPr>
          <w:trHeight w:val="345"/>
        </w:trPr>
        <w:tc>
          <w:tcPr>
            <w:tcW w:w="959" w:type="dxa"/>
            <w:vAlign w:val="center"/>
          </w:tcPr>
          <w:p w:rsidR="00202FAD" w:rsidRDefault="00680EA5">
            <w:pPr>
              <w:spacing w:line="360" w:lineRule="auto"/>
              <w:jc w:val="center"/>
              <w:rPr>
                <w:rFonts w:ascii="仿宋" w:eastAsia="仿宋" w:hAnsi="仿宋"/>
                <w:sz w:val="24"/>
              </w:rPr>
            </w:pPr>
            <w:r>
              <w:rPr>
                <w:rFonts w:ascii="仿宋" w:eastAsia="仿宋" w:hAnsi="仿宋"/>
                <w:sz w:val="24"/>
              </w:rPr>
              <w:t>19</w:t>
            </w:r>
          </w:p>
        </w:tc>
        <w:tc>
          <w:tcPr>
            <w:tcW w:w="340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发电机</w:t>
            </w:r>
          </w:p>
        </w:tc>
        <w:tc>
          <w:tcPr>
            <w:tcW w:w="2296"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三级，一般风险</w:t>
            </w:r>
          </w:p>
        </w:tc>
        <w:tc>
          <w:tcPr>
            <w:tcW w:w="583" w:type="dxa"/>
            <w:shd w:val="clear" w:color="auto" w:fill="FFFF00"/>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黄</w:t>
            </w:r>
          </w:p>
        </w:tc>
        <w:tc>
          <w:tcPr>
            <w:tcW w:w="1282" w:type="dxa"/>
            <w:vAlign w:val="center"/>
          </w:tcPr>
          <w:p w:rsidR="00202FAD" w:rsidRDefault="00680EA5">
            <w:pPr>
              <w:spacing w:line="360" w:lineRule="auto"/>
              <w:jc w:val="center"/>
              <w:rPr>
                <w:rFonts w:ascii="仿宋" w:eastAsia="仿宋" w:hAnsi="仿宋"/>
                <w:sz w:val="24"/>
              </w:rPr>
            </w:pPr>
            <w:r>
              <w:rPr>
                <w:rFonts w:ascii="仿宋" w:eastAsia="仿宋" w:hAnsi="仿宋" w:hint="eastAsia"/>
                <w:sz w:val="24"/>
              </w:rPr>
              <w:t>站级</w:t>
            </w:r>
          </w:p>
        </w:tc>
      </w:tr>
    </w:tbl>
    <w:p w:rsidR="00202FAD" w:rsidRDefault="00202FAD"/>
    <w:p w:rsidR="00202FAD" w:rsidRDefault="00202FAD">
      <w:pPr>
        <w:spacing w:line="500" w:lineRule="exact"/>
        <w:jc w:val="center"/>
        <w:outlineLvl w:val="1"/>
        <w:rPr>
          <w:rFonts w:ascii="仿宋" w:eastAsia="仿宋" w:hAnsi="仿宋"/>
          <w:b/>
          <w:bCs/>
          <w:sz w:val="44"/>
          <w:szCs w:val="44"/>
        </w:rPr>
      </w:pPr>
    </w:p>
    <w:p w:rsidR="00202FAD" w:rsidRDefault="00202FAD">
      <w:pPr>
        <w:spacing w:line="500" w:lineRule="exact"/>
        <w:jc w:val="center"/>
        <w:outlineLvl w:val="1"/>
        <w:rPr>
          <w:rFonts w:ascii="仿宋" w:eastAsia="仿宋" w:hAnsi="仿宋"/>
          <w:b/>
          <w:bCs/>
          <w:sz w:val="44"/>
          <w:szCs w:val="44"/>
        </w:rPr>
      </w:pPr>
    </w:p>
    <w:p w:rsidR="00202FAD" w:rsidRDefault="00202FAD">
      <w:pPr>
        <w:spacing w:line="500" w:lineRule="exact"/>
        <w:jc w:val="center"/>
        <w:outlineLvl w:val="1"/>
        <w:rPr>
          <w:rFonts w:ascii="仿宋" w:eastAsia="仿宋" w:hAnsi="仿宋"/>
          <w:b/>
          <w:bCs/>
          <w:sz w:val="44"/>
          <w:szCs w:val="44"/>
        </w:rPr>
      </w:pPr>
    </w:p>
    <w:p w:rsidR="00202FAD" w:rsidRDefault="00202FAD">
      <w:pPr>
        <w:spacing w:line="500" w:lineRule="exact"/>
        <w:jc w:val="center"/>
        <w:outlineLvl w:val="1"/>
        <w:rPr>
          <w:rFonts w:ascii="仿宋" w:eastAsia="仿宋" w:hAnsi="仿宋"/>
          <w:b/>
          <w:bCs/>
          <w:sz w:val="44"/>
          <w:szCs w:val="44"/>
        </w:rPr>
      </w:pPr>
    </w:p>
    <w:p w:rsidR="00202FAD" w:rsidRDefault="00202FAD">
      <w:pPr>
        <w:spacing w:line="500" w:lineRule="exact"/>
        <w:jc w:val="center"/>
        <w:outlineLvl w:val="1"/>
        <w:rPr>
          <w:rFonts w:ascii="仿宋" w:eastAsia="仿宋" w:hAnsi="仿宋"/>
          <w:b/>
          <w:bCs/>
          <w:sz w:val="44"/>
          <w:szCs w:val="44"/>
        </w:rPr>
      </w:pPr>
    </w:p>
    <w:p w:rsidR="00202FAD" w:rsidRDefault="00680EA5">
      <w:pPr>
        <w:spacing w:line="500" w:lineRule="exact"/>
        <w:jc w:val="center"/>
        <w:outlineLvl w:val="1"/>
        <w:rPr>
          <w:rFonts w:ascii="仿宋" w:eastAsia="仿宋" w:hAnsi="仿宋"/>
          <w:b/>
          <w:bCs/>
          <w:sz w:val="36"/>
          <w:szCs w:val="36"/>
        </w:rPr>
      </w:pPr>
      <w:r>
        <w:rPr>
          <w:rFonts w:ascii="仿宋" w:eastAsia="仿宋" w:hAnsi="仿宋" w:hint="eastAsia"/>
          <w:b/>
          <w:bCs/>
          <w:sz w:val="36"/>
          <w:szCs w:val="36"/>
        </w:rPr>
        <w:t>五</w:t>
      </w:r>
      <w:r>
        <w:rPr>
          <w:rFonts w:ascii="仿宋" w:eastAsia="仿宋" w:hAnsi="仿宋" w:hint="eastAsia"/>
          <w:b/>
          <w:bCs/>
          <w:sz w:val="36"/>
          <w:szCs w:val="36"/>
        </w:rPr>
        <w:t>.</w:t>
      </w:r>
      <w:r>
        <w:rPr>
          <w:rFonts w:ascii="仿宋" w:eastAsia="仿宋" w:hAnsi="仿宋" w:hint="eastAsia"/>
          <w:b/>
          <w:bCs/>
          <w:sz w:val="36"/>
          <w:szCs w:val="36"/>
        </w:rPr>
        <w:t>事故风险评估结论</w:t>
      </w:r>
    </w:p>
    <w:p w:rsidR="00202FAD" w:rsidRDefault="00202FAD">
      <w:pPr>
        <w:spacing w:line="380" w:lineRule="exact"/>
      </w:pP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通过对</w:t>
      </w:r>
      <w:r>
        <w:rPr>
          <w:rFonts w:ascii="仿宋" w:eastAsia="仿宋" w:hAnsi="仿宋" w:hint="eastAsia"/>
          <w:sz w:val="28"/>
        </w:rPr>
        <w:t>羊口加油站</w:t>
      </w:r>
      <w:r>
        <w:rPr>
          <w:rFonts w:ascii="仿宋" w:eastAsia="仿宋" w:hAnsi="仿宋" w:hint="eastAsia"/>
          <w:sz w:val="28"/>
        </w:rPr>
        <w:t>生产经营过程中存在的危险危害因素分析，得出</w:t>
      </w:r>
      <w:r>
        <w:rPr>
          <w:rFonts w:ascii="仿宋" w:eastAsia="仿宋" w:hAnsi="仿宋" w:hint="eastAsia"/>
          <w:sz w:val="28"/>
        </w:rPr>
        <w:t>我</w:t>
      </w:r>
      <w:r>
        <w:rPr>
          <w:rFonts w:ascii="仿宋" w:eastAsia="仿宋" w:hAnsi="仿宋" w:hint="eastAsia"/>
          <w:sz w:val="28"/>
        </w:rPr>
        <w:t>站的事故风险评估结论如下：</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w:t>
      </w:r>
      <w:r>
        <w:rPr>
          <w:rFonts w:ascii="仿宋" w:eastAsia="仿宋" w:hAnsi="仿宋" w:hint="eastAsia"/>
          <w:sz w:val="28"/>
        </w:rPr>
        <w:t>羊口加油站</w:t>
      </w:r>
      <w:r>
        <w:rPr>
          <w:rFonts w:ascii="仿宋" w:eastAsia="仿宋" w:hAnsi="仿宋" w:hint="eastAsia"/>
          <w:sz w:val="28"/>
        </w:rPr>
        <w:t>存在的事故伤害类型有火灾、爆炸、车辆伤害、机械伤害、触电、中毒和窒息，其中火灾、爆炸是本加油站的主要危险因素。</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w:t>
      </w:r>
      <w:r>
        <w:rPr>
          <w:rFonts w:ascii="仿宋" w:eastAsia="仿宋" w:hAnsi="仿宋" w:hint="eastAsia"/>
          <w:sz w:val="28"/>
        </w:rPr>
        <w:t>羊口加油站</w:t>
      </w:r>
      <w:r>
        <w:rPr>
          <w:rFonts w:ascii="仿宋" w:eastAsia="仿宋" w:hAnsi="仿宋" w:hint="eastAsia"/>
          <w:sz w:val="28"/>
        </w:rPr>
        <w:t>不构成危险化学品重大危险源。</w:t>
      </w:r>
    </w:p>
    <w:p w:rsidR="00202FAD" w:rsidRDefault="00680EA5">
      <w:pPr>
        <w:spacing w:line="5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w:t>
      </w:r>
      <w:r>
        <w:rPr>
          <w:rFonts w:ascii="仿宋" w:eastAsia="仿宋" w:hAnsi="仿宋" w:hint="eastAsia"/>
          <w:sz w:val="28"/>
        </w:rPr>
        <w:t>羊口加油站</w:t>
      </w:r>
      <w:r>
        <w:rPr>
          <w:rFonts w:ascii="仿宋" w:eastAsia="仿宋" w:hAnsi="仿宋" w:hint="eastAsia"/>
          <w:sz w:val="28"/>
        </w:rPr>
        <w:t>固有危险程度评估结果，站内加油区属于</w:t>
      </w:r>
      <w:r>
        <w:rPr>
          <w:rFonts w:ascii="仿宋" w:eastAsia="仿宋" w:hAnsi="仿宋"/>
          <w:sz w:val="28"/>
        </w:rPr>
        <w:t>III</w:t>
      </w:r>
      <w:r>
        <w:rPr>
          <w:rFonts w:ascii="仿宋" w:eastAsia="仿宋" w:hAnsi="仿宋" w:hint="eastAsia"/>
          <w:sz w:val="28"/>
        </w:rPr>
        <w:t>级（一般风险）危险单元，地埋罐区属于</w:t>
      </w:r>
      <w:r>
        <w:rPr>
          <w:rFonts w:ascii="仿宋" w:eastAsia="仿宋" w:hAnsi="仿宋"/>
          <w:sz w:val="28"/>
        </w:rPr>
        <w:t>II</w:t>
      </w:r>
      <w:r>
        <w:rPr>
          <w:rFonts w:ascii="仿宋" w:eastAsia="仿宋" w:hAnsi="仿宋" w:hint="eastAsia"/>
          <w:sz w:val="28"/>
        </w:rPr>
        <w:t>级（较大风险）危险单元。</w:t>
      </w:r>
    </w:p>
    <w:p w:rsidR="00202FAD" w:rsidRDefault="00202FAD">
      <w:pPr>
        <w:spacing w:line="500" w:lineRule="exact"/>
        <w:ind w:firstLineChars="200" w:firstLine="560"/>
        <w:rPr>
          <w:rFonts w:ascii="仿宋" w:eastAsia="仿宋" w:hAnsi="仿宋"/>
          <w:sz w:val="28"/>
        </w:rPr>
      </w:pPr>
    </w:p>
    <w:p w:rsidR="00202FAD" w:rsidRDefault="00202FAD">
      <w:pPr>
        <w:pStyle w:val="20"/>
      </w:pPr>
    </w:p>
    <w:p w:rsidR="00202FAD" w:rsidRDefault="00202FAD"/>
    <w:p w:rsidR="00202FAD" w:rsidRDefault="00202FAD">
      <w:pPr>
        <w:pStyle w:val="20"/>
      </w:pPr>
    </w:p>
    <w:p w:rsidR="00202FAD" w:rsidRDefault="00202FAD"/>
    <w:p w:rsidR="00202FAD" w:rsidRDefault="00680EA5">
      <w:pPr>
        <w:spacing w:line="380" w:lineRule="exact"/>
        <w:jc w:val="center"/>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w:t>
      </w:r>
    </w:p>
    <w:p w:rsidR="00202FAD" w:rsidRDefault="00680EA5">
      <w:pPr>
        <w:pStyle w:val="20"/>
        <w:spacing w:line="380" w:lineRule="exact"/>
        <w:ind w:firstLine="600"/>
        <w:jc w:val="center"/>
        <w:rPr>
          <w:rFonts w:ascii="仿宋" w:eastAsia="仿宋" w:hAnsi="仿宋"/>
          <w:sz w:val="28"/>
          <w:szCs w:val="28"/>
        </w:rPr>
      </w:pPr>
      <w:r>
        <w:rPr>
          <w:rFonts w:ascii="仿宋" w:eastAsia="仿宋" w:hAnsi="仿宋" w:hint="eastAsia"/>
          <w:sz w:val="30"/>
          <w:szCs w:val="30"/>
        </w:rPr>
        <w:t xml:space="preserve"> </w:t>
      </w:r>
      <w:r>
        <w:rPr>
          <w:rFonts w:ascii="仿宋" w:eastAsia="仿宋" w:hAnsi="仿宋"/>
          <w:sz w:val="30"/>
          <w:szCs w:val="30"/>
        </w:rPr>
        <w:t xml:space="preserve">    </w:t>
      </w:r>
      <w:bookmarkStart w:id="111" w:name="_GoBack"/>
      <w:bookmarkEnd w:id="111"/>
      <w:r>
        <w:rPr>
          <w:rFonts w:ascii="仿宋" w:eastAsia="仿宋" w:hAnsi="仿宋"/>
          <w:sz w:val="28"/>
          <w:szCs w:val="28"/>
        </w:rPr>
        <w:t xml:space="preserve"> </w:t>
      </w:r>
      <w:r>
        <w:rPr>
          <w:rFonts w:ascii="仿宋" w:eastAsia="仿宋" w:hAnsi="仿宋" w:hint="eastAsia"/>
          <w:sz w:val="28"/>
          <w:szCs w:val="28"/>
        </w:rPr>
        <w:t>二〇二〇年</w:t>
      </w:r>
      <w:r>
        <w:rPr>
          <w:rFonts w:ascii="仿宋" w:eastAsia="仿宋" w:hAnsi="仿宋" w:hint="eastAsia"/>
          <w:sz w:val="28"/>
          <w:szCs w:val="28"/>
        </w:rPr>
        <w:t>六</w:t>
      </w:r>
      <w:r>
        <w:rPr>
          <w:rFonts w:ascii="仿宋" w:eastAsia="仿宋" w:hAnsi="仿宋" w:hint="eastAsia"/>
          <w:sz w:val="28"/>
          <w:szCs w:val="28"/>
        </w:rPr>
        <w:t>月</w:t>
      </w:r>
      <w:r>
        <w:rPr>
          <w:rFonts w:ascii="仿宋" w:eastAsia="仿宋" w:hAnsi="仿宋" w:hint="eastAsia"/>
          <w:sz w:val="28"/>
          <w:szCs w:val="28"/>
        </w:rPr>
        <w:t>十八</w:t>
      </w:r>
      <w:r>
        <w:rPr>
          <w:rFonts w:ascii="仿宋" w:eastAsia="仿宋" w:hAnsi="仿宋" w:hint="eastAsia"/>
          <w:sz w:val="28"/>
          <w:szCs w:val="28"/>
        </w:rPr>
        <w:t>日</w:t>
      </w:r>
    </w:p>
    <w:p w:rsidR="00202FAD" w:rsidRDefault="00202FAD">
      <w:pPr>
        <w:spacing w:line="500" w:lineRule="exact"/>
        <w:ind w:firstLineChars="200" w:firstLine="420"/>
        <w:rPr>
          <w:rFonts w:ascii="宋体" w:hAnsi="宋体" w:cs="宋体"/>
          <w:szCs w:val="21"/>
        </w:rPr>
      </w:pPr>
    </w:p>
    <w:sectPr w:rsidR="00202FAD" w:rsidSect="00202F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EA5" w:rsidRDefault="00680EA5" w:rsidP="00202FAD">
      <w:r>
        <w:separator/>
      </w:r>
    </w:p>
  </w:endnote>
  <w:endnote w:type="continuationSeparator" w:id="0">
    <w:p w:rsidR="00680EA5" w:rsidRDefault="00680EA5" w:rsidP="00202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885833"/>
    </w:sdtPr>
    <w:sdtContent>
      <w:p w:rsidR="00202FAD" w:rsidRDefault="00202FAD">
        <w:pPr>
          <w:pStyle w:val="a6"/>
          <w:jc w:val="center"/>
        </w:pPr>
        <w:r>
          <w:fldChar w:fldCharType="begin"/>
        </w:r>
        <w:r w:rsidR="00680EA5">
          <w:instrText>PAGE   \* MERGEFORMAT</w:instrText>
        </w:r>
        <w:r>
          <w:fldChar w:fldCharType="separate"/>
        </w:r>
        <w:r w:rsidR="005E1419" w:rsidRPr="005E1419">
          <w:rPr>
            <w:noProof/>
            <w:lang w:val="zh-CN"/>
          </w:rPr>
          <w:t>42</w:t>
        </w:r>
        <w:r>
          <w:fldChar w:fldCharType="end"/>
        </w:r>
      </w:p>
    </w:sdtContent>
  </w:sdt>
  <w:p w:rsidR="00202FAD" w:rsidRDefault="00202F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EA5" w:rsidRDefault="00680EA5" w:rsidP="00202FAD">
      <w:r>
        <w:separator/>
      </w:r>
    </w:p>
  </w:footnote>
  <w:footnote w:type="continuationSeparator" w:id="0">
    <w:p w:rsidR="00680EA5" w:rsidRDefault="00680EA5" w:rsidP="00202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AD" w:rsidRDefault="00680EA5">
    <w:pPr>
      <w:pStyle w:val="a7"/>
      <w:rPr>
        <w:rFonts w:ascii="仿宋" w:eastAsia="仿宋" w:hAnsi="仿宋" w:cs="仿宋"/>
        <w:b w:val="0"/>
        <w:bCs w:val="0"/>
        <w:color w:val="000000"/>
        <w:kern w:val="0"/>
        <w:sz w:val="21"/>
        <w:szCs w:val="21"/>
      </w:rPr>
    </w:pPr>
    <w:r>
      <w:rPr>
        <w:rFonts w:ascii="仿宋" w:eastAsia="仿宋" w:hAnsi="仿宋" w:cs="仿宋" w:hint="eastAsia"/>
        <w:b w:val="0"/>
        <w:bCs w:val="0"/>
        <w:sz w:val="21"/>
        <w:szCs w:val="21"/>
      </w:rPr>
      <w:t>南充市嘉陵区羊口</w:t>
    </w:r>
    <w:r>
      <w:rPr>
        <w:rFonts w:ascii="仿宋" w:eastAsia="仿宋" w:hAnsi="仿宋" w:cs="仿宋" w:hint="eastAsia"/>
        <w:b w:val="0"/>
        <w:bCs w:val="0"/>
        <w:sz w:val="21"/>
        <w:szCs w:val="21"/>
      </w:rPr>
      <w:t>加油站</w:t>
    </w:r>
    <w:r>
      <w:rPr>
        <w:rFonts w:ascii="仿宋" w:eastAsia="仿宋" w:hAnsi="仿宋" w:cs="仿宋" w:hint="eastAsia"/>
        <w:b w:val="0"/>
        <w:bCs w:val="0"/>
        <w:sz w:val="21"/>
        <w:szCs w:val="21"/>
      </w:rPr>
      <w:t>事故风险辨识、</w:t>
    </w:r>
    <w:r>
      <w:rPr>
        <w:rFonts w:ascii="仿宋" w:eastAsia="仿宋" w:hAnsi="仿宋" w:cs="仿宋" w:hint="eastAsia"/>
        <w:b w:val="0"/>
        <w:bCs w:val="0"/>
        <w:sz w:val="21"/>
        <w:szCs w:val="21"/>
      </w:rPr>
      <w:t>评估</w:t>
    </w:r>
    <w:r>
      <w:rPr>
        <w:rFonts w:ascii="仿宋" w:eastAsia="仿宋" w:hAnsi="仿宋" w:cs="仿宋" w:hint="eastAsia"/>
        <w:b w:val="0"/>
        <w:bCs w:val="0"/>
        <w:color w:val="000000"/>
        <w:kern w:val="0"/>
        <w:sz w:val="21"/>
        <w:szCs w:val="21"/>
      </w:rPr>
      <w:t xml:space="preserve"> </w:t>
    </w:r>
  </w:p>
  <w:p w:rsidR="00202FAD" w:rsidRDefault="00680EA5">
    <w:pPr>
      <w:pBdr>
        <w:bottom w:val="single" w:sz="4" w:space="0" w:color="auto"/>
      </w:pBdr>
      <w:spacing w:line="360" w:lineRule="auto"/>
      <w:jc w:val="center"/>
      <w:rPr>
        <w:sz w:val="18"/>
        <w:szCs w:val="18"/>
      </w:rPr>
    </w:pPr>
    <w:r>
      <w:rPr>
        <w:rFonts w:ascii="宋体" w:hAnsi="宋体" w:cs="宋体" w:hint="eastAsia"/>
        <w:bCs/>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DF2C"/>
    <w:multiLevelType w:val="singleLevel"/>
    <w:tmpl w:val="1EBDDF2C"/>
    <w:lvl w:ilvl="0">
      <w:start w:val="2"/>
      <w:numFmt w:val="decimal"/>
      <w:suff w:val="nothing"/>
      <w:lvlText w:val="（%1）"/>
      <w:lvlJc w:val="left"/>
    </w:lvl>
  </w:abstractNum>
  <w:abstractNum w:abstractNumId="1">
    <w:nsid w:val="7642168C"/>
    <w:multiLevelType w:val="multilevel"/>
    <w:tmpl w:val="7642168C"/>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667B"/>
    <w:rsid w:val="00015F61"/>
    <w:rsid w:val="00023539"/>
    <w:rsid w:val="00033DB1"/>
    <w:rsid w:val="00033FD1"/>
    <w:rsid w:val="000400DE"/>
    <w:rsid w:val="00052057"/>
    <w:rsid w:val="00074F12"/>
    <w:rsid w:val="00075202"/>
    <w:rsid w:val="000A3320"/>
    <w:rsid w:val="000A7AB4"/>
    <w:rsid w:val="000B1BD5"/>
    <w:rsid w:val="000B1CC3"/>
    <w:rsid w:val="000B4099"/>
    <w:rsid w:val="000B5A34"/>
    <w:rsid w:val="000C7407"/>
    <w:rsid w:val="000D0E34"/>
    <w:rsid w:val="000E5D1C"/>
    <w:rsid w:val="000F40FC"/>
    <w:rsid w:val="00107A5F"/>
    <w:rsid w:val="00110702"/>
    <w:rsid w:val="001116FD"/>
    <w:rsid w:val="0011280B"/>
    <w:rsid w:val="001149BE"/>
    <w:rsid w:val="001154B9"/>
    <w:rsid w:val="00116C87"/>
    <w:rsid w:val="00120CB7"/>
    <w:rsid w:val="0012106D"/>
    <w:rsid w:val="001213A2"/>
    <w:rsid w:val="00126064"/>
    <w:rsid w:val="00135D4F"/>
    <w:rsid w:val="0014561F"/>
    <w:rsid w:val="001466FE"/>
    <w:rsid w:val="00160993"/>
    <w:rsid w:val="00162227"/>
    <w:rsid w:val="001625F4"/>
    <w:rsid w:val="001676B0"/>
    <w:rsid w:val="0016797D"/>
    <w:rsid w:val="00170DA7"/>
    <w:rsid w:val="001732A9"/>
    <w:rsid w:val="001827ED"/>
    <w:rsid w:val="00192C3A"/>
    <w:rsid w:val="00194396"/>
    <w:rsid w:val="00196F17"/>
    <w:rsid w:val="001A54FA"/>
    <w:rsid w:val="001B2ACA"/>
    <w:rsid w:val="001C274C"/>
    <w:rsid w:val="001C3613"/>
    <w:rsid w:val="001C66B4"/>
    <w:rsid w:val="001D26B1"/>
    <w:rsid w:val="001D3F07"/>
    <w:rsid w:val="001D701E"/>
    <w:rsid w:val="001E0A15"/>
    <w:rsid w:val="001E14D8"/>
    <w:rsid w:val="001F03B4"/>
    <w:rsid w:val="001F4E83"/>
    <w:rsid w:val="00202FAD"/>
    <w:rsid w:val="00205DD4"/>
    <w:rsid w:val="002112AD"/>
    <w:rsid w:val="00213B47"/>
    <w:rsid w:val="0022179E"/>
    <w:rsid w:val="00224553"/>
    <w:rsid w:val="002415FB"/>
    <w:rsid w:val="00241B6A"/>
    <w:rsid w:val="002437FB"/>
    <w:rsid w:val="00247CA6"/>
    <w:rsid w:val="00250A5B"/>
    <w:rsid w:val="002636F7"/>
    <w:rsid w:val="002663B5"/>
    <w:rsid w:val="00273050"/>
    <w:rsid w:val="0028205B"/>
    <w:rsid w:val="002B15F8"/>
    <w:rsid w:val="002B7842"/>
    <w:rsid w:val="002B78AD"/>
    <w:rsid w:val="002B7F7E"/>
    <w:rsid w:val="002C1E22"/>
    <w:rsid w:val="002C31C8"/>
    <w:rsid w:val="002D05E4"/>
    <w:rsid w:val="002F00DE"/>
    <w:rsid w:val="00317B23"/>
    <w:rsid w:val="00334A6E"/>
    <w:rsid w:val="00334EC5"/>
    <w:rsid w:val="00343005"/>
    <w:rsid w:val="00363CDB"/>
    <w:rsid w:val="00372A7C"/>
    <w:rsid w:val="003735CF"/>
    <w:rsid w:val="00374C8F"/>
    <w:rsid w:val="003751A1"/>
    <w:rsid w:val="003816E8"/>
    <w:rsid w:val="003871FC"/>
    <w:rsid w:val="00392C5E"/>
    <w:rsid w:val="003B0709"/>
    <w:rsid w:val="003B5345"/>
    <w:rsid w:val="003B7E88"/>
    <w:rsid w:val="003C0CD2"/>
    <w:rsid w:val="003C780B"/>
    <w:rsid w:val="003D5293"/>
    <w:rsid w:val="003E36E4"/>
    <w:rsid w:val="003E3D18"/>
    <w:rsid w:val="003E6725"/>
    <w:rsid w:val="00400F0C"/>
    <w:rsid w:val="00412E00"/>
    <w:rsid w:val="0041478F"/>
    <w:rsid w:val="00417097"/>
    <w:rsid w:val="00431ED4"/>
    <w:rsid w:val="00451BB0"/>
    <w:rsid w:val="00461D4A"/>
    <w:rsid w:val="00470809"/>
    <w:rsid w:val="00471380"/>
    <w:rsid w:val="00481BF8"/>
    <w:rsid w:val="0048667B"/>
    <w:rsid w:val="00493D44"/>
    <w:rsid w:val="004972CE"/>
    <w:rsid w:val="004A1753"/>
    <w:rsid w:val="004A5F6B"/>
    <w:rsid w:val="004A6516"/>
    <w:rsid w:val="004B1C4F"/>
    <w:rsid w:val="004B2B4E"/>
    <w:rsid w:val="004B39CE"/>
    <w:rsid w:val="004D4846"/>
    <w:rsid w:val="004D5D96"/>
    <w:rsid w:val="00502A7A"/>
    <w:rsid w:val="005064C5"/>
    <w:rsid w:val="00507815"/>
    <w:rsid w:val="00520E70"/>
    <w:rsid w:val="00530A1D"/>
    <w:rsid w:val="00530C87"/>
    <w:rsid w:val="0053191C"/>
    <w:rsid w:val="00545141"/>
    <w:rsid w:val="0055170A"/>
    <w:rsid w:val="00562794"/>
    <w:rsid w:val="00565CA1"/>
    <w:rsid w:val="00576CFB"/>
    <w:rsid w:val="00583616"/>
    <w:rsid w:val="0058616F"/>
    <w:rsid w:val="0059072F"/>
    <w:rsid w:val="00593DCD"/>
    <w:rsid w:val="0059628B"/>
    <w:rsid w:val="005A1001"/>
    <w:rsid w:val="005A3321"/>
    <w:rsid w:val="005B5F0D"/>
    <w:rsid w:val="005D4846"/>
    <w:rsid w:val="005E1419"/>
    <w:rsid w:val="005E165D"/>
    <w:rsid w:val="005E2CB8"/>
    <w:rsid w:val="005F2803"/>
    <w:rsid w:val="0061247A"/>
    <w:rsid w:val="00613327"/>
    <w:rsid w:val="0061673E"/>
    <w:rsid w:val="00627344"/>
    <w:rsid w:val="006340E4"/>
    <w:rsid w:val="00650C5F"/>
    <w:rsid w:val="00662472"/>
    <w:rsid w:val="006723DA"/>
    <w:rsid w:val="00676F93"/>
    <w:rsid w:val="00680EA5"/>
    <w:rsid w:val="00683A57"/>
    <w:rsid w:val="00694A53"/>
    <w:rsid w:val="006A19DF"/>
    <w:rsid w:val="006B0BAF"/>
    <w:rsid w:val="006B14DB"/>
    <w:rsid w:val="006B7878"/>
    <w:rsid w:val="006C6F24"/>
    <w:rsid w:val="006D1054"/>
    <w:rsid w:val="006D6E94"/>
    <w:rsid w:val="006E061B"/>
    <w:rsid w:val="006E45ED"/>
    <w:rsid w:val="006E5868"/>
    <w:rsid w:val="006F1C2E"/>
    <w:rsid w:val="00703D6F"/>
    <w:rsid w:val="00717D15"/>
    <w:rsid w:val="00722008"/>
    <w:rsid w:val="00724F75"/>
    <w:rsid w:val="00734ADC"/>
    <w:rsid w:val="007409CA"/>
    <w:rsid w:val="00740EDF"/>
    <w:rsid w:val="00746B9A"/>
    <w:rsid w:val="0075189C"/>
    <w:rsid w:val="00754E02"/>
    <w:rsid w:val="00784D88"/>
    <w:rsid w:val="007A09F1"/>
    <w:rsid w:val="007B17ED"/>
    <w:rsid w:val="007E1125"/>
    <w:rsid w:val="00804FFB"/>
    <w:rsid w:val="00811E01"/>
    <w:rsid w:val="00827D16"/>
    <w:rsid w:val="0083270A"/>
    <w:rsid w:val="008510AE"/>
    <w:rsid w:val="00857D06"/>
    <w:rsid w:val="008613C8"/>
    <w:rsid w:val="00862E0D"/>
    <w:rsid w:val="00873FDE"/>
    <w:rsid w:val="008760E6"/>
    <w:rsid w:val="00877AD7"/>
    <w:rsid w:val="00884213"/>
    <w:rsid w:val="008950D6"/>
    <w:rsid w:val="008A4F50"/>
    <w:rsid w:val="008B68A7"/>
    <w:rsid w:val="008C2EB8"/>
    <w:rsid w:val="008C54D9"/>
    <w:rsid w:val="008C5CB1"/>
    <w:rsid w:val="008C7A4E"/>
    <w:rsid w:val="008D60EE"/>
    <w:rsid w:val="008E2FCB"/>
    <w:rsid w:val="008E659D"/>
    <w:rsid w:val="00900542"/>
    <w:rsid w:val="009005F3"/>
    <w:rsid w:val="009026D7"/>
    <w:rsid w:val="00965BA1"/>
    <w:rsid w:val="00966256"/>
    <w:rsid w:val="00967D47"/>
    <w:rsid w:val="00982453"/>
    <w:rsid w:val="009A1819"/>
    <w:rsid w:val="009A5786"/>
    <w:rsid w:val="009B11DF"/>
    <w:rsid w:val="009C46BA"/>
    <w:rsid w:val="009C5275"/>
    <w:rsid w:val="009C6596"/>
    <w:rsid w:val="009D26E9"/>
    <w:rsid w:val="009D3432"/>
    <w:rsid w:val="009D379A"/>
    <w:rsid w:val="009F1EFF"/>
    <w:rsid w:val="00A02631"/>
    <w:rsid w:val="00A06A16"/>
    <w:rsid w:val="00A10821"/>
    <w:rsid w:val="00A122A8"/>
    <w:rsid w:val="00A2033C"/>
    <w:rsid w:val="00A21701"/>
    <w:rsid w:val="00A27594"/>
    <w:rsid w:val="00A36217"/>
    <w:rsid w:val="00A407AB"/>
    <w:rsid w:val="00A62316"/>
    <w:rsid w:val="00A64CBA"/>
    <w:rsid w:val="00A672B2"/>
    <w:rsid w:val="00A700BF"/>
    <w:rsid w:val="00A74876"/>
    <w:rsid w:val="00A7708B"/>
    <w:rsid w:val="00A924BC"/>
    <w:rsid w:val="00A94103"/>
    <w:rsid w:val="00AA7E49"/>
    <w:rsid w:val="00AB4FAD"/>
    <w:rsid w:val="00AB7F6B"/>
    <w:rsid w:val="00AC28D6"/>
    <w:rsid w:val="00AD35C5"/>
    <w:rsid w:val="00AE32C8"/>
    <w:rsid w:val="00AE3EC6"/>
    <w:rsid w:val="00AF7D8A"/>
    <w:rsid w:val="00B0066B"/>
    <w:rsid w:val="00B02831"/>
    <w:rsid w:val="00B06036"/>
    <w:rsid w:val="00B12A5F"/>
    <w:rsid w:val="00B1338D"/>
    <w:rsid w:val="00B16019"/>
    <w:rsid w:val="00B42DF1"/>
    <w:rsid w:val="00B42F60"/>
    <w:rsid w:val="00B47193"/>
    <w:rsid w:val="00B51AFA"/>
    <w:rsid w:val="00B60214"/>
    <w:rsid w:val="00B60FD5"/>
    <w:rsid w:val="00B62006"/>
    <w:rsid w:val="00B672D9"/>
    <w:rsid w:val="00B76D68"/>
    <w:rsid w:val="00B82C85"/>
    <w:rsid w:val="00B84035"/>
    <w:rsid w:val="00B963E1"/>
    <w:rsid w:val="00BB1BB7"/>
    <w:rsid w:val="00BB326D"/>
    <w:rsid w:val="00BB4CEE"/>
    <w:rsid w:val="00BC4E89"/>
    <w:rsid w:val="00BC5A4D"/>
    <w:rsid w:val="00BC7119"/>
    <w:rsid w:val="00BD45AA"/>
    <w:rsid w:val="00BD74A7"/>
    <w:rsid w:val="00BF11C4"/>
    <w:rsid w:val="00BF6072"/>
    <w:rsid w:val="00C00106"/>
    <w:rsid w:val="00C06FB7"/>
    <w:rsid w:val="00C07F73"/>
    <w:rsid w:val="00C11721"/>
    <w:rsid w:val="00C132A5"/>
    <w:rsid w:val="00C21E72"/>
    <w:rsid w:val="00C24F1C"/>
    <w:rsid w:val="00C343C0"/>
    <w:rsid w:val="00C42A4A"/>
    <w:rsid w:val="00C4371C"/>
    <w:rsid w:val="00C5507C"/>
    <w:rsid w:val="00C63036"/>
    <w:rsid w:val="00C83E4F"/>
    <w:rsid w:val="00C974E0"/>
    <w:rsid w:val="00C9764F"/>
    <w:rsid w:val="00CA46BC"/>
    <w:rsid w:val="00CB3F83"/>
    <w:rsid w:val="00CB6884"/>
    <w:rsid w:val="00CC1FA0"/>
    <w:rsid w:val="00CC277B"/>
    <w:rsid w:val="00CE3274"/>
    <w:rsid w:val="00CF1446"/>
    <w:rsid w:val="00D038B8"/>
    <w:rsid w:val="00D234A4"/>
    <w:rsid w:val="00D26B68"/>
    <w:rsid w:val="00D33E0D"/>
    <w:rsid w:val="00D40003"/>
    <w:rsid w:val="00D64879"/>
    <w:rsid w:val="00D64DB1"/>
    <w:rsid w:val="00D66B63"/>
    <w:rsid w:val="00D70BD6"/>
    <w:rsid w:val="00D72802"/>
    <w:rsid w:val="00D769CA"/>
    <w:rsid w:val="00D97053"/>
    <w:rsid w:val="00DA73C9"/>
    <w:rsid w:val="00DB10DF"/>
    <w:rsid w:val="00DB6113"/>
    <w:rsid w:val="00DC1375"/>
    <w:rsid w:val="00DC2BA8"/>
    <w:rsid w:val="00DC5043"/>
    <w:rsid w:val="00DC652F"/>
    <w:rsid w:val="00DD357D"/>
    <w:rsid w:val="00DD36C0"/>
    <w:rsid w:val="00DE3D5E"/>
    <w:rsid w:val="00DE4F09"/>
    <w:rsid w:val="00DF4A66"/>
    <w:rsid w:val="00DF56E2"/>
    <w:rsid w:val="00E21E3F"/>
    <w:rsid w:val="00E2555D"/>
    <w:rsid w:val="00E27001"/>
    <w:rsid w:val="00E31AA6"/>
    <w:rsid w:val="00E34860"/>
    <w:rsid w:val="00E43BB2"/>
    <w:rsid w:val="00E4447F"/>
    <w:rsid w:val="00E50429"/>
    <w:rsid w:val="00E50A1D"/>
    <w:rsid w:val="00E5508E"/>
    <w:rsid w:val="00E66270"/>
    <w:rsid w:val="00E66D35"/>
    <w:rsid w:val="00E70BDA"/>
    <w:rsid w:val="00E82BCD"/>
    <w:rsid w:val="00EA79D0"/>
    <w:rsid w:val="00EB60BC"/>
    <w:rsid w:val="00EB6446"/>
    <w:rsid w:val="00EC79C9"/>
    <w:rsid w:val="00ED2235"/>
    <w:rsid w:val="00ED3A5B"/>
    <w:rsid w:val="00EE3B99"/>
    <w:rsid w:val="00EF05EA"/>
    <w:rsid w:val="00EF3DD8"/>
    <w:rsid w:val="00F01960"/>
    <w:rsid w:val="00F05FCC"/>
    <w:rsid w:val="00F14786"/>
    <w:rsid w:val="00F31647"/>
    <w:rsid w:val="00F61F4E"/>
    <w:rsid w:val="00F62895"/>
    <w:rsid w:val="00F64AC7"/>
    <w:rsid w:val="00FC32C9"/>
    <w:rsid w:val="00FC7FAD"/>
    <w:rsid w:val="00FE73FC"/>
    <w:rsid w:val="00FF0A58"/>
    <w:rsid w:val="00FF50DB"/>
    <w:rsid w:val="00FF6C71"/>
    <w:rsid w:val="017937EB"/>
    <w:rsid w:val="02AE6EA1"/>
    <w:rsid w:val="03EE684B"/>
    <w:rsid w:val="06171EAA"/>
    <w:rsid w:val="062E1553"/>
    <w:rsid w:val="063A2C97"/>
    <w:rsid w:val="069B56C1"/>
    <w:rsid w:val="077D7D68"/>
    <w:rsid w:val="07931382"/>
    <w:rsid w:val="09450793"/>
    <w:rsid w:val="0978318B"/>
    <w:rsid w:val="09CB280A"/>
    <w:rsid w:val="0C7A2C7D"/>
    <w:rsid w:val="0D0C19E2"/>
    <w:rsid w:val="0FD46562"/>
    <w:rsid w:val="11D96013"/>
    <w:rsid w:val="12AC59DA"/>
    <w:rsid w:val="13747B61"/>
    <w:rsid w:val="139D1C69"/>
    <w:rsid w:val="14A949B4"/>
    <w:rsid w:val="15802A59"/>
    <w:rsid w:val="15FA38EE"/>
    <w:rsid w:val="1668676E"/>
    <w:rsid w:val="172509DB"/>
    <w:rsid w:val="19EB2B39"/>
    <w:rsid w:val="1A461323"/>
    <w:rsid w:val="1D9E212C"/>
    <w:rsid w:val="1DCB3F58"/>
    <w:rsid w:val="1F250A94"/>
    <w:rsid w:val="1F9C03AE"/>
    <w:rsid w:val="1FCB36FF"/>
    <w:rsid w:val="216233C6"/>
    <w:rsid w:val="219B0BC7"/>
    <w:rsid w:val="21BC3BBB"/>
    <w:rsid w:val="21DD3FDB"/>
    <w:rsid w:val="24A33466"/>
    <w:rsid w:val="250C4F69"/>
    <w:rsid w:val="2519262A"/>
    <w:rsid w:val="26411E6F"/>
    <w:rsid w:val="268C7514"/>
    <w:rsid w:val="26DC5F0E"/>
    <w:rsid w:val="27636D00"/>
    <w:rsid w:val="27903887"/>
    <w:rsid w:val="27BF0708"/>
    <w:rsid w:val="27C62292"/>
    <w:rsid w:val="2A2D4883"/>
    <w:rsid w:val="2A8D7213"/>
    <w:rsid w:val="2BD04167"/>
    <w:rsid w:val="2C856318"/>
    <w:rsid w:val="2DAB67AB"/>
    <w:rsid w:val="2E256DFB"/>
    <w:rsid w:val="2F0553F9"/>
    <w:rsid w:val="2F625B91"/>
    <w:rsid w:val="2FA36DC7"/>
    <w:rsid w:val="2FFB4762"/>
    <w:rsid w:val="30577CE4"/>
    <w:rsid w:val="31E06D1C"/>
    <w:rsid w:val="3223505E"/>
    <w:rsid w:val="337869A2"/>
    <w:rsid w:val="35FC1202"/>
    <w:rsid w:val="360A7502"/>
    <w:rsid w:val="36C024C8"/>
    <w:rsid w:val="3799098E"/>
    <w:rsid w:val="37D83355"/>
    <w:rsid w:val="384F2A4C"/>
    <w:rsid w:val="38AE6B3E"/>
    <w:rsid w:val="38B938BA"/>
    <w:rsid w:val="38D86F69"/>
    <w:rsid w:val="391414F0"/>
    <w:rsid w:val="3A780302"/>
    <w:rsid w:val="3B375C70"/>
    <w:rsid w:val="3B585974"/>
    <w:rsid w:val="3BEE7486"/>
    <w:rsid w:val="3C5648F2"/>
    <w:rsid w:val="3D0D0AD9"/>
    <w:rsid w:val="3D423442"/>
    <w:rsid w:val="3D7F30DA"/>
    <w:rsid w:val="3EAE2249"/>
    <w:rsid w:val="3ED06A62"/>
    <w:rsid w:val="40FC11A9"/>
    <w:rsid w:val="41E67830"/>
    <w:rsid w:val="42411608"/>
    <w:rsid w:val="43617229"/>
    <w:rsid w:val="43F42753"/>
    <w:rsid w:val="449046E4"/>
    <w:rsid w:val="451925A0"/>
    <w:rsid w:val="451A0F15"/>
    <w:rsid w:val="45587976"/>
    <w:rsid w:val="45AA30C6"/>
    <w:rsid w:val="461D1C82"/>
    <w:rsid w:val="463B0C68"/>
    <w:rsid w:val="475D53CC"/>
    <w:rsid w:val="481977F5"/>
    <w:rsid w:val="499F65D3"/>
    <w:rsid w:val="49ED30A2"/>
    <w:rsid w:val="4A5E0E23"/>
    <w:rsid w:val="4CBE4A62"/>
    <w:rsid w:val="4D2802A2"/>
    <w:rsid w:val="4D51604F"/>
    <w:rsid w:val="4DE465C2"/>
    <w:rsid w:val="4DED4CEE"/>
    <w:rsid w:val="4E4D05F1"/>
    <w:rsid w:val="4E640E81"/>
    <w:rsid w:val="508C1A08"/>
    <w:rsid w:val="5135001B"/>
    <w:rsid w:val="5185677B"/>
    <w:rsid w:val="518E6355"/>
    <w:rsid w:val="52271EB2"/>
    <w:rsid w:val="529064A5"/>
    <w:rsid w:val="5303633D"/>
    <w:rsid w:val="53953275"/>
    <w:rsid w:val="53F44591"/>
    <w:rsid w:val="55A360A3"/>
    <w:rsid w:val="55FE0B27"/>
    <w:rsid w:val="57BA3F4B"/>
    <w:rsid w:val="57EE020F"/>
    <w:rsid w:val="58326D72"/>
    <w:rsid w:val="59564CA8"/>
    <w:rsid w:val="597B7C86"/>
    <w:rsid w:val="598070D6"/>
    <w:rsid w:val="5A072D18"/>
    <w:rsid w:val="5A4C2EDF"/>
    <w:rsid w:val="5B995CB8"/>
    <w:rsid w:val="5BB41CCA"/>
    <w:rsid w:val="5C53355B"/>
    <w:rsid w:val="5CB27A38"/>
    <w:rsid w:val="5D027BD1"/>
    <w:rsid w:val="5D5F2E8D"/>
    <w:rsid w:val="5DF56E7E"/>
    <w:rsid w:val="5E6E36C8"/>
    <w:rsid w:val="5EEA57C3"/>
    <w:rsid w:val="5FA57FA7"/>
    <w:rsid w:val="6052144B"/>
    <w:rsid w:val="60E30445"/>
    <w:rsid w:val="62503D44"/>
    <w:rsid w:val="63B830E5"/>
    <w:rsid w:val="64087707"/>
    <w:rsid w:val="64290702"/>
    <w:rsid w:val="64F2396C"/>
    <w:rsid w:val="66C213E9"/>
    <w:rsid w:val="67BF4702"/>
    <w:rsid w:val="684C4661"/>
    <w:rsid w:val="68CD138C"/>
    <w:rsid w:val="68E72A96"/>
    <w:rsid w:val="68EE4B1E"/>
    <w:rsid w:val="69EA0D8B"/>
    <w:rsid w:val="69F96B06"/>
    <w:rsid w:val="6B244870"/>
    <w:rsid w:val="6B9121F7"/>
    <w:rsid w:val="6C0E6BAF"/>
    <w:rsid w:val="6C223684"/>
    <w:rsid w:val="6E874F7A"/>
    <w:rsid w:val="6EEC07D7"/>
    <w:rsid w:val="6F0B5F8E"/>
    <w:rsid w:val="6F5E5AF5"/>
    <w:rsid w:val="6F981454"/>
    <w:rsid w:val="6FDA4BA7"/>
    <w:rsid w:val="709C381A"/>
    <w:rsid w:val="70A8392B"/>
    <w:rsid w:val="70E679D2"/>
    <w:rsid w:val="72315C3A"/>
    <w:rsid w:val="72B808EA"/>
    <w:rsid w:val="72F83AE9"/>
    <w:rsid w:val="72FA182E"/>
    <w:rsid w:val="73E919AA"/>
    <w:rsid w:val="73F60EE8"/>
    <w:rsid w:val="749366C2"/>
    <w:rsid w:val="74E9653A"/>
    <w:rsid w:val="770B3FB9"/>
    <w:rsid w:val="775D083F"/>
    <w:rsid w:val="778A19DD"/>
    <w:rsid w:val="784323F8"/>
    <w:rsid w:val="78DF36B5"/>
    <w:rsid w:val="78FD1486"/>
    <w:rsid w:val="79C75365"/>
    <w:rsid w:val="79D873F7"/>
    <w:rsid w:val="7B7B3B1C"/>
    <w:rsid w:val="7BFE4443"/>
    <w:rsid w:val="7D1D56E5"/>
    <w:rsid w:val="7D5E293F"/>
    <w:rsid w:val="7E3547D2"/>
    <w:rsid w:val="7E565277"/>
    <w:rsid w:val="7EF156BE"/>
    <w:rsid w:val="7F7817A6"/>
    <w:rsid w:val="7FB56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HTML Preformatted"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02FAD"/>
    <w:pPr>
      <w:widowControl w:val="0"/>
      <w:jc w:val="both"/>
    </w:pPr>
    <w:rPr>
      <w:kern w:val="2"/>
      <w:sz w:val="21"/>
      <w:szCs w:val="24"/>
    </w:rPr>
  </w:style>
  <w:style w:type="paragraph" w:styleId="1">
    <w:name w:val="heading 1"/>
    <w:basedOn w:val="a"/>
    <w:next w:val="a"/>
    <w:link w:val="1Char"/>
    <w:uiPriority w:val="9"/>
    <w:qFormat/>
    <w:rsid w:val="00202FA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rsid w:val="00202FAD"/>
    <w:pPr>
      <w:pBdr>
        <w:bottom w:val="single" w:sz="6" w:space="1" w:color="auto"/>
      </w:pBdr>
      <w:tabs>
        <w:tab w:val="center" w:pos="4153"/>
        <w:tab w:val="right" w:pos="8306"/>
      </w:tabs>
      <w:snapToGrid w:val="0"/>
      <w:jc w:val="center"/>
    </w:pPr>
    <w:rPr>
      <w:sz w:val="18"/>
      <w:szCs w:val="18"/>
    </w:rPr>
  </w:style>
  <w:style w:type="paragraph" w:styleId="a4">
    <w:name w:val="Document Map"/>
    <w:basedOn w:val="a"/>
    <w:link w:val="Char0"/>
    <w:uiPriority w:val="99"/>
    <w:semiHidden/>
    <w:unhideWhenUsed/>
    <w:qFormat/>
    <w:rsid w:val="00202FAD"/>
    <w:rPr>
      <w:rFonts w:ascii="宋体"/>
      <w:sz w:val="18"/>
      <w:szCs w:val="18"/>
    </w:rPr>
  </w:style>
  <w:style w:type="paragraph" w:styleId="3">
    <w:name w:val="toc 3"/>
    <w:basedOn w:val="a"/>
    <w:next w:val="a"/>
    <w:uiPriority w:val="39"/>
    <w:unhideWhenUsed/>
    <w:qFormat/>
    <w:rsid w:val="00202FAD"/>
    <w:pPr>
      <w:ind w:leftChars="400" w:left="840"/>
    </w:pPr>
  </w:style>
  <w:style w:type="paragraph" w:styleId="a5">
    <w:name w:val="Balloon Text"/>
    <w:basedOn w:val="a"/>
    <w:link w:val="Char1"/>
    <w:uiPriority w:val="99"/>
    <w:unhideWhenUsed/>
    <w:qFormat/>
    <w:rsid w:val="00202FAD"/>
    <w:rPr>
      <w:sz w:val="18"/>
      <w:szCs w:val="18"/>
    </w:rPr>
  </w:style>
  <w:style w:type="paragraph" w:styleId="a6">
    <w:name w:val="footer"/>
    <w:basedOn w:val="a"/>
    <w:link w:val="Char2"/>
    <w:uiPriority w:val="99"/>
    <w:unhideWhenUsed/>
    <w:qFormat/>
    <w:rsid w:val="00202FAD"/>
    <w:pPr>
      <w:tabs>
        <w:tab w:val="center" w:pos="4153"/>
        <w:tab w:val="right" w:pos="8306"/>
      </w:tabs>
      <w:snapToGrid w:val="0"/>
      <w:jc w:val="left"/>
    </w:pPr>
    <w:rPr>
      <w:sz w:val="18"/>
      <w:szCs w:val="18"/>
    </w:rPr>
  </w:style>
  <w:style w:type="paragraph" w:styleId="10">
    <w:name w:val="toc 1"/>
    <w:basedOn w:val="a"/>
    <w:next w:val="a"/>
    <w:uiPriority w:val="39"/>
    <w:unhideWhenUsed/>
    <w:qFormat/>
    <w:rsid w:val="00202FAD"/>
  </w:style>
  <w:style w:type="paragraph" w:styleId="2">
    <w:name w:val="toc 2"/>
    <w:basedOn w:val="a"/>
    <w:next w:val="a"/>
    <w:uiPriority w:val="39"/>
    <w:unhideWhenUsed/>
    <w:qFormat/>
    <w:rsid w:val="00202FAD"/>
    <w:pPr>
      <w:ind w:leftChars="200" w:left="420"/>
    </w:pPr>
  </w:style>
  <w:style w:type="paragraph" w:styleId="HTML">
    <w:name w:val="HTML Preformatted"/>
    <w:basedOn w:val="a"/>
    <w:link w:val="HTMLChar"/>
    <w:uiPriority w:val="99"/>
    <w:semiHidden/>
    <w:unhideWhenUsed/>
    <w:qFormat/>
    <w:rsid w:val="00202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index 1"/>
    <w:basedOn w:val="a"/>
    <w:next w:val="a"/>
    <w:qFormat/>
    <w:rsid w:val="00202FAD"/>
    <w:pPr>
      <w:ind w:left="210" w:hanging="210"/>
      <w:jc w:val="left"/>
    </w:pPr>
    <w:rPr>
      <w:sz w:val="18"/>
      <w:szCs w:val="18"/>
    </w:rPr>
  </w:style>
  <w:style w:type="paragraph" w:styleId="a7">
    <w:name w:val="Title"/>
    <w:basedOn w:val="a"/>
    <w:next w:val="a"/>
    <w:link w:val="Char3"/>
    <w:uiPriority w:val="10"/>
    <w:qFormat/>
    <w:rsid w:val="00202FAD"/>
    <w:pPr>
      <w:spacing w:before="240" w:after="60"/>
      <w:jc w:val="center"/>
      <w:outlineLvl w:val="0"/>
    </w:pPr>
    <w:rPr>
      <w:rFonts w:asciiTheme="majorHAnsi" w:hAnsiTheme="majorHAnsi" w:cstheme="majorBidi"/>
      <w:b/>
      <w:bCs/>
      <w:sz w:val="32"/>
      <w:szCs w:val="32"/>
    </w:rPr>
  </w:style>
  <w:style w:type="paragraph" w:styleId="20">
    <w:name w:val="Body Text First Indent 2"/>
    <w:basedOn w:val="a"/>
    <w:next w:val="a"/>
    <w:uiPriority w:val="99"/>
    <w:unhideWhenUsed/>
    <w:qFormat/>
    <w:rsid w:val="00202FAD"/>
    <w:pPr>
      <w:ind w:firstLineChars="200" w:firstLine="420"/>
      <w:jc w:val="left"/>
    </w:pPr>
  </w:style>
  <w:style w:type="table" w:styleId="a8">
    <w:name w:val="Table Grid"/>
    <w:basedOn w:val="a2"/>
    <w:uiPriority w:val="59"/>
    <w:qFormat/>
    <w:rsid w:val="0020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qFormat/>
    <w:rsid w:val="00202FAD"/>
    <w:rPr>
      <w:color w:val="0000FF" w:themeColor="hyperlink"/>
      <w:u w:val="single"/>
    </w:rPr>
  </w:style>
  <w:style w:type="paragraph" w:customStyle="1" w:styleId="CharCharCharCharCharCharChar">
    <w:name w:val="Char Char Char Char Char Char Char"/>
    <w:basedOn w:val="a"/>
    <w:qFormat/>
    <w:rsid w:val="00202FAD"/>
    <w:pPr>
      <w:widowControl/>
      <w:spacing w:after="160" w:line="240" w:lineRule="exact"/>
      <w:jc w:val="left"/>
    </w:pPr>
    <w:rPr>
      <w:szCs w:val="20"/>
    </w:rPr>
  </w:style>
  <w:style w:type="paragraph" w:customStyle="1" w:styleId="aa">
    <w:name w:val="首行缩进"/>
    <w:basedOn w:val="a"/>
    <w:qFormat/>
    <w:rsid w:val="00202FAD"/>
    <w:pPr>
      <w:snapToGrid w:val="0"/>
      <w:spacing w:line="360" w:lineRule="auto"/>
      <w:ind w:firstLine="482"/>
    </w:pPr>
    <w:rPr>
      <w:rFonts w:ascii="宋体" w:cs="宋体"/>
      <w:sz w:val="28"/>
      <w:szCs w:val="28"/>
    </w:rPr>
  </w:style>
  <w:style w:type="character" w:customStyle="1" w:styleId="Char3">
    <w:name w:val="标题 Char"/>
    <w:basedOn w:val="a1"/>
    <w:link w:val="a7"/>
    <w:uiPriority w:val="10"/>
    <w:qFormat/>
    <w:rsid w:val="00202FAD"/>
    <w:rPr>
      <w:rFonts w:asciiTheme="majorHAnsi" w:eastAsia="宋体" w:hAnsiTheme="majorHAnsi" w:cstheme="majorBidi"/>
      <w:b/>
      <w:bCs/>
      <w:sz w:val="32"/>
      <w:szCs w:val="32"/>
    </w:rPr>
  </w:style>
  <w:style w:type="character" w:customStyle="1" w:styleId="Char1">
    <w:name w:val="批注框文本 Char"/>
    <w:basedOn w:val="a1"/>
    <w:link w:val="a5"/>
    <w:uiPriority w:val="99"/>
    <w:semiHidden/>
    <w:qFormat/>
    <w:rsid w:val="00202FAD"/>
    <w:rPr>
      <w:rFonts w:ascii="Times New Roman" w:eastAsia="宋体" w:hAnsi="Times New Roman" w:cs="Times New Roman"/>
      <w:sz w:val="18"/>
      <w:szCs w:val="18"/>
    </w:rPr>
  </w:style>
  <w:style w:type="character" w:customStyle="1" w:styleId="1Char">
    <w:name w:val="标题 1 Char"/>
    <w:basedOn w:val="a1"/>
    <w:link w:val="1"/>
    <w:uiPriority w:val="9"/>
    <w:qFormat/>
    <w:rsid w:val="00202FAD"/>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rsid w:val="00202FA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页眉 Char"/>
    <w:basedOn w:val="a1"/>
    <w:link w:val="a0"/>
    <w:uiPriority w:val="99"/>
    <w:qFormat/>
    <w:rsid w:val="00202FAD"/>
    <w:rPr>
      <w:rFonts w:ascii="Times New Roman" w:eastAsia="宋体" w:hAnsi="Times New Roman" w:cs="Times New Roman"/>
      <w:sz w:val="18"/>
      <w:szCs w:val="18"/>
    </w:rPr>
  </w:style>
  <w:style w:type="character" w:customStyle="1" w:styleId="Char2">
    <w:name w:val="页脚 Char"/>
    <w:basedOn w:val="a1"/>
    <w:link w:val="a6"/>
    <w:uiPriority w:val="99"/>
    <w:qFormat/>
    <w:rsid w:val="00202FAD"/>
    <w:rPr>
      <w:rFonts w:ascii="Times New Roman" w:eastAsia="宋体" w:hAnsi="Times New Roman" w:cs="Times New Roman"/>
      <w:sz w:val="18"/>
      <w:szCs w:val="18"/>
    </w:rPr>
  </w:style>
  <w:style w:type="character" w:customStyle="1" w:styleId="Char0">
    <w:name w:val="文档结构图 Char"/>
    <w:basedOn w:val="a1"/>
    <w:link w:val="a4"/>
    <w:uiPriority w:val="99"/>
    <w:semiHidden/>
    <w:qFormat/>
    <w:rsid w:val="00202FAD"/>
    <w:rPr>
      <w:rFonts w:ascii="宋体" w:eastAsia="宋体" w:hAnsi="Times New Roman" w:cs="Times New Roman"/>
      <w:kern w:val="2"/>
      <w:sz w:val="18"/>
      <w:szCs w:val="18"/>
    </w:rPr>
  </w:style>
  <w:style w:type="character" w:customStyle="1" w:styleId="HTMLChar">
    <w:name w:val="HTML 预设格式 Char"/>
    <w:basedOn w:val="a1"/>
    <w:link w:val="HTML"/>
    <w:uiPriority w:val="99"/>
    <w:semiHidden/>
    <w:qFormat/>
    <w:rsid w:val="00202FAD"/>
    <w:rPr>
      <w:rFonts w:ascii="宋体" w:eastAsia="宋体" w:hAnsi="宋体" w:cs="宋体"/>
      <w:sz w:val="24"/>
      <w:szCs w:val="24"/>
    </w:rPr>
  </w:style>
  <w:style w:type="paragraph" w:styleId="ab">
    <w:name w:val="List Paragraph"/>
    <w:basedOn w:val="a"/>
    <w:uiPriority w:val="34"/>
    <w:qFormat/>
    <w:rsid w:val="00202FAD"/>
    <w:pPr>
      <w:ind w:firstLineChars="200" w:firstLine="420"/>
    </w:pPr>
    <w:rPr>
      <w:szCs w:val="20"/>
    </w:rPr>
  </w:style>
  <w:style w:type="table" w:customStyle="1" w:styleId="12">
    <w:name w:val="网格型1"/>
    <w:basedOn w:val="a2"/>
    <w:uiPriority w:val="39"/>
    <w:qFormat/>
    <w:rsid w:val="00202FA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网格型2"/>
    <w:basedOn w:val="a2"/>
    <w:uiPriority w:val="59"/>
    <w:qFormat/>
    <w:rsid w:val="00202FA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FBAA4-EAA7-4F8E-8AE0-B74BA059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3619</Words>
  <Characters>20633</Characters>
  <Application>Microsoft Office Word</Application>
  <DocSecurity>0</DocSecurity>
  <Lines>171</Lines>
  <Paragraphs>48</Paragraphs>
  <ScaleCrop>false</ScaleCrop>
  <Company>Microsoft</Company>
  <LinksUpToDate>false</LinksUpToDate>
  <CharactersWithSpaces>24204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xbany</cp:lastModifiedBy>
  <cp:revision>2</cp:revision>
  <cp:lastPrinted>2020-09-24T14:06:00Z</cp:lastPrinted>
  <dcterms:created xsi:type="dcterms:W3CDTF">2020-10-13T09:46:00Z</dcterms:created>
  <dcterms:modified xsi:type="dcterms:W3CDTF">2020-10-13T09:46:00Z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