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56" w:rsidRDefault="00112E56" w:rsidP="00112E56">
      <w:pPr>
        <w:spacing w:beforeLines="50" w:before="156" w:afterLines="50" w:after="156"/>
        <w:jc w:val="center"/>
        <w:rPr>
          <w:rFonts w:ascii="宋体" w:hAnsi="宋体"/>
          <w:b/>
          <w:sz w:val="36"/>
          <w:szCs w:val="32"/>
        </w:rPr>
      </w:pPr>
      <w:r>
        <w:rPr>
          <w:rFonts w:ascii="宋体" w:hAnsi="宋体" w:hint="eastAsia"/>
          <w:b/>
          <w:sz w:val="36"/>
          <w:szCs w:val="32"/>
        </w:rPr>
        <w:t>西南油气田分公司川中油气矿</w:t>
      </w:r>
    </w:p>
    <w:p w:rsidR="00112E56" w:rsidRPr="00EA1B6C" w:rsidRDefault="00112E56" w:rsidP="00112E56">
      <w:pPr>
        <w:spacing w:beforeLines="50" w:before="156" w:afterLines="50" w:after="156"/>
        <w:jc w:val="center"/>
        <w:rPr>
          <w:rFonts w:ascii="宋体" w:hAnsi="宋体"/>
          <w:sz w:val="32"/>
          <w:szCs w:val="30"/>
        </w:rPr>
      </w:pPr>
      <w:r>
        <w:rPr>
          <w:rFonts w:ascii="宋体" w:hAnsi="宋体" w:hint="eastAsia"/>
          <w:b/>
          <w:sz w:val="36"/>
          <w:szCs w:val="32"/>
        </w:rPr>
        <w:t>突发事件综合</w:t>
      </w:r>
      <w:r w:rsidRPr="00EA1B6C">
        <w:rPr>
          <w:rFonts w:ascii="宋体" w:hAnsi="宋体" w:hint="eastAsia"/>
          <w:b/>
          <w:sz w:val="36"/>
          <w:szCs w:val="32"/>
        </w:rPr>
        <w:t>应急预案修改说明</w:t>
      </w:r>
    </w:p>
    <w:p w:rsidR="00112E56" w:rsidRPr="00EA1B6C" w:rsidRDefault="00112E56" w:rsidP="00112E56">
      <w:pPr>
        <w:spacing w:line="360" w:lineRule="auto"/>
        <w:ind w:firstLineChars="200" w:firstLine="560"/>
        <w:rPr>
          <w:rFonts w:asciiTheme="minorEastAsia" w:hAnsiTheme="minorEastAsia"/>
          <w:sz w:val="28"/>
          <w:szCs w:val="24"/>
        </w:rPr>
      </w:pPr>
      <w:r w:rsidRPr="00EA1B6C">
        <w:rPr>
          <w:rFonts w:asciiTheme="minorEastAsia" w:hAnsiTheme="minorEastAsia"/>
          <w:sz w:val="28"/>
          <w:szCs w:val="24"/>
        </w:rPr>
        <w:t>根据</w:t>
      </w:r>
      <w:r w:rsidRPr="00EA1B6C">
        <w:rPr>
          <w:rFonts w:asciiTheme="minorEastAsia" w:hAnsiTheme="minorEastAsia" w:hint="eastAsia"/>
          <w:sz w:val="28"/>
          <w:szCs w:val="24"/>
        </w:rPr>
        <w:t>2020年</w:t>
      </w:r>
      <w:r>
        <w:rPr>
          <w:rFonts w:asciiTheme="minorEastAsia" w:hAnsiTheme="minorEastAsia" w:hint="eastAsia"/>
          <w:sz w:val="28"/>
          <w:szCs w:val="24"/>
        </w:rPr>
        <w:t>9</w:t>
      </w:r>
      <w:r w:rsidRPr="00EA1B6C">
        <w:rPr>
          <w:rFonts w:asciiTheme="minorEastAsia" w:hAnsiTheme="minorEastAsia" w:hint="eastAsia"/>
          <w:sz w:val="28"/>
          <w:szCs w:val="24"/>
        </w:rPr>
        <w:t>月</w:t>
      </w:r>
      <w:r>
        <w:rPr>
          <w:rFonts w:asciiTheme="minorEastAsia" w:hAnsiTheme="minorEastAsia" w:hint="eastAsia"/>
          <w:sz w:val="28"/>
          <w:szCs w:val="24"/>
        </w:rPr>
        <w:t>1</w:t>
      </w:r>
      <w:r>
        <w:rPr>
          <w:rFonts w:asciiTheme="minorEastAsia" w:hAnsiTheme="minorEastAsia" w:hint="eastAsia"/>
          <w:sz w:val="28"/>
          <w:szCs w:val="24"/>
        </w:rPr>
        <w:t>8</w:t>
      </w:r>
      <w:r w:rsidRPr="00EA1B6C">
        <w:rPr>
          <w:rFonts w:asciiTheme="minorEastAsia" w:hAnsiTheme="minorEastAsia" w:hint="eastAsia"/>
          <w:sz w:val="28"/>
          <w:szCs w:val="24"/>
        </w:rPr>
        <w:t>日专家组评审意见，对《</w:t>
      </w:r>
      <w:r>
        <w:rPr>
          <w:rFonts w:asciiTheme="minorEastAsia" w:hAnsiTheme="minorEastAsia" w:hint="eastAsia"/>
          <w:sz w:val="28"/>
          <w:szCs w:val="24"/>
        </w:rPr>
        <w:t>西南油气田分公司川中油气矿突发事件综合</w:t>
      </w:r>
      <w:r w:rsidRPr="00EA1B6C">
        <w:rPr>
          <w:rFonts w:asciiTheme="minorEastAsia" w:hAnsiTheme="minorEastAsia" w:hint="eastAsia"/>
          <w:sz w:val="28"/>
          <w:szCs w:val="24"/>
        </w:rPr>
        <w:t>应急预案》做了修改，说明如下：</w:t>
      </w:r>
    </w:p>
    <w:p w:rsidR="00112E56" w:rsidRPr="00EA1B6C" w:rsidRDefault="00112E56" w:rsidP="00112E56">
      <w:pPr>
        <w:pStyle w:val="a5"/>
        <w:spacing w:line="360" w:lineRule="auto"/>
        <w:ind w:firstLineChars="200" w:firstLine="560"/>
        <w:rPr>
          <w:rFonts w:asciiTheme="minorEastAsia" w:eastAsiaTheme="minorEastAsia" w:hAnsiTheme="minorEastAsia"/>
          <w:sz w:val="28"/>
          <w:szCs w:val="24"/>
        </w:rPr>
      </w:pPr>
      <w:r w:rsidRPr="00EA1B6C">
        <w:rPr>
          <w:rFonts w:asciiTheme="minorEastAsia" w:eastAsiaTheme="minorEastAsia" w:hAnsiTheme="minorEastAsia" w:hint="eastAsia"/>
          <w:sz w:val="28"/>
          <w:szCs w:val="24"/>
        </w:rPr>
        <w:t>1.</w:t>
      </w:r>
      <w:r>
        <w:rPr>
          <w:rFonts w:asciiTheme="minorEastAsia" w:eastAsiaTheme="minorEastAsia" w:hAnsiTheme="minorEastAsia" w:hint="eastAsia"/>
          <w:sz w:val="28"/>
          <w:szCs w:val="24"/>
        </w:rPr>
        <w:t>综合应急预案中补充石油天然气勘探开发、净化、加工等单位的分布图、重大危险源分布图</w:t>
      </w:r>
      <w:r w:rsidRPr="00EA1B6C">
        <w:rPr>
          <w:rFonts w:asciiTheme="minorEastAsia" w:eastAsiaTheme="minorEastAsia" w:hAnsiTheme="minorEastAsia" w:hint="eastAsia"/>
          <w:sz w:val="28"/>
          <w:szCs w:val="24"/>
        </w:rPr>
        <w:t>；</w:t>
      </w:r>
    </w:p>
    <w:p w:rsidR="00112E56" w:rsidRPr="00EA1B6C" w:rsidRDefault="00112E56" w:rsidP="00112E56">
      <w:pPr>
        <w:spacing w:line="360" w:lineRule="auto"/>
        <w:ind w:firstLineChars="200" w:firstLine="560"/>
        <w:rPr>
          <w:rFonts w:asciiTheme="minorEastAsia" w:hAnsiTheme="minorEastAsia"/>
          <w:sz w:val="28"/>
          <w:szCs w:val="24"/>
        </w:rPr>
      </w:pPr>
      <w:r w:rsidRPr="00EA1B6C">
        <w:rPr>
          <w:rFonts w:asciiTheme="minorEastAsia" w:hAnsiTheme="minorEastAsia" w:hint="eastAsia"/>
          <w:sz w:val="28"/>
          <w:szCs w:val="24"/>
        </w:rPr>
        <w:t>修改说明：</w:t>
      </w:r>
      <w:r>
        <w:rPr>
          <w:rFonts w:asciiTheme="minorEastAsia" w:hAnsiTheme="minorEastAsia" w:hint="eastAsia"/>
          <w:sz w:val="28"/>
          <w:szCs w:val="24"/>
        </w:rPr>
        <w:t>在</w:t>
      </w:r>
      <w:r>
        <w:rPr>
          <w:rFonts w:asciiTheme="minorEastAsia" w:hAnsiTheme="minorEastAsia" w:hint="eastAsia"/>
          <w:sz w:val="28"/>
          <w:szCs w:val="24"/>
        </w:rPr>
        <w:t>综合应急预案</w:t>
      </w:r>
      <w:r>
        <w:rPr>
          <w:rFonts w:asciiTheme="minorEastAsia" w:hAnsiTheme="minorEastAsia" w:hint="eastAsia"/>
          <w:sz w:val="28"/>
          <w:szCs w:val="24"/>
        </w:rPr>
        <w:t>附件7中</w:t>
      </w:r>
      <w:r>
        <w:rPr>
          <w:rFonts w:asciiTheme="minorEastAsia" w:hAnsiTheme="minorEastAsia" w:hint="eastAsia"/>
          <w:sz w:val="28"/>
          <w:szCs w:val="24"/>
        </w:rPr>
        <w:t>增加了</w:t>
      </w:r>
      <w:r>
        <w:rPr>
          <w:rFonts w:asciiTheme="minorEastAsia" w:hAnsiTheme="minorEastAsia" w:hint="eastAsia"/>
          <w:sz w:val="28"/>
          <w:szCs w:val="24"/>
        </w:rPr>
        <w:t>相关图纸；在作业区预案中增加了相关图纸</w:t>
      </w:r>
      <w:r w:rsidRPr="00EA1B6C">
        <w:rPr>
          <w:rFonts w:asciiTheme="minorEastAsia" w:hAnsiTheme="minorEastAsia" w:hint="eastAsia"/>
          <w:sz w:val="28"/>
          <w:szCs w:val="24"/>
        </w:rPr>
        <w:t>。</w:t>
      </w:r>
    </w:p>
    <w:p w:rsidR="00112E56" w:rsidRPr="00EA1B6C" w:rsidRDefault="00112E56" w:rsidP="00112E56">
      <w:pPr>
        <w:spacing w:line="360" w:lineRule="auto"/>
        <w:ind w:firstLineChars="200" w:firstLine="560"/>
        <w:rPr>
          <w:rFonts w:asciiTheme="minorEastAsia" w:hAnsiTheme="minorEastAsia"/>
          <w:sz w:val="28"/>
          <w:szCs w:val="24"/>
        </w:rPr>
      </w:pPr>
      <w:r w:rsidRPr="00EA1B6C">
        <w:rPr>
          <w:rFonts w:asciiTheme="minorEastAsia" w:hAnsiTheme="minorEastAsia" w:hint="eastAsia"/>
          <w:sz w:val="28"/>
          <w:szCs w:val="24"/>
        </w:rPr>
        <w:t>2.</w:t>
      </w:r>
      <w:r>
        <w:rPr>
          <w:rFonts w:asciiTheme="minorEastAsia" w:hAnsiTheme="minorEastAsia" w:hint="eastAsia"/>
          <w:sz w:val="28"/>
          <w:szCs w:val="24"/>
        </w:rPr>
        <w:t>细化和完善各专项应急预案中的应急处置措施</w:t>
      </w:r>
      <w:r w:rsidRPr="00EA1B6C">
        <w:rPr>
          <w:rFonts w:asciiTheme="minorEastAsia" w:hAnsiTheme="minorEastAsia" w:hint="eastAsia"/>
          <w:sz w:val="28"/>
          <w:szCs w:val="24"/>
        </w:rPr>
        <w:t>；</w:t>
      </w:r>
    </w:p>
    <w:p w:rsidR="00112E56" w:rsidRPr="00EA1B6C" w:rsidRDefault="00112E56" w:rsidP="00112E56">
      <w:pPr>
        <w:spacing w:line="360" w:lineRule="auto"/>
        <w:ind w:firstLineChars="200" w:firstLine="560"/>
        <w:rPr>
          <w:rFonts w:asciiTheme="minorEastAsia" w:hAnsiTheme="minorEastAsia"/>
          <w:sz w:val="28"/>
          <w:szCs w:val="24"/>
        </w:rPr>
      </w:pPr>
      <w:r w:rsidRPr="00EA1B6C">
        <w:rPr>
          <w:rFonts w:asciiTheme="minorEastAsia" w:hAnsiTheme="minorEastAsia" w:hint="eastAsia"/>
          <w:sz w:val="28"/>
          <w:szCs w:val="24"/>
        </w:rPr>
        <w:t>修改说明：</w:t>
      </w:r>
      <w:r>
        <w:rPr>
          <w:rFonts w:asciiTheme="minorEastAsia" w:hAnsiTheme="minorEastAsia" w:hint="eastAsia"/>
          <w:sz w:val="28"/>
          <w:szCs w:val="24"/>
        </w:rPr>
        <w:t>对</w:t>
      </w:r>
      <w:r>
        <w:rPr>
          <w:rFonts w:asciiTheme="minorEastAsia" w:hAnsiTheme="minorEastAsia" w:hint="eastAsia"/>
          <w:sz w:val="28"/>
          <w:szCs w:val="24"/>
        </w:rPr>
        <w:t>各专项应急预案中的应急处置措施</w:t>
      </w:r>
      <w:r>
        <w:rPr>
          <w:rFonts w:asciiTheme="minorEastAsia" w:hAnsiTheme="minorEastAsia" w:hint="eastAsia"/>
          <w:sz w:val="28"/>
          <w:szCs w:val="24"/>
        </w:rPr>
        <w:t>进行了细化完善</w:t>
      </w:r>
      <w:r w:rsidRPr="00EA1B6C">
        <w:rPr>
          <w:rFonts w:asciiTheme="minorEastAsia" w:hAnsiTheme="minorEastAsia" w:hint="eastAsia"/>
          <w:sz w:val="28"/>
          <w:szCs w:val="24"/>
        </w:rPr>
        <w:t>；</w:t>
      </w:r>
    </w:p>
    <w:p w:rsidR="00112E56" w:rsidRPr="00EA1B6C" w:rsidRDefault="00112E56" w:rsidP="00112E56">
      <w:pPr>
        <w:spacing w:line="360" w:lineRule="auto"/>
        <w:ind w:firstLineChars="200" w:firstLine="560"/>
        <w:rPr>
          <w:rFonts w:asciiTheme="minorEastAsia" w:hAnsiTheme="minorEastAsia"/>
          <w:sz w:val="28"/>
          <w:szCs w:val="24"/>
        </w:rPr>
      </w:pPr>
      <w:r w:rsidRPr="00EA1B6C">
        <w:rPr>
          <w:rFonts w:asciiTheme="minorEastAsia" w:hAnsiTheme="minorEastAsia" w:hint="eastAsia"/>
          <w:sz w:val="28"/>
          <w:szCs w:val="24"/>
        </w:rPr>
        <w:t>3.</w:t>
      </w:r>
      <w:r>
        <w:rPr>
          <w:rFonts w:asciiTheme="minorEastAsia" w:hAnsiTheme="minorEastAsia" w:hint="eastAsia"/>
          <w:sz w:val="28"/>
          <w:szCs w:val="24"/>
        </w:rPr>
        <w:t>明确各下属单位应根据实际情况编制完善各类事故的现场处置方案和应急处置卡</w:t>
      </w:r>
      <w:r w:rsidRPr="00EA1B6C">
        <w:rPr>
          <w:rFonts w:asciiTheme="minorEastAsia" w:hAnsiTheme="minorEastAsia" w:hint="eastAsia"/>
          <w:sz w:val="28"/>
          <w:szCs w:val="24"/>
        </w:rPr>
        <w:t>；</w:t>
      </w:r>
    </w:p>
    <w:p w:rsidR="00112E56" w:rsidRDefault="00112E56" w:rsidP="00112E56">
      <w:pPr>
        <w:spacing w:line="360" w:lineRule="auto"/>
        <w:ind w:firstLineChars="200" w:firstLine="560"/>
        <w:rPr>
          <w:rFonts w:asciiTheme="minorEastAsia" w:hAnsiTheme="minorEastAsia" w:hint="eastAsia"/>
          <w:sz w:val="28"/>
          <w:szCs w:val="24"/>
        </w:rPr>
      </w:pPr>
      <w:r w:rsidRPr="00EA1B6C">
        <w:rPr>
          <w:rFonts w:asciiTheme="minorEastAsia" w:hAnsiTheme="minorEastAsia" w:hint="eastAsia"/>
          <w:sz w:val="28"/>
          <w:szCs w:val="24"/>
        </w:rPr>
        <w:t>修改说明：</w:t>
      </w:r>
      <w:r>
        <w:rPr>
          <w:rFonts w:asciiTheme="minorEastAsia" w:hAnsiTheme="minorEastAsia" w:hint="eastAsia"/>
          <w:sz w:val="28"/>
          <w:szCs w:val="24"/>
        </w:rPr>
        <w:t>川中气矿辖区较大，各单位均编制了现场处置方案和应急处置卡（收集龙岗作业区和南广作业区部分</w:t>
      </w:r>
      <w:proofErr w:type="gramStart"/>
      <w:r>
        <w:rPr>
          <w:rFonts w:asciiTheme="minorEastAsia" w:hAnsiTheme="minorEastAsia" w:hint="eastAsia"/>
          <w:sz w:val="28"/>
          <w:szCs w:val="24"/>
        </w:rPr>
        <w:t>处置卡</w:t>
      </w:r>
      <w:proofErr w:type="gramEnd"/>
      <w:r>
        <w:rPr>
          <w:rFonts w:asciiTheme="minorEastAsia" w:hAnsiTheme="minorEastAsia" w:hint="eastAsia"/>
          <w:sz w:val="28"/>
          <w:szCs w:val="24"/>
        </w:rPr>
        <w:t>作为依据）</w:t>
      </w:r>
      <w:r w:rsidRPr="00EA1B6C">
        <w:rPr>
          <w:rFonts w:asciiTheme="minorEastAsia" w:hAnsiTheme="minorEastAsia" w:hint="eastAsia"/>
          <w:sz w:val="28"/>
          <w:szCs w:val="24"/>
        </w:rPr>
        <w:t>。</w:t>
      </w:r>
    </w:p>
    <w:p w:rsidR="0019288F" w:rsidRPr="00EA1B6C" w:rsidRDefault="0019288F" w:rsidP="0019288F">
      <w:pPr>
        <w:spacing w:line="360" w:lineRule="auto"/>
        <w:ind w:firstLineChars="200" w:firstLine="560"/>
        <w:rPr>
          <w:rFonts w:asciiTheme="minorEastAsia" w:hAnsiTheme="minorEastAsia"/>
          <w:sz w:val="28"/>
          <w:szCs w:val="24"/>
        </w:rPr>
      </w:pPr>
      <w:r>
        <w:rPr>
          <w:rFonts w:asciiTheme="minorEastAsia" w:hAnsiTheme="minorEastAsia" w:hint="eastAsia"/>
          <w:sz w:val="28"/>
          <w:szCs w:val="24"/>
        </w:rPr>
        <w:t>4</w:t>
      </w:r>
      <w:r w:rsidRPr="00EA1B6C">
        <w:rPr>
          <w:rFonts w:asciiTheme="minorEastAsia" w:hAnsiTheme="minorEastAsia" w:hint="eastAsia"/>
          <w:sz w:val="28"/>
          <w:szCs w:val="24"/>
        </w:rPr>
        <w:t>.</w:t>
      </w:r>
      <w:r>
        <w:rPr>
          <w:rFonts w:asciiTheme="minorEastAsia" w:hAnsiTheme="minorEastAsia" w:hint="eastAsia"/>
          <w:sz w:val="28"/>
          <w:szCs w:val="24"/>
        </w:rPr>
        <w:t>应急资源调查报告补充各地区可依托的社会救援力量，包括医院、应急消防队伍的名称、距离、装备及人员配置情况。</w:t>
      </w:r>
    </w:p>
    <w:p w:rsidR="00112E56" w:rsidRPr="00EA1B6C" w:rsidRDefault="0019288F" w:rsidP="00112E56">
      <w:pPr>
        <w:spacing w:line="360" w:lineRule="auto"/>
        <w:ind w:firstLineChars="200" w:firstLine="560"/>
        <w:rPr>
          <w:rFonts w:asciiTheme="minorEastAsia" w:hAnsiTheme="minorEastAsia"/>
          <w:sz w:val="28"/>
          <w:szCs w:val="24"/>
        </w:rPr>
      </w:pPr>
      <w:r w:rsidRPr="00EA1B6C">
        <w:rPr>
          <w:rFonts w:asciiTheme="minorEastAsia" w:hAnsiTheme="minorEastAsia" w:hint="eastAsia"/>
          <w:sz w:val="28"/>
          <w:szCs w:val="24"/>
        </w:rPr>
        <w:t>修改说明：</w:t>
      </w:r>
      <w:r>
        <w:rPr>
          <w:rFonts w:asciiTheme="minorEastAsia" w:hAnsiTheme="minorEastAsia" w:hint="eastAsia"/>
          <w:sz w:val="28"/>
          <w:szCs w:val="24"/>
        </w:rPr>
        <w:t>应急资源调查中对</w:t>
      </w:r>
      <w:r>
        <w:rPr>
          <w:rFonts w:asciiTheme="minorEastAsia" w:hAnsiTheme="minorEastAsia" w:hint="eastAsia"/>
          <w:sz w:val="28"/>
          <w:szCs w:val="24"/>
        </w:rPr>
        <w:t>各地区可依托的社会救援力量</w:t>
      </w:r>
      <w:r>
        <w:rPr>
          <w:rFonts w:asciiTheme="minorEastAsia" w:hAnsiTheme="minorEastAsia" w:hint="eastAsia"/>
          <w:sz w:val="28"/>
          <w:szCs w:val="24"/>
        </w:rPr>
        <w:t>做了</w:t>
      </w:r>
      <w:r w:rsidR="00E543CE">
        <w:rPr>
          <w:rFonts w:asciiTheme="minorEastAsia" w:hAnsiTheme="minorEastAsia" w:hint="eastAsia"/>
          <w:sz w:val="28"/>
          <w:szCs w:val="24"/>
        </w:rPr>
        <w:t>大概介绍</w:t>
      </w:r>
      <w:r>
        <w:rPr>
          <w:rFonts w:asciiTheme="minorEastAsia" w:hAnsiTheme="minorEastAsia" w:hint="eastAsia"/>
          <w:sz w:val="28"/>
          <w:szCs w:val="24"/>
        </w:rPr>
        <w:t>，详细配置各作业区调查所在地</w:t>
      </w:r>
      <w:r w:rsidR="00E543CE">
        <w:rPr>
          <w:rFonts w:asciiTheme="minorEastAsia" w:hAnsiTheme="minorEastAsia" w:hint="eastAsia"/>
          <w:sz w:val="28"/>
          <w:szCs w:val="24"/>
        </w:rPr>
        <w:t>可依托的社会救援力量</w:t>
      </w:r>
      <w:r w:rsidR="00E543CE">
        <w:rPr>
          <w:rFonts w:asciiTheme="minorEastAsia" w:hAnsiTheme="minorEastAsia" w:hint="eastAsia"/>
          <w:sz w:val="28"/>
          <w:szCs w:val="24"/>
        </w:rPr>
        <w:t>。（在龙岗作业区预案中对本地区</w:t>
      </w:r>
      <w:r w:rsidR="00E543CE">
        <w:rPr>
          <w:rFonts w:asciiTheme="minorEastAsia" w:hAnsiTheme="minorEastAsia" w:hint="eastAsia"/>
          <w:sz w:val="28"/>
          <w:szCs w:val="24"/>
        </w:rPr>
        <w:t>可依托的社会救援力量</w:t>
      </w:r>
      <w:r w:rsidR="00E543CE">
        <w:rPr>
          <w:rFonts w:asciiTheme="minorEastAsia" w:hAnsiTheme="minorEastAsia" w:hint="eastAsia"/>
          <w:sz w:val="28"/>
          <w:szCs w:val="24"/>
        </w:rPr>
        <w:t>进行了调查）。</w:t>
      </w:r>
    </w:p>
    <w:p w:rsidR="00112E56" w:rsidRDefault="00112E56" w:rsidP="00112E56">
      <w:pPr>
        <w:spacing w:line="360" w:lineRule="auto"/>
        <w:jc w:val="right"/>
        <w:rPr>
          <w:rFonts w:asciiTheme="minorEastAsia" w:hAnsiTheme="minorEastAsia"/>
          <w:sz w:val="28"/>
          <w:szCs w:val="24"/>
        </w:rPr>
      </w:pPr>
      <w:r>
        <w:rPr>
          <w:rFonts w:asciiTheme="minorEastAsia" w:hAnsiTheme="minorEastAsia" w:hint="eastAsia"/>
          <w:sz w:val="28"/>
          <w:szCs w:val="24"/>
        </w:rPr>
        <w:t>西南油气田分公司川中油气矿</w:t>
      </w:r>
    </w:p>
    <w:p w:rsidR="000B3D62" w:rsidRDefault="00112E56" w:rsidP="00E543CE">
      <w:pPr>
        <w:spacing w:line="360" w:lineRule="auto"/>
        <w:jc w:val="right"/>
      </w:pPr>
      <w:r w:rsidRPr="00EA1B6C">
        <w:rPr>
          <w:rFonts w:asciiTheme="minorEastAsia" w:hAnsiTheme="minorEastAsia" w:hint="eastAsia"/>
          <w:sz w:val="28"/>
          <w:szCs w:val="24"/>
        </w:rPr>
        <w:t>2020年</w:t>
      </w:r>
      <w:r>
        <w:rPr>
          <w:rFonts w:asciiTheme="minorEastAsia" w:hAnsiTheme="minorEastAsia" w:hint="eastAsia"/>
          <w:sz w:val="28"/>
          <w:szCs w:val="24"/>
        </w:rPr>
        <w:t>9</w:t>
      </w:r>
      <w:r w:rsidRPr="00EA1B6C">
        <w:rPr>
          <w:rFonts w:asciiTheme="minorEastAsia" w:hAnsiTheme="minorEastAsia" w:hint="eastAsia"/>
          <w:sz w:val="28"/>
          <w:szCs w:val="24"/>
        </w:rPr>
        <w:t>月</w:t>
      </w:r>
      <w:r>
        <w:rPr>
          <w:rFonts w:asciiTheme="minorEastAsia" w:hAnsiTheme="minorEastAsia" w:hint="eastAsia"/>
          <w:sz w:val="28"/>
          <w:szCs w:val="24"/>
        </w:rPr>
        <w:t>21</w:t>
      </w:r>
      <w:r w:rsidRPr="00EA1B6C">
        <w:rPr>
          <w:rFonts w:asciiTheme="minorEastAsia" w:hAnsiTheme="minorEastAsia" w:hint="eastAsia"/>
          <w:sz w:val="28"/>
          <w:szCs w:val="24"/>
        </w:rPr>
        <w:t>日</w:t>
      </w:r>
      <w:bookmarkStart w:id="0" w:name="_GoBack"/>
      <w:bookmarkEnd w:id="0"/>
    </w:p>
    <w:sectPr w:rsidR="000B3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12" w:rsidRDefault="00744512" w:rsidP="00112E56">
      <w:r>
        <w:separator/>
      </w:r>
    </w:p>
  </w:endnote>
  <w:endnote w:type="continuationSeparator" w:id="0">
    <w:p w:rsidR="00744512" w:rsidRDefault="00744512" w:rsidP="0011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12" w:rsidRDefault="00744512" w:rsidP="00112E56">
      <w:r>
        <w:separator/>
      </w:r>
    </w:p>
  </w:footnote>
  <w:footnote w:type="continuationSeparator" w:id="0">
    <w:p w:rsidR="00744512" w:rsidRDefault="00744512" w:rsidP="00112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96"/>
    <w:rsid w:val="00112E56"/>
    <w:rsid w:val="0019288F"/>
    <w:rsid w:val="005649E1"/>
    <w:rsid w:val="00685196"/>
    <w:rsid w:val="00744512"/>
    <w:rsid w:val="00E10BA3"/>
    <w:rsid w:val="00E5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2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2E56"/>
    <w:rPr>
      <w:sz w:val="18"/>
      <w:szCs w:val="18"/>
    </w:rPr>
  </w:style>
  <w:style w:type="paragraph" w:styleId="a4">
    <w:name w:val="footer"/>
    <w:basedOn w:val="a"/>
    <w:link w:val="Char0"/>
    <w:uiPriority w:val="99"/>
    <w:unhideWhenUsed/>
    <w:rsid w:val="00112E56"/>
    <w:pPr>
      <w:tabs>
        <w:tab w:val="center" w:pos="4153"/>
        <w:tab w:val="right" w:pos="8306"/>
      </w:tabs>
      <w:snapToGrid w:val="0"/>
      <w:jc w:val="left"/>
    </w:pPr>
    <w:rPr>
      <w:sz w:val="18"/>
      <w:szCs w:val="18"/>
    </w:rPr>
  </w:style>
  <w:style w:type="character" w:customStyle="1" w:styleId="Char0">
    <w:name w:val="页脚 Char"/>
    <w:basedOn w:val="a0"/>
    <w:link w:val="a4"/>
    <w:uiPriority w:val="99"/>
    <w:rsid w:val="00112E56"/>
    <w:rPr>
      <w:sz w:val="18"/>
      <w:szCs w:val="18"/>
    </w:rPr>
  </w:style>
  <w:style w:type="character" w:customStyle="1" w:styleId="Char1">
    <w:name w:val="正文文本 Char1"/>
    <w:link w:val="a5"/>
    <w:uiPriority w:val="99"/>
    <w:rsid w:val="00112E56"/>
    <w:rPr>
      <w:rFonts w:ascii="Times New Roman" w:eastAsia="宋体" w:hAnsi="Times New Roman" w:cs="Times New Roman"/>
      <w:szCs w:val="20"/>
    </w:rPr>
  </w:style>
  <w:style w:type="paragraph" w:styleId="a5">
    <w:name w:val="Body Text"/>
    <w:basedOn w:val="a"/>
    <w:link w:val="Char1"/>
    <w:uiPriority w:val="99"/>
    <w:unhideWhenUsed/>
    <w:rsid w:val="00112E56"/>
    <w:pPr>
      <w:spacing w:after="120"/>
    </w:pPr>
    <w:rPr>
      <w:rFonts w:ascii="Times New Roman" w:eastAsia="宋体" w:hAnsi="Times New Roman" w:cs="Times New Roman"/>
      <w:szCs w:val="20"/>
    </w:rPr>
  </w:style>
  <w:style w:type="character" w:customStyle="1" w:styleId="Char2">
    <w:name w:val="正文文本 Char"/>
    <w:basedOn w:val="a0"/>
    <w:uiPriority w:val="99"/>
    <w:semiHidden/>
    <w:rsid w:val="00112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2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2E56"/>
    <w:rPr>
      <w:sz w:val="18"/>
      <w:szCs w:val="18"/>
    </w:rPr>
  </w:style>
  <w:style w:type="paragraph" w:styleId="a4">
    <w:name w:val="footer"/>
    <w:basedOn w:val="a"/>
    <w:link w:val="Char0"/>
    <w:uiPriority w:val="99"/>
    <w:unhideWhenUsed/>
    <w:rsid w:val="00112E56"/>
    <w:pPr>
      <w:tabs>
        <w:tab w:val="center" w:pos="4153"/>
        <w:tab w:val="right" w:pos="8306"/>
      </w:tabs>
      <w:snapToGrid w:val="0"/>
      <w:jc w:val="left"/>
    </w:pPr>
    <w:rPr>
      <w:sz w:val="18"/>
      <w:szCs w:val="18"/>
    </w:rPr>
  </w:style>
  <w:style w:type="character" w:customStyle="1" w:styleId="Char0">
    <w:name w:val="页脚 Char"/>
    <w:basedOn w:val="a0"/>
    <w:link w:val="a4"/>
    <w:uiPriority w:val="99"/>
    <w:rsid w:val="00112E56"/>
    <w:rPr>
      <w:sz w:val="18"/>
      <w:szCs w:val="18"/>
    </w:rPr>
  </w:style>
  <w:style w:type="character" w:customStyle="1" w:styleId="Char1">
    <w:name w:val="正文文本 Char1"/>
    <w:link w:val="a5"/>
    <w:uiPriority w:val="99"/>
    <w:rsid w:val="00112E56"/>
    <w:rPr>
      <w:rFonts w:ascii="Times New Roman" w:eastAsia="宋体" w:hAnsi="Times New Roman" w:cs="Times New Roman"/>
      <w:szCs w:val="20"/>
    </w:rPr>
  </w:style>
  <w:style w:type="paragraph" w:styleId="a5">
    <w:name w:val="Body Text"/>
    <w:basedOn w:val="a"/>
    <w:link w:val="Char1"/>
    <w:uiPriority w:val="99"/>
    <w:unhideWhenUsed/>
    <w:rsid w:val="00112E56"/>
    <w:pPr>
      <w:spacing w:after="120"/>
    </w:pPr>
    <w:rPr>
      <w:rFonts w:ascii="Times New Roman" w:eastAsia="宋体" w:hAnsi="Times New Roman" w:cs="Times New Roman"/>
      <w:szCs w:val="20"/>
    </w:rPr>
  </w:style>
  <w:style w:type="character" w:customStyle="1" w:styleId="Char2">
    <w:name w:val="正文文本 Char"/>
    <w:basedOn w:val="a0"/>
    <w:uiPriority w:val="99"/>
    <w:semiHidden/>
    <w:rsid w:val="00112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yujinhui</dc:creator>
  <cp:keywords/>
  <dc:description/>
  <cp:lastModifiedBy>yujinhui</cp:lastModifiedBy>
  <cp:revision>2</cp:revision>
  <dcterms:created xsi:type="dcterms:W3CDTF">2020-09-21T01:54:00Z</dcterms:created>
  <dcterms:modified xsi:type="dcterms:W3CDTF">2020-09-21T02:16:00Z</dcterms:modified>
</cp:coreProperties>
</file>