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BF384">
      <w:pPr>
        <w:pStyle w:val="2"/>
        <w:jc w:val="center"/>
      </w:pPr>
      <w:r>
        <w:t>总经理岗位操作规程</w:t>
      </w:r>
    </w:p>
    <w:p w14:paraId="1DC9E0F4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一、日常管理操作流程</w:t>
      </w:r>
    </w:p>
    <w:p w14:paraId="5331810B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每日晨会（8:30-9:00）</w:t>
      </w:r>
    </w:p>
    <w:p w14:paraId="2F7738FC">
      <w:pPr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参会人员：各部门负责人（工程、客服、安保、保洁等）；</w:t>
      </w:r>
    </w:p>
    <w:p w14:paraId="4CFEFB67">
      <w:pPr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内容：听取昨日工作汇报，部署当日重点任务（如突发维修、业主投诉处理、安全巡查等），明确责任人及时限。</w:t>
      </w:r>
    </w:p>
    <w:p w14:paraId="5742F7F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日程管理</w:t>
      </w:r>
    </w:p>
    <w:p w14:paraId="7CA7F972">
      <w:pPr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每日优先处理紧急事项（如重大投诉、安全事故），按“轻重缓急”排序处理文件审批（合同、预算、人事任免等）；</w:t>
      </w:r>
    </w:p>
    <w:p w14:paraId="4DE88ECB">
      <w:pPr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每周固定时间接待业主（如周三下午2:00-4:00），记录业主诉求并跟踪闭环。</w:t>
      </w:r>
    </w:p>
    <w:p w14:paraId="74508B6E"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文件审批</w:t>
      </w:r>
    </w:p>
    <w:p w14:paraId="0617F197">
      <w:pPr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对部门提报的费用报销、采购申请、合同草案等，需在2个工作日内完成审批，签署明确意见（同意/修改/否决及理由）。</w:t>
      </w:r>
    </w:p>
    <w:p w14:paraId="4C71C66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二、项目运营管理流程</w:t>
      </w:r>
    </w:p>
    <w:p w14:paraId="4C2E1AB9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服务品质监控</w:t>
      </w:r>
    </w:p>
    <w:p w14:paraId="17C9D81F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每周随机抽查2-3个项目（或小区）：</w:t>
      </w:r>
    </w:p>
    <w:p w14:paraId="715C587B">
      <w:pPr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216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现场检查：公共区域卫生、设施完好率（电梯、消防设备、绿化等）、安保岗亭值班记录；</w:t>
      </w:r>
    </w:p>
    <w:p w14:paraId="50E4592A">
      <w:pPr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216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客户回访：随机抽取5-10户业主，电话/上门回访服务满意度（如维修响应速度、保洁质量），记录反馈并督促整改。</w:t>
      </w:r>
    </w:p>
    <w:p w14:paraId="4C03627A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应急事件处理</w:t>
      </w:r>
    </w:p>
    <w:p w14:paraId="342FB377">
      <w:pPr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接到紧急事件报告（如火灾、水管爆裂、群体投诉），15分钟内到达现场指挥，启动应急预案：</w:t>
      </w:r>
    </w:p>
    <w:p w14:paraId="3997FE2D">
      <w:pPr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216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协调工程部门抢修，安保部门维持秩序，客服部门同步向业主通报进展；</w:t>
      </w:r>
    </w:p>
    <w:p w14:paraId="77CF7606">
      <w:pPr>
        <w:pageBreakBefore w:val="0"/>
        <w:widowControl w:val="0"/>
        <w:numPr>
          <w:ilvl w:val="2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216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事件结束后24小时内提交书面报告（原因、处理过程、改进措施）。</w:t>
      </w:r>
    </w:p>
    <w:p w14:paraId="342193D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三、团队与人力管理流程</w:t>
      </w:r>
    </w:p>
    <w:p w14:paraId="5D6A8B6A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部门协同</w:t>
      </w:r>
    </w:p>
    <w:p w14:paraId="200B2CEE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每月5日前组织跨部门协调会（如工程与客服对接维修流程优化、安保与保洁协同园区环境维护），形成会议纪要并跟踪落地。</w:t>
      </w:r>
    </w:p>
    <w:p w14:paraId="27F62B8C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绩效考核</w:t>
      </w:r>
    </w:p>
    <w:p w14:paraId="799CB606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每月25日前审核各部门KPI完成情况（如投诉处理及时率、维修合格率、物业费收缴率），根据考核结果提出奖惩建议，报总部审批。</w:t>
      </w:r>
    </w:p>
    <w:p w14:paraId="5BFD2EAE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员工培训</w:t>
      </w:r>
    </w:p>
    <w:p w14:paraId="767C1659">
      <w:pPr>
        <w:pageBreakBefore w:val="0"/>
        <w:widowControl w:val="0"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每季度组织1次全员培训（如《物业管理条例》新规、服务礼仪、应急演练），确保员工持证上岗（如电工证、消防操作员证）。</w:t>
      </w:r>
    </w:p>
    <w:p w14:paraId="47E8A9AA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四、财务与成本管控流程</w:t>
      </w:r>
    </w:p>
    <w:p w14:paraId="201B1CD3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预算执行监控</w:t>
      </w:r>
    </w:p>
    <w:p w14:paraId="16015761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每月10日前审核上月财务报表（收入、成本、利润），重点监控超预算项目（如维修材料费、能耗费），分析原因并制定降本措施（如节能改造、供应商比价）。</w:t>
      </w:r>
    </w:p>
    <w:p w14:paraId="357FF8BC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物业费收缴管理</w:t>
      </w:r>
    </w:p>
    <w:p w14:paraId="2C36AFD2">
      <w:pPr>
        <w:pageBreakBefore w:val="0"/>
        <w:widowControl w:val="0"/>
        <w:numPr>
          <w:ilvl w:val="1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每月20日前召开收缴率分析会，对未缴业主分类处理（催缴通知、上门沟通、法律途径），确保月度收缴率≥95%。</w:t>
      </w:r>
    </w:p>
    <w:p w14:paraId="55DA54B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五、外部关系维护流程</w:t>
      </w:r>
    </w:p>
    <w:p w14:paraId="73EA2D44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业主沟通</w:t>
      </w:r>
    </w:p>
    <w:p w14:paraId="5CD97704">
      <w:pPr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每季度组织1次业主代表座谈会，通报园区管理情况（如财务收支、设施改造计划），收集建议并公示整改方案。</w:t>
      </w:r>
    </w:p>
    <w:p w14:paraId="3BE02BEE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政府与行业对接</w:t>
      </w:r>
    </w:p>
    <w:p w14:paraId="7B220878">
      <w:pPr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配合街道办、住建局等部门检查（如消防安全、垃圾分类），提前3天组织内部自查，确保合规；</w:t>
      </w:r>
    </w:p>
    <w:p w14:paraId="6E57C9F3">
      <w:pPr>
        <w:pageBreakBefore w:val="0"/>
        <w:widowControl w:val="0"/>
        <w:numPr>
          <w:ilvl w:val="1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144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每年参加2次以上行业交流会，学习先进管理模式（如智慧物业系统应用）。</w:t>
      </w:r>
    </w:p>
    <w:p w14:paraId="2EA41C49">
      <w:pPr>
        <w:pStyle w:val="2"/>
        <w:bidi w:val="0"/>
        <w:jc w:val="center"/>
        <w:rPr>
          <w:rFonts w:hint="eastAsia"/>
          <w:lang w:val="en-US" w:eastAsia="zh-CN"/>
        </w:rPr>
      </w:pPr>
      <w:r>
        <w:t>总经理岗位操作规</w:t>
      </w:r>
      <w:r>
        <w:rPr>
          <w:rFonts w:hint="eastAsia"/>
          <w:lang w:val="en-US" w:eastAsia="zh-CN"/>
        </w:rPr>
        <w:t>程</w:t>
      </w:r>
    </w:p>
    <w:p w14:paraId="1110E12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一、决策规范</w:t>
      </w:r>
    </w:p>
    <w:p w14:paraId="535FA227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重大事项（如年度预算、项目外包、人员编制调整）需经管理层集体决策，形成书面决议并报总部备案；</w:t>
      </w:r>
    </w:p>
    <w:p w14:paraId="70B0E956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涉及业主权益的决策（如物业费调价、公共区域改造），需按《物业管理条例》规定公示并经业主大会表决通过。</w:t>
      </w:r>
    </w:p>
    <w:p w14:paraId="225EF93E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二、服务标准规范</w:t>
      </w:r>
    </w:p>
    <w:p w14:paraId="43832AD7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客户投诉处理</w:t>
      </w:r>
      <w:r>
        <w:rPr>
          <w:sz w:val="24"/>
          <w:szCs w:val="24"/>
        </w:rPr>
        <w:t>：普通投诉24小时内响应、3个工作日内解决；重大投诉（如人身安全、财产损失）立即响应，48小时内出具解决方案。</w:t>
      </w:r>
    </w:p>
    <w:p w14:paraId="4B12DF4F">
      <w:pPr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安全管理</w:t>
      </w:r>
      <w:r>
        <w:rPr>
          <w:sz w:val="24"/>
          <w:szCs w:val="24"/>
        </w:rPr>
        <w:t>：园区监控覆盖率100%，消防设施每月1次检查、每半年1次演练，突发安全事件0迟报、0瞒报。</w:t>
      </w:r>
    </w:p>
    <w:p w14:paraId="36B1000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三、合规与廉洁规范</w:t>
      </w:r>
    </w:p>
    <w:p w14:paraId="60D20A88"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严格遵守《物业管理条例》《民法典》等法规，禁止违规挪用维修基金、收受供应商回扣；</w:t>
      </w:r>
    </w:p>
    <w:p w14:paraId="5CB34FA1">
      <w:pPr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个人行为需符合公司《廉洁从业规定》，年度接受内部审计。</w:t>
      </w:r>
    </w:p>
    <w:p w14:paraId="765D3893">
      <w:pPr>
        <w:pStyle w:val="2"/>
        <w:bidi w:val="0"/>
        <w:jc w:val="center"/>
      </w:pPr>
      <w:r>
        <w:t>总经理岗位</w:t>
      </w:r>
      <w:r>
        <w:rPr>
          <w:rFonts w:hint="eastAsia"/>
          <w:lang w:val="en-US" w:eastAsia="zh-CN"/>
        </w:rPr>
        <w:t>操作规程</w:t>
      </w:r>
      <w:r>
        <w:t>清单</w:t>
      </w:r>
    </w:p>
    <w:p w14:paraId="485B7F59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一、每日工作清单</w:t>
      </w:r>
    </w:p>
    <w:p w14:paraId="365C3CB8"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晨会部署当日任务；</w:t>
      </w:r>
    </w:p>
    <w:p w14:paraId="4B7B6CCD"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审批紧急文件（≤3份/日）；</w:t>
      </w:r>
    </w:p>
    <w:p w14:paraId="7E1640AF"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跟进1-2项重点任务（如投诉处理、维修进度）；</w:t>
      </w:r>
    </w:p>
    <w:p w14:paraId="6F405B77">
      <w:pPr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抽查1个部门工作记录（如安保巡逻日志、客服接待台账）。</w:t>
      </w:r>
    </w:p>
    <w:p w14:paraId="00611FF5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二、每周工作清单</w:t>
      </w:r>
    </w:p>
    <w:p w14:paraId="037FB89E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部门负责人周例会（周一14:00）；</w:t>
      </w:r>
    </w:p>
    <w:p w14:paraId="1F85743E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现场检查2个项目（含设施、卫生、安全）；</w:t>
      </w:r>
    </w:p>
    <w:p w14:paraId="7CABAC2E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审核《周工作简报》并报送总部；</w:t>
      </w:r>
    </w:p>
    <w:p w14:paraId="5CB55624">
      <w:pPr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回访5户重点业主（投诉业主、未缴物业费业主）。</w:t>
      </w:r>
    </w:p>
    <w:p w14:paraId="7B156D01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三、每月工作清单</w:t>
      </w:r>
    </w:p>
    <w:p w14:paraId="56DA53EF"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财务报表审核（10日前）；</w:t>
      </w:r>
    </w:p>
    <w:p w14:paraId="0D604152"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部门KPI考核（25日前）；</w:t>
      </w:r>
    </w:p>
    <w:p w14:paraId="38317530"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物业费收缴率分析会（20日）；</w:t>
      </w:r>
    </w:p>
    <w:p w14:paraId="64BB5CA8">
      <w:pPr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向总部提交《月度工作总结与计划》。</w:t>
      </w:r>
    </w:p>
    <w:p w14:paraId="44C7545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四、季度/年度工作清单</w:t>
      </w:r>
    </w:p>
    <w:p w14:paraId="70EFB535"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季度</w:t>
      </w:r>
      <w:r>
        <w:rPr>
          <w:sz w:val="24"/>
          <w:szCs w:val="24"/>
        </w:rPr>
        <w:t>：业主代表座谈会、全员培训、预算执行分析；</w:t>
      </w:r>
    </w:p>
    <w:p w14:paraId="07FC330D">
      <w:pPr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b/>
          <w:sz w:val="24"/>
          <w:szCs w:val="24"/>
        </w:rPr>
        <w:t>年度</w:t>
      </w:r>
      <w:r>
        <w:rPr>
          <w:sz w:val="24"/>
          <w:szCs w:val="24"/>
        </w:rPr>
        <w:t>：制定年度经营计划（12月前）、组织年度审计、编制下一年度预算（11月启动）、员工年度绩效考核。</w:t>
      </w:r>
    </w:p>
    <w:p w14:paraId="4A8AF17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textAlignment w:val="auto"/>
        <w:rPr>
          <w:sz w:val="24"/>
          <w:szCs w:val="24"/>
        </w:rPr>
      </w:pPr>
      <w:r>
        <w:rPr>
          <w:sz w:val="24"/>
          <w:szCs w:val="24"/>
        </w:rPr>
        <w:t>风险管控清单</w:t>
      </w:r>
    </w:p>
    <w:p w14:paraId="439A32CD"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每月安全隐患排查（消防、电梯、用电）；</w:t>
      </w:r>
    </w:p>
    <w:p w14:paraId="0DB6E295"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每季度合规自查（合同条款、收费标准、用工规范）；</w:t>
      </w:r>
    </w:p>
    <w:p w14:paraId="4C9A1270">
      <w:pPr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63" w:beforeLines="20" w:beforeAutospacing="0" w:after="63" w:afterLines="20" w:afterAutospacing="0"/>
        <w:ind w:left="720" w:hanging="360"/>
        <w:textAlignment w:val="auto"/>
        <w:rPr>
          <w:sz w:val="24"/>
          <w:szCs w:val="24"/>
        </w:rPr>
      </w:pPr>
      <w:r>
        <w:rPr>
          <w:sz w:val="24"/>
          <w:szCs w:val="24"/>
        </w:rPr>
        <w:t>重大节日前应急预案演练（春节、国庆）。</w:t>
      </w:r>
    </w:p>
    <w:bookmarkEnd w:id="0"/>
    <w:p w14:paraId="7FA528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AE53EC"/>
    <w:multiLevelType w:val="multilevel"/>
    <w:tmpl w:val="83AE53EC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">
    <w:nsid w:val="B947E520"/>
    <w:multiLevelType w:val="singleLevel"/>
    <w:tmpl w:val="B947E520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2">
    <w:nsid w:val="CCEA676E"/>
    <w:multiLevelType w:val="singleLevel"/>
    <w:tmpl w:val="CCEA676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DB05A0C9"/>
    <w:multiLevelType w:val="multilevel"/>
    <w:tmpl w:val="DB05A0C9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4">
    <w:nsid w:val="E5301D13"/>
    <w:multiLevelType w:val="singleLevel"/>
    <w:tmpl w:val="E5301D1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5">
    <w:nsid w:val="E6DD676B"/>
    <w:multiLevelType w:val="singleLevel"/>
    <w:tmpl w:val="E6DD676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6">
    <w:nsid w:val="EC353D51"/>
    <w:multiLevelType w:val="multilevel"/>
    <w:tmpl w:val="EC353D51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  <w:sz w:val="20"/>
      </w:rPr>
    </w:lvl>
  </w:abstractNum>
  <w:abstractNum w:abstractNumId="7">
    <w:nsid w:val="F18CE2D1"/>
    <w:multiLevelType w:val="multilevel"/>
    <w:tmpl w:val="F18CE2D1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8">
    <w:nsid w:val="012F854E"/>
    <w:multiLevelType w:val="singleLevel"/>
    <w:tmpl w:val="012F854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14EC8414"/>
    <w:multiLevelType w:val="multilevel"/>
    <w:tmpl w:val="14EC841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10">
    <w:nsid w:val="6AFCC56B"/>
    <w:multiLevelType w:val="singleLevel"/>
    <w:tmpl w:val="6AFCC56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6F76B1FB"/>
    <w:multiLevelType w:val="singleLevel"/>
    <w:tmpl w:val="6F76B1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2">
    <w:nsid w:val="7904283B"/>
    <w:multiLevelType w:val="singleLevel"/>
    <w:tmpl w:val="7904283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92921"/>
    <w:rsid w:val="65D9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2025-09-11T03:11:00Z</dcterms:created>
  <dc:creator>紫气东来</dc:creator>
  <cp:lastModifiedBy>紫气东来</cp:lastModifiedBy>
  <dcterms:modified xsi:type="dcterms:W3CDTF">2025-09-11T03:18:41Z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6395E817001541269F4A9CFF30F01642_11</vt:lpwstr>
  </property>
  <property fmtid="{D5CDD505-2E9C-101B-9397-08002B2CF9AE}" pid="4" name="KSOTemplateDocerSaveRecord">
    <vt:lpwstr>eyJoZGlkIjoiNTlkZmFiNTg2ZThkMWMyMjA3YmI4NWFkZmY0ODUwN2QiLCJ1c2VySWQiOiIzNDczODI0MjUifQ==</vt:lpwstr>
  </property>
</Properties>
</file>