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1" w:name="_GoBack"/>
      <w:bookmarkEnd w:id="1"/>
      <w:bookmarkStart w:id="0" w:name="_Toc1469"/>
      <w:r>
        <w:rPr>
          <w:rFonts w:hint="eastAsia"/>
        </w:rPr>
        <w:t>充装操作规程</w:t>
      </w:r>
      <w:bookmarkEnd w:id="0"/>
    </w:p>
    <w:p>
      <w:pPr>
        <w:pStyle w:val="3"/>
        <w:ind w:firstLine="562" w:firstLineChars="200"/>
        <w:rPr>
          <w:rFonts w:hint="eastAsia"/>
        </w:rPr>
      </w:pPr>
      <w:r>
        <w:rPr>
          <w:rFonts w:hint="eastAsia"/>
        </w:rPr>
        <w:t>1.  充装前准备及检查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槽车及驾乘人员证照检查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汽车驾驶员是否具有机动车驾驶执照；</w:t>
      </w:r>
    </w:p>
    <w:p>
      <w:pPr>
        <w:pStyle w:val="6"/>
        <w:spacing w:line="560" w:lineRule="exac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1.1.2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汽车槽车押运员是否具有押运员证；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驾驶员是否具有道路危险货物运输从业资格证；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汽车槽车是否具有道路危险货物运输许可证；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1.1.5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汽车槽车移动式压力容器使用登记证是否在有效期内；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1.1.6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槽车的液面计指示刻度与容积的对应关系表，在不同温度下，介质密度、压力、体积对照表是否符合相关规定；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1.1.7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汽车槽车警示灯具、标志、罐体告示牌、颜色、环表色带是否符合要求；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1.1.8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汽车槽车外观有无损伤；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1.1.9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汽车槽车驾驶室内是否有无关人员；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1.1.10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槽车发动机阻火器是否安装完好。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1.2 槽</w:t>
      </w:r>
      <w:r>
        <w:rPr>
          <w:rFonts w:hint="eastAsia" w:ascii="Times New Roman" w:hAnsi="Times New Roman" w:eastAsia="仿宋_GB2312" w:cs="仿宋_GB2312"/>
          <w:sz w:val="28"/>
          <w:szCs w:val="28"/>
        </w:rPr>
        <w:t>车进入充装站后，发现下列情况之一的不得充装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槽车使用证或准运证已超过有效期；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1.2.2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槽车未按规定进行定期检验；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槽车漆色或标志不符合有关规定。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槽车未携带防护用具、服装、专用检修工具、备品备件；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1.2.5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随车必带的文件和资料不符合有关规定或与实物不服；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1.2.6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首次投入使用或检修后首次使用的汽车槽车，不能提供置换合格分析报告单或证明文件的；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1.2.7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槽车余压小于0.05MPa或高于0.25MPa；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1.2.8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槽车罐体（筒体、封头、人孔盖、凸缘、螺栓）或者安全附件（爆破片装置、紧急断装置、导静电装置、安全阀、压力表、液面计、温度计）、阀门等有任何异常；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1.2.9 槽车安全附件</w:t>
      </w:r>
      <w:r>
        <w:rPr>
          <w:rFonts w:hint="eastAsia" w:ascii="Times New Roman" w:hAnsi="Times New Roman" w:eastAsia="仿宋_GB2312" w:cs="仿宋_GB2312"/>
          <w:sz w:val="28"/>
          <w:szCs w:val="28"/>
        </w:rPr>
        <w:t>超过检验期的。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1.3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充装设备设施检查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灭火器是否已配备；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1.3.2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锥形桶、三角木是否按规定配置并放置在指定位置；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应急器材、防爆工具是否已配置；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个人防护用品是否配置并按规定佩戴；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1.3.5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充装臂阀门开关状态是否正常；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1.3.6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充装管线、充装臂有无漏冷或泄露现象；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1.3.7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充装介质温度（-150℃以下）、压力（~0.30MPa）是否正常；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1.3.8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吹扫氮气压力（0.6MPa）是否正常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充装前准备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确认非雷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电、大风、暴雨等极端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天气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1.4.2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联系中控，准备装车，确认LNG泵已启动，泵的流量正常；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确认管线介质温度，压力正常；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检查确认各安全阀根部阀、出口阀是否打开，安全阀旁路和管线上导淋等是否关闭；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1.4.5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检查大罐来液体LNG控制阀是否打开；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1.4.6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引导车辆停放到充装位，确认发动机已熄火；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1.4.7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确认充装车辆已关闭车体所有电源，并将车辆钥匙交至充装员保管；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1.4.8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确认车轮下已垫三角木，车前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后</w:t>
      </w:r>
      <w:r>
        <w:rPr>
          <w:rFonts w:hint="eastAsia" w:ascii="Times New Roman" w:hAnsi="Times New Roman" w:eastAsia="仿宋_GB2312" w:cs="仿宋_GB2312"/>
          <w:sz w:val="28"/>
          <w:szCs w:val="28"/>
        </w:rPr>
        <w:t>放警示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锥桶；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1.4.9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确认充装人员已正确佩戴劳保防护用品（安全帽、防护面罩、低温防护手套）；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1.4.10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确认应急器材、设施是否完好有效（低温防冻服、灭火器等）；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1.4.11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工作人员触摸防静电柱释放人体静电；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1.4.12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确认槽车紧急切断装置完好；</w:t>
      </w:r>
    </w:p>
    <w:p>
      <w:pPr>
        <w:pStyle w:val="6"/>
        <w:spacing w:line="560" w:lineRule="exac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1.4.13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检查跨接车体静电接地线接触良好；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1.4.14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确认槽车罐体内压力不高于0.25MPa；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1.4.15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确认液面计、各阀门无泄漏，车体安全附件在有效期内；</w:t>
      </w:r>
    </w:p>
    <w:p>
      <w:pPr>
        <w:pStyle w:val="6"/>
        <w:spacing w:line="560" w:lineRule="exact"/>
        <w:ind w:firstLine="560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1.4.15 填写“充装安全检查记录”；</w:t>
      </w:r>
    </w:p>
    <w:p>
      <w:pPr>
        <w:pStyle w:val="6"/>
        <w:spacing w:line="560" w:lineRule="exact"/>
        <w:ind w:firstLine="56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1.4.16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联系中控，人员已到位，确认已具备装车条件。</w:t>
      </w:r>
    </w:p>
    <w:p>
      <w:pPr>
        <w:pStyle w:val="3"/>
        <w:ind w:firstLine="562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 充装作业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2.1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检查气、液相臂前两个排空（淋）阀是否完全关闭。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2.2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操作鹤管与槽（罐）车气、液相接口对正。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2.3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确认鹤管气、液相臂接头垫圈合格后，分别与槽（罐）车气、液相接头对接，操作要平稳。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2.4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对连接的臂位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开气液相臂相应氮气阀门，检查连接气密性，如有泄漏，立即关相应阀门处理直至合格，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氮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气利用槽（罐）车卸放管就地排空。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 2.5 若槽车压力高（大于0.25Mpa）,通过气相臂进行泄压后，在进行充装。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2.56打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开液相臂阀门，关闭气、液相间的连通阀门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报告中控充装量。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2.6  先开槽车上进液阀门，待压力稳定后，全开上下进液手阀。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2.7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槽（罐）车装好后，先关闭液相管相对应的液相阀，后关闭气相臂相对应的管路气相阀。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2.8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关闭气液相管阀后，打开与该槽（罐）车对应鹤位相对应的气、液相管线两个氮气阀门，将鹤管残余的液体排至槽（罐）车后，关闭槽（罐）车的液、气相阀及紧急切断阀。打开该臂气液相臂连通阀将臂内液体汽化后排入LNG储罐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2.9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打开气、液相管路间的相对应连通阀门，拆开气液相臂与槽（罐）车连接法兰，操作时人员要注意站位，如有天然气、液体排出，应停止拆卸，待压力消除后，方可继续拆除。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2.10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将气、液相臂分别恢复原位并锁上固定销。</w:t>
      </w:r>
    </w:p>
    <w:p>
      <w:pPr>
        <w:pStyle w:val="3"/>
        <w:ind w:firstLine="562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</w:rPr>
        <w:t>充装后检查及出站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3.1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检查确认槽车液相气动、手动阀及气相气动、手动阀门处于全关状态。</w:t>
      </w:r>
    </w:p>
    <w:p>
      <w:pPr>
        <w:pStyle w:val="6"/>
        <w:tabs>
          <w:tab w:val="left" w:pos="770"/>
        </w:tabs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3.2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现场各法兰接口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无泄漏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3.3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通知槽车司机填写“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充装安全检查记录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”；拆除三角木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和警示锥桶至指定位置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，将车钥匙交于槽车司机。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3.4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引导LNG槽车驶离充装台。</w:t>
      </w:r>
    </w:p>
    <w:p>
      <w:pPr>
        <w:pStyle w:val="6"/>
        <w:spacing w:line="560" w:lineRule="exact"/>
        <w:ind w:firstLine="562"/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/>
          <w:color w:val="000000"/>
          <w:sz w:val="28"/>
          <w:szCs w:val="28"/>
        </w:rPr>
        <w:t>注意事项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4.1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从事充装操作的工作人员，必须经过培训，取得特种作业操作证，方准上岗操作。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4.2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在准备打开充装阀门时，充装工的身体不得面对阀门，与作业无关的人员不准在附近停留。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4.3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进站后槽车车速每小时不得超过5公里，按指定位置停好、熄火并拉好手刹制动。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4.4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进行充装作业时，操作人员不得离开现场，严格按照操作规程操作，观察压力变化情况，避免压力增加过快，影响充装安全。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4.5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充装结束，驾驶员在确认槽车与装卸臂脱离后方可启动车辆。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4.6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阀门、法兰、接口等处冻结时应控制充装速度，严禁用物体敲打。</w:t>
      </w:r>
    </w:p>
    <w:p>
      <w:pPr>
        <w:pStyle w:val="6"/>
        <w:spacing w:line="560" w:lineRule="exact"/>
        <w:ind w:firstLine="56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4.7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操作人员必须穿戴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低温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手套，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工作服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，防护面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屏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。抢险时应穿戴正压式空气呼吸器及防冻服。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4.8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充装员在当班充装完成后，要对充装站各阀门的关闭情况进行检查后方可离开。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NlOTFhM2Y2MmVmZWIwM2FjODdhMzUzMzE0ZmEifQ=="/>
  </w:docVars>
  <w:rsids>
    <w:rsidRoot w:val="5C194520"/>
    <w:rsid w:val="00FA69BD"/>
    <w:rsid w:val="5C194520"/>
    <w:rsid w:val="789C58F4"/>
    <w:rsid w:val="7C76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beforeLines="0" w:after="120" w:afterLines="0" w:line="560" w:lineRule="exact"/>
      <w:jc w:val="left"/>
      <w:outlineLvl w:val="1"/>
    </w:pPr>
    <w:rPr>
      <w:rFonts w:ascii="Arial" w:hAnsi="Arial" w:eastAsia="黑体"/>
      <w:bCs/>
      <w:sz w:val="28"/>
      <w:szCs w:val="32"/>
    </w:rPr>
  </w:style>
  <w:style w:type="paragraph" w:styleId="3">
    <w:name w:val="heading 3"/>
    <w:basedOn w:val="1"/>
    <w:next w:val="1"/>
    <w:autoRedefine/>
    <w:qFormat/>
    <w:uiPriority w:val="0"/>
    <w:pPr>
      <w:keepNext w:val="0"/>
      <w:keepLines w:val="0"/>
      <w:widowControl/>
      <w:spacing w:beforeLines="0" w:afterLines="0" w:line="560" w:lineRule="exact"/>
      <w:ind w:firstLine="0" w:firstLineChars="0"/>
      <w:outlineLvl w:val="2"/>
    </w:pPr>
    <w:rPr>
      <w:rFonts w:ascii="Times New Roman" w:hAnsi="Times New Roman" w:eastAsia="仿宋"/>
      <w:b/>
      <w:bCs/>
      <w:sz w:val="28"/>
      <w:szCs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1966</Words>
  <Characters>2261</Characters>
  <Lines>0</Lines>
  <Paragraphs>0</Paragraphs>
  <TotalTime>2</TotalTime>
  <ScaleCrop>false</ScaleCrop>
  <LinksUpToDate>false</LinksUpToDate>
  <CharactersWithSpaces>2339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2023-02-11T03:31:00Z</dcterms:created>
  <dc:creator>海天一线</dc:creator>
  <cp:lastModifiedBy>侯泰旭</cp:lastModifiedBy>
  <dcterms:modified xsi:type="dcterms:W3CDTF">2024-04-15T02:44:46Z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C35BF5F49B2F46128DE7AA3A97A89E07_13</vt:lpwstr>
  </property>
</Properties>
</file>