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1807" w:firstLineChars="500"/>
        <w:rPr>
          <w:rFonts w:hint="eastAsia" w:cs="Times New Roman" w:asciiTheme="minorEastAsia" w:hAnsiTheme="min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b/>
          <w:bCs/>
          <w:sz w:val="36"/>
          <w:szCs w:val="36"/>
          <w:lang w:eastAsia="zh-CN"/>
        </w:rPr>
        <w:t>车辆例检岗位安全操作清单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300" w:lineRule="auto"/>
        <w:ind w:firstLine="450" w:firstLineChars="15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1.正确使用配备的各类例检设施、设备、机具和正确佩戴、使用劳动保护用具、用品；</w:t>
      </w:r>
    </w:p>
    <w:p>
      <w:pPr>
        <w:adjustRightInd w:val="0"/>
        <w:snapToGrid w:val="0"/>
        <w:spacing w:line="300" w:lineRule="auto"/>
        <w:ind w:firstLine="450" w:firstLineChars="15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2.指挥接受例检的车辆低于５公里的时速安全驶入适当位置停车，关闭档车器栏杆并开启红色信号警示灯；</w:t>
      </w:r>
    </w:p>
    <w:p>
      <w:pPr>
        <w:adjustRightInd w:val="0"/>
        <w:snapToGrid w:val="0"/>
        <w:spacing w:line="300" w:lineRule="auto"/>
        <w:ind w:firstLine="450" w:firstLineChars="15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3.由</w:t>
      </w:r>
      <w:r>
        <w:rPr>
          <w:rFonts w:hint="eastAsia" w:cs="Times New Roman" w:asciiTheme="minorEastAsia" w:hAnsiTheme="minorEastAsia"/>
          <w:b/>
          <w:sz w:val="30"/>
          <w:szCs w:val="30"/>
        </w:rPr>
        <w:t>2</w:t>
      </w:r>
      <w:r>
        <w:rPr>
          <w:rFonts w:hint="eastAsia" w:cs="Times New Roman" w:asciiTheme="minorEastAsia" w:hAnsiTheme="minorEastAsia"/>
          <w:sz w:val="30"/>
          <w:szCs w:val="30"/>
        </w:rPr>
        <w:t>名例检人员在受检车辆驾驶员配合下，按照例检项目及标准认真细致的检查，同时应当注意自身的安全保护；</w:t>
      </w:r>
    </w:p>
    <w:p>
      <w:pPr>
        <w:adjustRightInd w:val="0"/>
        <w:snapToGrid w:val="0"/>
        <w:spacing w:line="300" w:lineRule="auto"/>
        <w:ind w:firstLine="450" w:firstLineChars="15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4.检查工作结束，例检人员离开作业区到达安全位置后，开启档车器栏杆，并关闭红色信号警示灯，开启绿色信号指示灯指挥车辆缓慢驶出安检地沟；</w:t>
      </w:r>
    </w:p>
    <w:p>
      <w:pPr>
        <w:adjustRightInd w:val="0"/>
        <w:snapToGrid w:val="0"/>
        <w:spacing w:line="300" w:lineRule="auto"/>
        <w:ind w:firstLine="450" w:firstLineChars="15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5.例检合格的车辆按要求填写《例检记录表》、《安检签单记录卡》；</w:t>
      </w:r>
    </w:p>
    <w:p>
      <w:pPr>
        <w:adjustRightInd w:val="0"/>
        <w:snapToGrid w:val="0"/>
        <w:spacing w:line="300" w:lineRule="auto"/>
        <w:ind w:firstLine="450" w:firstLineChars="15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6.如例检不合格车辆填写《例检记录表》和《例行检查不合格处理登记表》，并现场立即进行整改，不能现场整改完成的，开具《停班通知书》通知相关部门停运，待整改完成并经复检合格后，要再次填写相关的全部登记表格和签字确认，恢复运行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GE0MzVmNzU2ZjQ3YzZhNzUyNGI2NjFlYWFkODcifQ=="/>
  </w:docVars>
  <w:rsids>
    <w:rsidRoot w:val="00000000"/>
    <w:rsid w:val="161D7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HRUSER</dc:creator>
  <cp:lastModifiedBy>晨曦</cp:lastModifiedBy>
  <dcterms:modified xsi:type="dcterms:W3CDTF">2023-06-11T00:36:42Z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F40A37930D0E4237A8FE92EAD282AD3B_12</vt:lpwstr>
  </property>
</Properties>
</file>