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2300"/>
        <w:gridCol w:w="936"/>
        <w:gridCol w:w="3053"/>
      </w:tblGrid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 w:val="restart"/>
          </w:tcPr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南充市高坪鞭炮厂</w:t>
            </w:r>
          </w:p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安全生产操作规程</w:t>
            </w: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文件编号：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CZGC2022-02</w:t>
            </w:r>
          </w:p>
        </w:tc>
      </w:tr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第1页  共1页</w:t>
            </w:r>
          </w:p>
        </w:tc>
      </w:tr>
      <w:tr w:rsidR="00553F97" w:rsidTr="0062234D">
        <w:trPr>
          <w:cantSplit/>
          <w:trHeight w:val="730"/>
          <w:jc w:val="center"/>
        </w:trPr>
        <w:tc>
          <w:tcPr>
            <w:tcW w:w="2596" w:type="pct"/>
            <w:gridSpan w:val="2"/>
            <w:vAlign w:val="center"/>
          </w:tcPr>
          <w:p w:rsidR="00553F97" w:rsidRDefault="00553F97" w:rsidP="0062234D">
            <w:pPr>
              <w:spacing w:line="360" w:lineRule="auto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爆竹机械混装药安全操作规程</w:t>
            </w:r>
          </w:p>
        </w:tc>
        <w:tc>
          <w:tcPr>
            <w:tcW w:w="2404" w:type="pct"/>
            <w:gridSpan w:val="2"/>
            <w:vAlign w:val="center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第1版第2次修订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2022年3月20日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审订时间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2022年4月10日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颁布时间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2022年4月13日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批准人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张蕊蕊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5000" w:type="pct"/>
            <w:gridSpan w:val="4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1.目的</w:t>
            </w:r>
          </w:p>
          <w:p w:rsidR="00553F97" w:rsidRDefault="00553F97" w:rsidP="0062234D">
            <w:pPr>
              <w:spacing w:line="36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为了规范本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机械混装药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2.适用范围</w:t>
            </w:r>
          </w:p>
          <w:p w:rsidR="00553F97" w:rsidRDefault="00553F97" w:rsidP="0062234D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适用于本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机械混装药</w:t>
            </w:r>
            <w:r>
              <w:rPr>
                <w:rFonts w:hAnsi="宋体" w:cs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3.内容</w:t>
            </w:r>
          </w:p>
          <w:p w:rsidR="00553F97" w:rsidRDefault="00553F97" w:rsidP="00553F9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按规定穿戴好劳保用品，进入装药区时必须触摸防静电设施。严禁酒后上班，严禁非本工序人员未经管理人员许可进入本工序。</w:t>
            </w:r>
          </w:p>
          <w:p w:rsidR="00553F97" w:rsidRDefault="00553F97" w:rsidP="00553F9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每次开机让机器空转5分钟，检查有无异响，皮带是否跑偏，皮带间有无药尘及杂物，检查无异样后，方可开始加料作业。</w:t>
            </w:r>
          </w:p>
          <w:p w:rsidR="00553F97" w:rsidRDefault="00553F97" w:rsidP="00553F9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检查所用化工材料是否符合本工序要求，有无杂质、吸潮结块等。</w:t>
            </w:r>
          </w:p>
          <w:p w:rsidR="00553F97" w:rsidRDefault="00553F97" w:rsidP="00553F9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在机器运转过程中，混装药间的地面始终保持3厘米以上的水。</w:t>
            </w:r>
          </w:p>
          <w:p w:rsidR="00553F97" w:rsidRDefault="00553F97" w:rsidP="00553F9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泄爆间的门应当与装药机主电源保持有效连锁状态，机器带药运转过程中，严禁任何人进入泄爆间内。</w:t>
            </w:r>
          </w:p>
          <w:p w:rsidR="00553F97" w:rsidRDefault="00553F97" w:rsidP="00553F9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出现电源线路漏电、短路、机器运转不正常、药剂温度异常升高或有异味、散饼或药斗下药不畅等情况时，必须立即关机停止作业，清除存留机器上的药物，排除故障后方可作业。 </w:t>
            </w:r>
          </w:p>
          <w:p w:rsidR="00553F97" w:rsidRDefault="00553F97" w:rsidP="00553F9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封口饼应及时转运至保养房，本工房定量10kg，禁止超量存放。</w:t>
            </w:r>
          </w:p>
          <w:p w:rsidR="00553F97" w:rsidRDefault="00553F97" w:rsidP="00553F9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下班断电停机后，使用气吹枪和软刷吹扫机器表面；用水冲洗地面和混装药间的墙面。</w:t>
            </w:r>
          </w:p>
          <w:p w:rsidR="00553F97" w:rsidRDefault="00553F97" w:rsidP="00553F9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混装药间的地面废水应单独收集到废水沉淀处理池，进行有效处理。</w:t>
            </w: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</w:tc>
      </w:tr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 w:val="restart"/>
          </w:tcPr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南充市高坪鞭炮厂</w:t>
            </w:r>
          </w:p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安全生产操作规程</w:t>
            </w: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文件编号：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CZGC2022-02</w:t>
            </w:r>
          </w:p>
        </w:tc>
      </w:tr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第1页  共1页</w:t>
            </w:r>
          </w:p>
        </w:tc>
      </w:tr>
      <w:tr w:rsidR="00553F97" w:rsidTr="0062234D">
        <w:trPr>
          <w:cantSplit/>
          <w:trHeight w:val="730"/>
          <w:jc w:val="center"/>
        </w:trPr>
        <w:tc>
          <w:tcPr>
            <w:tcW w:w="2596" w:type="pct"/>
            <w:gridSpan w:val="2"/>
            <w:vAlign w:val="center"/>
          </w:tcPr>
          <w:p w:rsidR="00553F97" w:rsidRDefault="00553F97" w:rsidP="0062234D">
            <w:pPr>
              <w:spacing w:line="360" w:lineRule="auto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封口</w:t>
            </w:r>
            <w:r>
              <w:rPr>
                <w:rFonts w:ascii="宋体" w:hAnsi="宋体" w:cs="宋体"/>
                <w:color w:val="000000"/>
                <w:szCs w:val="21"/>
              </w:rPr>
              <w:t>饼保养安全操作规程</w:t>
            </w:r>
          </w:p>
        </w:tc>
        <w:tc>
          <w:tcPr>
            <w:tcW w:w="2404" w:type="pct"/>
            <w:gridSpan w:val="2"/>
            <w:vAlign w:val="center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第1版第2次修订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修订时间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2022年3月20日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审订时间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2022年4月10日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颁布时间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2022年4月13日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批准人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张蕊蕊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5000" w:type="pct"/>
            <w:gridSpan w:val="4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1.目的</w:t>
            </w:r>
          </w:p>
          <w:p w:rsidR="00553F97" w:rsidRDefault="00553F97" w:rsidP="0062234D">
            <w:pPr>
              <w:spacing w:line="36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为了规范本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封口</w:t>
            </w:r>
            <w:r>
              <w:rPr>
                <w:rFonts w:ascii="宋体" w:hAnsi="宋体" w:cs="宋体"/>
                <w:color w:val="000000"/>
                <w:szCs w:val="21"/>
              </w:rPr>
              <w:t>饼保养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2.适用范围</w:t>
            </w:r>
          </w:p>
          <w:p w:rsidR="00553F97" w:rsidRDefault="00553F97" w:rsidP="0062234D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适用于本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封口</w:t>
            </w:r>
            <w:r>
              <w:rPr>
                <w:rFonts w:ascii="宋体" w:hAnsi="宋体" w:cs="宋体"/>
                <w:color w:val="000000"/>
                <w:szCs w:val="21"/>
              </w:rPr>
              <w:t>饼保养</w:t>
            </w:r>
            <w:r>
              <w:rPr>
                <w:rFonts w:hAnsi="宋体" w:cs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3.内容</w:t>
            </w:r>
          </w:p>
          <w:p w:rsidR="00553F97" w:rsidRDefault="00553F97" w:rsidP="00553F97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封口饼</w:t>
            </w:r>
            <w:r>
              <w:rPr>
                <w:rFonts w:ascii="宋体" w:hAnsi="宋体" w:cs="宋体"/>
                <w:szCs w:val="21"/>
              </w:rPr>
              <w:t>送入保养房储存时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/>
                <w:szCs w:val="21"/>
              </w:rPr>
              <w:t>应按时间先后依序放置，</w:t>
            </w:r>
            <w:r>
              <w:rPr>
                <w:rFonts w:ascii="宋体" w:hAnsi="宋体" w:cs="宋体" w:hint="eastAsia"/>
                <w:szCs w:val="21"/>
              </w:rPr>
              <w:t>在产品标识卡上标明入库时间，</w:t>
            </w:r>
            <w:r>
              <w:rPr>
                <w:rFonts w:ascii="宋体" w:hAnsi="宋体" w:cs="宋体"/>
                <w:szCs w:val="21"/>
              </w:rPr>
              <w:t>按工艺要求存放足够时间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才能进入下一工序。</w:t>
            </w:r>
          </w:p>
          <w:p w:rsidR="00553F97" w:rsidRDefault="00553F97" w:rsidP="00553F97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封口</w:t>
            </w:r>
            <w:r>
              <w:rPr>
                <w:rFonts w:ascii="宋体" w:hAnsi="宋体" w:cs="宋体"/>
                <w:szCs w:val="21"/>
              </w:rPr>
              <w:t>饼堆码高度≤1.5米，垛距≥0.7米,距墙壁≥0.45米,安全通道≥1.5米。保持卫生整洁，通道畅通，</w:t>
            </w:r>
            <w:r>
              <w:rPr>
                <w:rFonts w:ascii="宋体" w:hAnsi="宋体" w:cs="宋体" w:hint="eastAsia"/>
                <w:szCs w:val="21"/>
              </w:rPr>
              <w:t>封口</w:t>
            </w:r>
            <w:r>
              <w:rPr>
                <w:rFonts w:ascii="宋体" w:hAnsi="宋体" w:cs="宋体"/>
                <w:szCs w:val="21"/>
              </w:rPr>
              <w:t>饼</w:t>
            </w:r>
            <w:r>
              <w:rPr>
                <w:rFonts w:ascii="宋体" w:hAnsi="宋体" w:cs="宋体" w:hint="eastAsia"/>
                <w:szCs w:val="21"/>
              </w:rPr>
              <w:t>平码堆放、摆放整齐。</w:t>
            </w:r>
          </w:p>
          <w:p w:rsidR="00553F97" w:rsidRDefault="00553F97" w:rsidP="00553F97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进入保养房搬运人员不超过2人，搬运时应少量、多次；不应有碰撞、拖拉、抛摔、翻滚、摩擦、挤压等操作行为；不应使用铁质工具。</w:t>
            </w:r>
          </w:p>
          <w:p w:rsidR="00553F97" w:rsidRDefault="00553F97" w:rsidP="00553F97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宋体"/>
                <w:b/>
                <w:szCs w:val="21"/>
              </w:rPr>
            </w:pPr>
            <w:r>
              <w:rPr>
                <w:rFonts w:hAnsi="宋体" w:hint="eastAsia"/>
                <w:szCs w:val="21"/>
              </w:rPr>
              <w:t>每天对室内温、湿度进行检测记录，温度控制在</w:t>
            </w:r>
            <w:r>
              <w:rPr>
                <w:rFonts w:hAnsi="宋体" w:hint="eastAsia"/>
                <w:szCs w:val="21"/>
              </w:rPr>
              <w:t>-20</w:t>
            </w:r>
            <w:r>
              <w:rPr>
                <w:rFonts w:hAnsi="宋体" w:hint="eastAsia"/>
                <w:szCs w:val="21"/>
              </w:rPr>
              <w:t>℃～</w:t>
            </w:r>
            <w:r>
              <w:rPr>
                <w:rFonts w:hAnsi="宋体" w:hint="eastAsia"/>
                <w:szCs w:val="21"/>
              </w:rPr>
              <w:t>45</w:t>
            </w:r>
            <w:r>
              <w:rPr>
                <w:rFonts w:hAnsi="宋体" w:hint="eastAsia"/>
                <w:szCs w:val="21"/>
              </w:rPr>
              <w:t>℃，相对湿度控制在</w:t>
            </w:r>
            <w:r>
              <w:rPr>
                <w:rFonts w:hAnsi="宋体" w:hint="eastAsia"/>
                <w:szCs w:val="21"/>
              </w:rPr>
              <w:t>50%</w:t>
            </w:r>
            <w:r>
              <w:rPr>
                <w:rFonts w:hAnsi="宋体" w:hint="eastAsia"/>
                <w:szCs w:val="21"/>
              </w:rPr>
              <w:t>～</w:t>
            </w:r>
            <w:r>
              <w:rPr>
                <w:rFonts w:hAnsi="宋体" w:hint="eastAsia"/>
                <w:szCs w:val="21"/>
              </w:rPr>
              <w:t>85%</w:t>
            </w:r>
            <w:r>
              <w:rPr>
                <w:rFonts w:hAnsi="宋体" w:hint="eastAsia"/>
                <w:szCs w:val="21"/>
              </w:rPr>
              <w:t>。应保持中转库通风窗通风、散热良好，并防止小动物进入。</w:t>
            </w:r>
            <w:r>
              <w:rPr>
                <w:rFonts w:ascii="宋体" w:hAnsi="宋体" w:hint="eastAsia"/>
                <w:szCs w:val="21"/>
              </w:rPr>
              <w:t>气温超过34℃或遇暴雨、雷电时，禁止作业。</w:t>
            </w: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</w:tc>
      </w:tr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 w:val="restart"/>
          </w:tcPr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南充市高坪鞭炮厂</w:t>
            </w:r>
          </w:p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安全生产操作规程</w:t>
            </w: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文件编号：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CZGC2022-02</w:t>
            </w:r>
          </w:p>
        </w:tc>
      </w:tr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第1页  共1页</w:t>
            </w:r>
          </w:p>
        </w:tc>
      </w:tr>
      <w:tr w:rsidR="00553F97" w:rsidTr="0062234D">
        <w:trPr>
          <w:cantSplit/>
          <w:trHeight w:val="730"/>
          <w:jc w:val="center"/>
        </w:trPr>
        <w:tc>
          <w:tcPr>
            <w:tcW w:w="2596" w:type="pct"/>
            <w:gridSpan w:val="2"/>
            <w:vAlign w:val="center"/>
          </w:tcPr>
          <w:p w:rsidR="00553F97" w:rsidRDefault="00553F97" w:rsidP="0062234D">
            <w:pPr>
              <w:spacing w:line="360" w:lineRule="auto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爆竹机械结鞭安全操作规程</w:t>
            </w:r>
          </w:p>
        </w:tc>
        <w:tc>
          <w:tcPr>
            <w:tcW w:w="2404" w:type="pct"/>
            <w:gridSpan w:val="2"/>
            <w:vAlign w:val="center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第1版第2次修订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2022年3月20日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审订时间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2022年4月10日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颁布时间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2022年4月13日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批准人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张蕊蕊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5000" w:type="pct"/>
            <w:gridSpan w:val="4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1.目的</w:t>
            </w:r>
          </w:p>
          <w:p w:rsidR="00553F97" w:rsidRDefault="00553F97" w:rsidP="0062234D">
            <w:pPr>
              <w:spacing w:line="36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为了规范本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机械结鞭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2.适用范围</w:t>
            </w:r>
          </w:p>
          <w:p w:rsidR="00553F97" w:rsidRDefault="00553F97" w:rsidP="0062234D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适用于本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机械结鞭</w:t>
            </w:r>
            <w:r>
              <w:rPr>
                <w:rFonts w:hAnsi="宋体" w:cs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3.内容</w:t>
            </w:r>
          </w:p>
          <w:p w:rsidR="00553F97" w:rsidRDefault="00553F97" w:rsidP="00553F97">
            <w:pPr>
              <w:widowControl/>
              <w:numPr>
                <w:ilvl w:val="0"/>
                <w:numId w:val="3"/>
              </w:numPr>
              <w:spacing w:line="360" w:lineRule="auto"/>
              <w:ind w:left="482" w:hanging="48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作业前，应认真检查机器和电源线路是否正常。</w:t>
            </w:r>
          </w:p>
          <w:p w:rsidR="00553F97" w:rsidRDefault="00553F97" w:rsidP="00553F97">
            <w:pPr>
              <w:widowControl/>
              <w:numPr>
                <w:ilvl w:val="0"/>
                <w:numId w:val="3"/>
              </w:numPr>
              <w:spacing w:line="360" w:lineRule="auto"/>
              <w:ind w:left="482" w:hanging="48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按工房定量领取封口饼、引线卷等半成品和其他材料，严禁超量领取和超量存放。</w:t>
            </w:r>
          </w:p>
          <w:p w:rsidR="00553F97" w:rsidRDefault="00553F97" w:rsidP="00553F97">
            <w:pPr>
              <w:widowControl/>
              <w:numPr>
                <w:ilvl w:val="0"/>
                <w:numId w:val="3"/>
              </w:numPr>
              <w:spacing w:line="360" w:lineRule="auto"/>
              <w:ind w:left="482" w:hanging="48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结鞭时，应除去封口饼上粘附的药尘，分割主引线应使用单刃刀片，刃口应锋利。</w:t>
            </w:r>
          </w:p>
          <w:p w:rsidR="00553F97" w:rsidRDefault="00553F97" w:rsidP="00553F97">
            <w:pPr>
              <w:widowControl/>
              <w:numPr>
                <w:ilvl w:val="0"/>
                <w:numId w:val="3"/>
              </w:numPr>
              <w:spacing w:line="360" w:lineRule="auto"/>
              <w:ind w:left="482" w:hanging="48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机器运转时，不得将手放在传送带或转动部件处，出现卡齿应停机处理。</w:t>
            </w:r>
          </w:p>
          <w:p w:rsidR="00553F97" w:rsidRDefault="00553F97" w:rsidP="00553F97">
            <w:pPr>
              <w:widowControl/>
              <w:numPr>
                <w:ilvl w:val="0"/>
                <w:numId w:val="3"/>
              </w:numPr>
              <w:spacing w:line="360" w:lineRule="auto"/>
              <w:ind w:left="482" w:hanging="48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在操作期间，要勤打扫工作场所，掉落炮籽及时收集。灰渣用专用器具装好，到指定地点分筛。</w:t>
            </w: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</w:tc>
      </w:tr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 w:val="restart"/>
          </w:tcPr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</w:rPr>
              <w:lastRenderedPageBreak/>
              <w:t xml:space="preserve">   </w:t>
            </w:r>
            <w:r>
              <w:rPr>
                <w:rFonts w:ascii="宋体" w:hAnsi="宋体" w:hint="eastAsia"/>
                <w:szCs w:val="21"/>
              </w:rPr>
              <w:t>南充市高坪鞭炮厂</w:t>
            </w:r>
          </w:p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安全生产操作规程</w:t>
            </w: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文件编号：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CZGC2022-02</w:t>
            </w:r>
          </w:p>
        </w:tc>
      </w:tr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第1页  共1页</w:t>
            </w:r>
          </w:p>
        </w:tc>
      </w:tr>
      <w:tr w:rsidR="00553F97" w:rsidTr="0062234D">
        <w:trPr>
          <w:cantSplit/>
          <w:trHeight w:val="730"/>
          <w:jc w:val="center"/>
        </w:trPr>
        <w:tc>
          <w:tcPr>
            <w:tcW w:w="2596" w:type="pct"/>
            <w:gridSpan w:val="2"/>
            <w:vAlign w:val="center"/>
          </w:tcPr>
          <w:p w:rsidR="00553F97" w:rsidRDefault="00553F97" w:rsidP="0062234D">
            <w:pPr>
              <w:spacing w:line="360" w:lineRule="auto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爆竹包装安全操作规程</w:t>
            </w:r>
          </w:p>
        </w:tc>
        <w:tc>
          <w:tcPr>
            <w:tcW w:w="2404" w:type="pct"/>
            <w:gridSpan w:val="2"/>
            <w:vAlign w:val="center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第1版第2次修订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2022年3月20日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审订时间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2022年4月10日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颁布时间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2022年4月13日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批准人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张蕊蕊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5000" w:type="pct"/>
            <w:gridSpan w:val="4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1.目的</w:t>
            </w:r>
          </w:p>
          <w:p w:rsidR="00553F97" w:rsidRDefault="00553F97" w:rsidP="0062234D">
            <w:pPr>
              <w:spacing w:line="36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为了规范本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包装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2.适用范围</w:t>
            </w:r>
          </w:p>
          <w:p w:rsidR="00553F97" w:rsidRDefault="00553F97" w:rsidP="0062234D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适用于本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包装</w:t>
            </w:r>
            <w:r>
              <w:rPr>
                <w:rFonts w:hAnsi="宋体" w:cs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3.内容</w:t>
            </w:r>
          </w:p>
          <w:p w:rsidR="00553F97" w:rsidRDefault="00553F97" w:rsidP="00553F97">
            <w:pPr>
              <w:widowControl/>
              <w:numPr>
                <w:ilvl w:val="0"/>
                <w:numId w:val="4"/>
              </w:numPr>
              <w:spacing w:line="360" w:lineRule="auto"/>
              <w:ind w:left="482" w:hanging="48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必须按规定数量领取结鞭半成品和包装纸、商标，不准超量领取和超量存放在车间。</w:t>
            </w:r>
          </w:p>
          <w:p w:rsidR="00553F97" w:rsidRDefault="00553F97" w:rsidP="00553F97">
            <w:pPr>
              <w:widowControl/>
              <w:numPr>
                <w:ilvl w:val="0"/>
                <w:numId w:val="4"/>
              </w:numPr>
              <w:spacing w:line="360" w:lineRule="auto"/>
              <w:ind w:left="482" w:hanging="48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安装点火引线时，应按标准要求安装牢固。</w:t>
            </w:r>
          </w:p>
          <w:p w:rsidR="00553F97" w:rsidRDefault="00553F97" w:rsidP="00553F97">
            <w:pPr>
              <w:widowControl/>
              <w:numPr>
                <w:ilvl w:val="0"/>
                <w:numId w:val="4"/>
              </w:numPr>
              <w:spacing w:line="360" w:lineRule="auto"/>
              <w:ind w:left="482" w:hanging="48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产品内外包装应匹配。粘贴合格证、包装标识码应牢固，吻合平整，无遮盖、无露头露脚、无包头包脚、无露白现象。 </w:t>
            </w:r>
          </w:p>
          <w:p w:rsidR="00553F97" w:rsidRDefault="00553F97" w:rsidP="00553F97">
            <w:pPr>
              <w:widowControl/>
              <w:numPr>
                <w:ilvl w:val="0"/>
                <w:numId w:val="4"/>
              </w:numPr>
              <w:spacing w:line="360" w:lineRule="auto"/>
              <w:ind w:left="482" w:hanging="48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包装好的成件产品应及时转入中转库，不准超量存放在操作间。</w:t>
            </w:r>
          </w:p>
          <w:p w:rsidR="00553F97" w:rsidRDefault="00553F97" w:rsidP="00553F97">
            <w:pPr>
              <w:widowControl/>
              <w:numPr>
                <w:ilvl w:val="0"/>
                <w:numId w:val="4"/>
              </w:numPr>
              <w:spacing w:line="360" w:lineRule="auto"/>
              <w:ind w:left="482" w:hanging="48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当天用剩下的纸箱、商标等应收拾整齐，整理好统一存放到指定地点。</w:t>
            </w: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</w:tc>
      </w:tr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 w:val="restart"/>
          </w:tcPr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南充市高坪鞭炮厂</w:t>
            </w:r>
          </w:p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安全生产操作规程</w:t>
            </w: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文件编号：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CZGC2022-02</w:t>
            </w:r>
          </w:p>
        </w:tc>
      </w:tr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第1页  共1页</w:t>
            </w:r>
          </w:p>
        </w:tc>
      </w:tr>
      <w:tr w:rsidR="00553F97" w:rsidTr="0062234D">
        <w:trPr>
          <w:cantSplit/>
          <w:trHeight w:val="730"/>
          <w:jc w:val="center"/>
        </w:trPr>
        <w:tc>
          <w:tcPr>
            <w:tcW w:w="2596" w:type="pct"/>
            <w:gridSpan w:val="2"/>
            <w:vAlign w:val="center"/>
          </w:tcPr>
          <w:p w:rsidR="00553F97" w:rsidRDefault="00553F97" w:rsidP="0062234D">
            <w:pPr>
              <w:spacing w:line="360" w:lineRule="auto"/>
              <w:jc w:val="center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引火线中转库安全操作规程</w:t>
            </w:r>
          </w:p>
        </w:tc>
        <w:tc>
          <w:tcPr>
            <w:tcW w:w="2404" w:type="pct"/>
            <w:gridSpan w:val="2"/>
            <w:vAlign w:val="center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第1版第2次修订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2022年3月20日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审订时间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2022年4月10日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颁布时间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2022年4月13日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批准人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张蕊蕊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5000" w:type="pct"/>
            <w:gridSpan w:val="4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1.目的</w:t>
            </w:r>
          </w:p>
          <w:p w:rsidR="00553F97" w:rsidRDefault="00553F97" w:rsidP="0062234D">
            <w:pPr>
              <w:spacing w:line="36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为了规范本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引火线中转库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2.适用范围</w:t>
            </w:r>
          </w:p>
          <w:p w:rsidR="00553F97" w:rsidRDefault="00553F97" w:rsidP="0062234D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适用于本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引火线中转库</w:t>
            </w:r>
            <w:r>
              <w:rPr>
                <w:rFonts w:hAnsi="宋体" w:cs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3.内容</w:t>
            </w:r>
          </w:p>
          <w:p w:rsidR="00553F97" w:rsidRDefault="00553F97" w:rsidP="00553F97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引火线收发时，限1人进入中转房作业。</w:t>
            </w:r>
          </w:p>
          <w:p w:rsidR="00553F97" w:rsidRDefault="00553F97" w:rsidP="00553F97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管理员每天应检查引火线有无受潮、异味，室内导静电胶皮有无破损等现象，发现异常时，立即报告安全技术负责人，经处置后方可作业。</w:t>
            </w:r>
          </w:p>
          <w:p w:rsidR="00553F97" w:rsidRDefault="00553F97" w:rsidP="00553F97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引火线应分类堆码整齐，并标识品名、规格、数量及入库时间等信息，不得超量存放。堆码高度≤1.5米，距墙壁≥0.45米。</w:t>
            </w:r>
          </w:p>
          <w:p w:rsidR="00553F97" w:rsidRDefault="00553F97" w:rsidP="00553F97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收发引火线时，应做好出入库登记工作，建立出入库台账，并确保帐物相符。</w:t>
            </w:r>
          </w:p>
          <w:p w:rsidR="00553F97" w:rsidRDefault="00553F97" w:rsidP="00553F97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每天对室内温、湿度进行检测记录；温度控制在</w:t>
            </w:r>
            <w:r>
              <w:rPr>
                <w:rFonts w:hAnsi="宋体" w:hint="eastAsia"/>
                <w:szCs w:val="21"/>
              </w:rPr>
              <w:t>-20</w:t>
            </w:r>
            <w:r>
              <w:rPr>
                <w:rFonts w:hAnsi="宋体" w:hint="eastAsia"/>
                <w:szCs w:val="21"/>
              </w:rPr>
              <w:t>℃～</w:t>
            </w:r>
            <w:r>
              <w:rPr>
                <w:rFonts w:hAnsi="宋体" w:hint="eastAsia"/>
                <w:szCs w:val="21"/>
              </w:rPr>
              <w:t>45</w:t>
            </w:r>
            <w:r>
              <w:rPr>
                <w:rFonts w:hAnsi="宋体" w:hint="eastAsia"/>
                <w:szCs w:val="21"/>
              </w:rPr>
              <w:t>℃，相对湿度控制在</w:t>
            </w:r>
            <w:r>
              <w:rPr>
                <w:rFonts w:hAnsi="宋体" w:hint="eastAsia"/>
                <w:szCs w:val="21"/>
              </w:rPr>
              <w:t>50%</w:t>
            </w:r>
            <w:r>
              <w:rPr>
                <w:rFonts w:hAnsi="宋体" w:hint="eastAsia"/>
                <w:szCs w:val="21"/>
              </w:rPr>
              <w:t>～</w:t>
            </w:r>
            <w:r>
              <w:rPr>
                <w:rFonts w:hAnsi="宋体" w:hint="eastAsia"/>
                <w:szCs w:val="21"/>
              </w:rPr>
              <w:t>85%</w:t>
            </w:r>
            <w:r>
              <w:rPr>
                <w:rFonts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气温超过34℃或遇暴雨、雷电时，禁止作业。</w:t>
            </w:r>
          </w:p>
          <w:p w:rsidR="00553F97" w:rsidRDefault="00553F97" w:rsidP="00553F97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应保持中转库通风窗通风、散热良好，并防止小动物进入。</w:t>
            </w:r>
          </w:p>
          <w:p w:rsidR="00553F97" w:rsidRDefault="00553F97" w:rsidP="00553F97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下班时用湿拖布打扫中转库的余药余尘。</w:t>
            </w: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</w:tc>
      </w:tr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 w:val="restart"/>
          </w:tcPr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南充市高坪鞭炮厂</w:t>
            </w:r>
          </w:p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安全生产操作规程</w:t>
            </w: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文件编号：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CZGC2022-02</w:t>
            </w:r>
          </w:p>
        </w:tc>
      </w:tr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第1页  共1页</w:t>
            </w:r>
          </w:p>
        </w:tc>
      </w:tr>
      <w:tr w:rsidR="00553F97" w:rsidTr="0062234D">
        <w:trPr>
          <w:cantSplit/>
          <w:trHeight w:val="730"/>
          <w:jc w:val="center"/>
        </w:trPr>
        <w:tc>
          <w:tcPr>
            <w:tcW w:w="2596" w:type="pct"/>
            <w:gridSpan w:val="2"/>
            <w:vAlign w:val="center"/>
          </w:tcPr>
          <w:p w:rsidR="00553F97" w:rsidRDefault="00553F97" w:rsidP="0062234D">
            <w:pPr>
              <w:spacing w:line="360" w:lineRule="auto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化工材料仓库安全操作规程</w:t>
            </w:r>
          </w:p>
        </w:tc>
        <w:tc>
          <w:tcPr>
            <w:tcW w:w="2404" w:type="pct"/>
            <w:gridSpan w:val="2"/>
            <w:vAlign w:val="center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第1版第2次修订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修订时间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2022年3月20日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审订时间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2022年4月10日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颁布时间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2022年4月13日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批准人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张蕊蕊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5000" w:type="pct"/>
            <w:gridSpan w:val="4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1.目的</w:t>
            </w:r>
          </w:p>
          <w:p w:rsidR="00553F97" w:rsidRDefault="00553F97" w:rsidP="0062234D">
            <w:pPr>
              <w:spacing w:line="36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为了规范本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化工材料仓库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2.适用范围</w:t>
            </w:r>
          </w:p>
          <w:p w:rsidR="00553F97" w:rsidRDefault="00553F97" w:rsidP="0062234D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适用于本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化工材料仓库</w:t>
            </w:r>
            <w:r>
              <w:rPr>
                <w:rFonts w:hAnsi="宋体" w:cs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3.内容</w:t>
            </w:r>
          </w:p>
          <w:p w:rsidR="00553F97" w:rsidRDefault="00553F97" w:rsidP="00553F97">
            <w:pPr>
              <w:widowControl/>
              <w:numPr>
                <w:ilvl w:val="0"/>
                <w:numId w:val="6"/>
              </w:numPr>
              <w:spacing w:line="360" w:lineRule="auto"/>
              <w:ind w:left="482" w:hanging="482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机动车进入库区，应安装阻火器，并熄火停靠在库房门前</w:t>
            </w:r>
            <w:r>
              <w:rPr>
                <w:rFonts w:ascii="宋体" w:hAnsi="宋体" w:cs="宋体"/>
                <w:szCs w:val="21"/>
              </w:rPr>
              <w:t>2.5</w:t>
            </w:r>
            <w:r>
              <w:rPr>
                <w:rFonts w:ascii="宋体" w:hAnsi="宋体" w:cs="宋体" w:hint="eastAsia"/>
                <w:szCs w:val="21"/>
              </w:rPr>
              <w:t>米外。</w:t>
            </w:r>
          </w:p>
          <w:p w:rsidR="00553F97" w:rsidRDefault="00553F97" w:rsidP="00553F97">
            <w:pPr>
              <w:widowControl/>
              <w:numPr>
                <w:ilvl w:val="0"/>
                <w:numId w:val="6"/>
              </w:numPr>
              <w:spacing w:line="360" w:lineRule="auto"/>
              <w:ind w:left="482" w:hanging="482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氧化剂应分间单独存放，单基粉与其他化工原料应分类存放，化学性质相抵触的材料严禁混存。</w:t>
            </w:r>
          </w:p>
          <w:p w:rsidR="00553F97" w:rsidRDefault="00553F97" w:rsidP="00553F97">
            <w:pPr>
              <w:widowControl/>
              <w:numPr>
                <w:ilvl w:val="0"/>
                <w:numId w:val="6"/>
              </w:numPr>
              <w:spacing w:line="360" w:lineRule="auto"/>
              <w:ind w:left="482" w:hanging="482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收料时要认真核对品名、规格、数量，原材料应符合有关质量标准要求，经检验合格方可入库。</w:t>
            </w:r>
          </w:p>
          <w:p w:rsidR="00553F97" w:rsidRDefault="00553F97" w:rsidP="00553F97">
            <w:pPr>
              <w:widowControl/>
              <w:numPr>
                <w:ilvl w:val="0"/>
                <w:numId w:val="6"/>
              </w:numPr>
              <w:spacing w:line="360" w:lineRule="auto"/>
              <w:ind w:left="482" w:hanging="482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堆垛不能占用疏散通道，安全防火门保持开关顺畅，存放的原材料应设置产品标识卡，并做好化工材料出入库台账。</w:t>
            </w:r>
          </w:p>
          <w:p w:rsidR="00553F97" w:rsidRDefault="00553F97" w:rsidP="00553F97">
            <w:pPr>
              <w:widowControl/>
              <w:numPr>
                <w:ilvl w:val="0"/>
                <w:numId w:val="6"/>
              </w:numPr>
              <w:spacing w:line="360" w:lineRule="auto"/>
              <w:ind w:left="482" w:hanging="482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检查库内原材料有无受潮变质情况，严禁存放和使用受潮产品，做到原材料先入先出。</w:t>
            </w:r>
          </w:p>
          <w:p w:rsidR="00553F97" w:rsidRDefault="00553F97" w:rsidP="00553F97">
            <w:pPr>
              <w:widowControl/>
              <w:numPr>
                <w:ilvl w:val="0"/>
                <w:numId w:val="6"/>
              </w:numPr>
              <w:spacing w:line="360" w:lineRule="auto"/>
              <w:ind w:left="482" w:hanging="482"/>
              <w:rPr>
                <w:rFonts w:ascii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每天对室内温、湿度进行检测记录；温度控制在</w:t>
            </w:r>
            <w:r>
              <w:rPr>
                <w:rFonts w:hAnsi="宋体"/>
                <w:szCs w:val="21"/>
              </w:rPr>
              <w:t>-20</w:t>
            </w:r>
            <w:r>
              <w:rPr>
                <w:rFonts w:hAnsi="宋体" w:cs="宋体" w:hint="eastAsia"/>
                <w:szCs w:val="21"/>
              </w:rPr>
              <w:t>℃～</w:t>
            </w:r>
            <w:r>
              <w:rPr>
                <w:rFonts w:hAnsi="宋体"/>
                <w:szCs w:val="21"/>
              </w:rPr>
              <w:t>45</w:t>
            </w:r>
            <w:r>
              <w:rPr>
                <w:rFonts w:hAnsi="宋体" w:cs="宋体" w:hint="eastAsia"/>
                <w:szCs w:val="21"/>
              </w:rPr>
              <w:t>℃，相对湿度控制在</w:t>
            </w:r>
            <w:r>
              <w:rPr>
                <w:rFonts w:hAnsi="宋体"/>
                <w:szCs w:val="21"/>
              </w:rPr>
              <w:t>50%</w:t>
            </w:r>
            <w:r>
              <w:rPr>
                <w:rFonts w:hAnsi="宋体" w:cs="宋体" w:hint="eastAsia"/>
                <w:szCs w:val="21"/>
              </w:rPr>
              <w:t>～</w:t>
            </w:r>
            <w:r>
              <w:rPr>
                <w:rFonts w:hAnsi="宋体"/>
                <w:szCs w:val="21"/>
              </w:rPr>
              <w:t>85%</w:t>
            </w:r>
            <w:r>
              <w:rPr>
                <w:rFonts w:hAnsi="宋体" w:cs="宋体" w:hint="eastAsia"/>
                <w:szCs w:val="21"/>
              </w:rPr>
              <w:t>。应保持中转库通风窗通风、散热良好，</w:t>
            </w:r>
            <w:r>
              <w:rPr>
                <w:rFonts w:ascii="宋体" w:hAnsi="宋体" w:cs="宋体" w:hint="eastAsia"/>
                <w:szCs w:val="21"/>
              </w:rPr>
              <w:t>气温超过</w:t>
            </w:r>
            <w:r>
              <w:rPr>
                <w:rFonts w:ascii="宋体" w:hAnsi="宋体" w:cs="宋体"/>
                <w:szCs w:val="21"/>
              </w:rPr>
              <w:t>34</w:t>
            </w:r>
            <w:r>
              <w:rPr>
                <w:rFonts w:ascii="宋体" w:hAnsi="宋体" w:cs="宋体" w:hint="eastAsia"/>
                <w:szCs w:val="21"/>
              </w:rPr>
              <w:t>℃或遇暴雨、雷电时，禁止作业；温、湿度超过上下限时要采取防护措施。</w:t>
            </w:r>
            <w:r>
              <w:rPr>
                <w:rFonts w:hAnsi="宋体" w:cs="宋体" w:hint="eastAsia"/>
                <w:szCs w:val="21"/>
              </w:rPr>
              <w:t>防止小动物进入库房内。</w:t>
            </w: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  <w:p w:rsidR="00553F97" w:rsidRDefault="00553F97" w:rsidP="0062234D">
            <w:pPr>
              <w:pStyle w:val="a8"/>
              <w:spacing w:line="360" w:lineRule="auto"/>
              <w:ind w:firstLineChars="200" w:firstLine="420"/>
              <w:rPr>
                <w:rFonts w:hAnsi="宋体" w:cs="宋体"/>
                <w:color w:val="000000"/>
              </w:rPr>
            </w:pPr>
          </w:p>
        </w:tc>
      </w:tr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 w:val="restart"/>
          </w:tcPr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南充市高坪鞭炮厂</w:t>
            </w:r>
          </w:p>
          <w:p w:rsidR="00553F97" w:rsidRDefault="00553F97" w:rsidP="0062234D">
            <w:pPr>
              <w:spacing w:line="360" w:lineRule="exact"/>
              <w:ind w:left="840" w:hangingChars="400" w:hanging="8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安全生产操作规程</w:t>
            </w: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文件编号：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CZGC2022-02</w:t>
            </w:r>
          </w:p>
        </w:tc>
      </w:tr>
      <w:tr w:rsidR="00553F97" w:rsidTr="0062234D">
        <w:trPr>
          <w:cantSplit/>
          <w:jc w:val="center"/>
        </w:trPr>
        <w:tc>
          <w:tcPr>
            <w:tcW w:w="2596" w:type="pct"/>
            <w:gridSpan w:val="2"/>
            <w:vMerge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pct"/>
            <w:gridSpan w:val="2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第1页  共1页</w:t>
            </w:r>
          </w:p>
        </w:tc>
      </w:tr>
      <w:tr w:rsidR="00553F97" w:rsidTr="0062234D">
        <w:trPr>
          <w:cantSplit/>
          <w:trHeight w:val="730"/>
          <w:jc w:val="center"/>
        </w:trPr>
        <w:tc>
          <w:tcPr>
            <w:tcW w:w="2596" w:type="pct"/>
            <w:gridSpan w:val="2"/>
            <w:vAlign w:val="center"/>
          </w:tcPr>
          <w:p w:rsidR="00553F97" w:rsidRDefault="00553F97" w:rsidP="0062234D">
            <w:pPr>
              <w:spacing w:line="360" w:lineRule="auto"/>
              <w:jc w:val="center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引火线库安全操作规程</w:t>
            </w:r>
          </w:p>
        </w:tc>
        <w:tc>
          <w:tcPr>
            <w:tcW w:w="2404" w:type="pct"/>
            <w:gridSpan w:val="2"/>
            <w:vAlign w:val="center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第1版第2次修订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2022年3月20日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审订时间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2022年4月10日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121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颁布时间</w:t>
            </w:r>
          </w:p>
        </w:tc>
        <w:tc>
          <w:tcPr>
            <w:tcW w:w="1386" w:type="pct"/>
          </w:tcPr>
          <w:p w:rsidR="00553F97" w:rsidRDefault="00553F97" w:rsidP="0062234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2022年4月13日</w:t>
            </w:r>
          </w:p>
        </w:tc>
        <w:tc>
          <w:tcPr>
            <w:tcW w:w="564" w:type="pct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批准人</w:t>
            </w:r>
          </w:p>
        </w:tc>
        <w:tc>
          <w:tcPr>
            <w:tcW w:w="1840" w:type="pct"/>
          </w:tcPr>
          <w:p w:rsidR="00553F97" w:rsidRDefault="00553F97" w:rsidP="006223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张蕊蕊</w:t>
            </w:r>
          </w:p>
        </w:tc>
      </w:tr>
      <w:tr w:rsidR="00553F97" w:rsidTr="0062234D">
        <w:trPr>
          <w:cantSplit/>
          <w:trHeight w:val="70"/>
          <w:jc w:val="center"/>
        </w:trPr>
        <w:tc>
          <w:tcPr>
            <w:tcW w:w="5000" w:type="pct"/>
            <w:gridSpan w:val="4"/>
          </w:tcPr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1.目的</w:t>
            </w:r>
          </w:p>
          <w:p w:rsidR="00553F97" w:rsidRDefault="00553F97" w:rsidP="0062234D">
            <w:pPr>
              <w:spacing w:line="36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为了规范本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引火线库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2.适用范围</w:t>
            </w:r>
          </w:p>
          <w:p w:rsidR="00553F97" w:rsidRDefault="00553F97" w:rsidP="0062234D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适用于本</w:t>
            </w:r>
            <w:r>
              <w:rPr>
                <w:rFonts w:ascii="宋体" w:hAnsi="宋体" w:hint="eastAsia"/>
                <w:szCs w:val="21"/>
              </w:rPr>
              <w:t>厂</w:t>
            </w:r>
            <w:r>
              <w:rPr>
                <w:rFonts w:ascii="宋体" w:hAnsi="宋体" w:hint="eastAsia"/>
                <w:color w:val="000000"/>
                <w:szCs w:val="21"/>
              </w:rPr>
              <w:t>烟花爆竹产品的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引火线库</w:t>
            </w:r>
            <w:r>
              <w:rPr>
                <w:rFonts w:hAnsi="宋体" w:cs="宋体" w:hint="eastAsia"/>
                <w:color w:val="000000"/>
                <w:szCs w:val="21"/>
              </w:rPr>
              <w:t>。</w:t>
            </w:r>
          </w:p>
          <w:p w:rsidR="00553F97" w:rsidRDefault="00553F97" w:rsidP="0062234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3.内容</w:t>
            </w:r>
          </w:p>
          <w:p w:rsidR="00553F97" w:rsidRDefault="00553F97" w:rsidP="00553F97">
            <w:pPr>
              <w:widowControl/>
              <w:numPr>
                <w:ilvl w:val="0"/>
                <w:numId w:val="7"/>
              </w:numPr>
              <w:spacing w:line="360" w:lineRule="auto"/>
              <w:ind w:left="482" w:hanging="482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作业人员入库前应穿戴符合要求的工作服，消除身体静电。</w:t>
            </w:r>
          </w:p>
          <w:p w:rsidR="00553F97" w:rsidRDefault="00553F97" w:rsidP="00553F97">
            <w:pPr>
              <w:widowControl/>
              <w:numPr>
                <w:ilvl w:val="0"/>
                <w:numId w:val="7"/>
              </w:numPr>
              <w:spacing w:line="360" w:lineRule="auto"/>
              <w:ind w:left="482" w:hanging="482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作业人员不得超过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人，电瓶车、板车、手推车不应进入本仓库内。进入引火线仓库区域的机动车辆，排气管应安装阻火器，装卸前机动车应熄火平稳停靠在仓库门前</w:t>
            </w:r>
            <w:r>
              <w:rPr>
                <w:rFonts w:ascii="宋体" w:hAnsi="宋体" w:cs="宋体"/>
                <w:szCs w:val="21"/>
              </w:rPr>
              <w:t>2.5</w:t>
            </w:r>
            <w:r>
              <w:rPr>
                <w:rFonts w:ascii="宋体" w:hAnsi="宋体" w:cs="宋体" w:hint="eastAsia"/>
                <w:szCs w:val="21"/>
              </w:rPr>
              <w:t>米外。</w:t>
            </w:r>
          </w:p>
          <w:p w:rsidR="00553F97" w:rsidRDefault="00553F97" w:rsidP="00553F97">
            <w:pPr>
              <w:widowControl/>
              <w:numPr>
                <w:ilvl w:val="0"/>
                <w:numId w:val="7"/>
              </w:numPr>
              <w:spacing w:line="360" w:lineRule="auto"/>
              <w:ind w:left="482" w:hanging="482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引火线的存放总药量应与本库房储存能力相适应，严禁超过库房核定储存的药量。</w:t>
            </w:r>
          </w:p>
          <w:p w:rsidR="00553F97" w:rsidRDefault="00553F97" w:rsidP="00553F97">
            <w:pPr>
              <w:widowControl/>
              <w:numPr>
                <w:ilvl w:val="0"/>
                <w:numId w:val="7"/>
              </w:numPr>
              <w:spacing w:line="360" w:lineRule="auto"/>
              <w:ind w:left="482" w:hanging="482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仓库内引火线应分类存放，通道畅通，摆放整齐、平码堆放；引火线堆码高度≤</w:t>
            </w:r>
            <w:r>
              <w:rPr>
                <w:rFonts w:ascii="宋体" w:hAnsi="宋体" w:cs="宋体"/>
                <w:szCs w:val="21"/>
              </w:rPr>
              <w:t>1.5</w:t>
            </w:r>
            <w:r>
              <w:rPr>
                <w:rFonts w:ascii="宋体" w:hAnsi="宋体" w:cs="宋体" w:hint="eastAsia"/>
                <w:szCs w:val="21"/>
              </w:rPr>
              <w:t>米，距墙壁≥</w:t>
            </w:r>
            <w:r>
              <w:rPr>
                <w:rFonts w:ascii="宋体" w:hAnsi="宋体" w:cs="宋体"/>
                <w:szCs w:val="21"/>
              </w:rPr>
              <w:t>0.45</w:t>
            </w:r>
            <w:r>
              <w:rPr>
                <w:rFonts w:ascii="宋体" w:hAnsi="宋体" w:cs="宋体" w:hint="eastAsia"/>
                <w:szCs w:val="21"/>
              </w:rPr>
              <w:t>米。</w:t>
            </w:r>
          </w:p>
          <w:p w:rsidR="00553F97" w:rsidRDefault="00553F97" w:rsidP="00553F97">
            <w:pPr>
              <w:widowControl/>
              <w:numPr>
                <w:ilvl w:val="0"/>
                <w:numId w:val="7"/>
              </w:numPr>
              <w:spacing w:line="360" w:lineRule="auto"/>
              <w:ind w:left="482" w:hanging="482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引火线入库前应检查验收、登记，验收内容包括：数量、包装、规格等各种标识。按规范要求建立流向登记台帐和产品标识卡，应账卡物相符。</w:t>
            </w:r>
          </w:p>
          <w:p w:rsidR="00553F97" w:rsidRDefault="00553F97" w:rsidP="00553F97">
            <w:pPr>
              <w:widowControl/>
              <w:numPr>
                <w:ilvl w:val="0"/>
                <w:numId w:val="7"/>
              </w:numPr>
              <w:spacing w:line="360" w:lineRule="auto"/>
              <w:ind w:left="482" w:hanging="482"/>
              <w:rPr>
                <w:rFonts w:ascii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每天对室内温、湿度进行检测记录；温度控制在</w:t>
            </w:r>
            <w:r>
              <w:rPr>
                <w:rFonts w:hAnsi="宋体"/>
                <w:szCs w:val="21"/>
              </w:rPr>
              <w:t>-20</w:t>
            </w:r>
            <w:r>
              <w:rPr>
                <w:rFonts w:hAnsi="宋体" w:cs="宋体" w:hint="eastAsia"/>
                <w:szCs w:val="21"/>
              </w:rPr>
              <w:t>℃～</w:t>
            </w:r>
            <w:r>
              <w:rPr>
                <w:rFonts w:hAnsi="宋体"/>
                <w:szCs w:val="21"/>
              </w:rPr>
              <w:t>45</w:t>
            </w:r>
            <w:r>
              <w:rPr>
                <w:rFonts w:hAnsi="宋体" w:cs="宋体" w:hint="eastAsia"/>
                <w:szCs w:val="21"/>
              </w:rPr>
              <w:t>℃，相对湿度控制在</w:t>
            </w:r>
            <w:r>
              <w:rPr>
                <w:rFonts w:hAnsi="宋体"/>
                <w:szCs w:val="21"/>
              </w:rPr>
              <w:t>50%</w:t>
            </w:r>
            <w:r>
              <w:rPr>
                <w:rFonts w:hAnsi="宋体" w:cs="宋体" w:hint="eastAsia"/>
                <w:szCs w:val="21"/>
              </w:rPr>
              <w:t>～</w:t>
            </w:r>
            <w:r>
              <w:rPr>
                <w:rFonts w:hAnsi="宋体"/>
                <w:szCs w:val="21"/>
              </w:rPr>
              <w:t>85%</w:t>
            </w:r>
            <w:r>
              <w:rPr>
                <w:rFonts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气温超过</w:t>
            </w:r>
            <w:r>
              <w:rPr>
                <w:rFonts w:ascii="宋体" w:hAnsi="宋体" w:cs="宋体"/>
                <w:szCs w:val="21"/>
              </w:rPr>
              <w:t>34</w:t>
            </w:r>
            <w:r>
              <w:rPr>
                <w:rFonts w:ascii="宋体" w:hAnsi="宋体" w:cs="宋体" w:hint="eastAsia"/>
                <w:szCs w:val="21"/>
              </w:rPr>
              <w:t>℃或遇暴雨、雷电时，禁止作业；温、湿度超过上下限时要采取防护措施。</w:t>
            </w:r>
          </w:p>
          <w:p w:rsidR="00553F97" w:rsidRDefault="00553F97" w:rsidP="00553F97">
            <w:pPr>
              <w:widowControl/>
              <w:numPr>
                <w:ilvl w:val="0"/>
                <w:numId w:val="7"/>
              </w:numPr>
              <w:spacing w:line="360" w:lineRule="auto"/>
              <w:ind w:left="482" w:hanging="482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装卸、搬运引火线时，应单件作业；不应有碰撞、拖拉、抛摔、翻滚、摩擦、挤压等操作行为；不应使用铁锹等铁质工具。严禁在库房区域内进行开箱、分箱等生产作业。</w:t>
            </w:r>
          </w:p>
          <w:p w:rsidR="00553F97" w:rsidRPr="00576535" w:rsidRDefault="00553F97" w:rsidP="00576535">
            <w:pPr>
              <w:widowControl/>
              <w:numPr>
                <w:ilvl w:val="0"/>
                <w:numId w:val="7"/>
              </w:numPr>
              <w:spacing w:line="360" w:lineRule="auto"/>
              <w:ind w:left="482" w:hanging="482"/>
              <w:rPr>
                <w:rFonts w:asci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保管人员应熟悉所储存物品的安全性能和消防器材的使用方法，加强对消防设施（器材）以及通风、防潮、防鼠等设施的维护，保障其功能有效、适用安全要求。</w:t>
            </w:r>
            <w:bookmarkStart w:id="0" w:name="_GoBack"/>
            <w:bookmarkEnd w:id="0"/>
          </w:p>
        </w:tc>
      </w:tr>
    </w:tbl>
    <w:p w:rsidR="00E46B9A" w:rsidRPr="00576535" w:rsidRDefault="00E46B9A"/>
    <w:sectPr w:rsidR="00E46B9A" w:rsidRPr="0057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55" w:rsidRDefault="005D7A55" w:rsidP="00553F97">
      <w:r>
        <w:separator/>
      </w:r>
    </w:p>
  </w:endnote>
  <w:endnote w:type="continuationSeparator" w:id="0">
    <w:p w:rsidR="005D7A55" w:rsidRDefault="005D7A55" w:rsidP="0055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55" w:rsidRDefault="005D7A55" w:rsidP="00553F97">
      <w:r>
        <w:separator/>
      </w:r>
    </w:p>
  </w:footnote>
  <w:footnote w:type="continuationSeparator" w:id="0">
    <w:p w:rsidR="005D7A55" w:rsidRDefault="005D7A55" w:rsidP="0055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F46"/>
    <w:multiLevelType w:val="multilevel"/>
    <w:tmpl w:val="0C5C5F46"/>
    <w:lvl w:ilvl="0">
      <w:start w:val="1"/>
      <w:numFmt w:val="decimal"/>
      <w:lvlText w:val="3.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60"/>
        </w:tabs>
        <w:ind w:left="60" w:hanging="420"/>
      </w:pPr>
    </w:lvl>
    <w:lvl w:ilvl="2">
      <w:start w:val="1"/>
      <w:numFmt w:val="lowerRoman"/>
      <w:lvlText w:val="%3."/>
      <w:lvlJc w:val="right"/>
      <w:pPr>
        <w:tabs>
          <w:tab w:val="left" w:pos="480"/>
        </w:tabs>
        <w:ind w:left="480" w:hanging="420"/>
      </w:pPr>
    </w:lvl>
    <w:lvl w:ilvl="3">
      <w:start w:val="1"/>
      <w:numFmt w:val="decimal"/>
      <w:lvlText w:val="%4."/>
      <w:lvlJc w:val="left"/>
      <w:pPr>
        <w:tabs>
          <w:tab w:val="left" w:pos="900"/>
        </w:tabs>
        <w:ind w:left="900" w:hanging="420"/>
      </w:pPr>
    </w:lvl>
    <w:lvl w:ilvl="4">
      <w:start w:val="1"/>
      <w:numFmt w:val="lowerLetter"/>
      <w:lvlText w:val="%5)"/>
      <w:lvlJc w:val="left"/>
      <w:pPr>
        <w:tabs>
          <w:tab w:val="left" w:pos="1320"/>
        </w:tabs>
        <w:ind w:left="1320" w:hanging="420"/>
      </w:pPr>
    </w:lvl>
    <w:lvl w:ilvl="5">
      <w:start w:val="1"/>
      <w:numFmt w:val="lowerRoman"/>
      <w:lvlText w:val="%6."/>
      <w:lvlJc w:val="right"/>
      <w:pPr>
        <w:tabs>
          <w:tab w:val="left" w:pos="1740"/>
        </w:tabs>
        <w:ind w:left="1740" w:hanging="420"/>
      </w:pPr>
    </w:lvl>
    <w:lvl w:ilvl="6">
      <w:start w:val="1"/>
      <w:numFmt w:val="decimal"/>
      <w:lvlText w:val="%7."/>
      <w:lvlJc w:val="left"/>
      <w:pPr>
        <w:tabs>
          <w:tab w:val="left" w:pos="2160"/>
        </w:tabs>
        <w:ind w:left="2160" w:hanging="420"/>
      </w:pPr>
    </w:lvl>
    <w:lvl w:ilvl="7">
      <w:start w:val="1"/>
      <w:numFmt w:val="lowerLetter"/>
      <w:lvlText w:val="%8)"/>
      <w:lvlJc w:val="left"/>
      <w:pPr>
        <w:tabs>
          <w:tab w:val="left" w:pos="2580"/>
        </w:tabs>
        <w:ind w:left="2580" w:hanging="420"/>
      </w:pPr>
    </w:lvl>
    <w:lvl w:ilvl="8">
      <w:start w:val="1"/>
      <w:numFmt w:val="lowerRoman"/>
      <w:lvlText w:val="%9."/>
      <w:lvlJc w:val="right"/>
      <w:pPr>
        <w:tabs>
          <w:tab w:val="left" w:pos="3000"/>
        </w:tabs>
        <w:ind w:left="3000" w:hanging="420"/>
      </w:pPr>
    </w:lvl>
  </w:abstractNum>
  <w:abstractNum w:abstractNumId="1" w15:restartNumberingAfterBreak="0">
    <w:nsid w:val="1EC23D73"/>
    <w:multiLevelType w:val="multilevel"/>
    <w:tmpl w:val="1EC23D73"/>
    <w:lvl w:ilvl="0">
      <w:start w:val="1"/>
      <w:numFmt w:val="decimal"/>
      <w:lvlText w:val="3.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3F5478"/>
    <w:multiLevelType w:val="multilevel"/>
    <w:tmpl w:val="363F5478"/>
    <w:lvl w:ilvl="0">
      <w:start w:val="1"/>
      <w:numFmt w:val="decimal"/>
      <w:lvlText w:val="3.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526C1E"/>
    <w:multiLevelType w:val="multilevel"/>
    <w:tmpl w:val="4E526C1E"/>
    <w:lvl w:ilvl="0">
      <w:start w:val="1"/>
      <w:numFmt w:val="decimal"/>
      <w:lvlText w:val="3.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60"/>
        </w:tabs>
        <w:ind w:left="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480"/>
        </w:tabs>
        <w:ind w:left="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900"/>
        </w:tabs>
        <w:ind w:left="9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000"/>
        </w:tabs>
        <w:ind w:left="3000" w:hanging="420"/>
      </w:pPr>
      <w:rPr>
        <w:rFonts w:cs="Times New Roman"/>
      </w:rPr>
    </w:lvl>
  </w:abstractNum>
  <w:abstractNum w:abstractNumId="4" w15:restartNumberingAfterBreak="0">
    <w:nsid w:val="508249AC"/>
    <w:multiLevelType w:val="multilevel"/>
    <w:tmpl w:val="508249AC"/>
    <w:lvl w:ilvl="0">
      <w:start w:val="1"/>
      <w:numFmt w:val="decimal"/>
      <w:lvlText w:val="3.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60"/>
        </w:tabs>
        <w:ind w:left="60" w:hanging="420"/>
      </w:pPr>
    </w:lvl>
    <w:lvl w:ilvl="2">
      <w:start w:val="1"/>
      <w:numFmt w:val="lowerRoman"/>
      <w:lvlText w:val="%3."/>
      <w:lvlJc w:val="right"/>
      <w:pPr>
        <w:tabs>
          <w:tab w:val="left" w:pos="480"/>
        </w:tabs>
        <w:ind w:left="480" w:hanging="420"/>
      </w:pPr>
    </w:lvl>
    <w:lvl w:ilvl="3">
      <w:start w:val="1"/>
      <w:numFmt w:val="decimal"/>
      <w:lvlText w:val="%4."/>
      <w:lvlJc w:val="left"/>
      <w:pPr>
        <w:tabs>
          <w:tab w:val="left" w:pos="900"/>
        </w:tabs>
        <w:ind w:left="900" w:hanging="420"/>
      </w:pPr>
    </w:lvl>
    <w:lvl w:ilvl="4">
      <w:start w:val="1"/>
      <w:numFmt w:val="lowerLetter"/>
      <w:lvlText w:val="%5)"/>
      <w:lvlJc w:val="left"/>
      <w:pPr>
        <w:tabs>
          <w:tab w:val="left" w:pos="1320"/>
        </w:tabs>
        <w:ind w:left="1320" w:hanging="420"/>
      </w:pPr>
    </w:lvl>
    <w:lvl w:ilvl="5">
      <w:start w:val="1"/>
      <w:numFmt w:val="lowerRoman"/>
      <w:lvlText w:val="%6."/>
      <w:lvlJc w:val="right"/>
      <w:pPr>
        <w:tabs>
          <w:tab w:val="left" w:pos="1740"/>
        </w:tabs>
        <w:ind w:left="1740" w:hanging="420"/>
      </w:pPr>
    </w:lvl>
    <w:lvl w:ilvl="6">
      <w:start w:val="1"/>
      <w:numFmt w:val="decimal"/>
      <w:lvlText w:val="%7."/>
      <w:lvlJc w:val="left"/>
      <w:pPr>
        <w:tabs>
          <w:tab w:val="left" w:pos="2160"/>
        </w:tabs>
        <w:ind w:left="2160" w:hanging="420"/>
      </w:pPr>
    </w:lvl>
    <w:lvl w:ilvl="7">
      <w:start w:val="1"/>
      <w:numFmt w:val="lowerLetter"/>
      <w:lvlText w:val="%8)"/>
      <w:lvlJc w:val="left"/>
      <w:pPr>
        <w:tabs>
          <w:tab w:val="left" w:pos="2580"/>
        </w:tabs>
        <w:ind w:left="2580" w:hanging="420"/>
      </w:pPr>
    </w:lvl>
    <w:lvl w:ilvl="8">
      <w:start w:val="1"/>
      <w:numFmt w:val="lowerRoman"/>
      <w:lvlText w:val="%9."/>
      <w:lvlJc w:val="right"/>
      <w:pPr>
        <w:tabs>
          <w:tab w:val="left" w:pos="3000"/>
        </w:tabs>
        <w:ind w:left="3000" w:hanging="420"/>
      </w:pPr>
    </w:lvl>
  </w:abstractNum>
  <w:abstractNum w:abstractNumId="5" w15:restartNumberingAfterBreak="0">
    <w:nsid w:val="618D1D9B"/>
    <w:multiLevelType w:val="multilevel"/>
    <w:tmpl w:val="618D1D9B"/>
    <w:lvl w:ilvl="0">
      <w:start w:val="1"/>
      <w:numFmt w:val="decimal"/>
      <w:lvlText w:val="3.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60"/>
        </w:tabs>
        <w:ind w:left="60" w:hanging="420"/>
      </w:pPr>
    </w:lvl>
    <w:lvl w:ilvl="2">
      <w:start w:val="1"/>
      <w:numFmt w:val="lowerRoman"/>
      <w:lvlText w:val="%3."/>
      <w:lvlJc w:val="right"/>
      <w:pPr>
        <w:tabs>
          <w:tab w:val="left" w:pos="480"/>
        </w:tabs>
        <w:ind w:left="480" w:hanging="420"/>
      </w:pPr>
    </w:lvl>
    <w:lvl w:ilvl="3">
      <w:start w:val="1"/>
      <w:numFmt w:val="decimal"/>
      <w:lvlText w:val="%4."/>
      <w:lvlJc w:val="left"/>
      <w:pPr>
        <w:tabs>
          <w:tab w:val="left" w:pos="900"/>
        </w:tabs>
        <w:ind w:left="900" w:hanging="420"/>
      </w:pPr>
    </w:lvl>
    <w:lvl w:ilvl="4">
      <w:start w:val="1"/>
      <w:numFmt w:val="lowerLetter"/>
      <w:lvlText w:val="%5)"/>
      <w:lvlJc w:val="left"/>
      <w:pPr>
        <w:tabs>
          <w:tab w:val="left" w:pos="1320"/>
        </w:tabs>
        <w:ind w:left="1320" w:hanging="420"/>
      </w:pPr>
    </w:lvl>
    <w:lvl w:ilvl="5">
      <w:start w:val="1"/>
      <w:numFmt w:val="lowerRoman"/>
      <w:lvlText w:val="%6."/>
      <w:lvlJc w:val="right"/>
      <w:pPr>
        <w:tabs>
          <w:tab w:val="left" w:pos="1740"/>
        </w:tabs>
        <w:ind w:left="1740" w:hanging="420"/>
      </w:pPr>
    </w:lvl>
    <w:lvl w:ilvl="6">
      <w:start w:val="1"/>
      <w:numFmt w:val="decimal"/>
      <w:lvlText w:val="%7."/>
      <w:lvlJc w:val="left"/>
      <w:pPr>
        <w:tabs>
          <w:tab w:val="left" w:pos="2160"/>
        </w:tabs>
        <w:ind w:left="2160" w:hanging="420"/>
      </w:pPr>
    </w:lvl>
    <w:lvl w:ilvl="7">
      <w:start w:val="1"/>
      <w:numFmt w:val="lowerLetter"/>
      <w:lvlText w:val="%8)"/>
      <w:lvlJc w:val="left"/>
      <w:pPr>
        <w:tabs>
          <w:tab w:val="left" w:pos="2580"/>
        </w:tabs>
        <w:ind w:left="2580" w:hanging="420"/>
      </w:pPr>
    </w:lvl>
    <w:lvl w:ilvl="8">
      <w:start w:val="1"/>
      <w:numFmt w:val="lowerRoman"/>
      <w:lvlText w:val="%9."/>
      <w:lvlJc w:val="right"/>
      <w:pPr>
        <w:tabs>
          <w:tab w:val="left" w:pos="3000"/>
        </w:tabs>
        <w:ind w:left="3000" w:hanging="420"/>
      </w:pPr>
    </w:lvl>
  </w:abstractNum>
  <w:abstractNum w:abstractNumId="6" w15:restartNumberingAfterBreak="0">
    <w:nsid w:val="799F0942"/>
    <w:multiLevelType w:val="multilevel"/>
    <w:tmpl w:val="799F0942"/>
    <w:lvl w:ilvl="0">
      <w:start w:val="1"/>
      <w:numFmt w:val="decimal"/>
      <w:lvlText w:val="3.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60"/>
        </w:tabs>
        <w:ind w:left="60" w:hanging="420"/>
      </w:pPr>
    </w:lvl>
    <w:lvl w:ilvl="2">
      <w:start w:val="1"/>
      <w:numFmt w:val="lowerRoman"/>
      <w:lvlText w:val="%3."/>
      <w:lvlJc w:val="right"/>
      <w:pPr>
        <w:tabs>
          <w:tab w:val="left" w:pos="480"/>
        </w:tabs>
        <w:ind w:left="480" w:hanging="420"/>
      </w:pPr>
    </w:lvl>
    <w:lvl w:ilvl="3">
      <w:start w:val="1"/>
      <w:numFmt w:val="decimal"/>
      <w:lvlText w:val="%4."/>
      <w:lvlJc w:val="left"/>
      <w:pPr>
        <w:tabs>
          <w:tab w:val="left" w:pos="900"/>
        </w:tabs>
        <w:ind w:left="900" w:hanging="420"/>
      </w:pPr>
    </w:lvl>
    <w:lvl w:ilvl="4">
      <w:start w:val="1"/>
      <w:numFmt w:val="lowerLetter"/>
      <w:lvlText w:val="%5)"/>
      <w:lvlJc w:val="left"/>
      <w:pPr>
        <w:tabs>
          <w:tab w:val="left" w:pos="1320"/>
        </w:tabs>
        <w:ind w:left="1320" w:hanging="420"/>
      </w:pPr>
    </w:lvl>
    <w:lvl w:ilvl="5">
      <w:start w:val="1"/>
      <w:numFmt w:val="lowerRoman"/>
      <w:lvlText w:val="%6."/>
      <w:lvlJc w:val="right"/>
      <w:pPr>
        <w:tabs>
          <w:tab w:val="left" w:pos="1740"/>
        </w:tabs>
        <w:ind w:left="1740" w:hanging="420"/>
      </w:pPr>
    </w:lvl>
    <w:lvl w:ilvl="6">
      <w:start w:val="1"/>
      <w:numFmt w:val="decimal"/>
      <w:lvlText w:val="%7."/>
      <w:lvlJc w:val="left"/>
      <w:pPr>
        <w:tabs>
          <w:tab w:val="left" w:pos="2160"/>
        </w:tabs>
        <w:ind w:left="2160" w:hanging="420"/>
      </w:pPr>
    </w:lvl>
    <w:lvl w:ilvl="7">
      <w:start w:val="1"/>
      <w:numFmt w:val="lowerLetter"/>
      <w:lvlText w:val="%8)"/>
      <w:lvlJc w:val="left"/>
      <w:pPr>
        <w:tabs>
          <w:tab w:val="left" w:pos="2580"/>
        </w:tabs>
        <w:ind w:left="2580" w:hanging="420"/>
      </w:pPr>
    </w:lvl>
    <w:lvl w:ilvl="8">
      <w:start w:val="1"/>
      <w:numFmt w:val="lowerRoman"/>
      <w:lvlText w:val="%9."/>
      <w:lvlJc w:val="right"/>
      <w:pPr>
        <w:tabs>
          <w:tab w:val="left" w:pos="3000"/>
        </w:tabs>
        <w:ind w:left="30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D5"/>
    <w:rsid w:val="00553F97"/>
    <w:rsid w:val="00576535"/>
    <w:rsid w:val="005D7A55"/>
    <w:rsid w:val="00DE76D5"/>
    <w:rsid w:val="00E4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B2FB7"/>
  <w15:chartTrackingRefBased/>
  <w15:docId w15:val="{E2D94C99-F18C-4864-A2D8-5DABF2E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53F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53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53F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3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53F97"/>
    <w:rPr>
      <w:sz w:val="18"/>
      <w:szCs w:val="18"/>
    </w:rPr>
  </w:style>
  <w:style w:type="paragraph" w:styleId="a8">
    <w:name w:val="Plain Text"/>
    <w:basedOn w:val="a"/>
    <w:link w:val="a9"/>
    <w:uiPriority w:val="99"/>
    <w:unhideWhenUsed/>
    <w:qFormat/>
    <w:rsid w:val="00553F97"/>
    <w:rPr>
      <w:rFonts w:ascii="宋体" w:hAnsi="Courier New" w:cs="Courier New"/>
      <w:szCs w:val="21"/>
    </w:rPr>
  </w:style>
  <w:style w:type="character" w:customStyle="1" w:styleId="a9">
    <w:name w:val="纯文本 字符"/>
    <w:basedOn w:val="a1"/>
    <w:link w:val="a8"/>
    <w:uiPriority w:val="99"/>
    <w:qFormat/>
    <w:rsid w:val="00553F97"/>
    <w:rPr>
      <w:rFonts w:ascii="宋体" w:eastAsia="宋体" w:hAnsi="Courier New" w:cs="Courier New"/>
      <w:szCs w:val="21"/>
    </w:rPr>
  </w:style>
  <w:style w:type="paragraph" w:styleId="aa">
    <w:name w:val="List Paragraph"/>
    <w:basedOn w:val="a"/>
    <w:uiPriority w:val="34"/>
    <w:qFormat/>
    <w:rsid w:val="00553F97"/>
    <w:pPr>
      <w:ind w:firstLineChars="200" w:firstLine="420"/>
    </w:pPr>
  </w:style>
  <w:style w:type="paragraph" w:styleId="a0">
    <w:name w:val="Body Text"/>
    <w:basedOn w:val="a"/>
    <w:link w:val="ab"/>
    <w:uiPriority w:val="99"/>
    <w:semiHidden/>
    <w:unhideWhenUsed/>
    <w:rsid w:val="00553F97"/>
    <w:pPr>
      <w:spacing w:after="120"/>
    </w:pPr>
  </w:style>
  <w:style w:type="character" w:customStyle="1" w:styleId="ab">
    <w:name w:val="正文文本 字符"/>
    <w:basedOn w:val="a1"/>
    <w:link w:val="a0"/>
    <w:uiPriority w:val="99"/>
    <w:semiHidden/>
    <w:rsid w:val="00553F9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lph</dc:creator>
  <cp:keywords/>
  <dc:description/>
  <cp:lastModifiedBy>lph</cp:lastModifiedBy>
  <cp:revision>3</cp:revision>
  <dcterms:created xsi:type="dcterms:W3CDTF">2023-04-23T10:57:00Z</dcterms:created>
  <dcterms:modified xsi:type="dcterms:W3CDTF">2023-04-23T10:57:00Z</dcterms:modified>
</cp:coreProperties>
</file>