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sz w:val="32"/>
          <w:szCs w:val="32"/>
        </w:rPr>
      </w:pPr>
      <w:bookmarkStart w:id="0" w:name="_GoBack"/>
      <w:bookmarkEnd w:id="0"/>
      <w:r>
        <w:rPr>
          <w:rFonts w:eastAsia="黑体"/>
          <w:sz w:val="32"/>
          <w:szCs w:val="32"/>
        </w:rPr>
        <w:t>蓬安县徐家镇</w:t>
      </w:r>
      <w:r>
        <w:rPr>
          <w:rFonts w:hint="eastAsia" w:eastAsia="黑体"/>
          <w:sz w:val="32"/>
          <w:szCs w:val="32"/>
          <w:lang w:val="en-US" w:eastAsia="zh-CN"/>
        </w:rPr>
        <w:t>茶亭天桥</w:t>
      </w:r>
      <w:r>
        <w:rPr>
          <w:rFonts w:eastAsia="黑体"/>
          <w:sz w:val="32"/>
          <w:szCs w:val="32"/>
        </w:rPr>
        <w:t>页岩砖厂</w:t>
      </w:r>
    </w:p>
    <w:p>
      <w:pPr>
        <w:spacing w:line="288" w:lineRule="auto"/>
        <w:jc w:val="center"/>
        <w:rPr>
          <w:rFonts w:eastAsia="方正小标宋简体"/>
          <w:sz w:val="44"/>
          <w:szCs w:val="44"/>
        </w:rPr>
      </w:pPr>
      <w:r>
        <w:rPr>
          <w:rFonts w:hint="eastAsia" w:eastAsia="方正小标宋简体"/>
          <w:sz w:val="44"/>
          <w:szCs w:val="44"/>
        </w:rPr>
        <w:t>露天矿山安全生产管理责任清单参考模板（</w:t>
      </w:r>
      <w:r>
        <w:rPr>
          <w:rFonts w:eastAsia="方正小标宋简体"/>
          <w:sz w:val="44"/>
          <w:szCs w:val="44"/>
        </w:rPr>
        <w:t>1.0</w:t>
      </w:r>
      <w:r>
        <w:rPr>
          <w:rFonts w:hint="eastAsia" w:eastAsia="方正小标宋简体"/>
          <w:sz w:val="44"/>
          <w:szCs w:val="44"/>
        </w:rPr>
        <w:t>版）</w:t>
      </w:r>
    </w:p>
    <w:p>
      <w:pPr>
        <w:spacing w:line="288" w:lineRule="auto"/>
        <w:jc w:val="center"/>
        <w:rPr>
          <w:rFonts w:eastAsia="方正小标宋简体"/>
          <w:sz w:val="36"/>
          <w:szCs w:val="36"/>
        </w:rPr>
      </w:pPr>
      <w:r>
        <w:rPr>
          <w:rFonts w:hint="eastAsia" w:eastAsia="方正小标宋简体"/>
          <w:sz w:val="36"/>
          <w:szCs w:val="36"/>
        </w:rPr>
        <w:t>一、露天矿山企业安全生产主体责任清单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68"/>
        <w:gridCol w:w="1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sz w:val="24"/>
              </w:rPr>
            </w:pPr>
            <w:r>
              <w:rPr>
                <w:rFonts w:hint="eastAsia" w:eastAsia="仿宋_GB2312"/>
                <w:sz w:val="24"/>
              </w:rPr>
              <w:t>序号</w:t>
            </w:r>
          </w:p>
        </w:tc>
        <w:tc>
          <w:tcPr>
            <w:tcW w:w="1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sz w:val="24"/>
              </w:rPr>
            </w:pPr>
            <w:r>
              <w:rPr>
                <w:rFonts w:hint="eastAsia" w:eastAsia="仿宋_GB2312"/>
                <w:sz w:val="24"/>
              </w:rPr>
              <w:t>行业类别</w:t>
            </w:r>
          </w:p>
        </w:tc>
        <w:tc>
          <w:tcPr>
            <w:tcW w:w="1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sz w:val="24"/>
              </w:rPr>
            </w:pPr>
            <w:r>
              <w:rPr>
                <w:rFonts w:hint="eastAsia" w:eastAsia="仿宋_GB2312"/>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r>
              <w:rPr>
                <w:rFonts w:eastAsia="仿宋_GB2312"/>
                <w:sz w:val="24"/>
              </w:rPr>
              <w:t>1-1</w:t>
            </w:r>
          </w:p>
        </w:tc>
        <w:tc>
          <w:tcPr>
            <w:tcW w:w="1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r>
              <w:rPr>
                <w:rFonts w:hint="eastAsia" w:eastAsia="仿宋_GB2312"/>
                <w:sz w:val="24"/>
              </w:rPr>
              <w:t>金属非金属露天矿山</w:t>
            </w:r>
          </w:p>
        </w:tc>
        <w:tc>
          <w:tcPr>
            <w:tcW w:w="11675"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ind w:firstLine="480" w:firstLineChars="200"/>
              <w:rPr>
                <w:rFonts w:eastAsia="仿宋_GB2312"/>
                <w:sz w:val="24"/>
              </w:rPr>
            </w:pPr>
            <w:r>
              <w:rPr>
                <w:rFonts w:eastAsia="仿宋_GB2312"/>
                <w:sz w:val="24"/>
              </w:rPr>
              <w:t>1.</w:t>
            </w:r>
            <w:r>
              <w:rPr>
                <w:rFonts w:hint="eastAsia" w:eastAsia="仿宋_GB2312"/>
                <w:sz w:val="24"/>
              </w:rPr>
              <w:t>物资保障责任。具备安全生产条件；履行建设项目安全设施</w:t>
            </w:r>
            <w:r>
              <w:rPr>
                <w:rFonts w:eastAsia="仿宋_GB2312"/>
                <w:sz w:val="24"/>
              </w:rPr>
              <w:t>“</w:t>
            </w:r>
            <w:r>
              <w:rPr>
                <w:rFonts w:hint="eastAsia" w:eastAsia="仿宋_GB2312"/>
                <w:sz w:val="24"/>
              </w:rPr>
              <w:t>三同时</w:t>
            </w:r>
            <w:r>
              <w:rPr>
                <w:rFonts w:eastAsia="仿宋_GB2312"/>
                <w:sz w:val="24"/>
              </w:rPr>
              <w:t>”</w:t>
            </w:r>
            <w:r>
              <w:rPr>
                <w:rFonts w:hint="eastAsia" w:eastAsia="仿宋_GB2312"/>
                <w:sz w:val="24"/>
              </w:rPr>
              <w:t>的规定；为从业人员提供劳动防护用品，并监督、教育其正确佩戴和使用。</w:t>
            </w:r>
          </w:p>
          <w:p>
            <w:pPr>
              <w:adjustRightInd w:val="0"/>
              <w:snapToGrid w:val="0"/>
              <w:spacing w:line="380" w:lineRule="exact"/>
              <w:ind w:firstLine="480" w:firstLineChars="200"/>
              <w:rPr>
                <w:rFonts w:eastAsia="仿宋_GB2312"/>
                <w:sz w:val="24"/>
              </w:rPr>
            </w:pPr>
            <w:r>
              <w:rPr>
                <w:rFonts w:eastAsia="仿宋_GB2312"/>
                <w:sz w:val="24"/>
              </w:rPr>
              <w:t>2.</w:t>
            </w:r>
            <w:r>
              <w:rPr>
                <w:rFonts w:hint="eastAsia" w:eastAsia="仿宋_GB2312"/>
                <w:sz w:val="24"/>
              </w:rPr>
              <w:t>资金投入责任。按规定提取和使用安全生产费用，确保资金投入满足安全生产条件需要；为从业人员缴纳工伤保险费；保证安全生产教育培训的资金。</w:t>
            </w:r>
          </w:p>
          <w:p>
            <w:pPr>
              <w:adjustRightInd w:val="0"/>
              <w:snapToGrid w:val="0"/>
              <w:spacing w:line="380" w:lineRule="exact"/>
              <w:ind w:firstLine="480" w:firstLineChars="200"/>
              <w:rPr>
                <w:rFonts w:eastAsia="仿宋_GB2312"/>
                <w:sz w:val="24"/>
              </w:rPr>
            </w:pPr>
            <w:r>
              <w:rPr>
                <w:rFonts w:eastAsia="仿宋_GB2312"/>
                <w:sz w:val="24"/>
              </w:rPr>
              <w:t>3.</w:t>
            </w:r>
            <w:r>
              <w:rPr>
                <w:rFonts w:hint="eastAsia" w:eastAsia="仿宋_GB2312"/>
                <w:sz w:val="24"/>
              </w:rPr>
              <w:t>机构设置和人员配备责任。设置安全生产管理机构，配备安全生产管理人员；聘用注册安全工程师提供安全技术管理服务，或与中介机构签订技术服务协议。</w:t>
            </w:r>
          </w:p>
          <w:p>
            <w:pPr>
              <w:adjustRightInd w:val="0"/>
              <w:snapToGrid w:val="0"/>
              <w:spacing w:line="380" w:lineRule="exact"/>
              <w:ind w:firstLine="480" w:firstLineChars="200"/>
              <w:rPr>
                <w:rFonts w:eastAsia="仿宋_GB2312"/>
                <w:sz w:val="24"/>
              </w:rPr>
            </w:pPr>
            <w:r>
              <w:rPr>
                <w:rFonts w:eastAsia="仿宋_GB2312"/>
                <w:sz w:val="24"/>
              </w:rPr>
              <w:t>4.</w:t>
            </w:r>
            <w:r>
              <w:rPr>
                <w:rFonts w:hint="eastAsia" w:eastAsia="仿宋_GB2312"/>
                <w:sz w:val="24"/>
              </w:rPr>
              <w:t>规章制度制定责任。建立健全安全生产责任制、规章制度、操作规程（或作业规程）。</w:t>
            </w:r>
          </w:p>
          <w:p>
            <w:pPr>
              <w:adjustRightInd w:val="0"/>
              <w:snapToGrid w:val="0"/>
              <w:spacing w:line="380" w:lineRule="exact"/>
              <w:ind w:firstLine="480" w:firstLineChars="200"/>
              <w:rPr>
                <w:rFonts w:eastAsia="仿宋_GB2312"/>
                <w:sz w:val="24"/>
              </w:rPr>
            </w:pPr>
            <w:r>
              <w:rPr>
                <w:rFonts w:eastAsia="仿宋_GB2312"/>
                <w:sz w:val="24"/>
              </w:rPr>
              <w:t>5.</w:t>
            </w:r>
            <w:r>
              <w:rPr>
                <w:rFonts w:hint="eastAsia" w:eastAsia="仿宋_GB2312"/>
                <w:sz w:val="24"/>
              </w:rPr>
              <w:t>教育培训责任。组织从业人员参加安全生产教育培训，取得相关上岗资格证书。</w:t>
            </w:r>
          </w:p>
          <w:p>
            <w:pPr>
              <w:adjustRightInd w:val="0"/>
              <w:snapToGrid w:val="0"/>
              <w:spacing w:line="380" w:lineRule="exact"/>
              <w:ind w:firstLine="480" w:firstLineChars="200"/>
              <w:rPr>
                <w:rFonts w:eastAsia="仿宋_GB2312"/>
                <w:sz w:val="24"/>
              </w:rPr>
            </w:pPr>
            <w:r>
              <w:rPr>
                <w:rFonts w:eastAsia="仿宋_GB2312"/>
                <w:sz w:val="24"/>
              </w:rPr>
              <w:t>6.</w:t>
            </w:r>
            <w:r>
              <w:rPr>
                <w:rFonts w:hint="eastAsia" w:eastAsia="仿宋_GB2312"/>
                <w:sz w:val="24"/>
              </w:rPr>
              <w:t>安全管理责任。定期组织开展安全检查；取得安全生产许可；对重大危险源实施监控；及时消除事故隐患；开展安全生产宣传教育；统一协调管理承包商的安全生产工作。</w:t>
            </w:r>
          </w:p>
          <w:p>
            <w:pPr>
              <w:adjustRightInd w:val="0"/>
              <w:snapToGrid w:val="0"/>
              <w:spacing w:line="380" w:lineRule="exact"/>
              <w:ind w:firstLine="480" w:firstLineChars="200"/>
              <w:rPr>
                <w:rFonts w:eastAsia="仿宋_GB2312"/>
                <w:sz w:val="24"/>
              </w:rPr>
            </w:pPr>
            <w:r>
              <w:rPr>
                <w:rFonts w:eastAsia="仿宋_GB2312"/>
                <w:sz w:val="24"/>
              </w:rPr>
              <w:t>7.</w:t>
            </w:r>
            <w:r>
              <w:rPr>
                <w:rFonts w:hint="eastAsia" w:eastAsia="仿宋_GB2312"/>
                <w:sz w:val="24"/>
              </w:rPr>
              <w:t>事故报告和应急预案责任。按规定报告生产安全事故；及时开展事故抢险救援；妥善处理事故善后工作。</w:t>
            </w:r>
          </w:p>
          <w:p>
            <w:pPr>
              <w:adjustRightInd w:val="0"/>
              <w:snapToGrid w:val="0"/>
              <w:spacing w:line="380" w:lineRule="exact"/>
              <w:ind w:firstLine="480" w:firstLineChars="200"/>
              <w:rPr>
                <w:rFonts w:ascii="仿宋_GB2312" w:hAnsi="仿宋_GB2312" w:eastAsia="仿宋_GB2312" w:cs="仿宋_GB2312"/>
                <w:sz w:val="24"/>
              </w:rPr>
            </w:pPr>
            <w:r>
              <w:rPr>
                <w:rFonts w:eastAsia="仿宋_GB2312"/>
                <w:sz w:val="24"/>
              </w:rPr>
              <w:t xml:space="preserve"> </w:t>
            </w:r>
            <w:r>
              <w:rPr>
                <w:rFonts w:hint="eastAsia" w:ascii="仿宋_GB2312" w:hAnsi="仿宋_GB2312" w:eastAsia="仿宋_GB2312" w:cs="仿宋_GB2312"/>
                <w:sz w:val="24"/>
              </w:rPr>
              <w:t>……</w:t>
            </w:r>
          </w:p>
          <w:p>
            <w:pPr>
              <w:adjustRightInd w:val="0"/>
              <w:snapToGrid w:val="0"/>
              <w:spacing w:line="380" w:lineRule="exact"/>
              <w:ind w:firstLine="480" w:firstLineChars="200"/>
              <w:rPr>
                <w:rFonts w:hint="eastAsia" w:eastAsia="仿宋_GB2312"/>
                <w:sz w:val="24"/>
              </w:rPr>
            </w:pPr>
          </w:p>
          <w:p>
            <w:pPr>
              <w:adjustRightInd w:val="0"/>
              <w:snapToGrid w:val="0"/>
              <w:spacing w:line="380" w:lineRule="exact"/>
              <w:ind w:firstLine="480" w:firstLineChars="200"/>
              <w:rPr>
                <w:rFonts w:eastAsia="仿宋_GB2312"/>
                <w:sz w:val="24"/>
              </w:rPr>
            </w:pPr>
          </w:p>
          <w:p>
            <w:pPr>
              <w:adjustRightInd w:val="0"/>
              <w:snapToGrid w:val="0"/>
              <w:spacing w:line="380" w:lineRule="exact"/>
              <w:ind w:firstLine="480" w:firstLineChars="200"/>
              <w:rPr>
                <w:rFonts w:eastAsia="仿宋_GB2312"/>
                <w:sz w:val="24"/>
              </w:rPr>
            </w:pPr>
          </w:p>
        </w:tc>
      </w:tr>
    </w:tbl>
    <w:p>
      <w:pPr>
        <w:widowControl/>
        <w:jc w:val="left"/>
        <w:rPr>
          <w:rFonts w:eastAsia="方正小标宋简体"/>
          <w:sz w:val="44"/>
          <w:szCs w:val="44"/>
        </w:rPr>
        <w:sectPr>
          <w:pgSz w:w="16838" w:h="11906" w:orient="landscape"/>
          <w:pgMar w:top="1588" w:right="1474" w:bottom="1474" w:left="1474" w:header="907" w:footer="907" w:gutter="0"/>
          <w:cols w:space="720" w:num="1"/>
          <w:docGrid w:type="lines" w:linePitch="312" w:charSpace="0"/>
        </w:sectPr>
      </w:pPr>
    </w:p>
    <w:p>
      <w:pPr>
        <w:adjustRightInd w:val="0"/>
        <w:snapToGrid w:val="0"/>
        <w:spacing w:line="380" w:lineRule="exact"/>
        <w:jc w:val="center"/>
        <w:rPr>
          <w:rFonts w:eastAsia="方正小标宋简体"/>
          <w:sz w:val="36"/>
          <w:szCs w:val="36"/>
        </w:rPr>
      </w:pPr>
      <w:r>
        <w:rPr>
          <w:rFonts w:hint="eastAsia" w:eastAsia="方正小标宋简体"/>
          <w:sz w:val="36"/>
          <w:szCs w:val="36"/>
        </w:rPr>
        <w:t>二、露天矿山安全生产岗位责任清单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94"/>
        <w:gridCol w:w="3826"/>
        <w:gridCol w:w="6669"/>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r>
              <w:rPr>
                <w:rFonts w:hint="eastAsia" w:eastAsia="仿宋_GB2312"/>
                <w:sz w:val="24"/>
              </w:rPr>
              <w:t>序号</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r>
              <w:rPr>
                <w:rFonts w:hint="eastAsia" w:eastAsia="仿宋_GB2312"/>
                <w:sz w:val="24"/>
              </w:rPr>
              <w:t>岗位名称</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ind w:firstLine="480" w:firstLineChars="200"/>
              <w:jc w:val="center"/>
              <w:rPr>
                <w:rFonts w:eastAsia="仿宋_GB2312"/>
                <w:sz w:val="24"/>
              </w:rPr>
            </w:pPr>
            <w:r>
              <w:rPr>
                <w:rFonts w:hint="eastAsia" w:eastAsia="仿宋_GB2312"/>
                <w:sz w:val="24"/>
              </w:rPr>
              <w:t>责任清单</w:t>
            </w: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r>
              <w:rPr>
                <w:rFonts w:hint="eastAsia" w:eastAsia="仿宋_GB2312"/>
                <w:sz w:val="24"/>
              </w:rPr>
              <w:t>履职清单</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r>
              <w:rPr>
                <w:rFonts w:hint="eastAsia" w:eastAsia="仿宋_GB2312"/>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eastAsia="仿宋_GB2312"/>
                <w:sz w:val="24"/>
              </w:rPr>
              <w:t>2-1</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hint="eastAsia" w:eastAsia="仿宋_GB2312"/>
                <w:sz w:val="24"/>
              </w:rPr>
              <w:t>企业主要负责人（董事长、总经理或实际控制人）</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建立、健全公司安全生产责任制。</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组织制定公司安全生产规章制度和操作规程（或作业规程）。</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组织制定并实施公司安全生产教育和培训计划。</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保证公司安全生产投入的有效实施。</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督促、检查公司的安全生产工作，及时消除生产安全事故隐患。</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组织制定并实施公司的生产安全事故应急预案。</w:t>
            </w:r>
          </w:p>
          <w:p>
            <w:pPr>
              <w:adjustRightInd w:val="0"/>
              <w:snapToGrid w:val="0"/>
              <w:spacing w:line="340" w:lineRule="exact"/>
              <w:ind w:firstLine="480" w:firstLineChars="200"/>
              <w:rPr>
                <w:rFonts w:eastAsia="仿宋_GB2312"/>
                <w:sz w:val="24"/>
              </w:rPr>
            </w:pPr>
            <w:r>
              <w:rPr>
                <w:rFonts w:eastAsia="仿宋_GB2312"/>
                <w:sz w:val="24"/>
              </w:rPr>
              <w:t>7.</w:t>
            </w:r>
            <w:r>
              <w:rPr>
                <w:rFonts w:hint="eastAsia" w:eastAsia="仿宋_GB2312"/>
                <w:sz w:val="24"/>
              </w:rPr>
              <w:t>及时、如实报告生产安全事故。</w:t>
            </w:r>
          </w:p>
          <w:p>
            <w:pPr>
              <w:adjustRightInd w:val="0"/>
              <w:snapToGrid w:val="0"/>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adjustRightInd w:val="0"/>
              <w:snapToGrid w:val="0"/>
              <w:spacing w:line="340" w:lineRule="exact"/>
              <w:ind w:firstLine="480" w:firstLineChars="200"/>
              <w:rPr>
                <w:rFonts w:hint="eastAsia"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lang w:bidi="ar"/>
              </w:rPr>
            </w:pPr>
            <w:r>
              <w:rPr>
                <w:rFonts w:eastAsia="仿宋_GB2312"/>
                <w:sz w:val="24"/>
                <w:lang w:bidi="ar"/>
              </w:rPr>
              <w:t>1.</w:t>
            </w:r>
            <w:r>
              <w:rPr>
                <w:rFonts w:hint="eastAsia" w:eastAsia="仿宋_GB2312"/>
                <w:sz w:val="24"/>
                <w:lang w:bidi="ar"/>
              </w:rPr>
              <w:t>根据岗位设置，组织建立或修订安全生产责任制度并签发。每年年初与公司各部门负责人签订当年安全目标责任书。建立公司安全生产责任制考核机制，并组织实施考核。</w:t>
            </w:r>
          </w:p>
          <w:p>
            <w:pPr>
              <w:adjustRightInd w:val="0"/>
              <w:snapToGrid w:val="0"/>
              <w:spacing w:line="340" w:lineRule="exact"/>
              <w:ind w:firstLine="480" w:firstLineChars="200"/>
              <w:rPr>
                <w:rFonts w:eastAsia="仿宋_GB2312"/>
                <w:sz w:val="24"/>
                <w:lang w:bidi="ar"/>
              </w:rPr>
            </w:pPr>
            <w:r>
              <w:rPr>
                <w:rFonts w:eastAsia="仿宋_GB2312"/>
                <w:sz w:val="24"/>
                <w:lang w:bidi="ar"/>
              </w:rPr>
              <w:t>2.</w:t>
            </w:r>
            <w:r>
              <w:rPr>
                <w:rFonts w:hint="eastAsia" w:eastAsia="仿宋_GB2312"/>
                <w:sz w:val="24"/>
                <w:lang w:bidi="ar"/>
              </w:rPr>
              <w:t>组织制定或修订公司安全生产规章制度和操作规程并签发。</w:t>
            </w:r>
          </w:p>
          <w:p>
            <w:pPr>
              <w:adjustRightInd w:val="0"/>
              <w:snapToGrid w:val="0"/>
              <w:spacing w:line="340" w:lineRule="exact"/>
              <w:ind w:firstLine="480" w:firstLineChars="200"/>
              <w:rPr>
                <w:rFonts w:eastAsia="仿宋_GB2312"/>
                <w:sz w:val="24"/>
                <w:lang w:bidi="ar"/>
              </w:rPr>
            </w:pPr>
            <w:r>
              <w:rPr>
                <w:rFonts w:eastAsia="仿宋_GB2312"/>
                <w:sz w:val="24"/>
                <w:lang w:bidi="ar"/>
              </w:rPr>
              <w:t>3.</w:t>
            </w:r>
            <w:r>
              <w:rPr>
                <w:rFonts w:hint="eastAsia" w:eastAsia="仿宋_GB2312"/>
                <w:sz w:val="24"/>
                <w:lang w:bidi="ar"/>
              </w:rPr>
              <w:t>签批公司年度安全教育培训计划。取得安全生产知识和管理能力考核合格证。鼓励安全行为，纠正不安全状况。</w:t>
            </w:r>
          </w:p>
          <w:p>
            <w:pPr>
              <w:adjustRightInd w:val="0"/>
              <w:snapToGrid w:val="0"/>
              <w:spacing w:line="340" w:lineRule="exact"/>
              <w:ind w:firstLine="480" w:firstLineChars="200"/>
              <w:rPr>
                <w:rFonts w:eastAsia="仿宋_GB2312"/>
                <w:sz w:val="24"/>
                <w:lang w:bidi="ar"/>
              </w:rPr>
            </w:pPr>
            <w:r>
              <w:rPr>
                <w:rFonts w:eastAsia="仿宋_GB2312"/>
                <w:sz w:val="24"/>
                <w:lang w:bidi="ar"/>
              </w:rPr>
              <w:t>4.</w:t>
            </w:r>
            <w:r>
              <w:rPr>
                <w:rFonts w:hint="eastAsia" w:eastAsia="仿宋_GB2312"/>
                <w:sz w:val="24"/>
                <w:lang w:bidi="ar"/>
              </w:rPr>
              <w:t>批准公司年度安全预算。批准安全隐患整改项目的费用。批准公司培训、教育、保险等所需资金。批准足额提取和使用安全生产费用。</w:t>
            </w:r>
          </w:p>
          <w:p>
            <w:pPr>
              <w:adjustRightInd w:val="0"/>
              <w:snapToGrid w:val="0"/>
              <w:spacing w:line="340" w:lineRule="exact"/>
              <w:ind w:firstLine="480" w:firstLineChars="200"/>
              <w:rPr>
                <w:rFonts w:eastAsia="仿宋_GB2312"/>
                <w:sz w:val="24"/>
                <w:lang w:bidi="ar"/>
              </w:rPr>
            </w:pPr>
            <w:r>
              <w:rPr>
                <w:rFonts w:eastAsia="仿宋_GB2312"/>
                <w:sz w:val="24"/>
                <w:lang w:bidi="ar"/>
              </w:rPr>
              <w:t>5.</w:t>
            </w:r>
            <w:r>
              <w:rPr>
                <w:rFonts w:hint="eastAsia" w:eastAsia="仿宋_GB2312"/>
                <w:sz w:val="24"/>
                <w:lang w:bidi="ar"/>
              </w:rPr>
              <w:t>每季度组织开展至少一次的综合性安全检查。组织开展节假日、季节性安全检查，彻底消除安全隐患。</w:t>
            </w:r>
          </w:p>
          <w:p>
            <w:pPr>
              <w:adjustRightInd w:val="0"/>
              <w:snapToGrid w:val="0"/>
              <w:spacing w:line="340" w:lineRule="exact"/>
              <w:ind w:firstLine="480" w:firstLineChars="200"/>
              <w:rPr>
                <w:rFonts w:eastAsia="仿宋_GB2312"/>
                <w:sz w:val="24"/>
                <w:lang w:bidi="ar"/>
              </w:rPr>
            </w:pPr>
            <w:r>
              <w:rPr>
                <w:rFonts w:eastAsia="仿宋_GB2312"/>
                <w:sz w:val="24"/>
                <w:lang w:bidi="ar"/>
              </w:rPr>
              <w:t>6.</w:t>
            </w:r>
            <w:r>
              <w:rPr>
                <w:rFonts w:hint="eastAsia" w:eastAsia="仿宋_GB2312"/>
                <w:sz w:val="24"/>
                <w:lang w:bidi="ar"/>
              </w:rPr>
              <w:t>每季度检查一次重大风险管控情况，对措施的针对性、资金落实情况等完善相应措施。</w:t>
            </w:r>
          </w:p>
          <w:p>
            <w:pPr>
              <w:adjustRightInd w:val="0"/>
              <w:snapToGrid w:val="0"/>
              <w:spacing w:line="340" w:lineRule="exact"/>
              <w:ind w:firstLine="480" w:firstLineChars="200"/>
              <w:rPr>
                <w:rFonts w:eastAsia="仿宋_GB2312"/>
                <w:sz w:val="24"/>
                <w:lang w:bidi="ar"/>
              </w:rPr>
            </w:pPr>
            <w:r>
              <w:rPr>
                <w:rFonts w:eastAsia="仿宋_GB2312"/>
                <w:sz w:val="24"/>
                <w:lang w:bidi="ar"/>
              </w:rPr>
              <w:t>7.</w:t>
            </w:r>
            <w:r>
              <w:rPr>
                <w:rFonts w:hint="eastAsia" w:eastAsia="仿宋_GB2312"/>
                <w:sz w:val="24"/>
                <w:lang w:bidi="ar"/>
              </w:rPr>
              <w:t>组织制定或修订公司生产安全事故应急预案并签发，并向监管部门备案。按年度计划参加公司级应急演练。建立公司应急救援体系，完善应急救援条件并签发。</w:t>
            </w:r>
          </w:p>
          <w:p>
            <w:pPr>
              <w:adjustRightInd w:val="0"/>
              <w:snapToGrid w:val="0"/>
              <w:spacing w:line="340" w:lineRule="exact"/>
              <w:ind w:firstLine="480" w:firstLineChars="200"/>
              <w:rPr>
                <w:rFonts w:eastAsia="仿宋_GB2312"/>
                <w:sz w:val="24"/>
                <w:lang w:bidi="ar"/>
              </w:rPr>
            </w:pPr>
            <w:r>
              <w:rPr>
                <w:rFonts w:eastAsia="仿宋_GB2312"/>
                <w:sz w:val="24"/>
                <w:lang w:bidi="ar"/>
              </w:rPr>
              <w:t>8.</w:t>
            </w:r>
            <w:r>
              <w:rPr>
                <w:rFonts w:hint="eastAsia" w:eastAsia="仿宋_GB2312"/>
                <w:sz w:val="24"/>
                <w:lang w:bidi="ar"/>
              </w:rPr>
              <w:t>接到事故报告后，</w:t>
            </w:r>
            <w:r>
              <w:rPr>
                <w:rFonts w:eastAsia="仿宋_GB2312"/>
                <w:sz w:val="24"/>
                <w:lang w:bidi="ar"/>
              </w:rPr>
              <w:t>1</w:t>
            </w:r>
            <w:r>
              <w:rPr>
                <w:rFonts w:hint="eastAsia" w:eastAsia="仿宋_GB2312"/>
                <w:sz w:val="24"/>
                <w:lang w:bidi="ar"/>
              </w:rPr>
              <w:t>小时内向上级部门报告。及时赶赴现场，指挥抢救。事故发生后组织、协调、监督或配合事故调查分析。</w:t>
            </w:r>
          </w:p>
          <w:p>
            <w:pPr>
              <w:adjustRightInd w:val="0"/>
              <w:snapToGrid w:val="0"/>
              <w:spacing w:line="3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 xml:space="preserve"> ……</w:t>
            </w:r>
          </w:p>
          <w:p>
            <w:pPr>
              <w:adjustRightInd w:val="0"/>
              <w:snapToGrid w:val="0"/>
              <w:spacing w:line="340" w:lineRule="exact"/>
              <w:ind w:firstLine="480" w:firstLineChars="200"/>
              <w:rPr>
                <w:rFonts w:ascii="仿宋_GB2312" w:hAnsi="仿宋_GB2312" w:eastAsia="仿宋_GB2312" w:cs="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eastAsia="仿宋_GB2312"/>
                <w:sz w:val="24"/>
                <w:lang w:val="en-US" w:eastAsia="zh-CN"/>
              </w:rPr>
            </w:pPr>
            <w:r>
              <w:rPr>
                <w:rFonts w:hint="eastAsia" w:eastAsia="仿宋_GB2312"/>
                <w:sz w:val="24"/>
                <w:lang w:val="en-US" w:eastAsia="zh-CN"/>
              </w:rPr>
              <w:t>李和信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eastAsia="仿宋_GB2312"/>
                <w:sz w:val="24"/>
              </w:rPr>
              <w:t>2-2</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hint="eastAsia" w:eastAsia="仿宋_GB2312"/>
                <w:sz w:val="24"/>
              </w:rPr>
              <w:t>总工程师（技术负责人）</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全面负责技术管理工作，是安全生产技术第一责任人。</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负责组织开展建设项目</w:t>
            </w:r>
            <w:r>
              <w:rPr>
                <w:rFonts w:eastAsia="仿宋_GB2312"/>
                <w:sz w:val="24"/>
              </w:rPr>
              <w:t>“</w:t>
            </w:r>
            <w:r>
              <w:rPr>
                <w:rFonts w:hint="eastAsia" w:eastAsia="仿宋_GB2312"/>
                <w:sz w:val="24"/>
              </w:rPr>
              <w:t>三同时</w:t>
            </w:r>
            <w:r>
              <w:rPr>
                <w:rFonts w:eastAsia="仿宋_GB2312"/>
                <w:sz w:val="24"/>
              </w:rPr>
              <w:t>”</w:t>
            </w:r>
            <w:r>
              <w:rPr>
                <w:rFonts w:hint="eastAsia" w:eastAsia="仿宋_GB2312"/>
                <w:sz w:val="24"/>
              </w:rPr>
              <w:t>工作</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组织制定年度安全培训计划，参与或组织安全生产教育培训。</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督促落实重大危险源的安全管理措施。</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参与事故抢险和应急演练。</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参与生产全事故隐患排查与治理。</w:t>
            </w:r>
          </w:p>
          <w:p>
            <w:pPr>
              <w:adjustRightInd w:val="0"/>
              <w:snapToGrid w:val="0"/>
              <w:spacing w:line="340" w:lineRule="exact"/>
              <w:ind w:firstLine="480" w:firstLineChars="200"/>
              <w:rPr>
                <w:rFonts w:eastAsia="仿宋_GB2312"/>
                <w:sz w:val="24"/>
              </w:rPr>
            </w:pPr>
            <w:r>
              <w:rPr>
                <w:rFonts w:eastAsia="仿宋_GB2312"/>
                <w:sz w:val="24"/>
              </w:rPr>
              <w:t>7.</w:t>
            </w:r>
            <w:r>
              <w:rPr>
                <w:rFonts w:hint="eastAsia" w:eastAsia="仿宋_GB2312"/>
                <w:sz w:val="24"/>
              </w:rPr>
              <w:t>推进新材料、新工艺、新设备、新技术的应用。</w:t>
            </w:r>
          </w:p>
          <w:p>
            <w:pPr>
              <w:adjustRightInd w:val="0"/>
              <w:snapToGrid w:val="0"/>
              <w:spacing w:line="3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 xml:space="preserve"> ……</w:t>
            </w:r>
          </w:p>
          <w:p>
            <w:pPr>
              <w:adjustRightInd w:val="0"/>
              <w:snapToGrid w:val="0"/>
              <w:spacing w:line="340" w:lineRule="exact"/>
              <w:ind w:firstLine="480" w:firstLineChars="200"/>
              <w:rPr>
                <w:rFonts w:hint="eastAsia"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参与制定公司安全生产规章制度。负责审查分管部门负责人安全生产责任制。组织制定或审核公司应对生产安全事故的应急预案中的技术措施。组织制定、审核相关安全技术措施、落实隐患整改过程中的安全技术保障工作。</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为建设项目</w:t>
            </w:r>
            <w:r>
              <w:rPr>
                <w:rFonts w:eastAsia="仿宋_GB2312"/>
                <w:sz w:val="24"/>
              </w:rPr>
              <w:t>“</w:t>
            </w:r>
            <w:r>
              <w:rPr>
                <w:rFonts w:hint="eastAsia" w:eastAsia="仿宋_GB2312"/>
                <w:sz w:val="24"/>
              </w:rPr>
              <w:t>三同时</w:t>
            </w:r>
            <w:r>
              <w:rPr>
                <w:rFonts w:eastAsia="仿宋_GB2312"/>
                <w:sz w:val="24"/>
              </w:rPr>
              <w:t>”</w:t>
            </w:r>
            <w:r>
              <w:rPr>
                <w:rFonts w:hint="eastAsia" w:eastAsia="仿宋_GB2312"/>
                <w:sz w:val="24"/>
              </w:rPr>
              <w:t>工作提供技术资料。审核建设项目安全预评价、安全设施设计、安全设施竣工验收的合规性。参与建设项目</w:t>
            </w:r>
            <w:r>
              <w:rPr>
                <w:rFonts w:eastAsia="仿宋_GB2312"/>
                <w:sz w:val="24"/>
              </w:rPr>
              <w:t>“</w:t>
            </w:r>
            <w:r>
              <w:rPr>
                <w:rFonts w:hint="eastAsia" w:eastAsia="仿宋_GB2312"/>
                <w:sz w:val="24"/>
              </w:rPr>
              <w:t>三同时</w:t>
            </w:r>
            <w:r>
              <w:rPr>
                <w:rFonts w:eastAsia="仿宋_GB2312"/>
                <w:sz w:val="24"/>
              </w:rPr>
              <w:t>”</w:t>
            </w:r>
            <w:r>
              <w:rPr>
                <w:rFonts w:hint="eastAsia" w:eastAsia="仿宋_GB2312"/>
                <w:sz w:val="24"/>
              </w:rPr>
              <w:t>验收工作。</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参与制定公司年度安全培训计划。参与或组织公司员工开展安全培训。</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牵头组织制定露天采场、排土场边坡垮塌滑移、爆破作业、高处坠落、车辆、机械等重大风险管控措施。审批露天矿山开采技术文件和技术措施。监督露天采场、排土场安全技术措施落实情况。</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参与指挥事故抢险救援。每年至少</w:t>
            </w:r>
            <w:r>
              <w:rPr>
                <w:rFonts w:eastAsia="仿宋_GB2312"/>
                <w:sz w:val="24"/>
              </w:rPr>
              <w:t>1</w:t>
            </w:r>
            <w:r>
              <w:rPr>
                <w:rFonts w:hint="eastAsia" w:eastAsia="仿宋_GB2312"/>
                <w:sz w:val="24"/>
              </w:rPr>
              <w:t>次参与指挥事故应急演练。参与公司生产安全事故发生的技术原因进行调查、分析、鉴定，并提出改进措施。</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参与安全检查，排查事故隐患。督促检查安全生产技术管理制度、安全技术措施等制度执行情况。督促落实事故防范安全技术措施。</w:t>
            </w:r>
          </w:p>
          <w:p>
            <w:pPr>
              <w:adjustRightInd w:val="0"/>
              <w:snapToGrid w:val="0"/>
              <w:spacing w:line="340" w:lineRule="exact"/>
              <w:ind w:firstLine="480" w:firstLineChars="200"/>
              <w:rPr>
                <w:rFonts w:eastAsia="仿宋_GB2312"/>
                <w:sz w:val="24"/>
              </w:rPr>
            </w:pPr>
            <w:r>
              <w:rPr>
                <w:rFonts w:eastAsia="仿宋_GB2312"/>
                <w:sz w:val="24"/>
              </w:rPr>
              <w:t>7.</w:t>
            </w:r>
            <w:r>
              <w:rPr>
                <w:rFonts w:hint="eastAsia" w:eastAsia="仿宋_GB2312"/>
                <w:sz w:val="24"/>
              </w:rPr>
              <w:t>负责推进先进适用的新材料、新工艺、新设备、新技术的应用。吸纳同类型矿山适用工艺。</w:t>
            </w:r>
          </w:p>
          <w:p>
            <w:pPr>
              <w:adjustRightInd w:val="0"/>
              <w:snapToGrid w:val="0"/>
              <w:spacing w:line="3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 xml:space="preserve"> ……</w:t>
            </w:r>
          </w:p>
          <w:p>
            <w:pPr>
              <w:adjustRightInd w:val="0"/>
              <w:snapToGrid w:val="0"/>
              <w:spacing w:line="340" w:lineRule="exact"/>
              <w:ind w:firstLine="480" w:firstLineChars="200"/>
              <w:rPr>
                <w:rFonts w:ascii="仿宋_GB2312" w:hAnsi="仿宋_GB2312" w:eastAsia="仿宋_GB2312" w:cs="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eastAsia="仿宋_GB2312"/>
                <w:sz w:val="24"/>
                <w:lang w:val="en-US" w:eastAsia="zh-CN"/>
              </w:rPr>
            </w:pPr>
            <w:r>
              <w:rPr>
                <w:rFonts w:hint="eastAsia" w:eastAsia="仿宋_GB2312"/>
                <w:sz w:val="24"/>
                <w:lang w:val="en-US" w:eastAsia="zh-CN"/>
              </w:rPr>
              <w:t>何建明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eastAsia="仿宋_GB2312"/>
                <w:sz w:val="24"/>
              </w:rPr>
              <w:t>2-3</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hint="eastAsia" w:eastAsia="仿宋_GB2312"/>
                <w:sz w:val="24"/>
              </w:rPr>
              <w:t>安全总监（安全副总经理）</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组织或者参与拟订公司安全生产规章制度、操作规程和生产安全事故应急预案。</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组织或者参与拟订公司安全生产教育和培训，如实记录安全生产教育和培训情况。</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督促落实公司重大危险源的安全管理措施。</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组织或者参与公司应急演练。</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检查公司的安全生产状况，及时排查生产安全事故隐患，提出改进安全生产管理的建议。</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制止和纠正违章指挥、强令冒险作业、违反操作规程的行为。</w:t>
            </w:r>
          </w:p>
          <w:p>
            <w:pPr>
              <w:adjustRightInd w:val="0"/>
              <w:snapToGrid w:val="0"/>
              <w:spacing w:line="340" w:lineRule="exact"/>
              <w:ind w:firstLine="480" w:firstLineChars="200"/>
              <w:rPr>
                <w:rFonts w:eastAsia="仿宋_GB2312"/>
                <w:sz w:val="24"/>
              </w:rPr>
            </w:pPr>
            <w:r>
              <w:rPr>
                <w:rFonts w:eastAsia="仿宋_GB2312"/>
                <w:sz w:val="24"/>
              </w:rPr>
              <w:t>7.</w:t>
            </w:r>
            <w:r>
              <w:rPr>
                <w:rFonts w:hint="eastAsia" w:eastAsia="仿宋_GB2312"/>
                <w:sz w:val="24"/>
              </w:rPr>
              <w:t>督促落实公司安全生产整改措施。</w:t>
            </w:r>
          </w:p>
          <w:p>
            <w:pPr>
              <w:adjustRightInd w:val="0"/>
              <w:snapToGrid w:val="0"/>
              <w:spacing w:line="340" w:lineRule="exact"/>
              <w:ind w:firstLine="480" w:firstLineChars="200"/>
              <w:rPr>
                <w:rFonts w:eastAsia="仿宋_GB2312"/>
                <w:sz w:val="24"/>
              </w:rPr>
            </w:pPr>
            <w:r>
              <w:rPr>
                <w:rFonts w:eastAsia="仿宋_GB2312"/>
                <w:sz w:val="24"/>
              </w:rPr>
              <w:t>8.</w:t>
            </w:r>
            <w:r>
              <w:rPr>
                <w:rFonts w:hint="eastAsia" w:eastAsia="仿宋_GB2312"/>
                <w:sz w:val="24"/>
              </w:rPr>
              <w:t>安全绩效考评。</w:t>
            </w:r>
          </w:p>
          <w:p>
            <w:pPr>
              <w:adjustRightInd w:val="0"/>
              <w:snapToGrid w:val="0"/>
              <w:spacing w:line="340" w:lineRule="exact"/>
              <w:ind w:firstLine="480" w:firstLineChars="200"/>
              <w:rPr>
                <w:rFonts w:eastAsia="仿宋_GB2312"/>
                <w:sz w:val="24"/>
                <w:lang w:bidi="ar"/>
              </w:rPr>
            </w:pPr>
            <w:r>
              <w:rPr>
                <w:rFonts w:hint="eastAsia" w:ascii="仿宋_GB2312" w:hAnsi="仿宋_GB2312" w:eastAsia="仿宋_GB2312" w:cs="仿宋_GB2312"/>
                <w:sz w:val="24"/>
                <w:lang w:bidi="ar"/>
              </w:rPr>
              <w:t xml:space="preserve"> ……</w:t>
            </w: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组织或参与拟订公司安全生产规章制度、操作规程和生产安全事故应急预案。监督各级人员落实公司各项安全生产制度。参与事故抢险救援、事故调查，落实防范措施。</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拟订公司年度安全教育和培训计划。组织或督促开展安全培训，如实记录安全生产教育和培训情况。</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督促各级人员落实露天矿山、排土场安全管理措施。每周对露天矿山、排土场进行检查。</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拟定公司年度应急演练计划。参与公司应急演练，评估和总结演练情况，并对参与人员开展培训。监督车间应急演练开展情况。</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参与公司综合性、季节性、节假日安全检查。每周或不定时对现场进行安全检查。</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现场检查期间，制止和纠正违章指挥、强令冒险作业、违反操作规程等违章行为。每月开展两次</w:t>
            </w:r>
            <w:r>
              <w:rPr>
                <w:rFonts w:eastAsia="仿宋_GB2312"/>
                <w:sz w:val="24"/>
              </w:rPr>
              <w:t>“</w:t>
            </w:r>
            <w:r>
              <w:rPr>
                <w:rFonts w:hint="eastAsia" w:eastAsia="仿宋_GB2312"/>
                <w:sz w:val="24"/>
              </w:rPr>
              <w:t>安全观察与沟通</w:t>
            </w:r>
            <w:r>
              <w:rPr>
                <w:rFonts w:eastAsia="仿宋_GB2312"/>
                <w:sz w:val="24"/>
              </w:rPr>
              <w:t>”</w:t>
            </w:r>
            <w:r>
              <w:rPr>
                <w:rFonts w:hint="eastAsia" w:eastAsia="仿宋_GB2312"/>
                <w:sz w:val="24"/>
              </w:rPr>
              <w:t>，鼓励安全行为，纠正不安全状况。</w:t>
            </w:r>
          </w:p>
          <w:p>
            <w:pPr>
              <w:adjustRightInd w:val="0"/>
              <w:snapToGrid w:val="0"/>
              <w:spacing w:line="340" w:lineRule="exact"/>
              <w:ind w:firstLine="480" w:firstLineChars="200"/>
              <w:rPr>
                <w:rFonts w:eastAsia="仿宋_GB2312"/>
                <w:sz w:val="24"/>
              </w:rPr>
            </w:pPr>
            <w:r>
              <w:rPr>
                <w:rFonts w:eastAsia="仿宋_GB2312"/>
                <w:sz w:val="24"/>
              </w:rPr>
              <w:t>7.</w:t>
            </w:r>
            <w:r>
              <w:rPr>
                <w:rFonts w:hint="eastAsia" w:eastAsia="仿宋_GB2312"/>
                <w:sz w:val="24"/>
              </w:rPr>
              <w:t>每周监督检查露天采场、排土场边坡垮塌滑移、爆破作业、高处坠落、车辆等重大风险管控措施的落实情况。</w:t>
            </w:r>
          </w:p>
          <w:p>
            <w:pPr>
              <w:adjustRightInd w:val="0"/>
              <w:snapToGrid w:val="0"/>
              <w:spacing w:line="340" w:lineRule="exact"/>
              <w:ind w:firstLine="480" w:firstLineChars="200"/>
              <w:rPr>
                <w:rFonts w:eastAsia="仿宋_GB2312"/>
                <w:sz w:val="24"/>
              </w:rPr>
            </w:pPr>
            <w:r>
              <w:rPr>
                <w:rFonts w:eastAsia="仿宋_GB2312"/>
                <w:sz w:val="24"/>
              </w:rPr>
              <w:t>8.</w:t>
            </w:r>
            <w:r>
              <w:rPr>
                <w:rFonts w:hint="eastAsia" w:eastAsia="仿宋_GB2312"/>
                <w:sz w:val="24"/>
              </w:rPr>
              <w:t>督促各级人员整改公司综合性、季节性、节假日安全检查以及监管部门安全检查发现的安全隐患，确保整改率</w:t>
            </w:r>
            <w:r>
              <w:rPr>
                <w:rFonts w:eastAsia="仿宋_GB2312"/>
                <w:sz w:val="24"/>
              </w:rPr>
              <w:t>100%</w:t>
            </w:r>
            <w:r>
              <w:rPr>
                <w:rFonts w:hint="eastAsia" w:eastAsia="仿宋_GB2312"/>
                <w:sz w:val="24"/>
              </w:rPr>
              <w:t>。</w:t>
            </w:r>
          </w:p>
          <w:p>
            <w:pPr>
              <w:adjustRightInd w:val="0"/>
              <w:snapToGrid w:val="0"/>
              <w:spacing w:line="340" w:lineRule="exact"/>
              <w:ind w:firstLine="480" w:firstLineChars="200"/>
              <w:rPr>
                <w:rFonts w:eastAsia="仿宋_GB2312"/>
                <w:sz w:val="24"/>
              </w:rPr>
            </w:pPr>
            <w:r>
              <w:rPr>
                <w:rFonts w:eastAsia="仿宋_GB2312"/>
                <w:sz w:val="24"/>
              </w:rPr>
              <w:t>9..</w:t>
            </w:r>
            <w:r>
              <w:rPr>
                <w:rFonts w:hint="eastAsia" w:eastAsia="仿宋_GB2312"/>
                <w:sz w:val="24"/>
              </w:rPr>
              <w:t>每月对公司全体员工开展安全绩效考评。</w:t>
            </w:r>
          </w:p>
          <w:p>
            <w:pPr>
              <w:adjustRightInd w:val="0"/>
              <w:snapToGrid w:val="0"/>
              <w:spacing w:line="340" w:lineRule="exact"/>
              <w:ind w:firstLine="480" w:firstLineChars="200"/>
              <w:rPr>
                <w:rFonts w:ascii="仿宋_GB2312" w:hAnsi="仿宋_GB2312" w:eastAsia="仿宋_GB2312" w:cs="仿宋_GB2312"/>
                <w:sz w:val="24"/>
                <w:lang w:bidi="ar"/>
              </w:rPr>
            </w:pPr>
            <w:r>
              <w:rPr>
                <w:rFonts w:eastAsia="仿宋_GB2312"/>
                <w:sz w:val="24"/>
                <w:lang w:bidi="ar"/>
              </w:rPr>
              <w:t xml:space="preserve"> </w:t>
            </w:r>
            <w:r>
              <w:rPr>
                <w:rFonts w:hint="eastAsia" w:ascii="仿宋_GB2312" w:hAnsi="仿宋_GB2312" w:eastAsia="仿宋_GB2312" w:cs="仿宋_GB2312"/>
                <w:sz w:val="24"/>
                <w:lang w:bidi="ar"/>
              </w:rPr>
              <w:t>……</w:t>
            </w:r>
          </w:p>
          <w:p>
            <w:pPr>
              <w:adjustRightInd w:val="0"/>
              <w:snapToGrid w:val="0"/>
              <w:spacing w:line="340" w:lineRule="exact"/>
              <w:ind w:firstLine="480" w:firstLineChars="200"/>
              <w:rPr>
                <w:rFonts w:hint="eastAsia" w:ascii="仿宋_GB2312" w:hAnsi="仿宋_GB2312" w:eastAsia="仿宋_GB2312" w:cs="仿宋_GB2312"/>
                <w:sz w:val="24"/>
                <w:lang w:bidi="ar"/>
              </w:rPr>
            </w:pPr>
          </w:p>
          <w:p>
            <w:pPr>
              <w:adjustRightInd w:val="0"/>
              <w:snapToGrid w:val="0"/>
              <w:spacing w:line="340" w:lineRule="exact"/>
              <w:ind w:firstLine="480" w:firstLineChars="200"/>
              <w:rPr>
                <w:rFonts w:ascii="仿宋_GB2312" w:hAnsi="仿宋_GB2312" w:eastAsia="仿宋_GB2312" w:cs="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eastAsia="仿宋_GB2312"/>
                <w:sz w:val="24"/>
                <w:lang w:val="en-US" w:eastAsia="zh-CN"/>
              </w:rPr>
            </w:pPr>
            <w:r>
              <w:rPr>
                <w:rFonts w:hint="eastAsia" w:eastAsia="仿宋_GB2312"/>
                <w:sz w:val="24"/>
                <w:lang w:val="en-US" w:eastAsia="zh-CN"/>
              </w:rPr>
              <w:t>罗晓菊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hint="eastAsia" w:ascii="仿宋_GB2312" w:hAnsi="仿宋_GB2312" w:eastAsia="仿宋_GB2312" w:cs="仿宋_GB2312"/>
                <w:sz w:val="24"/>
                <w:lang w:bidi="ar"/>
              </w:rPr>
            </w:pPr>
          </w:p>
          <w:p>
            <w:pPr>
              <w:adjustRightInd w:val="0"/>
              <w:snapToGrid w:val="0"/>
              <w:spacing w:line="340" w:lineRule="exact"/>
              <w:ind w:firstLine="480" w:firstLineChars="200"/>
              <w:rPr>
                <w:rFonts w:ascii="仿宋_GB2312" w:hAnsi="仿宋_GB2312" w:eastAsia="仿宋_GB2312" w:cs="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lang w:bidi="ar"/>
              </w:rPr>
            </w:pPr>
            <w:r>
              <w:rPr>
                <w:rFonts w:eastAsia="仿宋_GB2312"/>
                <w:sz w:val="24"/>
                <w:lang w:bidi="ar"/>
              </w:rPr>
              <w:tab/>
            </w: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lang w:bidi="ar"/>
              </w:rPr>
            </w:pP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hint="eastAsia"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eastAsia="仿宋_GB2312"/>
                <w:sz w:val="24"/>
              </w:rPr>
              <w:t>2-11</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hint="eastAsia" w:eastAsia="仿宋_GB2312"/>
                <w:sz w:val="24"/>
              </w:rPr>
              <w:t>安全员</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监督、检查职工遵守安全规章制度执行情况。</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检查、督促从业人员的个人安全防护设施及措施的佩戴、落实情况。</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检查安全设施、设备及安全防护装置。</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制止</w:t>
            </w:r>
            <w:r>
              <w:rPr>
                <w:rFonts w:eastAsia="仿宋_GB2312"/>
                <w:sz w:val="24"/>
              </w:rPr>
              <w:t>“</w:t>
            </w:r>
            <w:r>
              <w:rPr>
                <w:rFonts w:hint="eastAsia" w:eastAsia="仿宋_GB2312"/>
                <w:sz w:val="24"/>
              </w:rPr>
              <w:t>三违</w:t>
            </w:r>
            <w:r>
              <w:rPr>
                <w:rFonts w:eastAsia="仿宋_GB2312"/>
                <w:sz w:val="24"/>
              </w:rPr>
              <w:t>”</w:t>
            </w:r>
            <w:r>
              <w:rPr>
                <w:rFonts w:hint="eastAsia" w:eastAsia="仿宋_GB2312"/>
                <w:sz w:val="24"/>
              </w:rPr>
              <w:t>，参加事故的调查分析。</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进行安全生产现场检查。</w:t>
            </w:r>
          </w:p>
          <w:p>
            <w:pPr>
              <w:adjustRightInd w:val="0"/>
              <w:snapToGrid w:val="0"/>
              <w:spacing w:line="3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w:t>
            </w:r>
          </w:p>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lang w:bidi="ar"/>
              </w:rPr>
            </w:pPr>
            <w:r>
              <w:rPr>
                <w:rFonts w:eastAsia="仿宋_GB2312"/>
                <w:sz w:val="24"/>
                <w:lang w:bidi="ar"/>
              </w:rPr>
              <w:t>1.</w:t>
            </w:r>
            <w:r>
              <w:rPr>
                <w:rFonts w:hint="eastAsia" w:eastAsia="仿宋_GB2312"/>
                <w:sz w:val="24"/>
                <w:lang w:bidi="ar"/>
              </w:rPr>
              <w:t>在安全科领导下，落实《安全生产法》中关于生产经营单位的安全生产管理机构以及安全生产管理人员规定的安全职责。</w:t>
            </w:r>
          </w:p>
          <w:p>
            <w:pPr>
              <w:adjustRightInd w:val="0"/>
              <w:snapToGrid w:val="0"/>
              <w:spacing w:line="340" w:lineRule="exact"/>
              <w:ind w:firstLine="480" w:firstLineChars="200"/>
              <w:rPr>
                <w:rFonts w:eastAsia="仿宋_GB2312"/>
                <w:sz w:val="24"/>
                <w:lang w:bidi="ar"/>
              </w:rPr>
            </w:pPr>
            <w:r>
              <w:rPr>
                <w:rFonts w:eastAsia="仿宋_GB2312"/>
                <w:sz w:val="24"/>
                <w:lang w:bidi="ar"/>
              </w:rPr>
              <w:t>2.</w:t>
            </w:r>
            <w:r>
              <w:rPr>
                <w:rFonts w:hint="eastAsia" w:eastAsia="仿宋_GB2312"/>
                <w:sz w:val="24"/>
                <w:lang w:bidi="ar"/>
              </w:rPr>
              <w:t>严格执行矿山安全生产法律、法规以及公司的安全规章制度，参加安监部门的培训、考核，持证上岗。</w:t>
            </w:r>
          </w:p>
          <w:p>
            <w:pPr>
              <w:adjustRightInd w:val="0"/>
              <w:snapToGrid w:val="0"/>
              <w:spacing w:line="340" w:lineRule="exact"/>
              <w:ind w:firstLine="480" w:firstLineChars="200"/>
              <w:rPr>
                <w:rFonts w:eastAsia="仿宋_GB2312"/>
                <w:sz w:val="24"/>
                <w:lang w:bidi="ar"/>
              </w:rPr>
            </w:pPr>
            <w:r>
              <w:rPr>
                <w:rFonts w:eastAsia="仿宋_GB2312"/>
                <w:sz w:val="24"/>
                <w:lang w:bidi="ar"/>
              </w:rPr>
              <w:t>3.</w:t>
            </w:r>
            <w:r>
              <w:rPr>
                <w:rFonts w:hint="eastAsia" w:eastAsia="仿宋_GB2312"/>
                <w:sz w:val="24"/>
                <w:lang w:bidi="ar"/>
              </w:rPr>
              <w:t>监督、检查职工遵守安全规章制度执行情况，并将检查情况每天报告安全科。</w:t>
            </w:r>
          </w:p>
          <w:p>
            <w:pPr>
              <w:adjustRightInd w:val="0"/>
              <w:snapToGrid w:val="0"/>
              <w:spacing w:line="340" w:lineRule="exact"/>
              <w:ind w:firstLine="480" w:firstLineChars="200"/>
              <w:rPr>
                <w:rFonts w:eastAsia="仿宋_GB2312"/>
                <w:sz w:val="24"/>
                <w:lang w:bidi="ar"/>
              </w:rPr>
            </w:pPr>
            <w:r>
              <w:rPr>
                <w:rFonts w:eastAsia="仿宋_GB2312"/>
                <w:sz w:val="24"/>
                <w:lang w:bidi="ar"/>
              </w:rPr>
              <w:t>4.</w:t>
            </w:r>
            <w:r>
              <w:rPr>
                <w:rFonts w:hint="eastAsia" w:eastAsia="仿宋_GB2312"/>
                <w:sz w:val="24"/>
                <w:lang w:bidi="ar"/>
              </w:rPr>
              <w:t>检查安全设施、设备及安全防护装置，发现安全隐患，及时通知相关人员进行整改，并验收。</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检查、督促从业人员的个人安全防护设施及措施的佩戴、落实情况。</w:t>
            </w:r>
          </w:p>
          <w:p>
            <w:pPr>
              <w:adjustRightInd w:val="0"/>
              <w:snapToGrid w:val="0"/>
              <w:spacing w:line="340" w:lineRule="exact"/>
              <w:ind w:firstLine="480" w:firstLineChars="200"/>
              <w:rPr>
                <w:rFonts w:eastAsia="仿宋_GB2312"/>
                <w:sz w:val="24"/>
                <w:lang w:bidi="ar"/>
              </w:rPr>
            </w:pPr>
            <w:r>
              <w:rPr>
                <w:rFonts w:eastAsia="仿宋_GB2312"/>
                <w:sz w:val="24"/>
                <w:lang w:bidi="ar"/>
              </w:rPr>
              <w:t>6.</w:t>
            </w:r>
            <w:r>
              <w:rPr>
                <w:rFonts w:hint="eastAsia" w:eastAsia="仿宋_GB2312"/>
                <w:sz w:val="24"/>
                <w:lang w:bidi="ar"/>
              </w:rPr>
              <w:t>协助开好班组安全会议。</w:t>
            </w:r>
          </w:p>
          <w:p>
            <w:pPr>
              <w:adjustRightInd w:val="0"/>
              <w:snapToGrid w:val="0"/>
              <w:spacing w:line="340" w:lineRule="exact"/>
              <w:ind w:firstLine="480" w:firstLineChars="200"/>
              <w:rPr>
                <w:rFonts w:eastAsia="仿宋_GB2312"/>
                <w:sz w:val="24"/>
                <w:lang w:bidi="ar"/>
              </w:rPr>
            </w:pPr>
            <w:r>
              <w:rPr>
                <w:rFonts w:eastAsia="仿宋_GB2312"/>
                <w:sz w:val="24"/>
                <w:lang w:bidi="ar"/>
              </w:rPr>
              <w:t>7.</w:t>
            </w:r>
            <w:r>
              <w:rPr>
                <w:rFonts w:hint="eastAsia" w:eastAsia="仿宋_GB2312"/>
                <w:sz w:val="24"/>
                <w:lang w:bidi="ar"/>
              </w:rPr>
              <w:t>制止</w:t>
            </w:r>
            <w:r>
              <w:rPr>
                <w:rFonts w:eastAsia="仿宋_GB2312"/>
                <w:sz w:val="24"/>
                <w:lang w:bidi="ar"/>
              </w:rPr>
              <w:t>“</w:t>
            </w:r>
            <w:r>
              <w:rPr>
                <w:rFonts w:hint="eastAsia" w:eastAsia="仿宋_GB2312"/>
                <w:sz w:val="24"/>
                <w:lang w:bidi="ar"/>
              </w:rPr>
              <w:t>三违</w:t>
            </w:r>
            <w:r>
              <w:rPr>
                <w:rFonts w:eastAsia="仿宋_GB2312"/>
                <w:sz w:val="24"/>
                <w:lang w:bidi="ar"/>
              </w:rPr>
              <w:t>”</w:t>
            </w:r>
            <w:r>
              <w:rPr>
                <w:rFonts w:hint="eastAsia" w:eastAsia="仿宋_GB2312"/>
                <w:sz w:val="24"/>
                <w:lang w:bidi="ar"/>
              </w:rPr>
              <w:t>，参加事故的调查分析。</w:t>
            </w:r>
          </w:p>
          <w:p>
            <w:pPr>
              <w:adjustRightInd w:val="0"/>
              <w:snapToGrid w:val="0"/>
              <w:spacing w:line="340" w:lineRule="exact"/>
              <w:ind w:firstLine="480" w:firstLineChars="200"/>
              <w:rPr>
                <w:rFonts w:eastAsia="仿宋_GB2312"/>
                <w:sz w:val="24"/>
                <w:lang w:bidi="ar"/>
              </w:rPr>
            </w:pPr>
            <w:r>
              <w:rPr>
                <w:rFonts w:eastAsia="仿宋_GB2312"/>
                <w:sz w:val="24"/>
                <w:lang w:bidi="ar"/>
              </w:rPr>
              <w:t>8.</w:t>
            </w:r>
            <w:r>
              <w:rPr>
                <w:rFonts w:hint="eastAsia" w:eastAsia="仿宋_GB2312"/>
                <w:sz w:val="24"/>
                <w:lang w:bidi="ar"/>
              </w:rPr>
              <w:t>根据矿山实际情况，进行安全生产检查，对检查中发现的安全隐患，及时处理，若不能处理的，及时报告领导，并将检查处理情况记录备案。</w:t>
            </w:r>
          </w:p>
          <w:p>
            <w:pPr>
              <w:adjustRightInd w:val="0"/>
              <w:snapToGrid w:val="0"/>
              <w:spacing w:line="3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w:t>
            </w:r>
          </w:p>
          <w:p>
            <w:pPr>
              <w:adjustRightInd w:val="0"/>
              <w:snapToGrid w:val="0"/>
              <w:spacing w:line="340" w:lineRule="exact"/>
              <w:ind w:firstLine="480" w:firstLineChars="200"/>
              <w:rPr>
                <w:rFonts w:hint="eastAsia"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eastAsia="仿宋_GB2312"/>
                <w:sz w:val="24"/>
                <w:lang w:val="en-US" w:eastAsia="zh-CN"/>
              </w:rPr>
            </w:pPr>
            <w:r>
              <w:rPr>
                <w:rFonts w:hint="eastAsia" w:eastAsia="仿宋_GB2312"/>
                <w:sz w:val="24"/>
                <w:lang w:val="en-US" w:eastAsia="zh-CN"/>
              </w:rPr>
              <w:t>罗晓菊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eastAsia="仿宋_GB2312"/>
                <w:sz w:val="24"/>
              </w:rPr>
              <w:t>2-13</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hint="eastAsia" w:eastAsia="仿宋_GB2312"/>
                <w:sz w:val="24"/>
              </w:rPr>
              <w:t>装载机驾驶员</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严格遵守公司的劳动管理制度和岗位安全操作规程。</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严格交接班制度，熟知所属设备情况和工作任务。</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熟练操作装载机，严格按照装载机作业文件进行操作，安全、有效的完成工作任务，主要工作为协助装车和修路等。</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协助工程设备科工作人员做好对所属装载机的检查、维修和保养工作。</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参加分厂及班组的各类培训活动，提高职业素养和操作技能。</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及时向采运班长汇报工作中存在的问题，协助处理问题。</w:t>
            </w:r>
          </w:p>
          <w:p>
            <w:pPr>
              <w:adjustRightInd w:val="0"/>
              <w:snapToGrid w:val="0"/>
              <w:spacing w:line="340" w:lineRule="exact"/>
              <w:ind w:firstLine="480" w:firstLineChars="200"/>
              <w:rPr>
                <w:rFonts w:eastAsia="仿宋_GB2312"/>
                <w:sz w:val="24"/>
              </w:rPr>
            </w:pPr>
            <w:r>
              <w:rPr>
                <w:rFonts w:eastAsia="仿宋_GB2312"/>
                <w:sz w:val="24"/>
              </w:rPr>
              <w:t>7.</w:t>
            </w:r>
            <w:r>
              <w:rPr>
                <w:rFonts w:hint="eastAsia" w:eastAsia="仿宋_GB2312"/>
                <w:sz w:val="24"/>
              </w:rPr>
              <w:t>对分厂、科室和班组内部检查和考核的不合格项及时进行整改</w:t>
            </w:r>
          </w:p>
          <w:p>
            <w:pPr>
              <w:adjustRightInd w:val="0"/>
              <w:snapToGrid w:val="0"/>
              <w:spacing w:line="3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w:t>
            </w:r>
          </w:p>
          <w:p>
            <w:pPr>
              <w:adjustRightInd w:val="0"/>
              <w:snapToGrid w:val="0"/>
              <w:spacing w:line="340" w:lineRule="exact"/>
              <w:ind w:firstLine="480" w:firstLineChars="200"/>
              <w:rPr>
                <w:rFonts w:hint="eastAsia"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lang w:bidi="ar"/>
              </w:rPr>
            </w:pPr>
            <w:r>
              <w:rPr>
                <w:rFonts w:eastAsia="仿宋_GB2312"/>
                <w:sz w:val="24"/>
                <w:lang w:bidi="ar"/>
              </w:rPr>
              <w:t>1.</w:t>
            </w:r>
            <w:r>
              <w:rPr>
                <w:rFonts w:hint="eastAsia" w:eastAsia="仿宋_GB2312"/>
                <w:sz w:val="24"/>
                <w:lang w:bidi="ar"/>
              </w:rPr>
              <w:t>遵守公司的劳动管理制度。明确自己所驾设备的运转情况和当班工作任务。掌握当班中需要注意事项。对作业点的安全要求、作业内容进行初步了解。</w:t>
            </w:r>
          </w:p>
          <w:p>
            <w:pPr>
              <w:adjustRightInd w:val="0"/>
              <w:snapToGrid w:val="0"/>
              <w:spacing w:line="340" w:lineRule="exact"/>
              <w:ind w:firstLine="480" w:firstLineChars="200"/>
              <w:rPr>
                <w:rFonts w:eastAsia="仿宋_GB2312"/>
                <w:sz w:val="24"/>
                <w:lang w:bidi="ar"/>
              </w:rPr>
            </w:pPr>
            <w:r>
              <w:rPr>
                <w:rFonts w:eastAsia="仿宋_GB2312"/>
                <w:sz w:val="24"/>
                <w:lang w:bidi="ar"/>
              </w:rPr>
              <w:t>2.</w:t>
            </w:r>
            <w:r>
              <w:rPr>
                <w:rFonts w:hint="eastAsia" w:eastAsia="仿宋_GB2312"/>
                <w:sz w:val="24"/>
                <w:lang w:bidi="ar"/>
              </w:rPr>
              <w:t>工作前，认真仔细穿戴好个人安全防护用品。</w:t>
            </w:r>
          </w:p>
          <w:p>
            <w:pPr>
              <w:adjustRightInd w:val="0"/>
              <w:snapToGrid w:val="0"/>
              <w:spacing w:line="340" w:lineRule="exact"/>
              <w:ind w:firstLine="480" w:firstLineChars="200"/>
              <w:rPr>
                <w:rFonts w:eastAsia="仿宋_GB2312"/>
                <w:sz w:val="24"/>
                <w:lang w:bidi="ar"/>
              </w:rPr>
            </w:pPr>
            <w:r>
              <w:rPr>
                <w:rFonts w:eastAsia="仿宋_GB2312"/>
                <w:sz w:val="24"/>
                <w:lang w:bidi="ar"/>
              </w:rPr>
              <w:t>3.</w:t>
            </w:r>
            <w:r>
              <w:rPr>
                <w:rFonts w:hint="eastAsia" w:eastAsia="仿宋_GB2312"/>
                <w:sz w:val="24"/>
                <w:lang w:bidi="ar"/>
              </w:rPr>
              <w:t>熟练操作设备，完成工作任务。正确避让机具、车辆及危险地段，安全出入工作区域。</w:t>
            </w:r>
          </w:p>
          <w:p>
            <w:pPr>
              <w:adjustRightInd w:val="0"/>
              <w:snapToGrid w:val="0"/>
              <w:spacing w:line="340" w:lineRule="exact"/>
              <w:ind w:firstLine="480" w:firstLineChars="200"/>
              <w:rPr>
                <w:rFonts w:eastAsia="仿宋_GB2312"/>
                <w:sz w:val="24"/>
                <w:lang w:bidi="ar"/>
              </w:rPr>
            </w:pPr>
            <w:r>
              <w:rPr>
                <w:rFonts w:eastAsia="仿宋_GB2312"/>
                <w:sz w:val="24"/>
                <w:lang w:bidi="ar"/>
              </w:rPr>
              <w:t>4.</w:t>
            </w:r>
            <w:r>
              <w:rPr>
                <w:rFonts w:hint="eastAsia" w:eastAsia="仿宋_GB2312"/>
                <w:sz w:val="24"/>
                <w:lang w:bidi="ar"/>
              </w:rPr>
              <w:t>做好设备的检查、维修、保养工作。</w:t>
            </w:r>
          </w:p>
          <w:p>
            <w:pPr>
              <w:adjustRightInd w:val="0"/>
              <w:snapToGrid w:val="0"/>
              <w:spacing w:line="340" w:lineRule="exact"/>
              <w:ind w:firstLine="480" w:firstLineChars="200"/>
              <w:rPr>
                <w:rFonts w:eastAsia="仿宋_GB2312"/>
                <w:sz w:val="24"/>
                <w:lang w:bidi="ar"/>
              </w:rPr>
            </w:pPr>
            <w:r>
              <w:rPr>
                <w:rFonts w:eastAsia="仿宋_GB2312"/>
                <w:sz w:val="24"/>
                <w:lang w:bidi="ar"/>
              </w:rPr>
              <w:t>5.</w:t>
            </w:r>
            <w:r>
              <w:rPr>
                <w:rFonts w:hint="eastAsia" w:eastAsia="仿宋_GB2312"/>
                <w:sz w:val="24"/>
                <w:lang w:bidi="ar"/>
              </w:rPr>
              <w:t>参加安全学习活动，提高职业素养和操作技能。</w:t>
            </w:r>
          </w:p>
          <w:p>
            <w:pPr>
              <w:adjustRightInd w:val="0"/>
              <w:snapToGrid w:val="0"/>
              <w:spacing w:line="340" w:lineRule="exact"/>
              <w:ind w:firstLine="480" w:firstLineChars="200"/>
              <w:rPr>
                <w:rFonts w:eastAsia="仿宋_GB2312"/>
                <w:sz w:val="24"/>
                <w:lang w:bidi="ar"/>
              </w:rPr>
            </w:pPr>
            <w:r>
              <w:rPr>
                <w:rFonts w:eastAsia="仿宋_GB2312"/>
                <w:sz w:val="24"/>
                <w:lang w:bidi="ar"/>
              </w:rPr>
              <w:t>65.</w:t>
            </w:r>
            <w:r>
              <w:rPr>
                <w:rFonts w:hint="eastAsia" w:eastAsia="仿宋_GB2312"/>
                <w:sz w:val="24"/>
                <w:lang w:bidi="ar"/>
              </w:rPr>
              <w:t>及时汇报工作中存在的问题。</w:t>
            </w:r>
          </w:p>
          <w:p>
            <w:pPr>
              <w:adjustRightInd w:val="0"/>
              <w:snapToGrid w:val="0"/>
              <w:spacing w:line="340" w:lineRule="exact"/>
              <w:ind w:firstLine="480" w:firstLineChars="200"/>
              <w:rPr>
                <w:rFonts w:eastAsia="仿宋_GB2312"/>
                <w:sz w:val="24"/>
                <w:lang w:bidi="ar"/>
              </w:rPr>
            </w:pPr>
            <w:r>
              <w:rPr>
                <w:rFonts w:eastAsia="仿宋_GB2312"/>
                <w:sz w:val="24"/>
                <w:lang w:bidi="ar"/>
              </w:rPr>
              <w:t>7.</w:t>
            </w:r>
            <w:r>
              <w:rPr>
                <w:rFonts w:hint="eastAsia" w:eastAsia="仿宋_GB2312"/>
                <w:sz w:val="24"/>
                <w:lang w:bidi="ar"/>
              </w:rPr>
              <w:t>负责本岗位所属区域现场安全隐患排查治理。</w:t>
            </w:r>
          </w:p>
          <w:p>
            <w:pPr>
              <w:adjustRightInd w:val="0"/>
              <w:snapToGrid w:val="0"/>
              <w:spacing w:line="340" w:lineRule="exact"/>
              <w:ind w:firstLine="480" w:firstLineChars="200"/>
              <w:rPr>
                <w:rFonts w:eastAsia="仿宋_GB2312"/>
                <w:sz w:val="24"/>
                <w:lang w:bidi="ar"/>
              </w:rPr>
            </w:pPr>
            <w:r>
              <w:rPr>
                <w:rFonts w:eastAsia="仿宋_GB2312"/>
                <w:sz w:val="24"/>
                <w:lang w:bidi="ar"/>
              </w:rPr>
              <w:t>8.</w:t>
            </w:r>
            <w:r>
              <w:rPr>
                <w:rFonts w:hint="eastAsia" w:eastAsia="仿宋_GB2312"/>
                <w:sz w:val="24"/>
                <w:lang w:bidi="ar"/>
              </w:rPr>
              <w:t>严格按操作规程操作。装载机驾驶员必须经专门的技术安全培训，持证才能上岗，穿戴好劳动防护用品。行进过程中，铲斗内禁止载人、载物，不准在斜坡上横向行驶。作业时，任何人不得在悬臂和铲斗下面的底帮附近停留。驾驶员每日必须仔细填写车辆运行记录、维修记录。</w:t>
            </w:r>
          </w:p>
          <w:p>
            <w:pPr>
              <w:adjustRightInd w:val="0"/>
              <w:snapToGrid w:val="0"/>
              <w:spacing w:line="3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w:t>
            </w:r>
          </w:p>
          <w:p>
            <w:pPr>
              <w:adjustRightInd w:val="0"/>
              <w:snapToGrid w:val="0"/>
              <w:spacing w:line="340" w:lineRule="exact"/>
              <w:ind w:firstLine="480" w:firstLineChars="200"/>
              <w:rPr>
                <w:rFonts w:hint="eastAsia"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eastAsia="仿宋_GB2312"/>
                <w:sz w:val="24"/>
                <w:lang w:val="en-US" w:eastAsia="zh-CN"/>
              </w:rPr>
            </w:pPr>
            <w:r>
              <w:rPr>
                <w:rFonts w:hint="eastAsia" w:eastAsia="仿宋_GB2312"/>
                <w:sz w:val="24"/>
                <w:lang w:val="en-US" w:eastAsia="zh-CN"/>
              </w:rPr>
              <w:t>周力民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hint="eastAsia" w:ascii="仿宋_GB2312" w:hAnsi="仿宋_GB2312" w:eastAsia="仿宋_GB2312" w:cs="仿宋_GB2312"/>
                <w:sz w:val="24"/>
                <w:lang w:bidi="ar"/>
              </w:rPr>
            </w:pPr>
          </w:p>
          <w:p>
            <w:pPr>
              <w:adjustRightInd w:val="0"/>
              <w:snapToGrid w:val="0"/>
              <w:spacing w:line="340" w:lineRule="exact"/>
              <w:ind w:firstLine="480" w:firstLineChars="200"/>
              <w:rPr>
                <w:rFonts w:hint="eastAsia" w:ascii="仿宋_GB2312" w:hAnsi="仿宋_GB2312" w:eastAsia="仿宋_GB2312" w:cs="仿宋_GB2312"/>
                <w:sz w:val="24"/>
                <w:lang w:bidi="ar"/>
              </w:rPr>
            </w:pPr>
          </w:p>
          <w:p>
            <w:pPr>
              <w:adjustRightInd w:val="0"/>
              <w:snapToGrid w:val="0"/>
              <w:spacing w:line="340" w:lineRule="exact"/>
              <w:ind w:firstLine="480" w:firstLineChars="200"/>
              <w:rPr>
                <w:rFonts w:ascii="仿宋_GB2312" w:hAnsi="仿宋_GB2312" w:eastAsia="仿宋_GB2312" w:cs="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eastAsia="仿宋_GB2312"/>
                <w:sz w:val="24"/>
              </w:rPr>
              <w:t>2-16</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hint="eastAsia" w:eastAsia="仿宋_GB2312"/>
                <w:sz w:val="24"/>
              </w:rPr>
              <w:t>机修工</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负责工程设备除外协单位维修项目以外的维修工作。</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负责工程设备在常见故障需要割、铆、焊时维修的方案制定和在较大型、关键部位维修需要割、铆、焊时的方案拟定。</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负责日常维修工具的检查保养维护管理工作和个人划分区域现场整理工作。</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对所辖设备使用和维护保养提出合理化建议，不断提高设备安全性能和降低设备维护成本。</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在设备维修时一并对设备进行巡查，了解设备运行和维修后的运转状况，发现设备及时上报处理。</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及时报告生产过程中发生的事故和隐患。</w:t>
            </w:r>
          </w:p>
          <w:p>
            <w:pPr>
              <w:adjustRightInd w:val="0"/>
              <w:snapToGrid w:val="0"/>
              <w:spacing w:line="340" w:lineRule="exact"/>
              <w:ind w:firstLine="480" w:firstLineChars="200"/>
              <w:rPr>
                <w:rFonts w:eastAsia="仿宋_GB2312"/>
                <w:sz w:val="24"/>
              </w:rPr>
            </w:pPr>
            <w:r>
              <w:rPr>
                <w:rFonts w:eastAsia="仿宋_GB2312"/>
                <w:sz w:val="24"/>
              </w:rPr>
              <w:t>7.</w:t>
            </w:r>
            <w:r>
              <w:rPr>
                <w:rFonts w:hint="eastAsia" w:eastAsia="仿宋_GB2312"/>
                <w:sz w:val="24"/>
              </w:rPr>
              <w:t>参与班组所辖设备检修作业专项的检修方案的制定。</w:t>
            </w:r>
          </w:p>
          <w:p>
            <w:pPr>
              <w:adjustRightInd w:val="0"/>
              <w:snapToGrid w:val="0"/>
              <w:spacing w:line="3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w:t>
            </w:r>
          </w:p>
          <w:p>
            <w:pPr>
              <w:adjustRightInd w:val="0"/>
              <w:snapToGrid w:val="0"/>
              <w:spacing w:line="340" w:lineRule="exact"/>
              <w:ind w:firstLine="480" w:firstLineChars="200"/>
              <w:rPr>
                <w:rFonts w:hint="eastAsia"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遵守公司的劳动管理制度。明确自己岗位职责。</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掌握本单位工程设备运行状况，负责工程设备在常见故障需要割、铆、焊时维修的方案制定和在较大型、关键部位维修需要割、铆、焊时的方案拟定，并参与实施。</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每天对职责范围的日常维修工具进行检查保养，对划分区域现场整理，保持现场整治干净。</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对职责范围内的运矿车、装载机、挖掘进机等设备使用和维护保养提出合理化建议，力争逐渐降低维护成本，提案设备安全运行性能。</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维修前后，详细了解设备运行和维修后的运转状况，并根据运行状况优化维修方案。</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如果发生安全生产事故，立即报告上级有关领导，并积极参与抢险。</w:t>
            </w:r>
          </w:p>
          <w:p>
            <w:pPr>
              <w:adjustRightInd w:val="0"/>
              <w:snapToGrid w:val="0"/>
              <w:spacing w:line="340" w:lineRule="exact"/>
              <w:ind w:firstLine="480" w:firstLineChars="200"/>
              <w:rPr>
                <w:rFonts w:eastAsia="仿宋_GB2312"/>
                <w:sz w:val="24"/>
              </w:rPr>
            </w:pPr>
            <w:r>
              <w:rPr>
                <w:rFonts w:eastAsia="仿宋_GB2312"/>
                <w:sz w:val="24"/>
              </w:rPr>
              <w:t>7.</w:t>
            </w:r>
            <w:r>
              <w:rPr>
                <w:rFonts w:hint="eastAsia" w:eastAsia="仿宋_GB2312"/>
                <w:sz w:val="24"/>
              </w:rPr>
              <w:t>参加安全学习活动，提高职业素养和操作技能。</w:t>
            </w:r>
          </w:p>
          <w:p>
            <w:pPr>
              <w:adjustRightInd w:val="0"/>
              <w:snapToGrid w:val="0"/>
              <w:spacing w:line="340" w:lineRule="exact"/>
              <w:ind w:firstLine="480" w:firstLineChars="200"/>
              <w:rPr>
                <w:rFonts w:eastAsia="仿宋_GB2312"/>
                <w:sz w:val="24"/>
              </w:rPr>
            </w:pPr>
            <w:r>
              <w:rPr>
                <w:rFonts w:eastAsia="仿宋_GB2312"/>
                <w:sz w:val="24"/>
              </w:rPr>
              <w:t>8.</w:t>
            </w:r>
            <w:r>
              <w:rPr>
                <w:rFonts w:hint="eastAsia" w:eastAsia="仿宋_GB2312"/>
                <w:sz w:val="24"/>
              </w:rPr>
              <w:t>积极参与班组所辖设备检修作业专项的检修方案制定，并提出合理化建议。</w:t>
            </w:r>
          </w:p>
          <w:p>
            <w:pPr>
              <w:adjustRightInd w:val="0"/>
              <w:snapToGrid w:val="0"/>
              <w:spacing w:line="340" w:lineRule="exact"/>
              <w:ind w:firstLine="480" w:firstLineChars="200"/>
              <w:rPr>
                <w:rFonts w:ascii="方正小标宋简体" w:hAnsi="方正小标宋简体" w:eastAsia="方正小标宋简体" w:cs="方正小标宋简体"/>
                <w:sz w:val="24"/>
                <w:lang w:bidi="ar"/>
              </w:rPr>
            </w:pPr>
            <w:r>
              <w:rPr>
                <w:rFonts w:hint="eastAsia" w:ascii="方正小标宋简体" w:hAnsi="方正小标宋简体" w:eastAsia="方正小标宋简体" w:cs="方正小标宋简体"/>
                <w:sz w:val="24"/>
                <w:lang w:bidi="ar"/>
              </w:rPr>
              <w:t>……</w:t>
            </w:r>
          </w:p>
          <w:p>
            <w:pPr>
              <w:adjustRightInd w:val="0"/>
              <w:snapToGrid w:val="0"/>
              <w:spacing w:line="340" w:lineRule="exact"/>
              <w:ind w:firstLine="480" w:firstLineChars="200"/>
              <w:rPr>
                <w:rFonts w:hint="eastAsia" w:eastAsia="仿宋_GB2312"/>
                <w:sz w:val="24"/>
                <w:lang w:bidi="ar"/>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eastAsia="仿宋_GB2312"/>
                <w:sz w:val="24"/>
                <w:lang w:val="en-US" w:eastAsia="zh-CN"/>
              </w:rPr>
            </w:pPr>
            <w:r>
              <w:rPr>
                <w:rFonts w:hint="eastAsia" w:eastAsia="仿宋_GB2312"/>
                <w:sz w:val="24"/>
                <w:lang w:val="en-US" w:eastAsia="zh-CN"/>
              </w:rPr>
              <w:t>侯小康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eastAsia="仿宋_GB2312"/>
                <w:sz w:val="24"/>
              </w:rPr>
              <w:t>2-17</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hint="eastAsia" w:eastAsia="仿宋_GB2312"/>
                <w:sz w:val="24"/>
              </w:rPr>
              <w:t>电工</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认真执行好各项设备管理制度</w:t>
            </w:r>
            <w:r>
              <w:rPr>
                <w:rFonts w:eastAsia="仿宋_GB2312"/>
                <w:sz w:val="24"/>
              </w:rPr>
              <w:t>,</w:t>
            </w:r>
            <w:r>
              <w:rPr>
                <w:rFonts w:hint="eastAsia" w:eastAsia="仿宋_GB2312"/>
                <w:sz w:val="24"/>
              </w:rPr>
              <w:t>积极提出有效、可行的电器设备供电、运行、保养方案。</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负责科室所有电气设备巡检、检修；</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负责科室电气设备的安装、修理与保养工作。熟悉所辖范围内的电力、电气设备的用途、构造、原理、性能及操作维护保养内容。严格遵守分厂安全规程，保证安全供电，保证电气设备正常运转。</w:t>
            </w:r>
          </w:p>
          <w:p>
            <w:pPr>
              <w:adjustRightInd w:val="0"/>
              <w:snapToGrid w:val="0"/>
              <w:spacing w:line="340" w:lineRule="exact"/>
              <w:ind w:firstLine="480" w:firstLineChars="200"/>
              <w:rPr>
                <w:rFonts w:ascii="仿宋_GB2312" w:hAnsi="仿宋_GB2312" w:eastAsia="仿宋_GB2312" w:cs="仿宋_GB2312"/>
                <w:sz w:val="24"/>
                <w:lang w:bidi="ar"/>
              </w:rPr>
            </w:pPr>
            <w:r>
              <w:rPr>
                <w:rFonts w:hint="eastAsia" w:ascii="仿宋_GB2312" w:hAnsi="仿宋_GB2312" w:eastAsia="仿宋_GB2312" w:cs="仿宋_GB2312"/>
                <w:sz w:val="24"/>
                <w:lang w:bidi="ar"/>
              </w:rPr>
              <w:t>……</w:t>
            </w:r>
          </w:p>
          <w:p>
            <w:pPr>
              <w:adjustRightInd w:val="0"/>
              <w:snapToGrid w:val="0"/>
              <w:spacing w:line="340" w:lineRule="exact"/>
              <w:ind w:firstLine="480" w:firstLineChars="200"/>
              <w:rPr>
                <w:rFonts w:ascii="仿宋_GB2312" w:hAnsi="仿宋_GB2312" w:eastAsia="仿宋_GB2312" w:cs="仿宋_GB2312"/>
                <w:sz w:val="24"/>
                <w:lang w:bidi="ar"/>
              </w:rPr>
            </w:pP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遵守公司的劳动管理制度。明确自己岗位职责。</w:t>
            </w:r>
          </w:p>
          <w:p>
            <w:pPr>
              <w:adjustRightInd w:val="0"/>
              <w:snapToGrid w:val="0"/>
              <w:spacing w:line="340" w:lineRule="exact"/>
              <w:ind w:firstLine="480" w:firstLineChars="200"/>
              <w:rPr>
                <w:rFonts w:eastAsia="仿宋_GB2312"/>
                <w:sz w:val="24"/>
              </w:rPr>
            </w:pPr>
            <w:r>
              <w:rPr>
                <w:rFonts w:eastAsia="仿宋_GB2312"/>
                <w:sz w:val="24"/>
              </w:rPr>
              <w:t>2.</w:t>
            </w:r>
            <w:r>
              <w:rPr>
                <w:rFonts w:hint="eastAsia" w:eastAsia="仿宋_GB2312"/>
                <w:sz w:val="24"/>
              </w:rPr>
              <w:t>掌握本单位电器设备运行状况，对职责范围内的电器设备进行定期保养和巡查检修。</w:t>
            </w:r>
          </w:p>
          <w:p>
            <w:pPr>
              <w:adjustRightInd w:val="0"/>
              <w:snapToGrid w:val="0"/>
              <w:spacing w:line="340" w:lineRule="exact"/>
              <w:ind w:firstLine="480" w:firstLineChars="200"/>
              <w:rPr>
                <w:rFonts w:eastAsia="仿宋_GB2312"/>
                <w:sz w:val="24"/>
              </w:rPr>
            </w:pPr>
            <w:r>
              <w:rPr>
                <w:rFonts w:eastAsia="仿宋_GB2312"/>
                <w:sz w:val="24"/>
              </w:rPr>
              <w:t>3.</w:t>
            </w:r>
            <w:r>
              <w:rPr>
                <w:rFonts w:hint="eastAsia" w:eastAsia="仿宋_GB2312"/>
                <w:sz w:val="24"/>
              </w:rPr>
              <w:t>每天对职责范围的电器设备进行巡视检查，发现问题及时维修，并报告相关领导。</w:t>
            </w:r>
          </w:p>
          <w:p>
            <w:pPr>
              <w:adjustRightInd w:val="0"/>
              <w:snapToGrid w:val="0"/>
              <w:spacing w:line="340" w:lineRule="exact"/>
              <w:ind w:firstLine="480" w:firstLineChars="200"/>
              <w:rPr>
                <w:rFonts w:eastAsia="仿宋_GB2312"/>
                <w:sz w:val="24"/>
              </w:rPr>
            </w:pPr>
            <w:r>
              <w:rPr>
                <w:rFonts w:eastAsia="仿宋_GB2312"/>
                <w:sz w:val="24"/>
              </w:rPr>
              <w:t>4.</w:t>
            </w:r>
            <w:r>
              <w:rPr>
                <w:rFonts w:hint="eastAsia" w:eastAsia="仿宋_GB2312"/>
                <w:sz w:val="24"/>
              </w:rPr>
              <w:t>对职责范围内的电器设备使用和维护保养提出合理化建议，力争逐渐降低维护成本，提案设备安全运行性能。</w:t>
            </w:r>
          </w:p>
          <w:p>
            <w:pPr>
              <w:adjustRightInd w:val="0"/>
              <w:snapToGrid w:val="0"/>
              <w:spacing w:line="340" w:lineRule="exact"/>
              <w:ind w:firstLine="480" w:firstLineChars="200"/>
              <w:rPr>
                <w:rFonts w:eastAsia="仿宋_GB2312"/>
                <w:sz w:val="24"/>
              </w:rPr>
            </w:pPr>
            <w:r>
              <w:rPr>
                <w:rFonts w:eastAsia="仿宋_GB2312"/>
                <w:sz w:val="24"/>
              </w:rPr>
              <w:t>5.</w:t>
            </w:r>
            <w:r>
              <w:rPr>
                <w:rFonts w:hint="eastAsia" w:eastAsia="仿宋_GB2312"/>
                <w:sz w:val="24"/>
              </w:rPr>
              <w:t>对设备发生故障，做到随叫随到，及时排除故障，确保设备运转正常。维修作业时，严格执行分厂各项安全操作规程，做好警示标志，确保安全后方可进行维修作业，并有权拒绝违规指挥。</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维修前后，详细了解设备运行和维修后的运转状况，并根据运行状况优化维修方案。</w:t>
            </w:r>
          </w:p>
          <w:p>
            <w:pPr>
              <w:adjustRightInd w:val="0"/>
              <w:snapToGrid w:val="0"/>
              <w:spacing w:line="340" w:lineRule="exact"/>
              <w:ind w:firstLine="480" w:firstLineChars="200"/>
              <w:rPr>
                <w:rFonts w:eastAsia="仿宋_GB2312"/>
                <w:sz w:val="24"/>
              </w:rPr>
            </w:pPr>
            <w:r>
              <w:rPr>
                <w:rFonts w:eastAsia="仿宋_GB2312"/>
                <w:sz w:val="24"/>
              </w:rPr>
              <w:t>6.</w:t>
            </w:r>
            <w:r>
              <w:rPr>
                <w:rFonts w:hint="eastAsia" w:eastAsia="仿宋_GB2312"/>
                <w:sz w:val="24"/>
              </w:rPr>
              <w:t>如果发生安全生产事故，立即报告上级有关领导，并积极参与抢险。</w:t>
            </w:r>
          </w:p>
          <w:p>
            <w:pPr>
              <w:adjustRightInd w:val="0"/>
              <w:snapToGrid w:val="0"/>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p>
          <w:p>
            <w:pPr>
              <w:adjustRightInd w:val="0"/>
              <w:snapToGrid w:val="0"/>
              <w:spacing w:line="340" w:lineRule="exact"/>
              <w:ind w:firstLine="480" w:firstLineChars="200"/>
              <w:rPr>
                <w:rFonts w:hint="eastAsia"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eastAsia="仿宋_GB2312"/>
                <w:sz w:val="24"/>
                <w:lang w:val="en-US" w:eastAsia="zh-CN"/>
              </w:rPr>
            </w:pPr>
            <w:r>
              <w:rPr>
                <w:rFonts w:hint="eastAsia" w:eastAsia="仿宋_GB2312"/>
                <w:sz w:val="24"/>
                <w:lang w:val="en-US" w:eastAsia="zh-CN"/>
              </w:rPr>
              <w:t>何建明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ascii="仿宋_GB2312" w:hAnsi="仿宋_GB2312" w:eastAsia="仿宋_GB2312" w:cs="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lang w:bidi="ar"/>
              </w:rPr>
            </w:pPr>
          </w:p>
          <w:p>
            <w:pPr>
              <w:adjustRightInd w:val="0"/>
              <w:snapToGrid w:val="0"/>
              <w:spacing w:line="340" w:lineRule="exact"/>
              <w:ind w:firstLine="480" w:firstLineChars="200"/>
              <w:rPr>
                <w:rFonts w:eastAsia="仿宋_GB2312"/>
                <w:sz w:val="24"/>
                <w:lang w:bidi="ar"/>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p>
            <w:pPr>
              <w:adjustRightInd w:val="0"/>
              <w:snapToGrid w:val="0"/>
              <w:spacing w:line="340" w:lineRule="exact"/>
              <w:ind w:firstLine="480" w:firstLineChars="200"/>
              <w:rPr>
                <w:rFonts w:eastAsia="仿宋_GB2312"/>
                <w:sz w:val="24"/>
                <w:lang w:bidi="ar"/>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sz w:val="24"/>
              </w:rPr>
            </w:pPr>
            <w:r>
              <w:rPr>
                <w:rFonts w:hint="eastAsia" w:ascii="仿宋_GB2312" w:hAnsi="仿宋_GB2312" w:eastAsia="仿宋_GB2312" w:cs="仿宋_GB2312"/>
                <w:sz w:val="24"/>
                <w:lang w:bidi="ar"/>
              </w:rPr>
              <w:t>……</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rPr>
                <w:rFonts w:eastAsia="仿宋_GB2312"/>
                <w:sz w:val="24"/>
              </w:rPr>
            </w:pPr>
          </w:p>
        </w:tc>
        <w:tc>
          <w:tcPr>
            <w:tcW w:w="6669"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ind w:firstLine="480" w:firstLineChars="200"/>
              <w:rPr>
                <w:rFonts w:eastAsia="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sz w:val="24"/>
              </w:rPr>
            </w:pPr>
          </w:p>
        </w:tc>
      </w:tr>
    </w:tbl>
    <w:p>
      <w:pPr>
        <w:adjustRightInd w:val="0"/>
        <w:snapToGrid w:val="0"/>
        <w:spacing w:line="340" w:lineRule="exact"/>
        <w:ind w:firstLine="240" w:firstLineChars="100"/>
        <w:rPr>
          <w:rFonts w:ascii="仿宋" w:hAnsi="仿宋" w:eastAsia="仿宋"/>
          <w:sz w:val="24"/>
        </w:rPr>
      </w:pPr>
    </w:p>
    <w:p>
      <w:pPr>
        <w:adjustRightInd w:val="0"/>
        <w:snapToGrid w:val="0"/>
        <w:spacing w:line="380" w:lineRule="exact"/>
        <w:jc w:val="center"/>
        <w:rPr>
          <w:rFonts w:eastAsia="方正小标宋简体"/>
          <w:sz w:val="36"/>
          <w:szCs w:val="36"/>
        </w:rPr>
      </w:pPr>
      <w:r>
        <w:rPr>
          <w:rFonts w:eastAsia="方正小标宋简体"/>
          <w:sz w:val="36"/>
          <w:szCs w:val="36"/>
        </w:rPr>
        <w:br w:type="page"/>
      </w:r>
    </w:p>
    <w:tbl>
      <w:tblPr>
        <w:tblStyle w:val="13"/>
        <w:tblW w:w="0" w:type="auto"/>
        <w:jc w:val="center"/>
        <w:tblLayout w:type="fixed"/>
        <w:tblCellMar>
          <w:top w:w="0" w:type="dxa"/>
          <w:left w:w="0" w:type="dxa"/>
          <w:bottom w:w="0" w:type="dxa"/>
          <w:right w:w="0" w:type="dxa"/>
        </w:tblCellMar>
      </w:tblPr>
      <w:tblGrid>
        <w:gridCol w:w="733"/>
        <w:gridCol w:w="1431"/>
        <w:gridCol w:w="3878"/>
        <w:gridCol w:w="6559"/>
        <w:gridCol w:w="1190"/>
      </w:tblGrid>
      <w:tr>
        <w:tblPrEx>
          <w:tblCellMar>
            <w:top w:w="0" w:type="dxa"/>
            <w:left w:w="0" w:type="dxa"/>
            <w:bottom w:w="0" w:type="dxa"/>
            <w:right w:w="0" w:type="dxa"/>
          </w:tblCellMar>
        </w:tblPrEx>
        <w:trPr>
          <w:tblHeader/>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rPr>
            </w:pP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rPr>
            </w:pPr>
          </w:p>
        </w:tc>
        <w:tc>
          <w:tcPr>
            <w:tcW w:w="6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rPr>
            </w:pP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rPr>
            </w:pPr>
          </w:p>
        </w:tc>
      </w:tr>
      <w:tr>
        <w:tblPrEx>
          <w:tblCellMar>
            <w:top w:w="0" w:type="dxa"/>
            <w:left w:w="0" w:type="dxa"/>
            <w:bottom w:w="0" w:type="dxa"/>
            <w:right w:w="0" w:type="dxa"/>
          </w:tblCellMar>
        </w:tblPrEx>
        <w:trPr>
          <w:jc w:val="center"/>
        </w:trPr>
        <w:tc>
          <w:tcPr>
            <w:tcW w:w="733"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adjustRightInd w:val="0"/>
              <w:snapToGrid w:val="0"/>
              <w:spacing w:line="380" w:lineRule="exact"/>
              <w:jc w:val="center"/>
              <w:rPr>
                <w:rFonts w:eastAsia="仿宋_GB2312"/>
                <w:sz w:val="24"/>
              </w:rPr>
            </w:pPr>
          </w:p>
        </w:tc>
        <w:tc>
          <w:tcPr>
            <w:tcW w:w="1431"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lang w:bidi="ar"/>
              </w:rPr>
            </w:pP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tc>
        <w:tc>
          <w:tcPr>
            <w:tcW w:w="6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adjustRightInd w:val="0"/>
              <w:snapToGrid w:val="0"/>
              <w:spacing w:line="380" w:lineRule="exact"/>
              <w:ind w:firstLine="439" w:firstLineChars="183"/>
              <w:textAlignment w:val="center"/>
              <w:rPr>
                <w:rFonts w:eastAsia="仿宋_GB2312"/>
                <w:sz w:val="24"/>
                <w:lang w:bidi="ar"/>
              </w:rPr>
            </w:pP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rPr>
                <w:rFonts w:eastAsia="仿宋_GB2312"/>
                <w:sz w:val="24"/>
              </w:rPr>
            </w:pPr>
          </w:p>
        </w:tc>
      </w:tr>
      <w:tr>
        <w:tblPrEx>
          <w:tblCellMar>
            <w:top w:w="0" w:type="dxa"/>
            <w:left w:w="0" w:type="dxa"/>
            <w:bottom w:w="0" w:type="dxa"/>
            <w:right w:w="0"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jc w:val="center"/>
              <w:rPr>
                <w:rFonts w:eastAsia="仿宋_GB2312"/>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lang w:bidi="ar"/>
              </w:rPr>
            </w:pP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tc>
        <w:tc>
          <w:tcPr>
            <w:tcW w:w="6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rPr>
                <w:rFonts w:eastAsia="仿宋_GB2312"/>
                <w:sz w:val="24"/>
              </w:rPr>
            </w:pPr>
          </w:p>
        </w:tc>
      </w:tr>
      <w:tr>
        <w:tblPrEx>
          <w:tblCellMar>
            <w:top w:w="0" w:type="dxa"/>
            <w:left w:w="0" w:type="dxa"/>
            <w:bottom w:w="0" w:type="dxa"/>
            <w:right w:w="0"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jc w:val="center"/>
              <w:rPr>
                <w:rFonts w:eastAsia="仿宋_GB2312"/>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rPr>
            </w:pP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p>
            <w:pPr>
              <w:adjustRightInd w:val="0"/>
              <w:snapToGrid w:val="0"/>
              <w:spacing w:line="380" w:lineRule="exact"/>
              <w:ind w:firstLine="439" w:firstLineChars="183"/>
              <w:textAlignment w:val="center"/>
              <w:rPr>
                <w:rFonts w:eastAsia="仿宋_GB2312"/>
                <w:sz w:val="24"/>
                <w:lang w:bidi="ar"/>
              </w:rPr>
            </w:pPr>
          </w:p>
        </w:tc>
        <w:tc>
          <w:tcPr>
            <w:tcW w:w="6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p>
            <w:pPr>
              <w:adjustRightInd w:val="0"/>
              <w:snapToGrid w:val="0"/>
              <w:spacing w:line="380" w:lineRule="exact"/>
              <w:ind w:firstLine="439" w:firstLineChars="183"/>
              <w:textAlignment w:val="center"/>
              <w:rPr>
                <w:rFonts w:eastAsia="仿宋_GB2312"/>
                <w:sz w:val="24"/>
                <w:lang w:bidi="ar"/>
              </w:rPr>
            </w:pP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rPr>
                <w:rFonts w:eastAsia="仿宋_GB2312"/>
                <w:sz w:val="24"/>
              </w:rPr>
            </w:pPr>
          </w:p>
        </w:tc>
      </w:tr>
      <w:tr>
        <w:tblPrEx>
          <w:tblCellMar>
            <w:top w:w="0" w:type="dxa"/>
            <w:left w:w="0" w:type="dxa"/>
            <w:bottom w:w="0" w:type="dxa"/>
            <w:right w:w="0"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jc w:val="center"/>
              <w:rPr>
                <w:rFonts w:eastAsia="仿宋_GB2312"/>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lang w:bidi="ar"/>
              </w:rPr>
            </w:pP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tc>
        <w:tc>
          <w:tcPr>
            <w:tcW w:w="6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rPr>
                <w:rFonts w:eastAsia="仿宋_GB2312"/>
                <w:sz w:val="24"/>
              </w:rPr>
            </w:pPr>
          </w:p>
        </w:tc>
      </w:tr>
      <w:tr>
        <w:tblPrEx>
          <w:tblCellMar>
            <w:top w:w="0" w:type="dxa"/>
            <w:left w:w="0" w:type="dxa"/>
            <w:bottom w:w="0" w:type="dxa"/>
            <w:right w:w="0" w:type="dxa"/>
          </w:tblCellMar>
        </w:tblPrEx>
        <w:trPr>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jc w:val="center"/>
              <w:rPr>
                <w:rFonts w:eastAsia="仿宋_GB2312"/>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lang w:bidi="ar"/>
              </w:rPr>
            </w:pP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tc>
        <w:tc>
          <w:tcPr>
            <w:tcW w:w="6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rPr>
                <w:rFonts w:eastAsia="仿宋_GB2312"/>
                <w:sz w:val="24"/>
              </w:rPr>
            </w:pPr>
          </w:p>
        </w:tc>
      </w:tr>
      <w:tr>
        <w:trPr>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jc w:val="center"/>
              <w:rPr>
                <w:rFonts w:eastAsia="仿宋_GB2312"/>
                <w:sz w:val="24"/>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lang w:bidi="ar"/>
              </w:rPr>
            </w:pP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p>
            <w:pPr>
              <w:adjustRightInd w:val="0"/>
              <w:snapToGrid w:val="0"/>
              <w:spacing w:line="380" w:lineRule="exact"/>
              <w:ind w:firstLine="439" w:firstLineChars="183"/>
              <w:textAlignment w:val="center"/>
              <w:rPr>
                <w:rFonts w:eastAsia="仿宋_GB2312"/>
                <w:sz w:val="24"/>
                <w:lang w:bidi="ar"/>
              </w:rPr>
            </w:pPr>
          </w:p>
        </w:tc>
        <w:tc>
          <w:tcPr>
            <w:tcW w:w="6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ind w:firstLine="439" w:firstLineChars="183"/>
              <w:textAlignment w:val="center"/>
              <w:rPr>
                <w:rFonts w:eastAsia="仿宋_GB2312"/>
                <w:sz w:val="24"/>
                <w:lang w:bidi="ar"/>
              </w:rPr>
            </w:pP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line="380" w:lineRule="exact"/>
              <w:rPr>
                <w:rFonts w:eastAsia="仿宋_GB2312"/>
                <w:sz w:val="24"/>
              </w:rPr>
            </w:pPr>
          </w:p>
        </w:tc>
      </w:tr>
      <w:tr>
        <w:tblPrEx>
          <w:tblCellMar>
            <w:top w:w="0" w:type="dxa"/>
            <w:left w:w="0" w:type="dxa"/>
            <w:bottom w:w="0" w:type="dxa"/>
            <w:right w:w="0" w:type="dxa"/>
          </w:tblCellMar>
        </w:tblPrEx>
        <w:trPr>
          <w:jc w:val="center"/>
        </w:trPr>
        <w:tc>
          <w:tcPr>
            <w:tcW w:w="2164"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jc w:val="center"/>
              <w:textAlignment w:val="center"/>
              <w:rPr>
                <w:rFonts w:eastAsia="仿宋_GB2312"/>
                <w:sz w:val="24"/>
              </w:rPr>
            </w:pPr>
            <w:r>
              <w:rPr>
                <w:rFonts w:hint="eastAsia" w:ascii="仿宋_GB2312" w:hAnsi="仿宋_GB2312" w:eastAsia="仿宋_GB2312" w:cs="仿宋_GB2312"/>
                <w:sz w:val="24"/>
                <w:lang w:bidi="ar"/>
              </w:rPr>
              <w:t>......</w:t>
            </w:r>
          </w:p>
        </w:tc>
        <w:tc>
          <w:tcPr>
            <w:tcW w:w="38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rPr>
                <w:rFonts w:eastAsia="仿宋_GB2312"/>
                <w:sz w:val="24"/>
              </w:rPr>
            </w:pPr>
          </w:p>
        </w:tc>
        <w:tc>
          <w:tcPr>
            <w:tcW w:w="65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rPr>
                <w:rFonts w:eastAsia="仿宋_GB2312"/>
                <w:sz w:val="24"/>
              </w:rPr>
            </w:pPr>
          </w:p>
        </w:tc>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val="0"/>
              <w:snapToGrid w:val="0"/>
              <w:spacing w:line="380" w:lineRule="exact"/>
              <w:rPr>
                <w:rFonts w:eastAsia="仿宋_GB2312"/>
                <w:sz w:val="24"/>
              </w:rPr>
            </w:pPr>
          </w:p>
        </w:tc>
      </w:tr>
    </w:tbl>
    <w:p>
      <w:pPr>
        <w:adjustRightInd w:val="0"/>
        <w:snapToGrid w:val="0"/>
        <w:spacing w:line="380" w:lineRule="exact"/>
        <w:ind w:firstLine="240" w:firstLineChars="100"/>
        <w:rPr>
          <w:rFonts w:eastAsia="仿宋_GB2312"/>
          <w:sz w:val="24"/>
        </w:rPr>
      </w:pPr>
    </w:p>
    <w:p>
      <w:pPr>
        <w:widowControl/>
        <w:adjustRightInd w:val="0"/>
        <w:snapToGrid w:val="0"/>
        <w:spacing w:line="500" w:lineRule="exact"/>
        <w:jc w:val="center"/>
        <w:rPr>
          <w:rFonts w:eastAsia="方正小标宋简体"/>
          <w:sz w:val="44"/>
          <w:szCs w:val="44"/>
        </w:rPr>
      </w:pPr>
      <w:r>
        <w:rPr>
          <w:rFonts w:eastAsia="方正小标宋简体"/>
          <w:sz w:val="44"/>
          <w:szCs w:val="44"/>
        </w:rPr>
        <w:br w:type="page"/>
      </w:r>
    </w:p>
    <w:tbl>
      <w:tblPr>
        <w:tblStyle w:val="13"/>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85"/>
        <w:gridCol w:w="2549"/>
        <w:gridCol w:w="1185"/>
        <w:gridCol w:w="1965"/>
        <w:gridCol w:w="705"/>
        <w:gridCol w:w="1245"/>
        <w:gridCol w:w="1065"/>
        <w:gridCol w:w="1305"/>
        <w:gridCol w:w="1065"/>
        <w:gridCol w:w="88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仿宋_GB2312"/>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仿宋_GB2312"/>
                <w:bCs/>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仿宋_GB2312"/>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仿宋_GB2312"/>
                <w:bCs/>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仿宋_GB2312"/>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仿宋_GB2312"/>
                <w:bCs/>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19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 w:hAnsi="仿宋" w:eastAsia="仿宋"/>
                <w:bCs/>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bCs/>
                <w:sz w:val="24"/>
              </w:rPr>
            </w:pPr>
          </w:p>
        </w:tc>
      </w:tr>
    </w:tbl>
    <w:p>
      <w:pPr>
        <w:adjustRightInd w:val="0"/>
        <w:snapToGrid w:val="0"/>
        <w:spacing w:line="380" w:lineRule="exact"/>
        <w:rPr>
          <w:rFonts w:ascii="仿宋" w:hAnsi="仿宋" w:eastAsia="仿宋"/>
          <w:sz w:val="24"/>
        </w:rPr>
      </w:pPr>
    </w:p>
    <w:p>
      <w:pPr>
        <w:adjustRightInd w:val="0"/>
        <w:snapToGrid w:val="0"/>
        <w:spacing w:line="380" w:lineRule="exact"/>
        <w:jc w:val="center"/>
        <w:rPr>
          <w:rFonts w:hint="eastAsia" w:eastAsia="方正小标宋简体"/>
          <w:sz w:val="36"/>
          <w:szCs w:val="36"/>
        </w:rPr>
      </w:pPr>
      <w:r>
        <w:rPr>
          <w:rFonts w:eastAsia="方正小标宋简体"/>
          <w:sz w:val="36"/>
          <w:szCs w:val="36"/>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34"/>
        <w:gridCol w:w="988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hAnsi="仿宋_GB2312" w:eastAsia="仿宋_GB2312" w:cs="仿宋_GB2312"/>
                <w:sz w:val="24"/>
              </w:rPr>
            </w:pPr>
          </w:p>
        </w:tc>
        <w:tc>
          <w:tcPr>
            <w:tcW w:w="9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hAnsi="仿宋_GB2312" w:eastAsia="仿宋_GB2312" w:cs="仿宋_GB2312"/>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hAnsi="仿宋_GB2312" w:eastAsia="仿宋_GB2312" w:cs="仿宋_GB2312"/>
                <w:sz w:val="24"/>
              </w:rPr>
            </w:pPr>
          </w:p>
        </w:tc>
        <w:tc>
          <w:tcPr>
            <w:tcW w:w="9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39" w:firstLineChars="183"/>
              <w:rPr>
                <w:rFonts w:eastAsia="仿宋_GB2312"/>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p>
        </w:tc>
        <w:tc>
          <w:tcPr>
            <w:tcW w:w="9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39" w:firstLineChars="183"/>
              <w:rPr>
                <w:rFonts w:eastAsia="仿宋_GB2312"/>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sz w:val="24"/>
              </w:rPr>
            </w:pPr>
          </w:p>
        </w:tc>
        <w:tc>
          <w:tcPr>
            <w:tcW w:w="9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 w:hAnsi="仿宋" w:eastAsia="仿宋"/>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 w:hAnsi="仿宋" w:eastAsia="仿宋"/>
                <w:sz w:val="24"/>
              </w:rPr>
            </w:pPr>
          </w:p>
        </w:tc>
      </w:tr>
    </w:tbl>
    <w:p>
      <w:pPr>
        <w:adjustRightInd w:val="0"/>
        <w:snapToGrid w:val="0"/>
        <w:spacing w:line="380" w:lineRule="exact"/>
        <w:jc w:val="center"/>
        <w:rPr>
          <w:rFonts w:eastAsia="方正小标宋简体"/>
          <w:sz w:val="36"/>
          <w:szCs w:val="36"/>
        </w:rPr>
      </w:pPr>
    </w:p>
    <w:p>
      <w:pPr>
        <w:adjustRightInd w:val="0"/>
        <w:snapToGrid w:val="0"/>
        <w:spacing w:line="380" w:lineRule="exact"/>
        <w:jc w:val="center"/>
        <w:rPr>
          <w:rFonts w:eastAsia="方正小标宋简体"/>
          <w:sz w:val="36"/>
          <w:szCs w:val="36"/>
        </w:rPr>
      </w:pPr>
      <w:r>
        <w:rPr>
          <w:rFonts w:eastAsia="方正小标宋简体"/>
          <w:sz w:val="36"/>
          <w:szCs w:val="36"/>
        </w:rPr>
        <w:br w:type="page"/>
      </w:r>
    </w:p>
    <w:tbl>
      <w:tblPr>
        <w:tblStyle w:val="1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58"/>
        <w:gridCol w:w="2201"/>
        <w:gridCol w:w="9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eastAsia="仿宋_GB2312"/>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p>
        </w:tc>
        <w:tc>
          <w:tcPr>
            <w:tcW w:w="9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eastAsia="仿宋_GB2312"/>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eastAsia="仿宋_GB2312"/>
                <w:sz w:val="24"/>
              </w:rPr>
            </w:pPr>
          </w:p>
        </w:tc>
        <w:tc>
          <w:tcPr>
            <w:tcW w:w="9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eastAsia="仿宋_GB2312"/>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eastAsia="仿宋_GB2312"/>
                <w:sz w:val="24"/>
              </w:rPr>
            </w:pPr>
          </w:p>
        </w:tc>
        <w:tc>
          <w:tcPr>
            <w:tcW w:w="9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eastAsia="仿宋_GB2312"/>
                <w:sz w:val="24"/>
              </w:rPr>
            </w:pPr>
          </w:p>
          <w:p>
            <w:pPr>
              <w:adjustRightInd w:val="0"/>
              <w:snapToGrid w:val="0"/>
              <w:spacing w:line="380" w:lineRule="exact"/>
              <w:rPr>
                <w:rFonts w:eastAsia="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eastAsia="仿宋_GB2312"/>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eastAsia="仿宋_GB2312"/>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eastAsia="仿宋_GB2312"/>
                <w:sz w:val="24"/>
              </w:rPr>
            </w:pPr>
          </w:p>
        </w:tc>
        <w:tc>
          <w:tcPr>
            <w:tcW w:w="9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eastAsia="仿宋_GB2312"/>
                <w:sz w:val="24"/>
              </w:rPr>
            </w:pPr>
          </w:p>
        </w:tc>
        <w:tc>
          <w:tcPr>
            <w:tcW w:w="12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eastAsia="仿宋_GB2312"/>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eastAsia="仿宋_GB2312"/>
                <w:sz w:val="24"/>
              </w:rPr>
            </w:pPr>
          </w:p>
        </w:tc>
        <w:tc>
          <w:tcPr>
            <w:tcW w:w="9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ascii="仿宋" w:hAnsi="仿宋" w:eastAsia="仿宋"/>
                <w:sz w:val="24"/>
              </w:rPr>
            </w:pPr>
          </w:p>
        </w:tc>
        <w:tc>
          <w:tcPr>
            <w:tcW w:w="12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ascii="仿宋" w:hAnsi="仿宋" w:eastAsia="仿宋"/>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 w:hAnsi="仿宋" w:eastAsia="仿宋"/>
                <w:sz w:val="24"/>
              </w:rPr>
            </w:pPr>
          </w:p>
          <w:p>
            <w:pPr>
              <w:adjustRightInd w:val="0"/>
              <w:snapToGrid w:val="0"/>
              <w:spacing w:line="380" w:lineRule="exact"/>
              <w:rPr>
                <w:rFonts w:ascii="仿宋" w:hAnsi="仿宋" w:eastAsia="仿宋"/>
                <w:sz w:val="24"/>
              </w:rPr>
            </w:pPr>
          </w:p>
        </w:tc>
        <w:tc>
          <w:tcPr>
            <w:tcW w:w="9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 w:hAnsi="仿宋" w:eastAsia="仿宋"/>
                <w:sz w:val="24"/>
              </w:rPr>
            </w:pPr>
          </w:p>
        </w:tc>
      </w:tr>
    </w:tbl>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E7"/>
    <w:rsid w:val="000F6BE6"/>
    <w:rsid w:val="0016079B"/>
    <w:rsid w:val="00CA4AE7"/>
    <w:rsid w:val="03F259EA"/>
    <w:rsid w:val="6FE4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uiPriority="99" w:name="Body Text First Indent 2"/>
    <w:lsdException w:qFormat="1"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jc w:val="center"/>
      <w:outlineLvl w:val="0"/>
    </w:pPr>
    <w:rPr>
      <w:rFonts w:eastAsia="黑体"/>
      <w:bCs/>
      <w:kern w:val="44"/>
      <w:sz w:val="32"/>
      <w:szCs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te Heading"/>
    <w:basedOn w:val="1"/>
    <w:next w:val="1"/>
    <w:link w:val="26"/>
    <w:semiHidden/>
    <w:unhideWhenUsed/>
    <w:qFormat/>
    <w:uiPriority w:val="99"/>
    <w:pPr>
      <w:jc w:val="center"/>
    </w:pPr>
  </w:style>
  <w:style w:type="paragraph" w:styleId="4">
    <w:name w:val="annotation text"/>
    <w:basedOn w:val="1"/>
    <w:link w:val="53"/>
    <w:semiHidden/>
    <w:unhideWhenUsed/>
    <w:qFormat/>
    <w:uiPriority w:val="99"/>
    <w:pPr>
      <w:jc w:val="left"/>
    </w:pPr>
  </w:style>
  <w:style w:type="paragraph" w:styleId="5">
    <w:name w:val="Salutation"/>
    <w:basedOn w:val="1"/>
    <w:next w:val="1"/>
    <w:link w:val="24"/>
    <w:semiHidden/>
    <w:unhideWhenUsed/>
    <w:qFormat/>
    <w:uiPriority w:val="99"/>
    <w:pPr>
      <w:spacing w:line="540" w:lineRule="exact"/>
    </w:pPr>
    <w:rPr>
      <w:rFonts w:eastAsia="仿宋_GB2312"/>
      <w:spacing w:val="-2"/>
      <w:sz w:val="32"/>
      <w:szCs w:val="20"/>
    </w:rPr>
  </w:style>
  <w:style w:type="paragraph" w:styleId="6">
    <w:name w:val="Date"/>
    <w:basedOn w:val="1"/>
    <w:next w:val="1"/>
    <w:link w:val="25"/>
    <w:semiHidden/>
    <w:unhideWhenUsed/>
    <w:qFormat/>
    <w:uiPriority w:val="99"/>
    <w:pPr>
      <w:ind w:left="100" w:leftChars="2500"/>
    </w:pPr>
  </w:style>
  <w:style w:type="paragraph" w:styleId="7">
    <w:name w:val="Balloon Text"/>
    <w:basedOn w:val="1"/>
    <w:link w:val="28"/>
    <w:semiHidden/>
    <w:unhideWhenUsed/>
    <w:qFormat/>
    <w:uiPriority w:val="99"/>
    <w:rPr>
      <w:sz w:val="18"/>
      <w:szCs w:val="18"/>
    </w:rPr>
  </w:style>
  <w:style w:type="paragraph" w:styleId="8">
    <w:name w:val="footer"/>
    <w:basedOn w:val="1"/>
    <w:link w:val="22"/>
    <w:semiHidden/>
    <w:unhideWhenUsed/>
    <w:qFormat/>
    <w:uiPriority w:val="99"/>
    <w:pPr>
      <w:tabs>
        <w:tab w:val="center" w:pos="4153"/>
        <w:tab w:val="right" w:pos="8306"/>
      </w:tabs>
      <w:snapToGrid w:val="0"/>
      <w:jc w:val="left"/>
    </w:pPr>
    <w:rPr>
      <w:sz w:val="18"/>
      <w:szCs w:val="18"/>
    </w:rPr>
  </w:style>
  <w:style w:type="paragraph" w:styleId="9">
    <w:name w:val="header"/>
    <w:basedOn w:val="1"/>
    <w:link w:val="4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3"/>
    <w:qFormat/>
    <w:uiPriority w:val="11"/>
    <w:pPr>
      <w:widowControl/>
      <w:adjustRightInd w:val="0"/>
      <w:snapToGrid w:val="0"/>
      <w:spacing w:before="240" w:after="60" w:line="312" w:lineRule="auto"/>
      <w:jc w:val="center"/>
      <w:outlineLvl w:val="1"/>
    </w:pPr>
    <w:rPr>
      <w:rFonts w:ascii="Cambria" w:hAnsi="Cambria"/>
      <w:b/>
      <w:bCs/>
      <w:kern w:val="28"/>
      <w:sz w:val="32"/>
      <w:szCs w:val="32"/>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7"/>
    <w:semiHidden/>
    <w:unhideWhenUsed/>
    <w:qFormat/>
    <w:uiPriority w:val="99"/>
    <w:pPr>
      <w:widowControl/>
      <w:adjustRightInd w:val="0"/>
      <w:snapToGrid w:val="0"/>
      <w:spacing w:after="200"/>
    </w:pPr>
    <w:rPr>
      <w:rFonts w:ascii="Tahoma" w:hAnsi="Tahoma" w:eastAsia="微软雅黑"/>
      <w:b/>
      <w:bCs/>
      <w:kern w:val="0"/>
      <w:sz w:val="22"/>
      <w:szCs w:val="22"/>
    </w:rPr>
  </w:style>
  <w:style w:type="table" w:styleId="14">
    <w:name w:val="Table Grid"/>
    <w:basedOn w:val="13"/>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7">
    <w:name w:val="Hyperlink"/>
    <w:semiHidden/>
    <w:unhideWhenUsed/>
    <w:qFormat/>
    <w:uiPriority w:val="99"/>
    <w:rPr>
      <w:color w:val="0000FF"/>
      <w:u w:val="single"/>
    </w:rPr>
  </w:style>
  <w:style w:type="character" w:styleId="18">
    <w:name w:val="annotation reference"/>
    <w:semiHidden/>
    <w:unhideWhenUsed/>
    <w:qFormat/>
    <w:uiPriority w:val="0"/>
    <w:rPr>
      <w:sz w:val="21"/>
      <w:szCs w:val="21"/>
    </w:rPr>
  </w:style>
  <w:style w:type="character" w:customStyle="1" w:styleId="19">
    <w:name w:val="标题 1 Char"/>
    <w:basedOn w:val="15"/>
    <w:link w:val="2"/>
    <w:qFormat/>
    <w:uiPriority w:val="9"/>
    <w:rPr>
      <w:rFonts w:ascii="Times New Roman" w:hAnsi="Times New Roman" w:eastAsia="黑体" w:cs="Times New Roman"/>
      <w:bCs/>
      <w:kern w:val="44"/>
      <w:sz w:val="32"/>
      <w:szCs w:val="44"/>
    </w:rPr>
  </w:style>
  <w:style w:type="character" w:customStyle="1" w:styleId="20">
    <w:name w:val="批注文字 Char"/>
    <w:basedOn w:val="15"/>
    <w:semiHidden/>
    <w:uiPriority w:val="0"/>
    <w:rPr>
      <w:rFonts w:ascii="Times New Roman" w:hAnsi="Times New Roman" w:eastAsia="宋体" w:cs="Times New Roman"/>
      <w:szCs w:val="24"/>
    </w:rPr>
  </w:style>
  <w:style w:type="character" w:customStyle="1" w:styleId="21">
    <w:name w:val="页眉 Char"/>
    <w:basedOn w:val="15"/>
    <w:semiHidden/>
    <w:qFormat/>
    <w:uiPriority w:val="99"/>
    <w:rPr>
      <w:rFonts w:ascii="Times New Roman" w:hAnsi="Times New Roman" w:eastAsia="宋体" w:cs="Times New Roman"/>
      <w:sz w:val="18"/>
      <w:szCs w:val="18"/>
    </w:rPr>
  </w:style>
  <w:style w:type="character" w:customStyle="1" w:styleId="22">
    <w:name w:val="页脚 Char"/>
    <w:basedOn w:val="15"/>
    <w:link w:val="8"/>
    <w:semiHidden/>
    <w:qFormat/>
    <w:uiPriority w:val="99"/>
    <w:rPr>
      <w:rFonts w:ascii="Times New Roman" w:hAnsi="Times New Roman" w:eastAsia="宋体" w:cs="Times New Roman"/>
      <w:sz w:val="18"/>
      <w:szCs w:val="18"/>
    </w:rPr>
  </w:style>
  <w:style w:type="character" w:customStyle="1" w:styleId="23">
    <w:name w:val="副标题 Char"/>
    <w:basedOn w:val="15"/>
    <w:link w:val="10"/>
    <w:qFormat/>
    <w:uiPriority w:val="11"/>
    <w:rPr>
      <w:rFonts w:ascii="Cambria" w:hAnsi="Cambria" w:eastAsia="宋体" w:cs="Times New Roman"/>
      <w:b/>
      <w:bCs/>
      <w:kern w:val="28"/>
      <w:sz w:val="32"/>
      <w:szCs w:val="32"/>
    </w:rPr>
  </w:style>
  <w:style w:type="character" w:customStyle="1" w:styleId="24">
    <w:name w:val="称呼 Char"/>
    <w:basedOn w:val="15"/>
    <w:link w:val="5"/>
    <w:semiHidden/>
    <w:qFormat/>
    <w:uiPriority w:val="99"/>
    <w:rPr>
      <w:rFonts w:ascii="Times New Roman" w:hAnsi="Times New Roman" w:eastAsia="仿宋_GB2312" w:cs="Times New Roman"/>
      <w:spacing w:val="-2"/>
      <w:sz w:val="32"/>
      <w:szCs w:val="20"/>
    </w:rPr>
  </w:style>
  <w:style w:type="character" w:customStyle="1" w:styleId="25">
    <w:name w:val="日期 Char"/>
    <w:basedOn w:val="15"/>
    <w:link w:val="6"/>
    <w:semiHidden/>
    <w:qFormat/>
    <w:uiPriority w:val="99"/>
    <w:rPr>
      <w:rFonts w:ascii="Times New Roman" w:hAnsi="Times New Roman" w:eastAsia="宋体" w:cs="Times New Roman"/>
      <w:szCs w:val="24"/>
    </w:rPr>
  </w:style>
  <w:style w:type="character" w:customStyle="1" w:styleId="26">
    <w:name w:val="注释标题 Char"/>
    <w:basedOn w:val="15"/>
    <w:link w:val="3"/>
    <w:semiHidden/>
    <w:qFormat/>
    <w:uiPriority w:val="99"/>
    <w:rPr>
      <w:rFonts w:ascii="Times New Roman" w:hAnsi="Times New Roman" w:eastAsia="宋体" w:cs="Times New Roman"/>
      <w:szCs w:val="24"/>
    </w:rPr>
  </w:style>
  <w:style w:type="character" w:customStyle="1" w:styleId="27">
    <w:name w:val="批注主题 Char"/>
    <w:basedOn w:val="20"/>
    <w:link w:val="12"/>
    <w:semiHidden/>
    <w:qFormat/>
    <w:uiPriority w:val="99"/>
    <w:rPr>
      <w:rFonts w:ascii="Tahoma" w:hAnsi="Tahoma" w:eastAsia="微软雅黑" w:cs="Times New Roman"/>
      <w:b/>
      <w:bCs/>
      <w:kern w:val="0"/>
      <w:sz w:val="22"/>
      <w:szCs w:val="24"/>
    </w:rPr>
  </w:style>
  <w:style w:type="character" w:customStyle="1" w:styleId="28">
    <w:name w:val="批注框文本 Char"/>
    <w:basedOn w:val="15"/>
    <w:link w:val="7"/>
    <w:semiHidden/>
    <w:qFormat/>
    <w:uiPriority w:val="99"/>
    <w:rPr>
      <w:rFonts w:ascii="Times New Roman" w:hAnsi="Times New Roman" w:eastAsia="宋体" w:cs="Times New Roman"/>
      <w:sz w:val="18"/>
      <w:szCs w:val="18"/>
    </w:rPr>
  </w:style>
  <w:style w:type="paragraph" w:styleId="29">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0">
    <w:name w:val="落款"/>
    <w:basedOn w:val="1"/>
    <w:next w:val="1"/>
    <w:qFormat/>
    <w:uiPriority w:val="99"/>
    <w:pPr>
      <w:spacing w:line="540" w:lineRule="exact"/>
      <w:ind w:right="624"/>
      <w:jc w:val="right"/>
    </w:pPr>
    <w:rPr>
      <w:rFonts w:eastAsia="仿宋_GB2312"/>
      <w:spacing w:val="-2"/>
      <w:sz w:val="32"/>
      <w:szCs w:val="20"/>
    </w:rPr>
  </w:style>
  <w:style w:type="character" w:customStyle="1" w:styleId="31">
    <w:name w:val="公文主体 Char"/>
    <w:link w:val="32"/>
    <w:qFormat/>
    <w:locked/>
    <w:uiPriority w:val="0"/>
    <w:rPr>
      <w:rFonts w:ascii="仿宋_GB2312" w:eastAsia="仿宋_GB2312"/>
      <w:sz w:val="32"/>
      <w:szCs w:val="24"/>
    </w:rPr>
  </w:style>
  <w:style w:type="paragraph" w:customStyle="1" w:styleId="32">
    <w:name w:val="公文主体"/>
    <w:basedOn w:val="1"/>
    <w:link w:val="31"/>
    <w:qFormat/>
    <w:uiPriority w:val="0"/>
    <w:pPr>
      <w:spacing w:line="580" w:lineRule="exact"/>
      <w:ind w:firstLine="200" w:firstLineChars="200"/>
    </w:pPr>
    <w:rPr>
      <w:rFonts w:ascii="仿宋_GB2312" w:eastAsia="仿宋_GB2312" w:hAnsiTheme="minorHAnsi" w:cstheme="minorBidi"/>
      <w:sz w:val="32"/>
    </w:rPr>
  </w:style>
  <w:style w:type="character" w:customStyle="1" w:styleId="33">
    <w:name w:val="一级标题 Char"/>
    <w:link w:val="34"/>
    <w:qFormat/>
    <w:locked/>
    <w:uiPriority w:val="0"/>
    <w:rPr>
      <w:rFonts w:ascii="黑体" w:hAnsi="黑体" w:eastAsia="黑体"/>
      <w:sz w:val="32"/>
      <w:szCs w:val="24"/>
    </w:rPr>
  </w:style>
  <w:style w:type="paragraph" w:customStyle="1" w:styleId="34">
    <w:name w:val="一级标题"/>
    <w:basedOn w:val="32"/>
    <w:next w:val="32"/>
    <w:link w:val="33"/>
    <w:qFormat/>
    <w:uiPriority w:val="0"/>
    <w:pPr>
      <w:outlineLvl w:val="2"/>
    </w:pPr>
    <w:rPr>
      <w:rFonts w:ascii="黑体" w:hAnsi="黑体" w:eastAsia="黑体"/>
    </w:rPr>
  </w:style>
  <w:style w:type="paragraph" w:customStyle="1" w:styleId="35">
    <w:name w:val="联合行文日期"/>
    <w:basedOn w:val="32"/>
    <w:next w:val="32"/>
    <w:qFormat/>
    <w:uiPriority w:val="99"/>
    <w:pPr>
      <w:ind w:left="1050" w:leftChars="1050" w:right="1050" w:rightChars="1050" w:firstLine="0" w:firstLineChars="0"/>
      <w:jc w:val="distribute"/>
      <w:outlineLvl w:val="2"/>
    </w:pPr>
  </w:style>
  <w:style w:type="paragraph" w:customStyle="1" w:styleId="36">
    <w:name w:val="Char Char"/>
    <w:basedOn w:val="1"/>
    <w:qFormat/>
    <w:uiPriority w:val="99"/>
    <w:pPr>
      <w:widowControl/>
      <w:spacing w:after="160" w:line="240" w:lineRule="exact"/>
      <w:jc w:val="left"/>
    </w:pPr>
    <w:rPr>
      <w:szCs w:val="20"/>
    </w:rPr>
  </w:style>
  <w:style w:type="paragraph" w:customStyle="1" w:styleId="37">
    <w:name w:val="小标题"/>
    <w:basedOn w:val="32"/>
    <w:next w:val="32"/>
    <w:qFormat/>
    <w:uiPriority w:val="99"/>
    <w:pPr>
      <w:ind w:firstLine="0" w:firstLineChars="0"/>
      <w:jc w:val="center"/>
      <w:outlineLvl w:val="1"/>
    </w:pPr>
    <w:rPr>
      <w:rFonts w:eastAsia="方正小标宋简体"/>
    </w:rPr>
  </w:style>
  <w:style w:type="paragraph" w:customStyle="1" w:styleId="3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9">
    <w:name w:val="主题标"/>
    <w:basedOn w:val="1"/>
    <w:next w:val="5"/>
    <w:qFormat/>
    <w:uiPriority w:val="99"/>
    <w:pPr>
      <w:spacing w:line="540" w:lineRule="exact"/>
      <w:jc w:val="center"/>
    </w:pPr>
    <w:rPr>
      <w:rFonts w:eastAsia="方正小标宋简体"/>
      <w:spacing w:val="-2"/>
      <w:sz w:val="44"/>
      <w:szCs w:val="20"/>
    </w:rPr>
  </w:style>
  <w:style w:type="paragraph" w:customStyle="1" w:styleId="40">
    <w:name w:val="主送单位"/>
    <w:basedOn w:val="32"/>
    <w:next w:val="32"/>
    <w:qFormat/>
    <w:uiPriority w:val="99"/>
    <w:pPr>
      <w:ind w:firstLine="0" w:firstLineChars="0"/>
      <w:outlineLvl w:val="1"/>
    </w:pPr>
  </w:style>
  <w:style w:type="paragraph" w:customStyle="1" w:styleId="41">
    <w:name w:val="标题注释"/>
    <w:basedOn w:val="32"/>
    <w:next w:val="40"/>
    <w:qFormat/>
    <w:uiPriority w:val="99"/>
    <w:pPr>
      <w:ind w:firstLine="0" w:firstLineChars="0"/>
      <w:jc w:val="center"/>
      <w:outlineLvl w:val="1"/>
    </w:pPr>
    <w:rPr>
      <w:rFonts w:eastAsia="楷体_GB2312"/>
    </w:rPr>
  </w:style>
  <w:style w:type="paragraph" w:customStyle="1" w:styleId="42">
    <w:name w:val="大标题"/>
    <w:basedOn w:val="32"/>
    <w:next w:val="41"/>
    <w:qFormat/>
    <w:uiPriority w:val="99"/>
    <w:pPr>
      <w:ind w:firstLine="0" w:firstLineChars="0"/>
      <w:jc w:val="center"/>
      <w:outlineLvl w:val="0"/>
    </w:pPr>
    <w:rPr>
      <w:rFonts w:eastAsia="方正小标宋简体"/>
      <w:sz w:val="44"/>
    </w:rPr>
  </w:style>
  <w:style w:type="character" w:customStyle="1" w:styleId="43">
    <w:name w:val="批注框文本 Char1"/>
    <w:qFormat/>
    <w:locked/>
    <w:uiPriority w:val="99"/>
    <w:rPr>
      <w:kern w:val="2"/>
      <w:sz w:val="18"/>
      <w:szCs w:val="18"/>
    </w:rPr>
  </w:style>
  <w:style w:type="paragraph" w:customStyle="1" w:styleId="44">
    <w:name w:val="二级标题"/>
    <w:basedOn w:val="1"/>
    <w:link w:val="45"/>
    <w:qFormat/>
    <w:uiPriority w:val="0"/>
  </w:style>
  <w:style w:type="character" w:customStyle="1" w:styleId="45">
    <w:name w:val="二级标题 Char"/>
    <w:link w:val="44"/>
    <w:qFormat/>
    <w:locked/>
    <w:uiPriority w:val="0"/>
    <w:rPr>
      <w:rFonts w:ascii="Times New Roman" w:hAnsi="Times New Roman" w:eastAsia="宋体" w:cs="Times New Roman"/>
      <w:szCs w:val="24"/>
    </w:rPr>
  </w:style>
  <w:style w:type="character" w:customStyle="1" w:styleId="46">
    <w:name w:val="页脚 Char1"/>
    <w:qFormat/>
    <w:locked/>
    <w:uiPriority w:val="99"/>
    <w:rPr>
      <w:kern w:val="2"/>
      <w:sz w:val="18"/>
      <w:szCs w:val="18"/>
    </w:rPr>
  </w:style>
  <w:style w:type="character" w:customStyle="1" w:styleId="47">
    <w:name w:val="日期 Char1"/>
    <w:semiHidden/>
    <w:qFormat/>
    <w:uiPriority w:val="99"/>
    <w:rPr>
      <w:rFonts w:hint="default" w:ascii="Tahoma" w:hAnsi="Tahoma" w:cs="Tahoma"/>
    </w:rPr>
  </w:style>
  <w:style w:type="character" w:customStyle="1" w:styleId="48">
    <w:name w:val="副标题 Char1"/>
    <w:uiPriority w:val="0"/>
    <w:rPr>
      <w:rFonts w:hint="default" w:ascii="Cambria" w:hAnsi="Cambria" w:cs="Times New Roman"/>
      <w:b/>
      <w:bCs/>
      <w:kern w:val="28"/>
      <w:sz w:val="32"/>
      <w:szCs w:val="32"/>
    </w:rPr>
  </w:style>
  <w:style w:type="character" w:customStyle="1" w:styleId="49">
    <w:name w:val="页眉 Char1"/>
    <w:link w:val="9"/>
    <w:semiHidden/>
    <w:qFormat/>
    <w:locked/>
    <w:uiPriority w:val="99"/>
    <w:rPr>
      <w:rFonts w:ascii="Times New Roman" w:hAnsi="Times New Roman" w:eastAsia="宋体" w:cs="Times New Roman"/>
      <w:sz w:val="18"/>
      <w:szCs w:val="18"/>
    </w:rPr>
  </w:style>
  <w:style w:type="character" w:customStyle="1" w:styleId="50">
    <w:name w:val="页眉 Char2"/>
    <w:basedOn w:val="15"/>
    <w:semiHidden/>
    <w:qFormat/>
    <w:uiPriority w:val="99"/>
    <w:rPr>
      <w:kern w:val="2"/>
      <w:sz w:val="18"/>
      <w:szCs w:val="18"/>
    </w:rPr>
  </w:style>
  <w:style w:type="character" w:customStyle="1" w:styleId="51">
    <w:name w:val="页脚 Char2"/>
    <w:basedOn w:val="15"/>
    <w:semiHidden/>
    <w:uiPriority w:val="99"/>
    <w:rPr>
      <w:kern w:val="2"/>
      <w:sz w:val="18"/>
      <w:szCs w:val="18"/>
    </w:rPr>
  </w:style>
  <w:style w:type="character" w:customStyle="1" w:styleId="52">
    <w:name w:val="批注框文本 Char2"/>
    <w:basedOn w:val="15"/>
    <w:semiHidden/>
    <w:qFormat/>
    <w:uiPriority w:val="99"/>
    <w:rPr>
      <w:kern w:val="2"/>
      <w:sz w:val="18"/>
      <w:szCs w:val="18"/>
    </w:rPr>
  </w:style>
  <w:style w:type="character" w:customStyle="1" w:styleId="53">
    <w:name w:val="批注文字 Char1"/>
    <w:basedOn w:val="15"/>
    <w:link w:val="4"/>
    <w:semiHidden/>
    <w:qFormat/>
    <w:locked/>
    <w:uiPriority w:val="99"/>
    <w:rPr>
      <w:rFonts w:ascii="Times New Roman" w:hAnsi="Times New Roman" w:eastAsia="宋体" w:cs="Times New Roman"/>
      <w:szCs w:val="24"/>
    </w:rPr>
  </w:style>
  <w:style w:type="character" w:customStyle="1" w:styleId="54">
    <w:name w:val="批注主题 Char1"/>
    <w:basedOn w:val="53"/>
    <w:semiHidden/>
    <w:qFormat/>
    <w:uiPriority w:val="99"/>
    <w:rPr>
      <w:rFonts w:ascii="Times New Roman" w:hAnsi="Times New Roman" w:eastAsia="宋体" w:cs="Times New Roman"/>
      <w:b/>
      <w:bCs/>
      <w:szCs w:val="24"/>
    </w:rPr>
  </w:style>
  <w:style w:type="character" w:customStyle="1" w:styleId="55">
    <w:name w:val="日期 Char2"/>
    <w:basedOn w:val="15"/>
    <w:semiHidden/>
    <w:uiPriority w:val="99"/>
    <w:rPr>
      <w:kern w:val="2"/>
      <w:sz w:val="21"/>
      <w:szCs w:val="24"/>
    </w:rPr>
  </w:style>
  <w:style w:type="character" w:customStyle="1" w:styleId="56">
    <w:name w:val="副标题 Char2"/>
    <w:basedOn w:val="15"/>
    <w:uiPriority w:val="11"/>
    <w:rPr>
      <w:rFonts w:hint="default" w:asciiTheme="majorHAnsi" w:hAnsiTheme="majorHAnsi" w:cstheme="majorBidi"/>
      <w:b/>
      <w:bCs/>
      <w:kern w:val="28"/>
      <w:sz w:val="32"/>
      <w:szCs w:val="32"/>
    </w:rPr>
  </w:style>
  <w:style w:type="paragraph" w:customStyle="1" w:styleId="57">
    <w:name w:val="成文日期"/>
    <w:basedOn w:val="32"/>
    <w:next w:val="32"/>
    <w:qFormat/>
    <w:uiPriority w:val="99"/>
    <w:pPr>
      <w:ind w:right="550" w:rightChars="550" w:firstLine="0" w:firstLineChars="0"/>
      <w:jc w:val="right"/>
      <w:outlineLvl w:val="2"/>
    </w:pPr>
  </w:style>
  <w:style w:type="paragraph" w:customStyle="1" w:styleId="58">
    <w:name w:val="表格"/>
    <w:basedOn w:val="32"/>
    <w:next w:val="32"/>
    <w:qFormat/>
    <w:uiPriority w:val="99"/>
    <w:pPr>
      <w:spacing w:line="440" w:lineRule="exact"/>
      <w:ind w:firstLine="0" w:firstLineChars="0"/>
      <w:jc w:val="center"/>
    </w:pPr>
    <w:rPr>
      <w:rFonts w:eastAsia="宋体"/>
      <w:sz w:val="28"/>
    </w:rPr>
  </w:style>
  <w:style w:type="paragraph" w:customStyle="1" w:styleId="59">
    <w:name w:val="表格宋右10小五"/>
    <w:basedOn w:val="58"/>
    <w:qFormat/>
    <w:uiPriority w:val="99"/>
    <w:pPr>
      <w:spacing w:line="200" w:lineRule="exact"/>
      <w:jc w:val="right"/>
    </w:pPr>
    <w:rPr>
      <w:rFonts w:ascii="宋体" w:hAnsi="宋体"/>
      <w:sz w:val="18"/>
    </w:rPr>
  </w:style>
  <w:style w:type="paragraph" w:customStyle="1" w:styleId="60">
    <w:name w:val="表格黑左10小五"/>
    <w:basedOn w:val="58"/>
    <w:next w:val="59"/>
    <w:qFormat/>
    <w:uiPriority w:val="99"/>
    <w:pPr>
      <w:spacing w:line="200" w:lineRule="exact"/>
      <w:jc w:val="left"/>
    </w:pPr>
    <w:rPr>
      <w:rFonts w:ascii="黑体" w:hAnsi="宋体" w:eastAsia="黑体"/>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2317</Words>
  <Characters>13210</Characters>
  <Lines>110</Lines>
  <Paragraphs>30</Paragraphs>
  <TotalTime>39</TotalTime>
  <ScaleCrop>false</ScaleCrop>
  <LinksUpToDate>false</LinksUpToDate>
  <CharactersWithSpaces>15497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2020-04-26T06:50:00Z</dcterms:created>
  <dc:creator>石宇</dc:creator>
  <cp:lastModifiedBy>何建明</cp:lastModifiedBy>
  <dcterms:modified xsi:type="dcterms:W3CDTF">2020-07-20T12:55:23Z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