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总经理）安全生产</w:t>
      </w:r>
    </w:p>
    <w:p>
      <w:pPr>
        <w:spacing w:line="240" w:lineRule="auto"/>
        <w:jc w:val="center"/>
        <w:rPr>
          <w:rFonts w:hint="eastAsia" w:ascii="宋体" w:hAnsi="宋体" w:eastAsia="宋体" w:cs="宋体"/>
          <w:b/>
          <w:bCs/>
          <w:sz w:val="52"/>
          <w:szCs w:val="52"/>
          <w:lang w:eastAsia="zh-CN"/>
        </w:rPr>
      </w:pPr>
    </w:p>
    <w:p>
      <w:pPr>
        <w:spacing w:line="240" w:lineRule="auto"/>
        <w:jc w:val="center"/>
        <w:rPr>
          <w:rFonts w:hint="eastAsia" w:ascii="宋体" w:hAnsi="宋体" w:eastAsia="宋体" w:cs="宋体"/>
          <w:b/>
          <w:bCs/>
          <w:sz w:val="96"/>
          <w:szCs w:val="96"/>
          <w:lang w:eastAsia="zh-CN"/>
        </w:rPr>
      </w:pPr>
      <w:r>
        <w:rPr>
          <w:rFonts w:hint="eastAsia" w:ascii="宋体" w:hAnsi="宋体" w:eastAsia="宋体" w:cs="宋体"/>
          <w:b/>
          <w:bCs/>
          <w:sz w:val="96"/>
          <w:szCs w:val="96"/>
          <w:lang w:eastAsia="zh-CN"/>
        </w:rPr>
        <w:t>责</w:t>
      </w:r>
    </w:p>
    <w:p>
      <w:pPr>
        <w:spacing w:line="240" w:lineRule="auto"/>
        <w:jc w:val="center"/>
        <w:rPr>
          <w:rFonts w:hint="eastAsia" w:ascii="宋体" w:hAnsi="宋体" w:eastAsia="宋体" w:cs="宋体"/>
          <w:b/>
          <w:bCs/>
          <w:sz w:val="96"/>
          <w:szCs w:val="96"/>
          <w:lang w:eastAsia="zh-CN"/>
        </w:rPr>
      </w:pPr>
    </w:p>
    <w:p>
      <w:pPr>
        <w:spacing w:line="240" w:lineRule="auto"/>
        <w:jc w:val="center"/>
        <w:rPr>
          <w:rFonts w:hint="eastAsia" w:ascii="宋体" w:hAnsi="宋体" w:eastAsia="宋体" w:cs="宋体"/>
          <w:b/>
          <w:bCs/>
          <w:sz w:val="96"/>
          <w:szCs w:val="96"/>
          <w:lang w:eastAsia="zh-CN"/>
        </w:rPr>
      </w:pPr>
      <w:r>
        <w:rPr>
          <w:rFonts w:hint="eastAsia" w:ascii="宋体" w:hAnsi="宋体" w:eastAsia="宋体" w:cs="宋体"/>
          <w:b/>
          <w:bCs/>
          <w:sz w:val="96"/>
          <w:szCs w:val="96"/>
          <w:lang w:eastAsia="zh-CN"/>
        </w:rPr>
        <w:t>任</w:t>
      </w:r>
    </w:p>
    <w:p>
      <w:pPr>
        <w:spacing w:line="240" w:lineRule="auto"/>
        <w:jc w:val="center"/>
        <w:rPr>
          <w:rFonts w:hint="eastAsia" w:ascii="宋体" w:hAnsi="宋体" w:eastAsia="宋体" w:cs="宋体"/>
          <w:b/>
          <w:bCs/>
          <w:sz w:val="96"/>
          <w:szCs w:val="96"/>
          <w:lang w:eastAsia="zh-CN"/>
        </w:rPr>
      </w:pPr>
    </w:p>
    <w:p>
      <w:pPr>
        <w:spacing w:line="240" w:lineRule="auto"/>
        <w:jc w:val="center"/>
        <w:rPr>
          <w:rFonts w:hint="eastAsia" w:ascii="宋体" w:hAnsi="宋体" w:eastAsia="宋体" w:cs="宋体"/>
          <w:b/>
          <w:bCs/>
          <w:sz w:val="96"/>
          <w:szCs w:val="96"/>
          <w:lang w:eastAsia="zh-CN"/>
        </w:rPr>
      </w:pPr>
      <w:r>
        <w:rPr>
          <w:rFonts w:hint="eastAsia" w:ascii="宋体" w:hAnsi="宋体" w:eastAsia="宋体" w:cs="宋体"/>
          <w:b/>
          <w:bCs/>
          <w:sz w:val="96"/>
          <w:szCs w:val="96"/>
          <w:lang w:eastAsia="zh-CN"/>
        </w:rPr>
        <w:t>书</w:t>
      </w:r>
    </w:p>
    <w:p>
      <w:pPr>
        <w:spacing w:line="720" w:lineRule="auto"/>
        <w:jc w:val="both"/>
        <w:rPr>
          <w:rFonts w:hint="eastAsia" w:ascii="宋体" w:hAnsi="宋体" w:eastAsia="宋体" w:cs="宋体"/>
          <w:b/>
          <w:bCs/>
          <w:sz w:val="96"/>
          <w:szCs w:val="96"/>
          <w:lang w:eastAsia="zh-CN"/>
        </w:rPr>
      </w:pPr>
    </w:p>
    <w:p>
      <w:pPr>
        <w:spacing w:line="720" w:lineRule="auto"/>
        <w:jc w:val="both"/>
        <w:rPr>
          <w:rFonts w:hint="eastAsia" w:ascii="宋体" w:hAnsi="宋体" w:eastAsia="宋体" w:cs="宋体"/>
          <w:b/>
          <w:bCs/>
          <w:sz w:val="96"/>
          <w:szCs w:val="96"/>
          <w:lang w:eastAsia="zh-CN"/>
        </w:rPr>
      </w:pPr>
    </w:p>
    <w:p>
      <w:pPr>
        <w:spacing w:line="720" w:lineRule="auto"/>
        <w:jc w:val="center"/>
        <w:rPr>
          <w:rFonts w:hint="eastAsia" w:ascii="宋体" w:hAnsi="宋体" w:eastAsia="宋体" w:cs="宋体"/>
          <w:b/>
          <w:bCs/>
          <w:sz w:val="56"/>
          <w:szCs w:val="56"/>
          <w:lang w:val="en-US" w:eastAsia="zh-CN"/>
        </w:rPr>
      </w:pPr>
      <w:r>
        <w:rPr>
          <w:rFonts w:hint="eastAsia" w:ascii="宋体" w:hAnsi="宋体" w:eastAsia="宋体" w:cs="宋体"/>
          <w:b/>
          <w:bCs/>
          <w:sz w:val="56"/>
          <w:szCs w:val="56"/>
          <w:lang w:eastAsia="zh-CN"/>
        </w:rPr>
        <w:t>康美保宁</w:t>
      </w:r>
      <w:r>
        <w:rPr>
          <w:rFonts w:hint="eastAsia" w:ascii="宋体" w:hAnsi="宋体" w:eastAsia="宋体" w:cs="宋体"/>
          <w:b/>
          <w:bCs/>
          <w:sz w:val="56"/>
          <w:szCs w:val="56"/>
          <w:lang w:val="en-US" w:eastAsia="zh-CN"/>
        </w:rPr>
        <w:t>(四川)制药有限公司</w:t>
      </w:r>
    </w:p>
    <w:p>
      <w:pPr>
        <w:spacing w:line="720" w:lineRule="auto"/>
        <w:jc w:val="center"/>
        <w:rPr>
          <w:rFonts w:hint="eastAsia" w:ascii="宋体" w:hAnsi="宋体" w:eastAsia="宋体" w:cs="宋体"/>
          <w:b/>
          <w:bCs/>
          <w:sz w:val="56"/>
          <w:szCs w:val="56"/>
          <w:lang w:val="en-US" w:eastAsia="zh-CN"/>
        </w:rPr>
      </w:pPr>
      <w:r>
        <w:rPr>
          <w:rFonts w:hint="eastAsia" w:ascii="宋体" w:hAnsi="宋体" w:eastAsia="宋体" w:cs="宋体"/>
          <w:b/>
          <w:bCs/>
          <w:sz w:val="56"/>
          <w:szCs w:val="56"/>
          <w:lang w:val="en-US" w:eastAsia="zh-CN"/>
        </w:rPr>
        <w:t>康美滕王阁(四川)制药有限公司</w:t>
      </w:r>
    </w:p>
    <w:p>
      <w:pPr>
        <w:jc w:val="center"/>
        <w:rPr>
          <w:rFonts w:hint="eastAsia" w:ascii="宋体" w:hAnsi="宋体"/>
          <w:b/>
          <w:sz w:val="48"/>
          <w:szCs w:val="48"/>
        </w:rPr>
      </w:pPr>
      <w:r>
        <w:rPr>
          <w:rFonts w:hint="eastAsia" w:ascii="宋体" w:hAnsi="宋体"/>
          <w:b/>
          <w:sz w:val="48"/>
          <w:szCs w:val="48"/>
          <w:u w:val="single"/>
          <w:lang w:eastAsia="zh-CN"/>
        </w:rPr>
        <w:t>总经理</w:t>
      </w:r>
      <w:r>
        <w:rPr>
          <w:rFonts w:hint="eastAsia" w:ascii="宋体" w:hAnsi="宋体"/>
          <w:b/>
          <w:sz w:val="48"/>
          <w:szCs w:val="48"/>
        </w:rPr>
        <w:t>安全生产责任书</w:t>
      </w:r>
    </w:p>
    <w:p>
      <w:pPr>
        <w:jc w:val="center"/>
        <w:rPr>
          <w:rFonts w:hint="eastAsia" w:ascii="宋体" w:hAnsi="宋体"/>
          <w:b/>
          <w:sz w:val="28"/>
          <w:szCs w:val="28"/>
        </w:rPr>
      </w:pPr>
    </w:p>
    <w:p>
      <w:pPr>
        <w:ind w:firstLine="560"/>
        <w:rPr>
          <w:rFonts w:hint="eastAsia" w:ascii="宋体" w:hAnsi="宋体"/>
          <w:sz w:val="28"/>
          <w:szCs w:val="28"/>
        </w:rPr>
      </w:pPr>
      <w:r>
        <w:rPr>
          <w:rFonts w:hint="eastAsia" w:ascii="宋体" w:hAnsi="宋体"/>
          <w:sz w:val="28"/>
          <w:szCs w:val="28"/>
        </w:rPr>
        <w:t>为认真贯彻“安全第一，预防为主”的方针，进一步加强公司安全生产的监督管理工作，促进公司安全生产形势进一步稳定好转，保障生命财产安全，防止安全生产事故发生，根据《中华人民共和国安全生产法》、及公司有关安全生产规章制度，就安全生产有关事宜与</w:t>
      </w:r>
      <w:r>
        <w:rPr>
          <w:rFonts w:hint="eastAsia" w:ascii="宋体" w:hAnsi="宋体"/>
          <w:sz w:val="28"/>
          <w:szCs w:val="28"/>
          <w:u w:val="single"/>
        </w:rPr>
        <w:t xml:space="preserve"> </w:t>
      </w:r>
      <w:r>
        <w:rPr>
          <w:rFonts w:hint="eastAsia" w:ascii="宋体" w:hAnsi="宋体"/>
          <w:sz w:val="28"/>
          <w:szCs w:val="28"/>
          <w:u w:val="single"/>
          <w:lang w:eastAsia="zh-CN"/>
        </w:rPr>
        <w:t>总经理</w:t>
      </w:r>
      <w:r>
        <w:rPr>
          <w:rFonts w:hint="eastAsia" w:ascii="宋体" w:hAnsi="宋体"/>
          <w:sz w:val="28"/>
          <w:szCs w:val="28"/>
          <w:u w:val="single"/>
        </w:rPr>
        <w:t xml:space="preserve">  </w:t>
      </w:r>
      <w:r>
        <w:rPr>
          <w:rFonts w:hint="eastAsia" w:ascii="宋体" w:hAnsi="宋体"/>
          <w:sz w:val="28"/>
          <w:szCs w:val="28"/>
        </w:rPr>
        <w:t>签定责任书。</w:t>
      </w:r>
    </w:p>
    <w:p>
      <w:pPr>
        <w:numPr>
          <w:ilvl w:val="0"/>
          <w:numId w:val="0"/>
        </w:numPr>
        <w:ind w:left="560" w:leftChars="0"/>
        <w:rPr>
          <w:rFonts w:hint="eastAsia" w:ascii="宋体" w:hAnsi="宋体"/>
          <w:sz w:val="28"/>
          <w:szCs w:val="28"/>
        </w:rPr>
      </w:pPr>
      <w:r>
        <w:rPr>
          <w:rFonts w:hint="eastAsia" w:ascii="宋体" w:hAnsi="宋体"/>
          <w:sz w:val="28"/>
          <w:szCs w:val="28"/>
          <w:lang w:eastAsia="zh-CN"/>
        </w:rPr>
        <w:t>一．</w:t>
      </w:r>
      <w:r>
        <w:rPr>
          <w:rFonts w:hint="eastAsia" w:ascii="宋体" w:hAnsi="宋体"/>
          <w:sz w:val="28"/>
          <w:szCs w:val="28"/>
        </w:rPr>
        <w:t>安全生产责任书相关说明</w:t>
      </w:r>
    </w:p>
    <w:p>
      <w:pPr>
        <w:tabs>
          <w:tab w:val="left" w:pos="2855"/>
        </w:tabs>
        <w:rPr>
          <w:rFonts w:hint="eastAsia" w:ascii="宋体" w:hAnsi="宋体"/>
          <w:sz w:val="28"/>
          <w:szCs w:val="28"/>
        </w:rPr>
      </w:pPr>
      <w:r>
        <w:rPr>
          <w:rFonts w:hint="eastAsia" w:ascii="宋体" w:hAnsi="宋体"/>
          <w:sz w:val="28"/>
          <w:szCs w:val="28"/>
        </w:rPr>
        <w:t xml:space="preserve">    1.</w:t>
      </w:r>
      <w:r>
        <w:rPr>
          <w:rFonts w:hint="eastAsia" w:ascii="宋体" w:hAnsi="宋体"/>
          <w:b w:val="0"/>
          <w:bCs/>
          <w:sz w:val="28"/>
          <w:szCs w:val="28"/>
          <w:u w:val="single"/>
        </w:rPr>
        <w:t xml:space="preserve"> </w:t>
      </w:r>
      <w:r>
        <w:rPr>
          <w:rFonts w:hint="eastAsia" w:ascii="宋体" w:hAnsi="宋体"/>
          <w:b w:val="0"/>
          <w:bCs/>
          <w:sz w:val="28"/>
          <w:szCs w:val="28"/>
          <w:u w:val="single"/>
          <w:lang w:eastAsia="zh-CN"/>
        </w:rPr>
        <w:t>康美阆中子公司</w:t>
      </w:r>
      <w:r>
        <w:rPr>
          <w:rFonts w:hint="eastAsia" w:ascii="宋体" w:hAnsi="宋体"/>
          <w:b w:val="0"/>
          <w:bCs/>
          <w:sz w:val="28"/>
          <w:szCs w:val="28"/>
          <w:u w:val="single"/>
        </w:rPr>
        <w:t xml:space="preserve"> </w:t>
      </w:r>
      <w:r>
        <w:rPr>
          <w:rFonts w:hint="eastAsia" w:ascii="宋体" w:hAnsi="宋体"/>
          <w:sz w:val="28"/>
          <w:szCs w:val="28"/>
        </w:rPr>
        <w:t>为</w:t>
      </w:r>
      <w:r>
        <w:rPr>
          <w:rFonts w:hint="eastAsia" w:ascii="宋体" w:hAnsi="宋体"/>
          <w:sz w:val="28"/>
          <w:szCs w:val="28"/>
          <w:lang w:eastAsia="zh-CN"/>
        </w:rPr>
        <w:t>总</w:t>
      </w:r>
      <w:r>
        <w:rPr>
          <w:rFonts w:hint="eastAsia" w:ascii="宋体" w:hAnsi="宋体"/>
          <w:sz w:val="28"/>
          <w:szCs w:val="28"/>
        </w:rPr>
        <w:t>公司下属部门，其部门</w:t>
      </w:r>
      <w:r>
        <w:rPr>
          <w:rFonts w:hint="eastAsia" w:ascii="宋体" w:hAnsi="宋体"/>
          <w:sz w:val="28"/>
          <w:szCs w:val="28"/>
          <w:u w:val="single"/>
          <w:lang w:eastAsia="zh-CN"/>
        </w:rPr>
        <w:t>潘则宏</w:t>
      </w:r>
      <w:r>
        <w:rPr>
          <w:rFonts w:hint="eastAsia" w:ascii="宋体" w:hAnsi="宋体"/>
          <w:sz w:val="28"/>
          <w:szCs w:val="28"/>
        </w:rPr>
        <w:t>为</w:t>
      </w:r>
      <w:r>
        <w:rPr>
          <w:rFonts w:hint="eastAsia" w:ascii="宋体" w:hAnsi="宋体"/>
          <w:sz w:val="28"/>
          <w:szCs w:val="28"/>
          <w:lang w:eastAsia="zh-CN"/>
        </w:rPr>
        <w:t>子公司</w:t>
      </w:r>
      <w:r>
        <w:rPr>
          <w:rFonts w:hint="eastAsia" w:ascii="宋体" w:hAnsi="宋体"/>
          <w:sz w:val="28"/>
          <w:szCs w:val="28"/>
        </w:rPr>
        <w:t>安全生产责任人，就</w:t>
      </w:r>
      <w:r>
        <w:rPr>
          <w:rFonts w:hint="eastAsia" w:ascii="宋体" w:hAnsi="宋体"/>
          <w:sz w:val="28"/>
          <w:szCs w:val="28"/>
          <w:lang w:eastAsia="zh-CN"/>
        </w:rPr>
        <w:t>子公司</w:t>
      </w:r>
      <w:r>
        <w:rPr>
          <w:rFonts w:hint="eastAsia" w:ascii="宋体" w:hAnsi="宋体"/>
          <w:sz w:val="28"/>
          <w:szCs w:val="28"/>
        </w:rPr>
        <w:t>安全生产负起全部责任。</w:t>
      </w:r>
    </w:p>
    <w:p>
      <w:pPr>
        <w:tabs>
          <w:tab w:val="left" w:pos="2845"/>
          <w:tab w:val="left" w:pos="3715"/>
          <w:tab w:val="left" w:pos="4715"/>
          <w:tab w:val="left" w:pos="5365"/>
          <w:tab w:val="left" w:pos="5770"/>
          <w:tab w:val="left" w:pos="6295"/>
        </w:tabs>
        <w:rPr>
          <w:rFonts w:ascii="宋体" w:hAnsi="宋体"/>
          <w:sz w:val="28"/>
          <w:szCs w:val="28"/>
        </w:rPr>
      </w:pPr>
      <w:r>
        <w:rPr>
          <w:rFonts w:ascii="宋体" w:hAnsi="宋体"/>
          <w:sz w:val="28"/>
          <w:szCs w:val="28"/>
        </w:rPr>
        <mc:AlternateContent>
          <mc:Choice Requires="wps">
            <w:drawing>
              <wp:anchor distT="0" distB="0" distL="114300" distR="114300" simplePos="0" relativeHeight="251667456" behindDoc="0" locked="0" layoutInCell="1" allowOverlap="1">
                <wp:simplePos x="0" y="0"/>
                <wp:positionH relativeFrom="column">
                  <wp:posOffset>4667250</wp:posOffset>
                </wp:positionH>
                <wp:positionV relativeFrom="paragraph">
                  <wp:posOffset>297180</wp:posOffset>
                </wp:positionV>
                <wp:extent cx="73342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7334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7.5pt;margin-top:23.4pt;height:0pt;width:57.75pt;z-index:251667456;mso-width-relative:page;mso-height-relative:page;" filled="f" stroked="t" coordsize="21600,21600" o:gfxdata="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97E1M1gAAAAkBAAAPAAAAAAAAAAEA&#10;IAAAACIAAABkcnMvZG93bnJldi54bWxQSwECFAAUAAAACACHTuJApYVagtgBAACVAwAADgAAAAAA&#10;AAABACAAAAAlAQAAZHJzL2Uyb0RvYy54bWxQSwUGAAAAAAYABgBZAQAAbwUAAAAA&#10;">
                <v:fill on="f" focussize="0,0"/>
                <v:stroke color="#000000" joinstyle="round"/>
                <v:imagedata o:title=""/>
                <o:lock v:ext="edit" aspectratio="f"/>
              </v:line>
            </w:pict>
          </mc:Fallback>
        </mc:AlternateContent>
      </w:r>
      <w:r>
        <w:rPr>
          <w:rFonts w:ascii="宋体" w:hAnsi="宋体"/>
          <w:sz w:val="28"/>
          <w:szCs w:val="28"/>
        </w:rPr>
        <mc:AlternateContent>
          <mc:Choice Requires="wps">
            <w:drawing>
              <wp:anchor distT="0" distB="0" distL="114300" distR="114300" simplePos="0" relativeHeight="251666432" behindDoc="0" locked="0" layoutInCell="1" allowOverlap="1">
                <wp:simplePos x="0" y="0"/>
                <wp:positionH relativeFrom="column">
                  <wp:posOffset>3933825</wp:posOffset>
                </wp:positionH>
                <wp:positionV relativeFrom="paragraph">
                  <wp:posOffset>297180</wp:posOffset>
                </wp:positionV>
                <wp:extent cx="33337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09.75pt;margin-top:23.4pt;height:0pt;width:26.25pt;z-index:251666432;mso-width-relative:page;mso-height-relative:page;" filled="f" stroked="t" coordsize="21600,21600" o:gfxdata="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5+f3NYAAAAJAQAADwAAAAAAAAABACAA&#10;AAAiAAAAZHJzL2Rvd25yZXYueG1sUEsBAhQAFAAAAAgAh07iQCPQUJ3WAQAAlQMAAA4AAAAAAAAA&#10;AQAgAAAAJQEAAGRycy9lMm9Eb2MueG1sUEsFBgAAAAAGAAYAWQEAAG0FAAAAAA==&#10;">
                <v:fill on="f" focussize="0,0"/>
                <v:stroke color="#000000" joinstyle="round"/>
                <v:imagedata o:title=""/>
                <o:lock v:ext="edit" aspectratio="f"/>
              </v:line>
            </w:pict>
          </mc:Fallback>
        </mc:AlternateContent>
      </w:r>
      <w:r>
        <w:rPr>
          <w:rFonts w:ascii="宋体" w:hAnsi="宋体"/>
          <w:sz w:val="28"/>
          <w:szCs w:val="28"/>
        </w:rPr>
        <mc:AlternateContent>
          <mc:Choice Requires="wps">
            <w:drawing>
              <wp:anchor distT="0" distB="0" distL="114300" distR="114300" simplePos="0" relativeHeight="251665408" behindDoc="0" locked="0" layoutInCell="1" allowOverlap="1">
                <wp:simplePos x="0" y="0"/>
                <wp:positionH relativeFrom="column">
                  <wp:posOffset>3333750</wp:posOffset>
                </wp:positionH>
                <wp:positionV relativeFrom="paragraph">
                  <wp:posOffset>297180</wp:posOffset>
                </wp:positionV>
                <wp:extent cx="33401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33401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2.5pt;margin-top:23.4pt;height:0pt;width:26.3pt;z-index:251665408;mso-width-relative:page;mso-height-relative:page;" filled="f" stroked="t" coordsize="21600,21600" o:gfxdata="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V8cWXXAAAACQEAAA8AAAAAAAAA&#10;AQAgAAAAIgAAAGRycy9kb3ducmV2LnhtbFBLAQIUABQAAAAIAIdO4kCBjDeN2QEAAJUDAAAOAAAA&#10;AAAAAAEAIAAAACYBAABkcnMvZTJvRG9jLnhtbFBLBQYAAAAABgAGAFkBAABxBQAAAAA=&#10;">
                <v:fill on="f" focussize="0,0"/>
                <v:stroke color="#000000" joinstyle="round"/>
                <v:imagedata o:title=""/>
                <o:lock v:ext="edit" aspectratio="f"/>
              </v:line>
            </w:pict>
          </mc:Fallback>
        </mc:AlternateContent>
      </w:r>
      <w:r>
        <w:rPr>
          <w:rFonts w:ascii="宋体" w:hAnsi="宋体"/>
          <w:sz w:val="28"/>
          <w:szCs w:val="28"/>
        </w:rPr>
        <mc:AlternateContent>
          <mc:Choice Requires="wps">
            <w:drawing>
              <wp:anchor distT="0" distB="0" distL="114300" distR="114300" simplePos="0" relativeHeight="251664384" behindDoc="0" locked="0" layoutInCell="1" allowOverlap="1">
                <wp:simplePos x="0" y="0"/>
                <wp:positionH relativeFrom="column">
                  <wp:posOffset>2200275</wp:posOffset>
                </wp:positionH>
                <wp:positionV relativeFrom="paragraph">
                  <wp:posOffset>297180</wp:posOffset>
                </wp:positionV>
                <wp:extent cx="73342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7334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3.25pt;margin-top:23.4pt;height:0pt;width:57.75pt;z-index:251664384;mso-width-relative:page;mso-height-relative:page;" filled="f" stroked="t" coordsize="21600,21600" o:gfxdata="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c181L1gAAAAkBAAAPAAAAAAAAAAEA&#10;IAAAACIAAABkcnMvZG93bnJldi54bWxQSwECFAAUAAAACACHTuJAWZWYodgBAACVAwAADgAAAAAA&#10;AAABACAAAAAlAQAAZHJzL2Uyb0RvYy54bWxQSwUGAAAAAAYABgBZAQAAbwUAAAAA&#10;">
                <v:fill on="f" focussize="0,0"/>
                <v:stroke color="#000000" joinstyle="round"/>
                <v:imagedata o:title=""/>
                <o:lock v:ext="edit" aspectratio="f"/>
              </v:line>
            </w:pict>
          </mc:Fallback>
        </mc:AlternateContent>
      </w:r>
      <w:r>
        <w:rPr>
          <w:rFonts w:hint="eastAsia" w:ascii="宋体" w:hAnsi="宋体"/>
          <w:sz w:val="28"/>
          <w:szCs w:val="28"/>
        </w:rPr>
        <w:t xml:space="preserve">    2.安全生产责任期限：</w:t>
      </w:r>
      <w:r>
        <w:rPr>
          <w:rFonts w:ascii="宋体" w:hAnsi="宋体"/>
          <w:sz w:val="28"/>
          <w:szCs w:val="28"/>
        </w:rPr>
        <w:tab/>
      </w:r>
      <w:r>
        <w:rPr>
          <w:rFonts w:hint="eastAsia" w:ascii="宋体" w:hAnsi="宋体"/>
          <w:sz w:val="28"/>
          <w:szCs w:val="28"/>
        </w:rPr>
        <w:t>202</w:t>
      </w:r>
      <w:r>
        <w:rPr>
          <w:rFonts w:hint="eastAsia" w:ascii="宋体" w:hAnsi="宋体"/>
          <w:sz w:val="28"/>
          <w:szCs w:val="28"/>
          <w:lang w:val="en-US" w:eastAsia="zh-CN"/>
        </w:rPr>
        <w:t>4</w:t>
      </w:r>
      <w:r>
        <w:rPr>
          <w:rFonts w:ascii="宋体" w:hAnsi="宋体"/>
          <w:sz w:val="28"/>
          <w:szCs w:val="28"/>
        </w:rPr>
        <w:tab/>
      </w:r>
      <w:r>
        <w:rPr>
          <w:rFonts w:hint="eastAsia" w:ascii="宋体" w:hAnsi="宋体"/>
          <w:sz w:val="28"/>
          <w:szCs w:val="28"/>
        </w:rPr>
        <w:t>年</w:t>
      </w:r>
      <w:r>
        <w:rPr>
          <w:rFonts w:ascii="宋体" w:hAnsi="宋体"/>
          <w:sz w:val="28"/>
          <w:szCs w:val="28"/>
        </w:rPr>
        <w:tab/>
      </w:r>
      <w:r>
        <w:rPr>
          <w:rFonts w:hint="eastAsia" w:ascii="宋体" w:hAnsi="宋体"/>
          <w:sz w:val="28"/>
          <w:szCs w:val="28"/>
        </w:rPr>
        <w:t>1</w:t>
      </w:r>
      <w:r>
        <w:rPr>
          <w:rFonts w:ascii="宋体" w:hAnsi="宋体"/>
          <w:sz w:val="28"/>
          <w:szCs w:val="28"/>
        </w:rPr>
        <w:tab/>
      </w:r>
      <w:r>
        <w:rPr>
          <w:rFonts w:hint="eastAsia" w:ascii="宋体" w:hAnsi="宋体"/>
          <w:sz w:val="28"/>
          <w:szCs w:val="28"/>
        </w:rPr>
        <w:t>月</w:t>
      </w:r>
      <w:r>
        <w:rPr>
          <w:rFonts w:ascii="宋体" w:hAnsi="宋体"/>
          <w:sz w:val="28"/>
          <w:szCs w:val="28"/>
        </w:rPr>
        <w:tab/>
      </w:r>
      <w:r>
        <w:rPr>
          <w:rFonts w:hint="eastAsia" w:ascii="宋体" w:hAnsi="宋体"/>
          <w:sz w:val="28"/>
          <w:szCs w:val="28"/>
          <w:lang w:val="en-US" w:eastAsia="zh-CN"/>
        </w:rPr>
        <w:t>1</w:t>
      </w:r>
      <w:r>
        <w:rPr>
          <w:rFonts w:hint="eastAsia" w:ascii="宋体" w:hAnsi="宋体"/>
          <w:sz w:val="28"/>
          <w:szCs w:val="28"/>
        </w:rPr>
        <w:t xml:space="preserve">  日至</w:t>
      </w:r>
      <w:r>
        <w:rPr>
          <w:rFonts w:ascii="宋体" w:hAnsi="宋体"/>
          <w:sz w:val="28"/>
          <w:szCs w:val="28"/>
        </w:rPr>
        <w:tab/>
      </w:r>
      <w:r>
        <w:rPr>
          <w:rFonts w:hint="eastAsia" w:ascii="宋体" w:hAnsi="宋体"/>
          <w:sz w:val="28"/>
          <w:szCs w:val="28"/>
        </w:rPr>
        <w:t xml:space="preserve"> 202</w:t>
      </w:r>
      <w:r>
        <w:rPr>
          <w:rFonts w:hint="eastAsia" w:ascii="宋体" w:hAnsi="宋体"/>
          <w:sz w:val="28"/>
          <w:szCs w:val="28"/>
          <w:lang w:val="en-US" w:eastAsia="zh-CN"/>
        </w:rPr>
        <w:t>4</w:t>
      </w:r>
    </w:p>
    <w:p>
      <w:pPr>
        <w:tabs>
          <w:tab w:val="left" w:pos="820"/>
          <w:tab w:val="left" w:pos="4715"/>
          <w:tab w:val="left" w:pos="5365"/>
          <w:tab w:val="left" w:pos="5770"/>
          <w:tab w:val="left" w:pos="6295"/>
        </w:tabs>
        <w:rPr>
          <w:rFonts w:hint="eastAsia" w:ascii="宋体" w:hAnsi="宋体" w:eastAsia="宋体" w:cs="宋体"/>
          <w:b w:val="0"/>
          <w:bCs w:val="0"/>
          <w:sz w:val="28"/>
          <w:szCs w:val="28"/>
          <w:lang w:val="en-US" w:eastAsia="zh-CN"/>
        </w:rPr>
      </w:pPr>
      <w:r>
        <w:rPr>
          <w:rFonts w:ascii="宋体" w:hAnsi="宋体"/>
          <w:sz w:val="28"/>
          <w:szCs w:val="28"/>
        </w:rPr>
        <mc:AlternateContent>
          <mc:Choice Requires="wps">
            <w:drawing>
              <wp:anchor distT="0" distB="0" distL="114300" distR="114300" simplePos="0" relativeHeight="251669504" behindDoc="0" locked="0" layoutInCell="1" allowOverlap="1">
                <wp:simplePos x="0" y="0"/>
                <wp:positionH relativeFrom="column">
                  <wp:posOffset>800100</wp:posOffset>
                </wp:positionH>
                <wp:positionV relativeFrom="paragraph">
                  <wp:posOffset>297180</wp:posOffset>
                </wp:positionV>
                <wp:extent cx="3327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3327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3pt;margin-top:23.4pt;height:0pt;width:26.2pt;z-index:251669504;mso-width-relative:page;mso-height-relative:page;" filled="f" stroked="t" coordsize="21600,21600" o:gfxdata="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MiBIB1gAAAAkBAAAPAAAAAAAA&#10;AAEAIAAAACIAAABkcnMvZG93bnJldi54bWxQSwECFAAUAAAACACHTuJAIqmhK9sBAACVAwAADgAA&#10;AAAAAAABACAAAAAlAQAAZHJzL2Uyb0RvYy54bWxQSwUGAAAAAAYABgBZAQAAcgUAAAAA&#10;">
                <v:fill on="f" focussize="0,0"/>
                <v:stroke color="#000000" joinstyle="round"/>
                <v:imagedata o:title=""/>
                <o:lock v:ext="edit" aspectratio="f"/>
              </v:line>
            </w:pict>
          </mc:Fallback>
        </mc:AlternateContent>
      </w:r>
      <w:r>
        <w:rPr>
          <w:rFonts w:ascii="宋体" w:hAnsi="宋体"/>
          <w:sz w:val="28"/>
          <w:szCs w:val="28"/>
        </w:rPr>
        <mc:AlternateContent>
          <mc:Choice Requires="wps">
            <w:drawing>
              <wp:anchor distT="0" distB="0" distL="114300" distR="114300" simplePos="0" relativeHeight="251668480" behindDoc="0" locked="0" layoutInCell="1" allowOverlap="1">
                <wp:simplePos x="0" y="0"/>
                <wp:positionH relativeFrom="column">
                  <wp:posOffset>200025</wp:posOffset>
                </wp:positionH>
                <wp:positionV relativeFrom="paragraph">
                  <wp:posOffset>297180</wp:posOffset>
                </wp:positionV>
                <wp:extent cx="33337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75pt;margin-top:23.4pt;height:0pt;width:26.25pt;z-index:251668480;mso-width-relative:page;mso-height-relative:page;" filled="f" stroked="t" coordsize="21600,21600" o:gfxdata="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uKpgTNQAAAAHAQAADwAAAAAAAAABACAA&#10;AAAiAAAAZHJzL2Rvd25yZXYueG1sUEsBAhQAFAAAAAgAh07iQMo6HQfYAQAAlQMAAA4AAAAAAAAA&#10;AQAgAAAAIwEAAGRycy9lMm9Eb2MueG1sUEsFBgAAAAAGAAYAWQEAAG0FAAAAAA==&#10;">
                <v:fill on="f" focussize="0,0"/>
                <v:stroke color="#000000" joinstyle="round"/>
                <v:imagedata o:title=""/>
                <o:lock v:ext="edit" aspectratio="f"/>
              </v:line>
            </w:pict>
          </mc:Fallback>
        </mc:AlternateContent>
      </w:r>
      <w:r>
        <w:rPr>
          <w:rFonts w:hint="eastAsia" w:ascii="宋体" w:hAnsi="宋体"/>
          <w:sz w:val="28"/>
          <w:szCs w:val="28"/>
        </w:rPr>
        <w:t>年 1</w:t>
      </w:r>
      <w:r>
        <w:rPr>
          <w:rFonts w:hint="eastAsia" w:ascii="宋体" w:hAnsi="宋体"/>
          <w:sz w:val="28"/>
          <w:szCs w:val="28"/>
          <w:lang w:val="en-US" w:eastAsia="zh-CN"/>
        </w:rPr>
        <w:t>2</w:t>
      </w:r>
      <w:r>
        <w:rPr>
          <w:rFonts w:ascii="宋体" w:hAnsi="宋体"/>
          <w:sz w:val="28"/>
          <w:szCs w:val="28"/>
        </w:rPr>
        <w:tab/>
      </w:r>
      <w:r>
        <w:rPr>
          <w:rFonts w:hint="eastAsia" w:ascii="宋体" w:hAnsi="宋体"/>
          <w:sz w:val="28"/>
          <w:szCs w:val="28"/>
        </w:rPr>
        <w:t>月  31 日。</w:t>
      </w:r>
    </w:p>
    <w:p>
      <w:pPr>
        <w:numPr>
          <w:ilvl w:val="0"/>
          <w:numId w:val="1"/>
        </w:numPr>
        <w:tabs>
          <w:tab w:val="left" w:pos="820"/>
          <w:tab w:val="left" w:pos="4715"/>
          <w:tab w:val="left" w:pos="5365"/>
          <w:tab w:val="left" w:pos="5770"/>
          <w:tab w:val="left" w:pos="6295"/>
        </w:tabs>
        <w:ind w:firstLine="555"/>
        <w:rPr>
          <w:rFonts w:hint="eastAsia" w:ascii="宋体" w:hAnsi="宋体"/>
          <w:sz w:val="28"/>
          <w:szCs w:val="28"/>
        </w:rPr>
      </w:pPr>
      <w:r>
        <w:rPr>
          <w:rFonts w:hint="eastAsia" w:ascii="宋体" w:hAnsi="宋体"/>
          <w:sz w:val="28"/>
          <w:szCs w:val="28"/>
        </w:rPr>
        <w:t>职责和责任</w:t>
      </w:r>
    </w:p>
    <w:p>
      <w:pPr>
        <w:numPr>
          <w:ilvl w:val="0"/>
          <w:numId w:val="2"/>
        </w:numPr>
        <w:tabs>
          <w:tab w:val="left" w:pos="820"/>
          <w:tab w:val="left" w:pos="4715"/>
          <w:tab w:val="left" w:pos="5365"/>
          <w:tab w:val="left" w:pos="5770"/>
          <w:tab w:val="left" w:pos="6295"/>
        </w:tabs>
        <w:ind w:firstLine="555"/>
        <w:rPr>
          <w:rFonts w:hint="eastAsia" w:ascii="宋体" w:hAnsi="宋体"/>
          <w:sz w:val="28"/>
          <w:szCs w:val="28"/>
        </w:rPr>
      </w:pPr>
      <w:r>
        <w:rPr>
          <w:rFonts w:hint="eastAsia" w:ascii="宋体" w:hAnsi="宋体"/>
          <w:sz w:val="28"/>
          <w:szCs w:val="28"/>
        </w:rPr>
        <w:t>认真贯彻执行国家、地方、行业的劳动保护及安全生产的方针、政策、法律法规、条例标准等各项规定，全面负责本单位安全生产工作，积极完成公司布置的安全生产各项任务。</w:t>
      </w:r>
    </w:p>
    <w:p>
      <w:pPr>
        <w:tabs>
          <w:tab w:val="left" w:pos="820"/>
          <w:tab w:val="left" w:pos="4715"/>
          <w:tab w:val="left" w:pos="5365"/>
          <w:tab w:val="left" w:pos="5770"/>
          <w:tab w:val="left" w:pos="6295"/>
        </w:tabs>
        <w:ind w:firstLine="555"/>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制定年度安全生产工作目标，定期研究分析安全生产工作现状，及时布置、检查安全生产各项工作，年终及时总结评比。</w:t>
      </w:r>
    </w:p>
    <w:p>
      <w:pPr>
        <w:keepNext w:val="0"/>
        <w:keepLines w:val="0"/>
        <w:pageBreakBefore w:val="0"/>
        <w:kinsoku/>
        <w:wordWrap/>
        <w:overflowPunct/>
        <w:topLinePunct w:val="0"/>
        <w:autoSpaceDE/>
        <w:autoSpaceDN/>
        <w:bidi w:val="0"/>
        <w:adjustRightInd/>
        <w:snapToGrid/>
        <w:spacing w:line="240" w:lineRule="auto"/>
        <w:ind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3.建立健全并督促落实本单位安全生产责任制，</w:t>
      </w:r>
      <w:r>
        <w:rPr>
          <w:rFonts w:hint="eastAsia" w:ascii="宋体" w:hAnsi="宋体" w:eastAsia="宋体" w:cs="宋体"/>
          <w:b w:val="0"/>
          <w:bCs w:val="0"/>
          <w:sz w:val="28"/>
          <w:szCs w:val="28"/>
          <w:lang w:eastAsia="zh-CN"/>
        </w:rPr>
        <w:t>加强安全生产标准化建设。</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4.</w:t>
      </w:r>
      <w:r>
        <w:rPr>
          <w:rFonts w:hint="eastAsia" w:ascii="宋体" w:hAnsi="宋体" w:eastAsia="宋体" w:cs="宋体"/>
          <w:b w:val="0"/>
          <w:bCs w:val="0"/>
          <w:sz w:val="28"/>
          <w:szCs w:val="28"/>
          <w:lang w:eastAsia="zh-CN"/>
        </w:rPr>
        <w:t>组织制定并实施本单位安全生产规章制度和操作规程。</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5.</w:t>
      </w:r>
      <w:r>
        <w:rPr>
          <w:rFonts w:hint="eastAsia" w:ascii="宋体" w:hAnsi="宋体" w:eastAsia="宋体" w:cs="宋体"/>
          <w:b w:val="0"/>
          <w:bCs w:val="0"/>
          <w:sz w:val="28"/>
          <w:szCs w:val="28"/>
          <w:lang w:eastAsia="zh-CN"/>
        </w:rPr>
        <w:t>组织制定并实施本单位安全生产教育和培训计划。</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6.</w:t>
      </w:r>
      <w:r>
        <w:rPr>
          <w:rFonts w:hint="eastAsia" w:ascii="宋体" w:hAnsi="宋体" w:eastAsia="宋体" w:cs="宋体"/>
          <w:b w:val="0"/>
          <w:bCs w:val="0"/>
          <w:sz w:val="28"/>
          <w:szCs w:val="28"/>
          <w:lang w:eastAsia="zh-CN"/>
        </w:rPr>
        <w:t>保证本单位安全生产投入的有效实施。</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7.</w:t>
      </w:r>
      <w:r>
        <w:rPr>
          <w:rFonts w:hint="eastAsia" w:ascii="宋体" w:hAnsi="宋体" w:eastAsia="宋体" w:cs="宋体"/>
          <w:b w:val="0"/>
          <w:bCs w:val="0"/>
          <w:sz w:val="28"/>
          <w:szCs w:val="28"/>
          <w:lang w:eastAsia="zh-CN"/>
        </w:rPr>
        <w:t>组织建立并落实安全风险分级管控和隐患排查治理双重预防工作机制，督促、检查本单位的安全生产工作，及时消除生产安全事故隐患。</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8.</w:t>
      </w:r>
      <w:r>
        <w:rPr>
          <w:rFonts w:hint="eastAsia" w:ascii="宋体" w:hAnsi="宋体" w:eastAsia="宋体" w:cs="宋体"/>
          <w:b w:val="0"/>
          <w:bCs w:val="0"/>
          <w:sz w:val="28"/>
          <w:szCs w:val="28"/>
          <w:lang w:eastAsia="zh-CN"/>
        </w:rPr>
        <w:t>组织制定并实施本单位的生产安全事故应急救援预案。</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9.</w:t>
      </w:r>
      <w:r>
        <w:rPr>
          <w:rFonts w:hint="eastAsia" w:ascii="宋体" w:hAnsi="宋体" w:eastAsia="宋体" w:cs="宋体"/>
          <w:b w:val="0"/>
          <w:bCs w:val="0"/>
          <w:sz w:val="28"/>
          <w:szCs w:val="28"/>
          <w:lang w:eastAsia="zh-CN"/>
        </w:rPr>
        <w:t>及时、如实报告生产安全事故。</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10.依法履行</w:t>
      </w:r>
      <w:r>
        <w:rPr>
          <w:rFonts w:hint="eastAsia" w:ascii="宋体" w:hAnsi="宋体" w:eastAsia="宋体" w:cs="宋体"/>
          <w:b w:val="0"/>
          <w:bCs w:val="0"/>
          <w:sz w:val="28"/>
          <w:szCs w:val="28"/>
          <w:lang w:eastAsia="zh-CN"/>
        </w:rPr>
        <w:t>国家“三同时”的要求，确保新、改、扩建项目使用的设施设备符合国家安全相关法规、标准的要求。</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11.依法设置本单位安全生产管理机构并配置安全生产管理人员，</w:t>
      </w:r>
      <w:r>
        <w:rPr>
          <w:rFonts w:hint="eastAsia" w:ascii="宋体" w:hAnsi="宋体" w:eastAsia="宋体" w:cs="宋体"/>
          <w:b w:val="0"/>
          <w:bCs w:val="0"/>
          <w:sz w:val="28"/>
          <w:szCs w:val="28"/>
          <w:lang w:eastAsia="zh-CN"/>
        </w:rPr>
        <w:t>落实全员安全生产责任制。</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12.依法</w:t>
      </w:r>
      <w:r>
        <w:rPr>
          <w:rFonts w:hint="eastAsia" w:ascii="宋体" w:hAnsi="宋体" w:eastAsia="宋体" w:cs="宋体"/>
          <w:b w:val="0"/>
          <w:bCs w:val="0"/>
          <w:sz w:val="28"/>
          <w:szCs w:val="28"/>
          <w:lang w:eastAsia="zh-CN"/>
        </w:rPr>
        <w:t>按时、按量向员工发放不低于国家或行业标准的劳动防护用品，并在本单位内得到规范使用。</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13.依法履行</w:t>
      </w:r>
      <w:r>
        <w:rPr>
          <w:rFonts w:hint="eastAsia" w:ascii="宋体" w:hAnsi="宋体" w:eastAsia="宋体" w:cs="宋体"/>
          <w:b w:val="0"/>
          <w:bCs w:val="0"/>
          <w:sz w:val="28"/>
          <w:szCs w:val="28"/>
          <w:lang w:eastAsia="zh-CN"/>
        </w:rPr>
        <w:t>公司员工安全教育、职业健康、危险化学品、消防、交通知识等的培训和各项安全活动的有效开展。</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14.</w:t>
      </w:r>
      <w:r>
        <w:rPr>
          <w:rFonts w:hint="eastAsia" w:ascii="宋体" w:hAnsi="宋体" w:eastAsia="宋体" w:cs="宋体"/>
          <w:b w:val="0"/>
          <w:bCs w:val="0"/>
          <w:sz w:val="28"/>
          <w:szCs w:val="28"/>
          <w:lang w:eastAsia="zh-CN"/>
        </w:rPr>
        <w:t>依法参加工伤社会保险，为员工缴纳保险费。</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15.</w:t>
      </w:r>
      <w:r>
        <w:rPr>
          <w:rFonts w:hint="eastAsia" w:ascii="宋体" w:hAnsi="宋体" w:eastAsia="宋体" w:cs="宋体"/>
          <w:b w:val="0"/>
          <w:bCs w:val="0"/>
          <w:sz w:val="28"/>
          <w:szCs w:val="28"/>
          <w:lang w:eastAsia="zh-CN"/>
        </w:rPr>
        <w:t>公司发生安全事故时，在接到事故报告后，迅速采取有效措施，组织抢救，防止事故扩大，减少人员伤亡和财产损失。</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16.法律法规规定的其它安全职责。</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三．目标</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1.重伤、死亡重大交通事故为0。</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2.重大设备事故为0。</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3.火灾/爆炸事故为0。</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4.轻伤事故每年控制在2起以内（含2起）。</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5.事故隐患排查率为98％，一般事故隐患治理率为98％，重大事故监控整改率为100％。</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6.安全生产责任事故为0。</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7.确保年度安全费用投入足额保障。</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8.第一责任人、安全负责人、和安全管理人员培训考核合格率100％。</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9.员工三级安全教育100％。</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10.在职员工安全再教育100％。</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宋体" w:hAnsi="宋体"/>
          <w:sz w:val="28"/>
          <w:szCs w:val="28"/>
        </w:rPr>
      </w:pPr>
      <w:r>
        <w:rPr>
          <w:rFonts w:hint="eastAsia" w:ascii="宋体" w:hAnsi="宋体" w:eastAsia="宋体" w:cs="宋体"/>
          <w:b w:val="0"/>
          <w:bCs w:val="0"/>
          <w:sz w:val="28"/>
          <w:szCs w:val="28"/>
          <w:lang w:val="en-US" w:eastAsia="zh-CN"/>
        </w:rPr>
        <w:t>11.有毒、有害作业人员体检率100％。</w:t>
      </w:r>
    </w:p>
    <w:p>
      <w:pPr>
        <w:tabs>
          <w:tab w:val="left" w:pos="820"/>
          <w:tab w:val="left" w:pos="4715"/>
          <w:tab w:val="left" w:pos="5365"/>
          <w:tab w:val="left" w:pos="5770"/>
          <w:tab w:val="left" w:pos="6295"/>
        </w:tabs>
        <w:ind w:firstLine="555"/>
        <w:rPr>
          <w:rFonts w:hint="eastAsia" w:ascii="宋体" w:hAnsi="宋体"/>
          <w:sz w:val="28"/>
          <w:szCs w:val="28"/>
        </w:rPr>
      </w:pPr>
      <w:r>
        <w:rPr>
          <w:rFonts w:hint="eastAsia" w:ascii="宋体" w:hAnsi="宋体"/>
          <w:sz w:val="28"/>
          <w:szCs w:val="28"/>
        </w:rPr>
        <w:t>四、考核办法</w:t>
      </w:r>
    </w:p>
    <w:p>
      <w:pPr>
        <w:tabs>
          <w:tab w:val="left" w:pos="820"/>
          <w:tab w:val="left" w:pos="4715"/>
          <w:tab w:val="left" w:pos="5365"/>
          <w:tab w:val="left" w:pos="5770"/>
          <w:tab w:val="left" w:pos="6295"/>
        </w:tabs>
        <w:ind w:firstLine="555"/>
        <w:rPr>
          <w:rFonts w:hint="eastAsia" w:ascii="宋体" w:hAnsi="宋体"/>
          <w:sz w:val="28"/>
          <w:szCs w:val="28"/>
        </w:rPr>
      </w:pPr>
      <w:r>
        <w:rPr>
          <w:rFonts w:hint="eastAsia" w:ascii="宋体" w:hAnsi="宋体"/>
          <w:sz w:val="28"/>
          <w:szCs w:val="28"/>
        </w:rPr>
        <w:t>1.安全生产责任人履职考核由公司组织进行。</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2.</w:t>
      </w:r>
      <w:r>
        <w:rPr>
          <w:rFonts w:hint="eastAsia" w:ascii="宋体" w:hAnsi="宋体" w:eastAsia="宋体" w:cs="宋体"/>
          <w:b w:val="0"/>
          <w:bCs w:val="0"/>
          <w:sz w:val="28"/>
          <w:szCs w:val="28"/>
          <w:lang w:eastAsia="zh-CN"/>
        </w:rPr>
        <w:t>每年对责任制落实情况和安全生产目标完成情况进行考核。</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宋体" w:hAnsi="宋体"/>
          <w:sz w:val="28"/>
          <w:szCs w:val="28"/>
        </w:rPr>
      </w:pPr>
      <w:r>
        <w:rPr>
          <w:rFonts w:hint="eastAsia" w:ascii="宋体" w:hAnsi="宋体" w:eastAsia="宋体" w:cs="宋体"/>
          <w:b w:val="0"/>
          <w:bCs w:val="0"/>
          <w:sz w:val="28"/>
          <w:szCs w:val="28"/>
          <w:lang w:val="en-US" w:eastAsia="zh-CN"/>
        </w:rPr>
        <w:t>3.</w:t>
      </w:r>
      <w:r>
        <w:rPr>
          <w:rFonts w:hint="eastAsia" w:ascii="宋体" w:hAnsi="宋体" w:eastAsia="宋体" w:cs="宋体"/>
          <w:b w:val="0"/>
          <w:bCs w:val="0"/>
          <w:sz w:val="28"/>
          <w:szCs w:val="28"/>
          <w:lang w:eastAsia="zh-CN"/>
        </w:rPr>
        <w:t>考核采取打分制，</w:t>
      </w:r>
      <w:r>
        <w:rPr>
          <w:rFonts w:hint="eastAsia" w:ascii="宋体" w:hAnsi="宋体"/>
          <w:sz w:val="28"/>
          <w:szCs w:val="28"/>
        </w:rPr>
        <w:t>考核结果分优秀、称职、基本称职和不称职四个等级，奖励优秀，处罚不称职，考核成绩作为考核干部的依据之一，并与年终奖金挂钩。</w:t>
      </w:r>
    </w:p>
    <w:p>
      <w:pPr>
        <w:tabs>
          <w:tab w:val="left" w:pos="820"/>
          <w:tab w:val="left" w:pos="4715"/>
          <w:tab w:val="left" w:pos="5365"/>
          <w:tab w:val="left" w:pos="5770"/>
          <w:tab w:val="left" w:pos="6295"/>
        </w:tabs>
        <w:ind w:firstLine="555"/>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rPr>
        <w:t>. 如发生较大经济损失的，当年度不予分发年终奖。造成重特大安全事故的，将依法追究有关责任人责任。</w:t>
      </w:r>
    </w:p>
    <w:p>
      <w:pPr>
        <w:tabs>
          <w:tab w:val="left" w:pos="820"/>
          <w:tab w:val="left" w:pos="4715"/>
          <w:tab w:val="left" w:pos="5365"/>
          <w:tab w:val="left" w:pos="5770"/>
          <w:tab w:val="left" w:pos="6295"/>
        </w:tabs>
        <w:ind w:firstLine="555"/>
        <w:rPr>
          <w:rFonts w:hint="eastAsia" w:ascii="宋体" w:hAnsi="宋体"/>
          <w:sz w:val="28"/>
          <w:szCs w:val="28"/>
        </w:rPr>
      </w:pPr>
      <w:r>
        <w:rPr>
          <w:rFonts w:hint="eastAsia" w:ascii="宋体" w:hAnsi="宋体"/>
          <w:sz w:val="28"/>
          <w:szCs w:val="28"/>
          <w:lang w:val="en-US" w:eastAsia="zh-CN"/>
        </w:rPr>
        <w:t>5</w:t>
      </w:r>
      <w:r>
        <w:rPr>
          <w:rFonts w:hint="eastAsia" w:ascii="宋体" w:hAnsi="宋体"/>
          <w:sz w:val="28"/>
          <w:szCs w:val="28"/>
        </w:rPr>
        <w:t>. 凡当年发生各类安全责任事故的，取消当事人评选年度先进资格。</w:t>
      </w:r>
    </w:p>
    <w:p>
      <w:pPr>
        <w:tabs>
          <w:tab w:val="left" w:pos="820"/>
          <w:tab w:val="left" w:pos="4715"/>
          <w:tab w:val="left" w:pos="5365"/>
          <w:tab w:val="left" w:pos="5770"/>
          <w:tab w:val="left" w:pos="6295"/>
        </w:tabs>
        <w:ind w:firstLine="560" w:firstLineChars="200"/>
        <w:rPr>
          <w:rFonts w:hint="eastAsia" w:ascii="宋体" w:hAnsi="宋体" w:eastAsia="宋体" w:cs="宋体"/>
          <w:b w:val="0"/>
          <w:bCs w:val="0"/>
          <w:sz w:val="28"/>
          <w:szCs w:val="28"/>
          <w:lang w:val="en-US" w:eastAsia="zh-CN"/>
        </w:rPr>
      </w:pPr>
      <w:r>
        <w:rPr>
          <w:rFonts w:hint="eastAsia" w:ascii="宋体" w:hAnsi="宋体"/>
          <w:sz w:val="28"/>
          <w:szCs w:val="28"/>
        </w:rPr>
        <w:t>此责任书一式二份，签约双方各执一份</w:t>
      </w:r>
      <w:r>
        <w:rPr>
          <w:rFonts w:hint="eastAsia" w:ascii="宋体" w:hAnsi="宋体"/>
          <w:sz w:val="28"/>
          <w:szCs w:val="28"/>
          <w:lang w:eastAsia="zh-CN"/>
        </w:rPr>
        <w:t>，</w:t>
      </w:r>
      <w:r>
        <w:rPr>
          <w:rFonts w:hint="eastAsia" w:ascii="宋体" w:hAnsi="宋体" w:eastAsia="宋体" w:cs="宋体"/>
          <w:b w:val="0"/>
          <w:bCs w:val="0"/>
          <w:sz w:val="28"/>
          <w:szCs w:val="28"/>
          <w:lang w:val="en-US" w:eastAsia="zh-CN"/>
        </w:rPr>
        <w:t>自签字之日起生效。</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本着“谁主管、谁负责”的原则，责任书签字人如工作变动，接任人为自然签字人。</w:t>
      </w:r>
    </w:p>
    <w:p>
      <w:pPr>
        <w:spacing w:line="240" w:lineRule="auto"/>
        <w:ind w:firstLine="562" w:firstLineChars="200"/>
        <w:rPr>
          <w:rFonts w:hint="eastAsia" w:ascii="宋体" w:hAnsi="宋体" w:eastAsia="宋体" w:cs="宋体"/>
          <w:b/>
          <w:bCs/>
          <w:sz w:val="28"/>
          <w:szCs w:val="28"/>
          <w:lang w:eastAsia="zh-CN"/>
        </w:rPr>
      </w:pPr>
    </w:p>
    <w:p>
      <w:pPr>
        <w:spacing w:line="240" w:lineRule="auto"/>
        <w:jc w:val="both"/>
        <w:rPr>
          <w:rFonts w:hint="eastAsia" w:ascii="宋体" w:hAnsi="宋体" w:eastAsia="宋体" w:cs="宋体"/>
          <w:b/>
          <w:bCs/>
          <w:sz w:val="28"/>
          <w:szCs w:val="28"/>
          <w:lang w:val="en-US" w:eastAsia="zh-CN"/>
        </w:rPr>
      </w:pPr>
    </w:p>
    <w:p>
      <w:pPr>
        <w:tabs>
          <w:tab w:val="left" w:pos="820"/>
          <w:tab w:val="left" w:pos="4715"/>
          <w:tab w:val="left" w:pos="5365"/>
          <w:tab w:val="left" w:pos="5770"/>
          <w:tab w:val="left" w:pos="6295"/>
        </w:tabs>
        <w:rPr>
          <w:rFonts w:hint="eastAsia" w:ascii="宋体" w:hAnsi="宋体"/>
          <w:sz w:val="28"/>
          <w:szCs w:val="28"/>
        </w:rPr>
      </w:pPr>
    </w:p>
    <w:p>
      <w:pPr>
        <w:tabs>
          <w:tab w:val="left" w:pos="820"/>
          <w:tab w:val="left" w:pos="4715"/>
          <w:tab w:val="left" w:pos="5365"/>
          <w:tab w:val="left" w:pos="5770"/>
          <w:tab w:val="left" w:pos="6295"/>
        </w:tabs>
        <w:rPr>
          <w:rFonts w:hint="eastAsia" w:ascii="宋体" w:hAnsi="宋体"/>
          <w:sz w:val="28"/>
          <w:szCs w:val="28"/>
        </w:rPr>
      </w:pPr>
    </w:p>
    <w:p>
      <w:pPr>
        <w:tabs>
          <w:tab w:val="left" w:pos="820"/>
          <w:tab w:val="left" w:pos="4715"/>
          <w:tab w:val="left" w:pos="5365"/>
          <w:tab w:val="left" w:pos="5770"/>
          <w:tab w:val="left" w:pos="6295"/>
        </w:tabs>
        <w:ind w:firstLine="562" w:firstLineChars="200"/>
        <w:rPr>
          <w:rFonts w:hint="eastAsia" w:ascii="宋体" w:hAnsi="宋体"/>
          <w:b/>
          <w:bCs/>
          <w:sz w:val="28"/>
          <w:szCs w:val="28"/>
          <w:lang w:eastAsia="zh-CN"/>
        </w:rPr>
      </w:pPr>
      <w:r>
        <w:rPr>
          <w:b/>
          <w:bCs/>
          <w:sz w:val="28"/>
        </w:rPr>
        <mc:AlternateContent>
          <mc:Choice Requires="wps">
            <w:drawing>
              <wp:anchor distT="0" distB="0" distL="114300" distR="114300" simplePos="0" relativeHeight="251670528" behindDoc="0" locked="0" layoutInCell="1" allowOverlap="1">
                <wp:simplePos x="0" y="0"/>
                <wp:positionH relativeFrom="column">
                  <wp:posOffset>3491230</wp:posOffset>
                </wp:positionH>
                <wp:positionV relativeFrom="paragraph">
                  <wp:posOffset>301625</wp:posOffset>
                </wp:positionV>
                <wp:extent cx="1514475" cy="419100"/>
                <wp:effectExtent l="0" t="0" r="9525" b="0"/>
                <wp:wrapNone/>
                <wp:docPr id="8" name="文本框 8"/>
                <wp:cNvGraphicFramePr/>
                <a:graphic xmlns:a="http://schemas.openxmlformats.org/drawingml/2006/main">
                  <a:graphicData uri="http://schemas.microsoft.com/office/word/2010/wordprocessingShape">
                    <wps:wsp>
                      <wps:cNvSpPr txBox="1"/>
                      <wps:spPr>
                        <a:xfrm>
                          <a:off x="4575810" y="5266690"/>
                          <a:ext cx="1514475" cy="4191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b/>
                                <w:bCs w:val="0"/>
                                <w:sz w:val="28"/>
                                <w:szCs w:val="28"/>
                              </w:rPr>
                            </w:pPr>
                            <w:r>
                              <w:rPr>
                                <w:rFonts w:hint="eastAsia" w:ascii="宋体" w:hAnsi="宋体"/>
                                <w:b/>
                                <w:bCs w:val="0"/>
                                <w:sz w:val="28"/>
                                <w:szCs w:val="28"/>
                                <w:lang w:eastAsia="zh-CN"/>
                              </w:rPr>
                              <w:t>总经理负责人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4.9pt;margin-top:23.75pt;height:33pt;width:119.25pt;z-index:251670528;mso-width-relative:page;mso-height-relative:page;" fillcolor="#FFFFFF [3201]" filled="t" stroked="f" coordsize="21600,21600" o:gfxdata="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VAz1fNYAAAAKAQAADwAAAAAAAAABACAAAAAiAAAAZHJz&#10;L2Rvd25yZXYueG1sUEsBAhQAFAAAAAgAh07iQI1wa10/AgAATQQAAA4AAAAAAAAAAQAgAAAAJQEA&#10;AGRycy9lMm9Eb2MueG1sUEsFBgAAAAAGAAYAWQEAANYFAAAAAA==&#10;">
                <v:fill on="t" focussize="0,0"/>
                <v:stroke on="f" weight="0.5pt"/>
                <v:imagedata o:title=""/>
                <o:lock v:ext="edit" aspectratio="f"/>
                <v:textbox>
                  <w:txbxContent>
                    <w:p>
                      <w:pPr>
                        <w:rPr>
                          <w:b/>
                          <w:bCs w:val="0"/>
                          <w:sz w:val="28"/>
                          <w:szCs w:val="28"/>
                        </w:rPr>
                      </w:pPr>
                      <w:r>
                        <w:rPr>
                          <w:rFonts w:hint="eastAsia" w:ascii="宋体" w:hAnsi="宋体"/>
                          <w:b/>
                          <w:bCs w:val="0"/>
                          <w:sz w:val="28"/>
                          <w:szCs w:val="28"/>
                          <w:lang w:eastAsia="zh-CN"/>
                        </w:rPr>
                        <w:t>总经理负责人</w:t>
                      </w:r>
                    </w:p>
                  </w:txbxContent>
                </v:textbox>
              </v:shape>
            </w:pict>
          </mc:Fallback>
        </mc:AlternateContent>
      </w:r>
      <w:r>
        <w:rPr>
          <w:rFonts w:hint="eastAsia" w:ascii="宋体" w:hAnsi="宋体"/>
          <w:b/>
          <w:bCs/>
          <w:sz w:val="28"/>
          <w:szCs w:val="28"/>
          <w:lang w:eastAsia="zh-CN"/>
        </w:rPr>
        <w:t>康美保宁</w:t>
      </w:r>
      <w:r>
        <w:rPr>
          <w:rFonts w:hint="eastAsia" w:ascii="宋体" w:hAnsi="宋体"/>
          <w:b/>
          <w:bCs/>
          <w:sz w:val="28"/>
          <w:szCs w:val="28"/>
          <w:lang w:val="en-US" w:eastAsia="zh-CN"/>
        </w:rPr>
        <w:t>(四川)</w:t>
      </w:r>
      <w:r>
        <w:rPr>
          <w:rFonts w:hint="eastAsia" w:ascii="宋体" w:hAnsi="宋体"/>
          <w:b/>
          <w:bCs/>
          <w:sz w:val="28"/>
          <w:szCs w:val="28"/>
        </w:rPr>
        <w:t xml:space="preserve"> </w:t>
      </w:r>
      <w:r>
        <w:rPr>
          <w:rFonts w:hint="eastAsia" w:ascii="宋体" w:hAnsi="宋体"/>
          <w:b/>
          <w:bCs/>
          <w:sz w:val="28"/>
          <w:szCs w:val="28"/>
          <w:lang w:eastAsia="zh-CN"/>
        </w:rPr>
        <w:t>制药有限公司</w:t>
      </w:r>
    </w:p>
    <w:p>
      <w:pPr>
        <w:tabs>
          <w:tab w:val="left" w:pos="820"/>
          <w:tab w:val="left" w:pos="4715"/>
          <w:tab w:val="left" w:pos="5365"/>
          <w:tab w:val="left" w:pos="5770"/>
          <w:tab w:val="left" w:pos="6295"/>
        </w:tabs>
        <w:rPr>
          <w:rFonts w:hint="eastAsia" w:ascii="宋体" w:hAnsi="宋体"/>
          <w:b/>
          <w:bCs/>
          <w:sz w:val="28"/>
          <w:szCs w:val="28"/>
          <w:lang w:eastAsia="zh-CN"/>
        </w:rPr>
      </w:pPr>
    </w:p>
    <w:p>
      <w:pPr>
        <w:tabs>
          <w:tab w:val="left" w:pos="820"/>
          <w:tab w:val="left" w:pos="4715"/>
          <w:tab w:val="left" w:pos="5365"/>
          <w:tab w:val="left" w:pos="5770"/>
          <w:tab w:val="left" w:pos="6295"/>
        </w:tabs>
        <w:ind w:firstLine="562" w:firstLineChars="200"/>
        <w:rPr>
          <w:rFonts w:hint="eastAsia" w:ascii="宋体" w:hAnsi="宋体"/>
          <w:b/>
          <w:sz w:val="28"/>
          <w:szCs w:val="28"/>
        </w:rPr>
      </w:pPr>
      <w:r>
        <w:rPr>
          <w:rFonts w:hint="eastAsia" w:ascii="宋体" w:hAnsi="宋体"/>
          <w:b/>
          <w:bCs/>
          <w:sz w:val="28"/>
          <w:szCs w:val="28"/>
          <w:lang w:eastAsia="zh-CN"/>
        </w:rPr>
        <w:t>康美滕王阁</w:t>
      </w:r>
      <w:r>
        <w:rPr>
          <w:rFonts w:hint="eastAsia" w:ascii="宋体" w:hAnsi="宋体"/>
          <w:b/>
          <w:bCs/>
          <w:sz w:val="28"/>
          <w:szCs w:val="28"/>
          <w:lang w:val="en-US" w:eastAsia="zh-CN"/>
        </w:rPr>
        <w:t>(四川)</w:t>
      </w:r>
      <w:r>
        <w:rPr>
          <w:rFonts w:hint="eastAsia" w:ascii="宋体" w:hAnsi="宋体"/>
          <w:b/>
          <w:bCs/>
          <w:sz w:val="28"/>
          <w:szCs w:val="28"/>
        </w:rPr>
        <w:t xml:space="preserve"> </w:t>
      </w:r>
      <w:r>
        <w:rPr>
          <w:rFonts w:hint="eastAsia" w:ascii="宋体" w:hAnsi="宋体"/>
          <w:b/>
          <w:bCs/>
          <w:sz w:val="28"/>
          <w:szCs w:val="28"/>
          <w:lang w:eastAsia="zh-CN"/>
        </w:rPr>
        <w:t>制药有限公司</w:t>
      </w:r>
      <w:r>
        <w:rPr>
          <w:rFonts w:hint="eastAsia" w:ascii="宋体" w:hAnsi="宋体"/>
          <w:b/>
          <w:bCs/>
          <w:sz w:val="28"/>
          <w:szCs w:val="28"/>
        </w:rPr>
        <w:t xml:space="preserve">  </w:t>
      </w:r>
      <w:r>
        <w:rPr>
          <w:rFonts w:hint="eastAsia" w:ascii="宋体" w:hAnsi="宋体"/>
          <w:b w:val="0"/>
          <w:bCs/>
          <w:sz w:val="28"/>
          <w:szCs w:val="28"/>
        </w:rPr>
        <w:t xml:space="preserve">      </w:t>
      </w:r>
      <w:r>
        <w:rPr>
          <w:rFonts w:hint="eastAsia" w:ascii="宋体" w:hAnsi="宋体"/>
          <w:b/>
          <w:sz w:val="28"/>
          <w:szCs w:val="28"/>
        </w:rPr>
        <w:t xml:space="preserve"> </w:t>
      </w:r>
      <w:r>
        <w:rPr>
          <w:rFonts w:hint="eastAsia" w:ascii="宋体" w:hAnsi="宋体"/>
          <w:b/>
          <w:bCs/>
          <w:sz w:val="28"/>
          <w:szCs w:val="28"/>
        </w:rPr>
        <w:t xml:space="preserve">（签名） </w:t>
      </w:r>
      <w:r>
        <w:rPr>
          <w:rFonts w:hint="eastAsia" w:ascii="宋体" w:hAnsi="宋体"/>
          <w:b/>
          <w:sz w:val="28"/>
          <w:szCs w:val="28"/>
        </w:rPr>
        <w:t xml:space="preserve">          </w:t>
      </w:r>
    </w:p>
    <w:p>
      <w:pPr>
        <w:tabs>
          <w:tab w:val="left" w:pos="820"/>
          <w:tab w:val="left" w:pos="4715"/>
          <w:tab w:val="left" w:pos="5365"/>
          <w:tab w:val="left" w:pos="5770"/>
          <w:tab w:val="left" w:pos="6295"/>
        </w:tabs>
        <w:ind w:firstLine="1405" w:firstLineChars="500"/>
        <w:rPr>
          <w:rFonts w:hint="eastAsia" w:ascii="宋体" w:hAnsi="宋体"/>
          <w:b/>
          <w:bCs/>
          <w:sz w:val="28"/>
          <w:szCs w:val="28"/>
        </w:rPr>
      </w:pPr>
      <w:r>
        <w:rPr>
          <w:rFonts w:hint="eastAsia" w:ascii="宋体" w:hAnsi="宋体"/>
          <w:b/>
          <w:bCs/>
          <w:sz w:val="28"/>
          <w:szCs w:val="28"/>
        </w:rPr>
        <w:t xml:space="preserve">（签名）                                           </w:t>
      </w:r>
    </w:p>
    <w:p>
      <w:pPr>
        <w:tabs>
          <w:tab w:val="left" w:pos="820"/>
          <w:tab w:val="left" w:pos="4715"/>
          <w:tab w:val="left" w:pos="5365"/>
          <w:tab w:val="left" w:pos="5770"/>
          <w:tab w:val="left" w:pos="6295"/>
        </w:tabs>
        <w:ind w:firstLine="1405" w:firstLineChars="500"/>
        <w:rPr>
          <w:rFonts w:hint="eastAsia" w:ascii="宋体" w:hAnsi="宋体"/>
          <w:b/>
          <w:bCs/>
          <w:sz w:val="28"/>
          <w:szCs w:val="28"/>
        </w:rPr>
      </w:pPr>
      <w:r>
        <w:rPr>
          <w:rFonts w:hint="eastAsia" w:ascii="宋体" w:hAnsi="宋体"/>
          <w:b/>
          <w:bCs/>
          <w:sz w:val="28"/>
          <w:szCs w:val="28"/>
        </w:rPr>
        <w:t>（盖章）</w:t>
      </w:r>
    </w:p>
    <w:p>
      <w:pPr>
        <w:tabs>
          <w:tab w:val="left" w:pos="820"/>
          <w:tab w:val="left" w:pos="4715"/>
          <w:tab w:val="left" w:pos="5365"/>
          <w:tab w:val="left" w:pos="5770"/>
          <w:tab w:val="left" w:pos="6295"/>
        </w:tabs>
        <w:rPr>
          <w:rFonts w:hint="eastAsia" w:ascii="宋体" w:hAnsi="宋体"/>
          <w:b/>
          <w:sz w:val="28"/>
          <w:szCs w:val="28"/>
        </w:rPr>
      </w:pPr>
      <w:r>
        <w:rPr>
          <w:rFonts w:hint="eastAsia" w:ascii="宋体" w:hAnsi="宋体"/>
          <w:b/>
          <w:sz w:val="28"/>
          <w:szCs w:val="28"/>
        </w:rPr>
        <w:t xml:space="preserve"> </w:t>
      </w:r>
    </w:p>
    <w:p>
      <w:pPr>
        <w:tabs>
          <w:tab w:val="left" w:pos="820"/>
          <w:tab w:val="left" w:pos="4715"/>
          <w:tab w:val="left" w:pos="5365"/>
          <w:tab w:val="left" w:pos="5770"/>
          <w:tab w:val="left" w:pos="6295"/>
        </w:tabs>
        <w:ind w:firstLine="560" w:firstLineChars="200"/>
        <w:rPr>
          <w:rFonts w:hint="eastAsia" w:ascii="宋体" w:hAnsi="宋体"/>
          <w:sz w:val="28"/>
          <w:szCs w:val="28"/>
        </w:rPr>
      </w:pPr>
      <w:bookmarkStart w:id="0" w:name="_GoBack"/>
      <w:bookmarkEnd w:id="0"/>
      <w:r>
        <w:rPr>
          <w:rFonts w:hint="eastAsia" w:ascii="宋体" w:hAnsi="宋体"/>
          <w:sz w:val="28"/>
          <w:szCs w:val="28"/>
        </w:rPr>
        <w:t xml:space="preserve">年    月    日                  </w:t>
      </w:r>
      <w:r>
        <w:rPr>
          <w:rFonts w:hint="eastAsia" w:ascii="宋体" w:hAnsi="宋体"/>
          <w:sz w:val="28"/>
          <w:szCs w:val="28"/>
          <w:lang w:val="en-US" w:eastAsia="zh-CN"/>
        </w:rPr>
        <w:t xml:space="preserve"> </w:t>
      </w:r>
      <w:r>
        <w:rPr>
          <w:rFonts w:hint="eastAsia" w:ascii="宋体" w:hAnsi="宋体"/>
          <w:sz w:val="28"/>
          <w:szCs w:val="28"/>
        </w:rPr>
        <w:t xml:space="preserve">  年 </w:t>
      </w:r>
      <w:r>
        <w:rPr>
          <w:rFonts w:hint="eastAsia" w:ascii="宋体" w:hAnsi="宋体"/>
          <w:sz w:val="28"/>
          <w:szCs w:val="28"/>
          <w:lang w:val="en-US" w:eastAsia="zh-CN"/>
        </w:rPr>
        <w:t xml:space="preserve">  </w:t>
      </w:r>
      <w:r>
        <w:rPr>
          <w:rFonts w:hint="eastAsia" w:ascii="宋体" w:hAnsi="宋体"/>
          <w:sz w:val="28"/>
          <w:szCs w:val="28"/>
        </w:rPr>
        <w:t xml:space="preserve">月 </w:t>
      </w:r>
      <w:r>
        <w:rPr>
          <w:rFonts w:hint="eastAsia" w:ascii="宋体" w:hAnsi="宋体"/>
          <w:sz w:val="28"/>
          <w:szCs w:val="28"/>
          <w:lang w:val="en-US" w:eastAsia="zh-CN"/>
        </w:rPr>
        <w:t xml:space="preserve">  </w:t>
      </w:r>
      <w:r>
        <w:rPr>
          <w:rFonts w:hint="eastAsia" w:ascii="宋体" w:hAnsi="宋体"/>
          <w:sz w:val="28"/>
          <w:szCs w:val="28"/>
        </w:rPr>
        <w:t>日</w:t>
      </w:r>
    </w:p>
    <w:p>
      <w:pPr>
        <w:tabs>
          <w:tab w:val="left" w:pos="820"/>
          <w:tab w:val="left" w:pos="4715"/>
          <w:tab w:val="left" w:pos="5365"/>
          <w:tab w:val="left" w:pos="5770"/>
          <w:tab w:val="left" w:pos="6295"/>
        </w:tabs>
        <w:ind w:firstLine="700" w:firstLineChars="250"/>
        <w:rPr>
          <w:rFonts w:hint="eastAsia" w:ascii="宋体" w:hAnsi="宋体"/>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经典长宋简">
    <w:altName w:val="宋体"/>
    <w:panose1 w:val="00000000000000000000"/>
    <w:charset w:val="86"/>
    <w:family w:val="modern"/>
    <w:pitch w:val="default"/>
    <w:sig w:usb0="00000000" w:usb1="00000000" w:usb2="0000001E"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roman"/>
    <w:pitch w:val="default"/>
    <w:sig w:usb0="A00002EF" w:usb1="4000207B" w:usb2="00000000" w:usb3="00000000" w:csb0="2000019F" w:csb1="00000000"/>
  </w:font>
  <w:font w:name="Wingdings">
    <w:panose1 w:val="05000000000000000000"/>
    <w:charset w:val="00"/>
    <w:family w:val="auto"/>
    <w:pitch w:val="default"/>
    <w:sig w:usb0="00000000" w:usb1="00000000" w:usb2="00000000" w:usb3="00000000" w:csb0="80000000"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InnMing-Medium">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287" w:usb1="40000013" w:usb2="00000000" w:usb3="00000000" w:csb0="2000019F" w:csb1="00000000"/>
  </w:font>
  <w:font w:name="Century Gothic">
    <w:altName w:val="Segoe Print"/>
    <w:panose1 w:val="020B0502020202020204"/>
    <w:charset w:val="00"/>
    <w:family w:val="auto"/>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方正兰亭超细黑简体">
    <w:panose1 w:val="02000000000000000000"/>
    <w:charset w:val="86"/>
    <w:family w:val="auto"/>
    <w:pitch w:val="default"/>
    <w:sig w:usb0="00000001" w:usb1="0800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楷体_GB2312">
    <w:altName w:val="楷体"/>
    <w:panose1 w:val="02010609030101010101"/>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新宋体">
    <w:panose1 w:val="02010609030101010101"/>
    <w:charset w:val="86"/>
    <w:family w:val="auto"/>
    <w:pitch w:val="default"/>
    <w:sig w:usb0="00000003" w:usb1="288F0000" w:usb2="00000006"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方正小标宋简体">
    <w:altName w:val="微软雅黑"/>
    <w:panose1 w:val="03000509000000000000"/>
    <w:charset w:val="86"/>
    <w:family w:val="script"/>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Wingdings 3">
    <w:altName w:val="Symbol"/>
    <w:panose1 w:val="05040102010807070707"/>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中宋">
    <w:altName w:val="宋体"/>
    <w:panose1 w:val="00000000000000000000"/>
    <w:charset w:val="00"/>
    <w:family w:val="auto"/>
    <w:pitch w:val="default"/>
    <w:sig w:usb0="00000000" w:usb1="00000000" w:usb2="00000000" w:usb3="00000000" w:csb0="00000000" w:csb1="00000000"/>
  </w:font>
  <w:font w:name="Gulim">
    <w:panose1 w:val="020B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S PMincho">
    <w:panose1 w:val="02020600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onospace">
    <w:altName w:val="微软雅黑"/>
    <w:panose1 w:val="00000000000000000000"/>
    <w:charset w:val="00"/>
    <w:family w:val="auto"/>
    <w:pitch w:val="default"/>
    <w:sig w:usb0="00000000" w:usb1="00000000" w:usb2="00000000" w:usb3="00000000" w:csb0="00040001" w:csb1="00000000"/>
  </w:font>
  <w:font w:name="Lucida Grande">
    <w:altName w:val="Segoe Print"/>
    <w:panose1 w:val="00000000000000000000"/>
    <w:charset w:val="00"/>
    <w:family w:val="auto"/>
    <w:pitch w:val="default"/>
    <w:sig w:usb0="00000000" w:usb1="00000000" w:usb2="00000000" w:usb3="00000000" w:csb0="00040001" w:csb1="00000000"/>
  </w:font>
  <w:font w:name="钟齐吴嘉睿手写字">
    <w:altName w:val="宋体"/>
    <w:panose1 w:val="02010600030101010101"/>
    <w:charset w:val="86"/>
    <w:family w:val="auto"/>
    <w:pitch w:val="default"/>
    <w:sig w:usb0="00000000" w:usb1="00000000" w:usb2="00000000" w:usb3="00000000" w:csb0="00040001" w:csb1="00000000"/>
  </w:font>
  <w:font w:name="iconfont">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叶根友毛笔行书2.0版">
    <w:panose1 w:val="02010601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STZhongsong">
    <w:altName w:val="宋体"/>
    <w:panose1 w:val="00000000000000000000"/>
    <w:charset w:val="86"/>
    <w:family w:val="auto"/>
    <w:pitch w:val="default"/>
    <w:sig w:usb0="00000000" w:usb1="00000000" w:usb2="00000010" w:usb3="00000000" w:csb0="0004009F" w:csb1="00000000"/>
  </w:font>
  <w:font w:name="Arial Narrow">
    <w:altName w:val="Arial"/>
    <w:panose1 w:val="020B0506020202030204"/>
    <w:charset w:val="00"/>
    <w:family w:val="swiss"/>
    <w:pitch w:val="default"/>
    <w:sig w:usb0="00000000" w:usb1="00000000" w:usb2="00000000" w:usb3="00000000" w:csb0="0000009F" w:csb1="00000000"/>
  </w:font>
  <w:font w:name="Georgia">
    <w:panose1 w:val="02040502050405020303"/>
    <w:charset w:val="00"/>
    <w:family w:val="auto"/>
    <w:pitch w:val="default"/>
    <w:sig w:usb0="00000287" w:usb1="00000000" w:usb2="00000000" w:usb3="00000000" w:csb0="2000009F" w:csb1="00000000"/>
  </w:font>
  <w:font w:name="等线">
    <w:altName w:val="Segoe Print"/>
    <w:panose1 w:val="00000000000000000000"/>
    <w:charset w:val="00"/>
    <w:family w:val="auto"/>
    <w:pitch w:val="default"/>
    <w:sig w:usb0="00000000" w:usb1="00000000" w:usb2="00000000" w:usb3="00000000" w:csb0="00000000" w:csb1="00000000"/>
  </w:font>
  <w:font w:name="Helvetica Neue">
    <w:altName w:val="Segoe Print"/>
    <w:panose1 w:val="00000000000000000000"/>
    <w:charset w:val="00"/>
    <w:family w:val="auto"/>
    <w:pitch w:val="default"/>
    <w:sig w:usb0="00000000" w:usb1="00000000" w:usb2="00000000" w:usb3="00000000" w:csb0="00000000" w:csb1="00000000"/>
  </w:font>
  <w:font w:name="PingFangSC-Semibold">
    <w:altName w:val="Segoe Print"/>
    <w:panose1 w:val="00000000000000000000"/>
    <w:charset w:val="00"/>
    <w:family w:val="auto"/>
    <w:pitch w:val="default"/>
    <w:sig w:usb0="00000000" w:usb1="00000000" w:usb2="00000000" w:usb3="00000000" w:csb0="00000000" w:csb1="00000000"/>
  </w:font>
  <w:font w:name="PingFangSC-Regular">
    <w:altName w:val="Segoe Print"/>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 w:name="Garamond">
    <w:altName w:val="PMingLiU-ExtB"/>
    <w:panose1 w:val="02020404030301010803"/>
    <w:charset w:val="00"/>
    <w:family w:val="roman"/>
    <w:pitch w:val="default"/>
    <w:sig w:usb0="00000000" w:usb1="00000000" w:usb2="00000000" w:usb3="00000000" w:csb0="0000009F" w:csb1="00000000"/>
  </w:font>
  <w:font w:name="方正大黑简体">
    <w:altName w:val="黑体"/>
    <w:panose1 w:val="02010601030101010101"/>
    <w:charset w:val="86"/>
    <w:family w:val="auto"/>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ACE405"/>
    <w:multiLevelType w:val="singleLevel"/>
    <w:tmpl w:val="63ACE405"/>
    <w:lvl w:ilvl="0" w:tentative="0">
      <w:start w:val="2"/>
      <w:numFmt w:val="chineseCounting"/>
      <w:suff w:val="nothing"/>
      <w:lvlText w:val="%1．"/>
      <w:lvlJc w:val="left"/>
    </w:lvl>
  </w:abstractNum>
  <w:abstractNum w:abstractNumId="1">
    <w:nsid w:val="63AD1B21"/>
    <w:multiLevelType w:val="singleLevel"/>
    <w:tmpl w:val="63AD1B2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0020DA"/>
    <w:rsid w:val="48002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2024-04-08T07:29:00Z</dcterms:created>
  <dc:creator>KMBN000181</dc:creator>
  <cp:lastModifiedBy>KMBN000181</cp:lastModifiedBy>
  <dcterms:modified xsi:type="dcterms:W3CDTF">2024-04-08T07:29:36Z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