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宋体" w:eastAsia="黑体"/>
          <w:sz w:val="32"/>
          <w:szCs w:val="32"/>
        </w:rPr>
      </w:pPr>
      <w:bookmarkStart w:id="0" w:name="_Toc10823"/>
      <w:bookmarkStart w:id="1" w:name="_Toc6990"/>
      <w:bookmarkStart w:id="2" w:name="_Toc22763"/>
      <w:bookmarkStart w:id="3" w:name="_Toc21297"/>
      <w:bookmarkStart w:id="4" w:name="_Toc4027"/>
      <w:bookmarkStart w:id="5" w:name="_Toc10111"/>
      <w:bookmarkStart w:id="6" w:name="_Toc16124_WPSOffice_Level2"/>
      <w:bookmarkStart w:id="7" w:name="_Toc30073"/>
      <w:bookmarkStart w:id="8" w:name="_Toc19995"/>
      <w:r>
        <w:rPr>
          <w:rFonts w:hint="eastAsia" w:ascii="黑体" w:hAnsi="宋体" w:eastAsia="黑体"/>
          <w:sz w:val="32"/>
          <w:szCs w:val="32"/>
        </w:rPr>
        <w:t>四川阆中水城农业发展有限公司</w:t>
      </w:r>
    </w:p>
    <w:p>
      <w:pPr>
        <w:spacing w:line="360" w:lineRule="auto"/>
        <w:jc w:val="center"/>
        <w:rPr>
          <w:rFonts w:ascii="黑体" w:hAnsi="宋体" w:eastAsia="黑体"/>
          <w:sz w:val="44"/>
          <w:szCs w:val="44"/>
        </w:rPr>
      </w:pPr>
      <w:r>
        <w:rPr>
          <w:rFonts w:hint="eastAsia" w:ascii="黑体" w:hAnsi="宋体" w:eastAsia="黑体"/>
          <w:sz w:val="44"/>
          <w:szCs w:val="44"/>
        </w:rPr>
        <w:t>202</w:t>
      </w:r>
      <w:r>
        <w:rPr>
          <w:rFonts w:hint="eastAsia" w:ascii="黑体" w:hAnsi="宋体" w:eastAsia="黑体"/>
          <w:sz w:val="44"/>
          <w:szCs w:val="44"/>
          <w:lang w:val="en-US" w:eastAsia="zh-CN"/>
        </w:rPr>
        <w:t>3</w:t>
      </w:r>
      <w:r>
        <w:rPr>
          <w:rFonts w:hint="eastAsia" w:ascii="黑体" w:hAnsi="宋体" w:eastAsia="黑体"/>
          <w:sz w:val="44"/>
          <w:szCs w:val="44"/>
        </w:rPr>
        <w:t>年度目标责任书</w:t>
      </w:r>
    </w:p>
    <w:p>
      <w:pPr>
        <w:spacing w:line="360" w:lineRule="auto"/>
        <w:jc w:val="center"/>
        <w:rPr>
          <w:rFonts w:hint="eastAsia" w:ascii="黑体" w:hAnsi="宋体" w:eastAsia="黑体"/>
          <w:sz w:val="24"/>
          <w:lang w:val="en-US" w:eastAsia="zh-CN"/>
        </w:rPr>
      </w:pPr>
      <w:r>
        <w:rPr>
          <w:rFonts w:hint="eastAsia" w:ascii="黑体" w:hAnsi="宋体" w:eastAsia="黑体"/>
          <w:sz w:val="24"/>
        </w:rPr>
        <w:t>（游船项目）</w:t>
      </w:r>
      <w:r>
        <w:rPr>
          <w:rFonts w:hint="eastAsia" w:ascii="黑体" w:hAnsi="宋体" w:eastAsia="黑体"/>
          <w:sz w:val="24"/>
          <w:lang w:val="en-US" w:eastAsia="zh-CN"/>
        </w:rPr>
        <w:t xml:space="preserve"> </w:t>
      </w:r>
    </w:p>
    <w:bookmarkEnd w:id="0"/>
    <w:bookmarkEnd w:id="1"/>
    <w:bookmarkEnd w:id="2"/>
    <w:bookmarkEnd w:id="3"/>
    <w:bookmarkEnd w:id="4"/>
    <w:bookmarkEnd w:id="5"/>
    <w:bookmarkEnd w:id="6"/>
    <w:bookmarkEnd w:id="7"/>
    <w:bookmarkEnd w:id="8"/>
    <w:p>
      <w:pPr>
        <w:spacing w:line="580" w:lineRule="exact"/>
        <w:ind w:firstLine="560" w:firstLineChars="200"/>
        <w:rPr>
          <w:rFonts w:cs="Times New Roman" w:asciiTheme="minorEastAsia" w:hAnsiTheme="minorEastAsia"/>
          <w:sz w:val="28"/>
          <w:szCs w:val="28"/>
          <w:lang w:val="zh-CN"/>
        </w:rPr>
      </w:pPr>
      <w:r>
        <w:rPr>
          <w:rFonts w:hint="eastAsia" w:cs="Times New Roman" w:asciiTheme="minorEastAsia" w:hAnsiTheme="minorEastAsia"/>
          <w:sz w:val="28"/>
          <w:szCs w:val="28"/>
          <w:lang w:val="zh-CN"/>
        </w:rPr>
        <w:t>为了进一步明确企业经营目标, 调动企业负责人的积极性和责任心,提高企业资产的运营效果，增强竞争力。根据政府和公司的相关要求特制订了</w:t>
      </w:r>
      <w:r>
        <w:rPr>
          <w:rFonts w:hint="eastAsia" w:cs="Times New Roman" w:asciiTheme="minorEastAsia" w:hAnsiTheme="minorEastAsia"/>
          <w:sz w:val="28"/>
          <w:szCs w:val="28"/>
          <w:lang w:val="en-US" w:eastAsia="zh-CN"/>
        </w:rPr>
        <w:t>2023</w:t>
      </w:r>
      <w:r>
        <w:rPr>
          <w:rFonts w:hint="eastAsia" w:cs="Times New Roman" w:asciiTheme="minorEastAsia" w:hAnsiTheme="minorEastAsia"/>
          <w:sz w:val="28"/>
          <w:szCs w:val="28"/>
        </w:rPr>
        <w:t>年度</w:t>
      </w:r>
      <w:r>
        <w:rPr>
          <w:rFonts w:hint="eastAsia" w:cs="Times New Roman" w:asciiTheme="minorEastAsia" w:hAnsiTheme="minorEastAsia"/>
          <w:sz w:val="28"/>
          <w:szCs w:val="28"/>
          <w:lang w:val="zh-CN"/>
        </w:rPr>
        <w:t>《安全环保责任书》、《消防安全责任书》、《社会治安综合治理目标责任书》、《廉政建设目标责任书》、《治安保卫目标责任书》，望各部门、成员企业认真签订并严格执行。</w:t>
      </w:r>
    </w:p>
    <w:p>
      <w:pPr>
        <w:spacing w:line="580" w:lineRule="exact"/>
        <w:rPr>
          <w:rFonts w:cs="Times New Roman" w:asciiTheme="minorEastAsia" w:hAnsiTheme="minorEastAsia"/>
          <w:sz w:val="28"/>
          <w:szCs w:val="28"/>
          <w:lang w:val="zh-CN"/>
        </w:rPr>
      </w:pPr>
    </w:p>
    <w:p>
      <w:pPr>
        <w:spacing w:line="580" w:lineRule="exact"/>
        <w:rPr>
          <w:rFonts w:cs="Times New Roman" w:asciiTheme="minorEastAsia" w:hAnsiTheme="minorEastAsia"/>
          <w:sz w:val="28"/>
          <w:szCs w:val="28"/>
          <w:lang w:val="zh-CN"/>
        </w:rPr>
      </w:pPr>
      <w:r>
        <w:rPr>
          <w:rFonts w:hint="eastAsia" w:cs="Times New Roman" w:asciiTheme="minorEastAsia" w:hAnsiTheme="minorEastAsia"/>
          <w:sz w:val="28"/>
          <w:szCs w:val="28"/>
          <w:lang w:val="zh-CN"/>
        </w:rPr>
        <w:t xml:space="preserve">   四川阆中水城农业发展</w:t>
      </w:r>
      <w:r>
        <w:rPr>
          <w:rFonts w:hint="eastAsia" w:cs="Times New Roman" w:asciiTheme="minorEastAsia" w:hAnsiTheme="minorEastAsia"/>
          <w:sz w:val="28"/>
          <w:szCs w:val="28"/>
        </w:rPr>
        <w:t>有限</w:t>
      </w:r>
      <w:r>
        <w:rPr>
          <w:rFonts w:hint="eastAsia" w:cs="Times New Roman" w:asciiTheme="minorEastAsia" w:hAnsiTheme="minorEastAsia"/>
          <w:sz w:val="28"/>
          <w:szCs w:val="28"/>
          <w:lang w:val="zh-CN"/>
        </w:rPr>
        <w:t>公司（签章）：</w:t>
      </w:r>
    </w:p>
    <w:p>
      <w:pPr>
        <w:ind w:firstLine="280" w:firstLineChars="100"/>
        <w:jc w:val="left"/>
        <w:rPr>
          <w:rFonts w:hint="eastAsia" w:cs="Times New Roman" w:asciiTheme="minorEastAsia" w:hAnsiTheme="minorEastAsia"/>
          <w:sz w:val="28"/>
          <w:szCs w:val="28"/>
        </w:rPr>
      </w:pPr>
    </w:p>
    <w:p>
      <w:pPr>
        <w:ind w:firstLine="280" w:firstLineChars="100"/>
        <w:jc w:val="left"/>
        <w:rPr>
          <w:rFonts w:cs="宋体" w:asciiTheme="minorEastAsia" w:hAnsiTheme="minorEastAsia"/>
          <w:sz w:val="28"/>
          <w:szCs w:val="28"/>
          <w:lang w:val="zh-CN"/>
        </w:rPr>
      </w:pPr>
      <w:r>
        <w:rPr>
          <w:rFonts w:hint="eastAsia" w:cs="Times New Roman" w:asciiTheme="minorEastAsia" w:hAnsiTheme="minorEastAsia"/>
          <w:sz w:val="28"/>
          <w:szCs w:val="28"/>
        </w:rPr>
        <w:t>公司领导</w:t>
      </w:r>
      <w:r>
        <w:rPr>
          <w:rFonts w:hint="eastAsia" w:cs="Times New Roman" w:asciiTheme="minorEastAsia" w:hAnsiTheme="minorEastAsia"/>
          <w:sz w:val="28"/>
          <w:szCs w:val="28"/>
          <w:lang w:val="zh-CN"/>
        </w:rPr>
        <w:t>（签字）：</w:t>
      </w:r>
    </w:p>
    <w:p>
      <w:pPr>
        <w:spacing w:line="580" w:lineRule="exact"/>
        <w:ind w:firstLine="280" w:firstLineChars="100"/>
        <w:rPr>
          <w:rFonts w:cs="Times New Roman" w:asciiTheme="minorEastAsia" w:hAnsiTheme="minorEastAsia"/>
          <w:sz w:val="28"/>
          <w:szCs w:val="28"/>
          <w:lang w:val="zh-CN"/>
        </w:rPr>
      </w:pPr>
      <w:r>
        <w:rPr>
          <w:rFonts w:hint="eastAsia" w:cs="Times New Roman" w:asciiTheme="minorEastAsia" w:hAnsiTheme="minorEastAsia"/>
          <w:sz w:val="28"/>
          <w:szCs w:val="28"/>
          <w:lang w:val="zh-CN"/>
        </w:rPr>
        <w:t xml:space="preserve">                   </w:t>
      </w:r>
    </w:p>
    <w:p>
      <w:pPr>
        <w:spacing w:line="580" w:lineRule="exact"/>
        <w:rPr>
          <w:rFonts w:cs="Times New Roman" w:asciiTheme="minorEastAsia" w:hAnsiTheme="minorEastAsia"/>
          <w:sz w:val="28"/>
          <w:szCs w:val="28"/>
          <w:lang w:val="zh-CN"/>
        </w:rPr>
      </w:pPr>
      <w:r>
        <w:rPr>
          <w:rFonts w:hint="eastAsia" w:cs="Times New Roman" w:asciiTheme="minorEastAsia" w:hAnsiTheme="minorEastAsia"/>
          <w:sz w:val="28"/>
          <w:szCs w:val="28"/>
          <w:lang w:val="zh-CN"/>
        </w:rPr>
        <w:t xml:space="preserve">  游船项目：</w:t>
      </w:r>
    </w:p>
    <w:p>
      <w:pPr>
        <w:spacing w:line="580" w:lineRule="exact"/>
        <w:ind w:left="567"/>
        <w:rPr>
          <w:rFonts w:cs="Times New Roman" w:asciiTheme="minorEastAsia" w:hAnsiTheme="minorEastAsia"/>
          <w:sz w:val="28"/>
          <w:szCs w:val="28"/>
          <w:lang w:val="zh-CN"/>
        </w:rPr>
      </w:pPr>
      <w:r>
        <w:rPr>
          <w:rFonts w:hint="eastAsia" w:cs="Times New Roman" w:asciiTheme="minorEastAsia" w:hAnsiTheme="minorEastAsia"/>
          <w:sz w:val="28"/>
          <w:szCs w:val="28"/>
          <w:lang w:val="zh-CN"/>
        </w:rPr>
        <w:t xml:space="preserve">                               二〇二</w:t>
      </w:r>
      <w:r>
        <w:rPr>
          <w:rFonts w:hint="eastAsia" w:cs="Times New Roman" w:asciiTheme="minorEastAsia" w:hAnsiTheme="minorEastAsia"/>
          <w:sz w:val="28"/>
          <w:szCs w:val="28"/>
          <w:lang w:val="en-US" w:eastAsia="zh-CN"/>
        </w:rPr>
        <w:t>三</w:t>
      </w:r>
      <w:r>
        <w:rPr>
          <w:rFonts w:hint="eastAsia" w:cs="Times New Roman" w:asciiTheme="minorEastAsia" w:hAnsiTheme="minorEastAsia"/>
          <w:sz w:val="28"/>
          <w:szCs w:val="28"/>
          <w:lang w:val="zh-CN"/>
        </w:rPr>
        <w:t xml:space="preserve">年 </w:t>
      </w:r>
      <w:r>
        <w:rPr>
          <w:rFonts w:hint="eastAsia" w:cs="Times New Roman" w:asciiTheme="minorEastAsia" w:hAnsiTheme="minorEastAsia"/>
          <w:sz w:val="28"/>
          <w:szCs w:val="28"/>
        </w:rPr>
        <w:t xml:space="preserve">  </w:t>
      </w:r>
      <w:r>
        <w:rPr>
          <w:rFonts w:hint="eastAsia" w:cs="Times New Roman" w:asciiTheme="minorEastAsia" w:hAnsiTheme="minorEastAsia"/>
          <w:sz w:val="28"/>
          <w:szCs w:val="28"/>
          <w:lang w:val="zh-CN"/>
        </w:rPr>
        <w:t>月</w:t>
      </w:r>
      <w:r>
        <w:rPr>
          <w:rFonts w:hint="eastAsia" w:cs="Times New Roman" w:asciiTheme="minorEastAsia" w:hAnsiTheme="minorEastAsia"/>
          <w:sz w:val="28"/>
          <w:szCs w:val="28"/>
        </w:rPr>
        <w:t xml:space="preserve">  </w:t>
      </w:r>
      <w:r>
        <w:rPr>
          <w:rFonts w:hint="eastAsia" w:cs="Times New Roman" w:asciiTheme="minorEastAsia" w:hAnsiTheme="minorEastAsia"/>
          <w:sz w:val="28"/>
          <w:szCs w:val="28"/>
          <w:lang w:val="zh-CN"/>
        </w:rPr>
        <w:t xml:space="preserve"> 日</w:t>
      </w:r>
    </w:p>
    <w:p>
      <w:pPr>
        <w:jc w:val="left"/>
        <w:rPr>
          <w:rFonts w:cs="宋体" w:asciiTheme="minorEastAsia" w:hAnsiTheme="minorEastAsia"/>
          <w:sz w:val="28"/>
          <w:szCs w:val="28"/>
          <w:lang w:val="zh-CN"/>
        </w:rPr>
      </w:pPr>
    </w:p>
    <w:p>
      <w:pPr>
        <w:spacing w:line="580" w:lineRule="exact"/>
        <w:rPr>
          <w:rFonts w:cs="Times New Roman" w:asciiTheme="minorEastAsia" w:hAnsiTheme="minorEastAsia"/>
          <w:sz w:val="28"/>
          <w:szCs w:val="28"/>
          <w:lang w:val="zh-CN"/>
        </w:rPr>
      </w:pPr>
      <w:r>
        <w:rPr>
          <w:rFonts w:hint="eastAsia" w:cs="Times New Roman" w:asciiTheme="minorEastAsia" w:hAnsiTheme="minorEastAsia"/>
          <w:sz w:val="28"/>
          <w:szCs w:val="28"/>
          <w:lang w:val="zh-CN"/>
        </w:rPr>
        <w:t xml:space="preserve"> 附件：</w:t>
      </w:r>
    </w:p>
    <w:p>
      <w:pPr>
        <w:spacing w:line="580" w:lineRule="exact"/>
        <w:ind w:left="567"/>
        <w:rPr>
          <w:rFonts w:cs="Times New Roman" w:asciiTheme="minorEastAsia" w:hAnsiTheme="minorEastAsia"/>
          <w:sz w:val="28"/>
          <w:szCs w:val="28"/>
          <w:lang w:val="zh-CN"/>
        </w:rPr>
      </w:pPr>
      <w:bookmarkStart w:id="9" w:name="_Toc30032"/>
      <w:r>
        <w:rPr>
          <w:rFonts w:hint="eastAsia" w:cs="Times New Roman" w:asciiTheme="minorEastAsia" w:hAnsiTheme="minorEastAsia"/>
          <w:sz w:val="28"/>
          <w:szCs w:val="28"/>
          <w:lang w:val="zh-CN"/>
        </w:rPr>
        <w:t>（</w:t>
      </w:r>
      <w:r>
        <w:rPr>
          <w:rFonts w:hint="eastAsia" w:cs="Times New Roman" w:asciiTheme="minorEastAsia" w:hAnsiTheme="minorEastAsia"/>
          <w:sz w:val="28"/>
          <w:szCs w:val="28"/>
        </w:rPr>
        <w:t>一</w:t>
      </w:r>
      <w:r>
        <w:rPr>
          <w:rFonts w:hint="eastAsia" w:cs="Times New Roman" w:asciiTheme="minorEastAsia" w:hAnsiTheme="minorEastAsia"/>
          <w:sz w:val="28"/>
          <w:szCs w:val="28"/>
          <w:lang w:val="zh-CN"/>
        </w:rPr>
        <w:t>）《安全环保责任书》</w:t>
      </w:r>
      <w:bookmarkEnd w:id="9"/>
    </w:p>
    <w:p>
      <w:pPr>
        <w:spacing w:line="580" w:lineRule="exact"/>
        <w:ind w:left="567"/>
        <w:rPr>
          <w:rFonts w:cs="Times New Roman" w:asciiTheme="minorEastAsia" w:hAnsiTheme="minorEastAsia"/>
          <w:sz w:val="28"/>
          <w:szCs w:val="28"/>
          <w:lang w:val="zh-CN"/>
        </w:rPr>
      </w:pPr>
      <w:bookmarkStart w:id="10" w:name="_Toc1605"/>
      <w:r>
        <w:rPr>
          <w:rFonts w:hint="eastAsia" w:cs="Times New Roman" w:asciiTheme="minorEastAsia" w:hAnsiTheme="minorEastAsia"/>
          <w:sz w:val="28"/>
          <w:szCs w:val="28"/>
          <w:lang w:val="zh-CN"/>
        </w:rPr>
        <w:t>（</w:t>
      </w:r>
      <w:r>
        <w:rPr>
          <w:rFonts w:hint="eastAsia" w:cs="Times New Roman" w:asciiTheme="minorEastAsia" w:hAnsiTheme="minorEastAsia"/>
          <w:sz w:val="28"/>
          <w:szCs w:val="28"/>
        </w:rPr>
        <w:t>二</w:t>
      </w:r>
      <w:r>
        <w:rPr>
          <w:rFonts w:hint="eastAsia" w:cs="Times New Roman" w:asciiTheme="minorEastAsia" w:hAnsiTheme="minorEastAsia"/>
          <w:sz w:val="28"/>
          <w:szCs w:val="28"/>
          <w:lang w:val="zh-CN"/>
        </w:rPr>
        <w:t>）《消防安全责任书》</w:t>
      </w:r>
      <w:bookmarkEnd w:id="10"/>
    </w:p>
    <w:p>
      <w:pPr>
        <w:spacing w:line="580" w:lineRule="exact"/>
        <w:ind w:left="567"/>
        <w:rPr>
          <w:rFonts w:cs="Times New Roman" w:asciiTheme="minorEastAsia" w:hAnsiTheme="minorEastAsia"/>
          <w:sz w:val="28"/>
          <w:szCs w:val="28"/>
          <w:lang w:val="zh-CN"/>
        </w:rPr>
      </w:pPr>
      <w:bookmarkStart w:id="11" w:name="_Toc27303"/>
      <w:r>
        <w:rPr>
          <w:rFonts w:hint="eastAsia" w:cs="Times New Roman" w:asciiTheme="minorEastAsia" w:hAnsiTheme="minorEastAsia"/>
          <w:sz w:val="28"/>
          <w:szCs w:val="28"/>
          <w:lang w:val="zh-CN"/>
        </w:rPr>
        <w:t>（</w:t>
      </w:r>
      <w:r>
        <w:rPr>
          <w:rFonts w:hint="eastAsia" w:cs="Times New Roman" w:asciiTheme="minorEastAsia" w:hAnsiTheme="minorEastAsia"/>
          <w:sz w:val="28"/>
          <w:szCs w:val="28"/>
        </w:rPr>
        <w:t>三</w:t>
      </w:r>
      <w:r>
        <w:rPr>
          <w:rFonts w:hint="eastAsia" w:cs="Times New Roman" w:asciiTheme="minorEastAsia" w:hAnsiTheme="minorEastAsia"/>
          <w:sz w:val="28"/>
          <w:szCs w:val="28"/>
          <w:lang w:val="zh-CN"/>
        </w:rPr>
        <w:t>）《社会治安综合治理目标责任书》</w:t>
      </w:r>
      <w:bookmarkEnd w:id="11"/>
    </w:p>
    <w:p>
      <w:pPr>
        <w:spacing w:line="580" w:lineRule="exact"/>
        <w:ind w:left="567"/>
        <w:rPr>
          <w:rFonts w:cs="Times New Roman" w:asciiTheme="minorEastAsia" w:hAnsiTheme="minorEastAsia"/>
          <w:sz w:val="28"/>
          <w:szCs w:val="28"/>
          <w:lang w:val="zh-CN"/>
        </w:rPr>
      </w:pPr>
      <w:bookmarkStart w:id="12" w:name="_Toc23984"/>
      <w:r>
        <w:rPr>
          <w:rFonts w:hint="eastAsia" w:cs="Times New Roman" w:asciiTheme="minorEastAsia" w:hAnsiTheme="minorEastAsia"/>
          <w:sz w:val="28"/>
          <w:szCs w:val="28"/>
          <w:lang w:val="zh-CN"/>
        </w:rPr>
        <w:t>（</w:t>
      </w:r>
      <w:r>
        <w:rPr>
          <w:rFonts w:hint="eastAsia" w:cs="Times New Roman" w:asciiTheme="minorEastAsia" w:hAnsiTheme="minorEastAsia"/>
          <w:sz w:val="28"/>
          <w:szCs w:val="28"/>
        </w:rPr>
        <w:t>四</w:t>
      </w:r>
      <w:r>
        <w:rPr>
          <w:rFonts w:hint="eastAsia" w:cs="Times New Roman" w:asciiTheme="minorEastAsia" w:hAnsiTheme="minorEastAsia"/>
          <w:sz w:val="28"/>
          <w:szCs w:val="28"/>
          <w:lang w:val="zh-CN"/>
        </w:rPr>
        <w:t>）《廉政建设目标责任书》</w:t>
      </w:r>
      <w:bookmarkEnd w:id="12"/>
    </w:p>
    <w:p>
      <w:pPr>
        <w:spacing w:line="580" w:lineRule="exact"/>
        <w:ind w:left="567"/>
        <w:rPr>
          <w:rFonts w:cs="Times New Roman" w:asciiTheme="minorEastAsia" w:hAnsiTheme="minorEastAsia"/>
          <w:sz w:val="28"/>
          <w:szCs w:val="28"/>
          <w:lang w:val="zh-CN"/>
        </w:rPr>
      </w:pPr>
      <w:bookmarkStart w:id="13" w:name="_Toc12860"/>
      <w:r>
        <w:rPr>
          <w:rFonts w:hint="eastAsia" w:cs="Times New Roman" w:asciiTheme="minorEastAsia" w:hAnsiTheme="minorEastAsia"/>
          <w:sz w:val="28"/>
          <w:szCs w:val="28"/>
          <w:lang w:val="zh-CN"/>
        </w:rPr>
        <w:t>（</w:t>
      </w:r>
      <w:r>
        <w:rPr>
          <w:rFonts w:hint="eastAsia" w:cs="Times New Roman" w:asciiTheme="minorEastAsia" w:hAnsiTheme="minorEastAsia"/>
          <w:sz w:val="28"/>
          <w:szCs w:val="28"/>
        </w:rPr>
        <w:t>五</w:t>
      </w:r>
      <w:r>
        <w:rPr>
          <w:rFonts w:hint="eastAsia" w:cs="Times New Roman" w:asciiTheme="minorEastAsia" w:hAnsiTheme="minorEastAsia"/>
          <w:sz w:val="28"/>
          <w:szCs w:val="28"/>
          <w:lang w:val="zh-CN"/>
        </w:rPr>
        <w:t>）《治安保卫目标责任书》</w:t>
      </w:r>
      <w:bookmarkEnd w:id="13"/>
    </w:p>
    <w:p>
      <w:pPr>
        <w:spacing w:line="580" w:lineRule="exact"/>
        <w:jc w:val="left"/>
        <w:rPr>
          <w:rFonts w:cs="Times New Roman" w:asciiTheme="minorEastAsia" w:hAnsiTheme="minorEastAsia"/>
          <w:bCs/>
          <w:kern w:val="0"/>
          <w:sz w:val="28"/>
          <w:szCs w:val="28"/>
        </w:rPr>
      </w:pPr>
    </w:p>
    <w:p>
      <w:pPr>
        <w:tabs>
          <w:tab w:val="left" w:pos="1053"/>
        </w:tabs>
        <w:jc w:val="left"/>
        <w:rPr>
          <w:rFonts w:asciiTheme="minorEastAsia" w:hAnsiTheme="minorEastAsia"/>
          <w:sz w:val="28"/>
          <w:szCs w:val="28"/>
          <w:lang w:val="zh-CN"/>
        </w:rPr>
      </w:pPr>
    </w:p>
    <w:p>
      <w:pPr>
        <w:tabs>
          <w:tab w:val="left" w:pos="1048"/>
        </w:tabs>
        <w:jc w:val="left"/>
        <w:rPr>
          <w:rFonts w:asciiTheme="minorEastAsia" w:hAnsiTheme="minorEastAsia"/>
          <w:sz w:val="28"/>
          <w:szCs w:val="28"/>
          <w:lang w:val="zh-CN"/>
        </w:rPr>
        <w:sectPr>
          <w:footerReference r:id="rId3" w:type="default"/>
          <w:pgSz w:w="11906" w:h="16838"/>
          <w:pgMar w:top="1440" w:right="1800" w:bottom="1440" w:left="1800" w:header="851" w:footer="992" w:gutter="0"/>
          <w:pgNumType w:start="1"/>
          <w:cols w:space="720" w:num="1"/>
          <w:docGrid w:type="lines" w:linePitch="312" w:charSpace="0"/>
        </w:sectPr>
      </w:pPr>
    </w:p>
    <w:p>
      <w:pPr>
        <w:pStyle w:val="2"/>
        <w:rPr>
          <w:rFonts w:asciiTheme="minorEastAsia" w:hAnsiTheme="minorEastAsia" w:eastAsiaTheme="minorEastAsia"/>
          <w:sz w:val="28"/>
          <w:szCs w:val="28"/>
        </w:rPr>
      </w:pPr>
      <w:r>
        <w:rPr>
          <w:rFonts w:hint="eastAsia" w:asciiTheme="minorEastAsia" w:hAnsiTheme="minorEastAsia" w:eastAsiaTheme="minorEastAsia"/>
          <w:sz w:val="28"/>
          <w:szCs w:val="28"/>
        </w:rPr>
        <w:t>附件一</w:t>
      </w:r>
    </w:p>
    <w:p>
      <w:pPr>
        <w:pStyle w:val="2"/>
        <w:rPr>
          <w:rFonts w:asciiTheme="minorEastAsia" w:hAnsiTheme="minorEastAsia" w:eastAsiaTheme="minorEastAsia"/>
          <w:sz w:val="28"/>
          <w:szCs w:val="28"/>
          <w:lang w:val="zh-CN"/>
        </w:rPr>
      </w:pPr>
      <w:r>
        <w:rPr>
          <w:rFonts w:hint="eastAsia" w:asciiTheme="minorEastAsia" w:hAnsiTheme="minorEastAsia" w:eastAsiaTheme="minorEastAsia"/>
          <w:sz w:val="28"/>
          <w:szCs w:val="28"/>
        </w:rPr>
        <w:t xml:space="preserve">             </w:t>
      </w:r>
      <w:r>
        <w:rPr>
          <w:rFonts w:hint="eastAsia" w:asciiTheme="minorEastAsia" w:hAnsiTheme="minorEastAsia" w:eastAsiaTheme="minorEastAsia"/>
          <w:sz w:val="28"/>
          <w:szCs w:val="28"/>
          <w:lang w:val="zh-CN"/>
        </w:rPr>
        <w:t xml:space="preserve"> </w:t>
      </w:r>
      <w:bookmarkStart w:id="14" w:name="_Toc16658"/>
      <w:bookmarkStart w:id="15" w:name="_Toc4220"/>
      <w:bookmarkStart w:id="16" w:name="_Toc9259"/>
      <w:r>
        <w:rPr>
          <w:rFonts w:hint="eastAsia" w:asciiTheme="minorEastAsia" w:hAnsiTheme="minorEastAsia" w:eastAsiaTheme="minorEastAsia"/>
          <w:sz w:val="28"/>
          <w:szCs w:val="28"/>
          <w:lang w:val="zh-CN"/>
        </w:rPr>
        <w:t>《 安全环保责任书》</w:t>
      </w:r>
      <w:bookmarkEnd w:id="14"/>
      <w:bookmarkEnd w:id="15"/>
      <w:bookmarkEnd w:id="16"/>
    </w:p>
    <w:p>
      <w:pPr>
        <w:jc w:val="left"/>
        <w:rPr>
          <w:rFonts w:cs="宋体" w:asciiTheme="minorEastAsia" w:hAnsiTheme="minorEastAsia"/>
          <w:b/>
          <w:bCs/>
          <w:sz w:val="28"/>
          <w:szCs w:val="28"/>
          <w:lang w:val="zh-CN"/>
        </w:rPr>
      </w:pPr>
    </w:p>
    <w:p>
      <w:pPr>
        <w:pStyle w:val="3"/>
        <w:rPr>
          <w:rFonts w:asciiTheme="minorEastAsia" w:hAnsiTheme="minorEastAsia" w:eastAsiaTheme="minorEastAsia"/>
          <w:sz w:val="28"/>
          <w:lang w:val="zh-CN"/>
        </w:rPr>
      </w:pPr>
      <w:bookmarkStart w:id="17" w:name="_Toc9097"/>
      <w:bookmarkStart w:id="18" w:name="_Toc29713"/>
      <w:bookmarkStart w:id="19" w:name="_Toc1470"/>
      <w:bookmarkStart w:id="20" w:name="_Toc28364"/>
      <w:bookmarkStart w:id="21" w:name="_Toc25353"/>
      <w:bookmarkStart w:id="22" w:name="_Toc24282"/>
      <w:bookmarkStart w:id="23" w:name="_Toc12313"/>
      <w:bookmarkStart w:id="24" w:name="_Toc4374"/>
      <w:bookmarkStart w:id="25" w:name="_Toc17873"/>
      <w:r>
        <w:rPr>
          <w:rFonts w:hint="eastAsia" w:asciiTheme="minorEastAsia" w:hAnsiTheme="minorEastAsia" w:eastAsiaTheme="minorEastAsia"/>
          <w:sz w:val="28"/>
          <w:lang w:val="zh-CN"/>
        </w:rPr>
        <w:t>一、安全环保控制目标</w:t>
      </w:r>
      <w:bookmarkEnd w:id="17"/>
      <w:bookmarkEnd w:id="18"/>
      <w:bookmarkEnd w:id="19"/>
      <w:bookmarkEnd w:id="20"/>
      <w:bookmarkEnd w:id="21"/>
      <w:bookmarkEnd w:id="22"/>
      <w:bookmarkEnd w:id="23"/>
      <w:bookmarkEnd w:id="24"/>
      <w:bookmarkEnd w:id="25"/>
    </w:p>
    <w:p>
      <w:pPr>
        <w:jc w:val="left"/>
        <w:rPr>
          <w:rFonts w:cs="宋体" w:asciiTheme="minorEastAsia" w:hAnsiTheme="minorEastAsia"/>
          <w:sz w:val="28"/>
          <w:szCs w:val="28"/>
          <w:lang w:val="zh-CN"/>
        </w:rPr>
      </w:pPr>
      <w:r>
        <w:rPr>
          <w:rFonts w:hint="eastAsia" w:cs="宋体" w:asciiTheme="minorEastAsia" w:hAnsiTheme="minorEastAsia"/>
          <w:sz w:val="28"/>
          <w:szCs w:val="28"/>
        </w:rPr>
        <w:t>1、</w:t>
      </w:r>
      <w:r>
        <w:rPr>
          <w:rFonts w:hint="eastAsia" w:cs="宋体" w:asciiTheme="minorEastAsia" w:hAnsiTheme="minorEastAsia"/>
          <w:sz w:val="28"/>
          <w:szCs w:val="28"/>
          <w:lang w:val="zh-CN"/>
        </w:rPr>
        <w:t>不发生人员因工死亡的重大安全责任事故。</w:t>
      </w:r>
    </w:p>
    <w:p>
      <w:pPr>
        <w:jc w:val="left"/>
        <w:rPr>
          <w:rFonts w:cs="宋体" w:asciiTheme="minorEastAsia" w:hAnsiTheme="minorEastAsia"/>
          <w:sz w:val="28"/>
          <w:szCs w:val="28"/>
          <w:lang w:val="zh-CN"/>
        </w:rPr>
      </w:pPr>
      <w:r>
        <w:rPr>
          <w:rFonts w:hint="eastAsia" w:cs="宋体" w:asciiTheme="minorEastAsia" w:hAnsiTheme="minorEastAsia"/>
          <w:sz w:val="28"/>
          <w:szCs w:val="28"/>
        </w:rPr>
        <w:t>2、</w:t>
      </w:r>
      <w:r>
        <w:rPr>
          <w:rFonts w:hint="eastAsia" w:cs="宋体" w:asciiTheme="minorEastAsia" w:hAnsiTheme="minorEastAsia"/>
          <w:sz w:val="28"/>
          <w:szCs w:val="28"/>
          <w:lang w:val="zh-CN"/>
        </w:rPr>
        <w:t>不发生一次性直接经济损失1万元以上（含1万元）的安全生产责任事故。</w:t>
      </w:r>
    </w:p>
    <w:p>
      <w:pPr>
        <w:jc w:val="left"/>
        <w:rPr>
          <w:rFonts w:cs="宋体" w:asciiTheme="minorEastAsia" w:hAnsiTheme="minorEastAsia"/>
          <w:sz w:val="28"/>
          <w:szCs w:val="28"/>
          <w:lang w:val="zh-CN"/>
        </w:rPr>
      </w:pPr>
      <w:r>
        <w:rPr>
          <w:rFonts w:hint="eastAsia" w:cs="宋体" w:asciiTheme="minorEastAsia" w:hAnsiTheme="minorEastAsia"/>
          <w:sz w:val="28"/>
          <w:szCs w:val="28"/>
        </w:rPr>
        <w:t>3、</w:t>
      </w:r>
      <w:r>
        <w:rPr>
          <w:rFonts w:hint="eastAsia" w:cs="宋体" w:asciiTheme="minorEastAsia" w:hAnsiTheme="minorEastAsia"/>
          <w:sz w:val="28"/>
          <w:szCs w:val="28"/>
          <w:lang w:val="zh-CN"/>
        </w:rPr>
        <w:t>不发生集体卫生环保责任事故。</w:t>
      </w:r>
    </w:p>
    <w:p>
      <w:pPr>
        <w:jc w:val="left"/>
        <w:rPr>
          <w:rFonts w:cs="宋体" w:asciiTheme="minorEastAsia" w:hAnsiTheme="minorEastAsia"/>
          <w:sz w:val="28"/>
          <w:szCs w:val="28"/>
          <w:lang w:val="zh-CN"/>
        </w:rPr>
      </w:pPr>
      <w:r>
        <w:rPr>
          <w:rFonts w:hint="eastAsia" w:cs="宋体" w:asciiTheme="minorEastAsia" w:hAnsiTheme="minorEastAsia"/>
          <w:sz w:val="28"/>
          <w:szCs w:val="28"/>
        </w:rPr>
        <w:t>4、</w:t>
      </w:r>
      <w:r>
        <w:rPr>
          <w:rFonts w:hint="eastAsia" w:cs="宋体" w:asciiTheme="minorEastAsia" w:hAnsiTheme="minorEastAsia"/>
          <w:sz w:val="28"/>
          <w:szCs w:val="28"/>
          <w:lang w:val="zh-CN"/>
        </w:rPr>
        <w:t>不发生</w:t>
      </w:r>
      <w:r>
        <w:rPr>
          <w:rFonts w:hint="eastAsia" w:cs="宋体" w:asciiTheme="minorEastAsia" w:hAnsiTheme="minorEastAsia"/>
          <w:sz w:val="28"/>
          <w:szCs w:val="28"/>
        </w:rPr>
        <w:t>油污</w:t>
      </w:r>
      <w:r>
        <w:rPr>
          <w:rFonts w:hint="eastAsia" w:cs="宋体" w:asciiTheme="minorEastAsia" w:hAnsiTheme="minorEastAsia"/>
          <w:sz w:val="28"/>
          <w:szCs w:val="28"/>
          <w:lang w:val="zh-CN"/>
        </w:rPr>
        <w:t>泄漏环保责任事故。</w:t>
      </w:r>
    </w:p>
    <w:p>
      <w:pPr>
        <w:pStyle w:val="3"/>
        <w:rPr>
          <w:rFonts w:asciiTheme="minorEastAsia" w:hAnsiTheme="minorEastAsia" w:eastAsiaTheme="minorEastAsia"/>
          <w:sz w:val="28"/>
          <w:lang w:val="zh-CN"/>
        </w:rPr>
      </w:pPr>
      <w:bookmarkStart w:id="26" w:name="_Toc15228"/>
      <w:bookmarkStart w:id="27" w:name="_Toc29080"/>
      <w:bookmarkStart w:id="28" w:name="_Toc28329"/>
      <w:bookmarkStart w:id="29" w:name="_Toc1491"/>
      <w:bookmarkStart w:id="30" w:name="_Toc22349"/>
      <w:bookmarkStart w:id="31" w:name="_Toc20176"/>
      <w:bookmarkStart w:id="32" w:name="_Toc16628"/>
      <w:bookmarkStart w:id="33" w:name="_Toc6109"/>
      <w:bookmarkStart w:id="34" w:name="_Toc23470"/>
      <w:r>
        <w:rPr>
          <w:rFonts w:hint="eastAsia" w:asciiTheme="minorEastAsia" w:hAnsiTheme="minorEastAsia" w:eastAsiaTheme="minorEastAsia"/>
          <w:sz w:val="28"/>
          <w:lang w:val="zh-CN"/>
        </w:rPr>
        <w:t>二、安全环保目标</w:t>
      </w:r>
      <w:bookmarkEnd w:id="26"/>
      <w:bookmarkEnd w:id="27"/>
      <w:bookmarkEnd w:id="28"/>
      <w:bookmarkEnd w:id="29"/>
      <w:bookmarkEnd w:id="30"/>
      <w:bookmarkEnd w:id="31"/>
      <w:bookmarkEnd w:id="32"/>
      <w:bookmarkEnd w:id="33"/>
      <w:bookmarkEnd w:id="34"/>
    </w:p>
    <w:p>
      <w:pPr>
        <w:jc w:val="left"/>
        <w:rPr>
          <w:rFonts w:cs="宋体" w:asciiTheme="minorEastAsia" w:hAnsiTheme="minorEastAsia"/>
          <w:sz w:val="28"/>
          <w:szCs w:val="28"/>
          <w:lang w:val="zh-CN"/>
        </w:rPr>
      </w:pPr>
      <w:bookmarkStart w:id="35" w:name="_Toc17552"/>
      <w:bookmarkStart w:id="36" w:name="_Toc29938"/>
      <w:bookmarkStart w:id="37" w:name="_Toc11146"/>
      <w:bookmarkStart w:id="38" w:name="_Toc801"/>
      <w:bookmarkStart w:id="39" w:name="_Toc12847"/>
      <w:r>
        <w:rPr>
          <w:rFonts w:hint="eastAsia" w:cs="宋体" w:asciiTheme="minorEastAsia" w:hAnsiTheme="minorEastAsia"/>
          <w:sz w:val="28"/>
          <w:szCs w:val="28"/>
          <w:lang w:val="zh-CN"/>
        </w:rPr>
        <w:t>（一）安全环保责任制</w:t>
      </w:r>
      <w:bookmarkEnd w:id="35"/>
      <w:bookmarkEnd w:id="36"/>
      <w:bookmarkEnd w:id="37"/>
      <w:bookmarkEnd w:id="38"/>
      <w:bookmarkEnd w:id="39"/>
    </w:p>
    <w:p>
      <w:pPr>
        <w:jc w:val="left"/>
        <w:rPr>
          <w:rFonts w:cs="宋体" w:asciiTheme="minorEastAsia" w:hAnsiTheme="minorEastAsia"/>
          <w:sz w:val="28"/>
          <w:szCs w:val="28"/>
          <w:lang w:val="zh-CN"/>
        </w:rPr>
      </w:pPr>
      <w:r>
        <w:rPr>
          <w:rFonts w:hint="eastAsia" w:cs="宋体" w:asciiTheme="minorEastAsia" w:hAnsiTheme="minorEastAsia"/>
          <w:sz w:val="28"/>
          <w:szCs w:val="28"/>
          <w:lang w:val="zh-CN"/>
        </w:rPr>
        <w:t>1、建立健全安全环保责任组织机构，主要负责人和分管负责人、职能部门及岗位安全生产工作明确，责任到人。</w:t>
      </w:r>
    </w:p>
    <w:p>
      <w:pPr>
        <w:jc w:val="left"/>
        <w:rPr>
          <w:rFonts w:cs="宋体" w:asciiTheme="minorEastAsia" w:hAnsiTheme="minorEastAsia"/>
          <w:sz w:val="28"/>
          <w:szCs w:val="28"/>
          <w:lang w:val="zh-CN"/>
        </w:rPr>
      </w:pPr>
      <w:r>
        <w:rPr>
          <w:rFonts w:hint="eastAsia" w:cs="宋体" w:asciiTheme="minorEastAsia" w:hAnsiTheme="minorEastAsia"/>
          <w:sz w:val="28"/>
          <w:szCs w:val="28"/>
          <w:lang w:val="zh-CN"/>
        </w:rPr>
        <w:t>2、认真执行各项安全生产规章制度和岗位操作规程，定期培训保证相关人员贯彻落实，同时还要定时督查并做好记录。</w:t>
      </w:r>
    </w:p>
    <w:p>
      <w:pPr>
        <w:jc w:val="left"/>
        <w:rPr>
          <w:rFonts w:cs="宋体" w:asciiTheme="minorEastAsia" w:hAnsiTheme="minorEastAsia"/>
          <w:sz w:val="28"/>
          <w:szCs w:val="28"/>
          <w:lang w:val="zh-CN"/>
        </w:rPr>
      </w:pPr>
      <w:r>
        <w:rPr>
          <w:rFonts w:hint="eastAsia" w:cs="宋体" w:asciiTheme="minorEastAsia" w:hAnsiTheme="minorEastAsia"/>
          <w:sz w:val="28"/>
          <w:szCs w:val="28"/>
          <w:lang w:val="zh-CN"/>
        </w:rPr>
        <w:t>3、各部门与所属下级单位层层签定安全生产责任书并监督执行。</w:t>
      </w:r>
    </w:p>
    <w:p>
      <w:pPr>
        <w:jc w:val="left"/>
        <w:rPr>
          <w:rFonts w:cs="宋体" w:asciiTheme="minorEastAsia" w:hAnsiTheme="minorEastAsia"/>
          <w:sz w:val="28"/>
          <w:szCs w:val="28"/>
          <w:lang w:val="zh-CN"/>
        </w:rPr>
      </w:pPr>
      <w:bookmarkStart w:id="40" w:name="_Toc372"/>
      <w:bookmarkStart w:id="41" w:name="_Toc23202"/>
      <w:bookmarkStart w:id="42" w:name="_Toc16186"/>
      <w:bookmarkStart w:id="43" w:name="_Toc22111"/>
      <w:bookmarkStart w:id="44" w:name="_Toc28120"/>
      <w:r>
        <w:rPr>
          <w:rFonts w:hint="eastAsia" w:cs="宋体" w:asciiTheme="minorEastAsia" w:hAnsiTheme="minorEastAsia"/>
          <w:sz w:val="28"/>
          <w:szCs w:val="28"/>
          <w:lang w:val="zh-CN"/>
        </w:rPr>
        <w:t>（二）安全保障</w:t>
      </w:r>
      <w:bookmarkEnd w:id="40"/>
      <w:bookmarkEnd w:id="41"/>
      <w:bookmarkEnd w:id="42"/>
      <w:bookmarkEnd w:id="43"/>
      <w:bookmarkEnd w:id="44"/>
    </w:p>
    <w:p>
      <w:pPr>
        <w:jc w:val="left"/>
        <w:rPr>
          <w:rFonts w:cs="宋体" w:asciiTheme="minorEastAsia" w:hAnsiTheme="minorEastAsia"/>
          <w:sz w:val="28"/>
          <w:szCs w:val="28"/>
          <w:lang w:val="zh-CN"/>
        </w:rPr>
      </w:pPr>
      <w:r>
        <w:rPr>
          <w:rFonts w:hint="eastAsia" w:cs="宋体" w:asciiTheme="minorEastAsia" w:hAnsiTheme="minorEastAsia"/>
          <w:sz w:val="28"/>
          <w:szCs w:val="28"/>
          <w:lang w:val="zh-CN"/>
        </w:rPr>
        <w:t>1、必须设置安全环保管理机构，根据企业实际情况配备专兼职安全环保管理人员并能够承担本单位的安全环保监管工作。</w:t>
      </w:r>
    </w:p>
    <w:p>
      <w:pPr>
        <w:jc w:val="left"/>
        <w:rPr>
          <w:rFonts w:cs="宋体" w:asciiTheme="minorEastAsia" w:hAnsiTheme="minorEastAsia"/>
          <w:sz w:val="28"/>
          <w:szCs w:val="28"/>
          <w:lang w:val="zh-CN"/>
        </w:rPr>
      </w:pPr>
      <w:r>
        <w:rPr>
          <w:rFonts w:hint="eastAsia" w:cs="宋体" w:asciiTheme="minorEastAsia" w:hAnsiTheme="minorEastAsia"/>
          <w:sz w:val="28"/>
          <w:szCs w:val="28"/>
          <w:lang w:val="zh-CN"/>
        </w:rPr>
        <w:t>2、做到安全环保工作与各</w:t>
      </w:r>
      <w:r>
        <w:rPr>
          <w:rFonts w:hint="eastAsia" w:cs="宋体" w:asciiTheme="minorEastAsia" w:hAnsiTheme="minorEastAsia"/>
          <w:color w:val="000000" w:themeColor="text1"/>
          <w:sz w:val="28"/>
          <w:szCs w:val="28"/>
          <w:lang w:val="zh-CN"/>
        </w:rPr>
        <w:t>成员企业中心工</w:t>
      </w:r>
      <w:r>
        <w:rPr>
          <w:rFonts w:hint="eastAsia" w:cs="宋体" w:asciiTheme="minorEastAsia" w:hAnsiTheme="minorEastAsia"/>
          <w:sz w:val="28"/>
          <w:szCs w:val="28"/>
          <w:lang w:val="zh-CN"/>
        </w:rPr>
        <w:t>作同计划、同安排、同检查、同总结、同奖惩（五同时）。</w:t>
      </w:r>
    </w:p>
    <w:p>
      <w:pPr>
        <w:jc w:val="left"/>
        <w:rPr>
          <w:rFonts w:cs="宋体" w:asciiTheme="minorEastAsia" w:hAnsiTheme="minorEastAsia"/>
          <w:sz w:val="28"/>
          <w:szCs w:val="28"/>
          <w:lang w:val="zh-CN"/>
        </w:rPr>
      </w:pPr>
      <w:r>
        <w:rPr>
          <w:rFonts w:hint="eastAsia" w:cs="宋体" w:asciiTheme="minorEastAsia" w:hAnsiTheme="minorEastAsia"/>
          <w:sz w:val="28"/>
          <w:szCs w:val="28"/>
          <w:lang w:val="zh-CN"/>
        </w:rPr>
        <w:t>3、对从业人员进行日常、定期安全环保的教育和培训，培训率100%。保证从业人员具备必要的安全环保知识，熟悉相关的安全环保规章制度和安全环保操作规程，掌握本岗位安全环保操作技能。未经过安全环保教育和培训的从业人员不得上岗作业，特种作业人员要持证上岗。</w:t>
      </w:r>
    </w:p>
    <w:p>
      <w:pPr>
        <w:jc w:val="left"/>
        <w:rPr>
          <w:rFonts w:cs="宋体" w:asciiTheme="minorEastAsia" w:hAnsiTheme="minorEastAsia"/>
          <w:sz w:val="28"/>
          <w:szCs w:val="28"/>
          <w:lang w:val="zh-CN"/>
        </w:rPr>
      </w:pPr>
      <w:r>
        <w:rPr>
          <w:rFonts w:hint="eastAsia" w:cs="宋体" w:asciiTheme="minorEastAsia" w:hAnsiTheme="minorEastAsia"/>
          <w:sz w:val="28"/>
          <w:szCs w:val="28"/>
          <w:lang w:val="zh-CN"/>
        </w:rPr>
        <w:t>4、组织开展本单位的安全环保检查，专(兼)职安全员每班次都要全面检查当班的安全环保情况，发现若有安全环保隐患，须及时纠正、整改，每月组织一次本单位的安全环保检查。主要节假日要组织专门检查，安排好值班人员，对查出的事故隐患，要及时整改，并有详细的档案记录。</w:t>
      </w:r>
    </w:p>
    <w:p>
      <w:pPr>
        <w:jc w:val="left"/>
        <w:rPr>
          <w:rFonts w:cs="宋体" w:asciiTheme="minorEastAsia" w:hAnsiTheme="minorEastAsia"/>
          <w:sz w:val="28"/>
          <w:szCs w:val="28"/>
          <w:lang w:val="zh-CN"/>
        </w:rPr>
      </w:pPr>
      <w:r>
        <w:rPr>
          <w:rFonts w:hint="eastAsia" w:cs="宋体" w:asciiTheme="minorEastAsia" w:hAnsiTheme="minorEastAsia"/>
          <w:sz w:val="28"/>
          <w:szCs w:val="28"/>
          <w:lang w:val="zh-CN"/>
        </w:rPr>
        <w:t>5、安全设施设备和特种设备要按规定检验、登记、建档、维护，始终保持完好状态。重点设备、场所应设安全警示标志。生产车间要按规定配备足够的消防器材，并按照有效期定期更换、保养。定期检查各类自动消防报警系统工作是否正常，若有故障要及时排除。</w:t>
      </w:r>
    </w:p>
    <w:p>
      <w:pPr>
        <w:jc w:val="left"/>
        <w:rPr>
          <w:rFonts w:cs="宋体" w:asciiTheme="minorEastAsia" w:hAnsiTheme="minorEastAsia"/>
          <w:sz w:val="28"/>
          <w:szCs w:val="28"/>
          <w:lang w:val="zh-CN"/>
        </w:rPr>
      </w:pPr>
      <w:r>
        <w:rPr>
          <w:rFonts w:hint="eastAsia" w:cs="宋体" w:asciiTheme="minorEastAsia" w:hAnsiTheme="minorEastAsia"/>
          <w:sz w:val="28"/>
          <w:szCs w:val="28"/>
          <w:lang w:val="zh-CN"/>
        </w:rPr>
        <w:t>6、事故报告制度，发生重大安全环保事故要在第一时间向公司总经理报告，重大伤亡事故由公司根据要求逐级上报。</w:t>
      </w:r>
    </w:p>
    <w:p>
      <w:pPr>
        <w:jc w:val="left"/>
        <w:rPr>
          <w:rFonts w:cs="宋体" w:asciiTheme="minorEastAsia" w:hAnsiTheme="minorEastAsia"/>
          <w:sz w:val="28"/>
          <w:szCs w:val="28"/>
          <w:lang w:val="zh-CN"/>
        </w:rPr>
      </w:pPr>
      <w:r>
        <w:rPr>
          <w:rFonts w:hint="eastAsia" w:cs="宋体" w:asciiTheme="minorEastAsia" w:hAnsiTheme="minorEastAsia"/>
          <w:sz w:val="28"/>
          <w:szCs w:val="28"/>
        </w:rPr>
        <w:t>7</w:t>
      </w:r>
      <w:r>
        <w:rPr>
          <w:rFonts w:hint="eastAsia" w:cs="宋体" w:asciiTheme="minorEastAsia" w:hAnsiTheme="minorEastAsia"/>
          <w:sz w:val="28"/>
          <w:szCs w:val="28"/>
          <w:lang w:val="zh-CN"/>
        </w:rPr>
        <w:t>、认真开展本单位“安全生产、环境保护月”宣传活动。</w:t>
      </w:r>
    </w:p>
    <w:p>
      <w:pPr>
        <w:jc w:val="left"/>
        <w:rPr>
          <w:rFonts w:cs="宋体" w:asciiTheme="minorEastAsia" w:hAnsiTheme="minorEastAsia"/>
          <w:sz w:val="28"/>
          <w:szCs w:val="28"/>
          <w:lang w:val="zh-CN"/>
        </w:rPr>
      </w:pPr>
      <w:r>
        <w:rPr>
          <w:rFonts w:hint="eastAsia" w:cs="宋体" w:asciiTheme="minorEastAsia" w:hAnsiTheme="minorEastAsia"/>
          <w:sz w:val="28"/>
          <w:szCs w:val="28"/>
        </w:rPr>
        <w:t>8</w:t>
      </w:r>
      <w:r>
        <w:rPr>
          <w:rFonts w:hint="eastAsia" w:cs="宋体" w:asciiTheme="minorEastAsia" w:hAnsiTheme="minorEastAsia"/>
          <w:sz w:val="28"/>
          <w:szCs w:val="28"/>
          <w:lang w:val="zh-CN"/>
        </w:rPr>
        <w:t>、将生产经营建设项目、场所或设备进行承包或承租的，应与承包承租单位签定专门安全管理条款协议，并进行监督管理。</w:t>
      </w:r>
    </w:p>
    <w:p>
      <w:pPr>
        <w:jc w:val="left"/>
        <w:rPr>
          <w:rFonts w:cs="宋体" w:asciiTheme="minorEastAsia" w:hAnsiTheme="minorEastAsia"/>
          <w:sz w:val="28"/>
          <w:szCs w:val="28"/>
          <w:lang w:val="zh-CN"/>
        </w:rPr>
      </w:pPr>
      <w:r>
        <w:rPr>
          <w:rFonts w:hint="eastAsia" w:cs="宋体" w:asciiTheme="minorEastAsia" w:hAnsiTheme="minorEastAsia"/>
          <w:sz w:val="28"/>
          <w:szCs w:val="28"/>
        </w:rPr>
        <w:t>9</w:t>
      </w:r>
      <w:r>
        <w:rPr>
          <w:rFonts w:hint="eastAsia" w:cs="宋体" w:asciiTheme="minorEastAsia" w:hAnsiTheme="minorEastAsia"/>
          <w:sz w:val="28"/>
          <w:szCs w:val="28"/>
          <w:lang w:val="zh-CN"/>
        </w:rPr>
        <w:t>、要建立健全安全环保档案，定期、不定期召开安全环保会议，并做好会议纪要，对公司召开的安全生产、环境环保会议精神，各部门要贯彻到每位员工。</w:t>
      </w:r>
    </w:p>
    <w:p>
      <w:pPr>
        <w:jc w:val="left"/>
        <w:rPr>
          <w:rFonts w:cs="宋体" w:asciiTheme="minorEastAsia" w:hAnsiTheme="minorEastAsia"/>
          <w:b/>
          <w:bCs/>
          <w:sz w:val="28"/>
          <w:szCs w:val="28"/>
          <w:lang w:val="zh-CN"/>
        </w:rPr>
      </w:pPr>
      <w:bookmarkStart w:id="45" w:name="_Toc1725"/>
      <w:bookmarkStart w:id="46" w:name="_Toc8616"/>
      <w:bookmarkStart w:id="47" w:name="_Toc1079"/>
      <w:bookmarkStart w:id="48" w:name="_Toc6398"/>
      <w:bookmarkStart w:id="49" w:name="_Toc13646"/>
      <w:bookmarkStart w:id="50" w:name="_Toc25860"/>
      <w:bookmarkStart w:id="51" w:name="_Toc23430"/>
      <w:bookmarkStart w:id="52" w:name="_Toc20623"/>
      <w:bookmarkStart w:id="53" w:name="_Toc168"/>
      <w:r>
        <w:rPr>
          <w:rFonts w:hint="eastAsia" w:cs="宋体" w:asciiTheme="minorEastAsia" w:hAnsiTheme="minorEastAsia"/>
          <w:b/>
          <w:bCs/>
          <w:sz w:val="28"/>
          <w:szCs w:val="28"/>
          <w:lang w:val="zh-CN"/>
        </w:rPr>
        <w:t>三、考核奖惩</w:t>
      </w:r>
      <w:bookmarkEnd w:id="45"/>
      <w:bookmarkEnd w:id="46"/>
      <w:bookmarkEnd w:id="47"/>
      <w:bookmarkEnd w:id="48"/>
      <w:bookmarkEnd w:id="49"/>
      <w:bookmarkEnd w:id="50"/>
      <w:bookmarkEnd w:id="51"/>
      <w:bookmarkEnd w:id="52"/>
      <w:bookmarkEnd w:id="53"/>
    </w:p>
    <w:p>
      <w:pPr>
        <w:jc w:val="left"/>
        <w:rPr>
          <w:rFonts w:cs="宋体" w:asciiTheme="minorEastAsia" w:hAnsiTheme="minorEastAsia"/>
          <w:sz w:val="28"/>
          <w:szCs w:val="28"/>
          <w:lang w:val="zh-CN"/>
        </w:rPr>
      </w:pPr>
      <w:r>
        <w:rPr>
          <w:rFonts w:hint="eastAsia" w:cs="宋体" w:asciiTheme="minorEastAsia" w:hAnsiTheme="minorEastAsia"/>
          <w:sz w:val="28"/>
          <w:szCs w:val="28"/>
        </w:rPr>
        <w:t xml:space="preserve">    </w:t>
      </w:r>
      <w:r>
        <w:rPr>
          <w:rFonts w:hint="eastAsia" w:cs="宋体" w:asciiTheme="minorEastAsia" w:hAnsiTheme="minorEastAsia"/>
          <w:sz w:val="28"/>
          <w:szCs w:val="28"/>
          <w:lang w:val="zh-CN"/>
        </w:rPr>
        <w:t>各部门要把完成本责任书的工作列入重要议事日程。公司将年终对各部门责任书完成情况进行考核评比，并将考核结果予以公布。对成绩突出的评为公司安全生产先进部门予以奖励。对完成控制目标和工作目标差的部门进行通报批评和经济处罚。对发生重特大事故的部门，将按照国家有关规定对负有责任领导进行责任追究。</w:t>
      </w:r>
    </w:p>
    <w:p>
      <w:pPr>
        <w:jc w:val="left"/>
        <w:rPr>
          <w:rFonts w:cs="宋体" w:asciiTheme="minorEastAsia" w:hAnsiTheme="minorEastAsia"/>
          <w:sz w:val="28"/>
          <w:szCs w:val="28"/>
        </w:rPr>
      </w:pPr>
      <w:r>
        <w:rPr>
          <w:rFonts w:hint="eastAsia" w:cs="宋体" w:asciiTheme="minorEastAsia" w:hAnsiTheme="minorEastAsia"/>
          <w:sz w:val="28"/>
          <w:szCs w:val="28"/>
        </w:rPr>
        <w:t xml:space="preserve">       </w:t>
      </w:r>
    </w:p>
    <w:p>
      <w:pPr>
        <w:jc w:val="left"/>
        <w:rPr>
          <w:rFonts w:cs="宋体" w:asciiTheme="minorEastAsia" w:hAnsiTheme="minorEastAsia"/>
          <w:sz w:val="28"/>
          <w:szCs w:val="28"/>
          <w:lang w:val="zh-CN"/>
        </w:rPr>
      </w:pPr>
      <w:r>
        <w:rPr>
          <w:rFonts w:hint="eastAsia" w:cs="宋体" w:asciiTheme="minorEastAsia" w:hAnsiTheme="minorEastAsia"/>
          <w:sz w:val="28"/>
          <w:szCs w:val="28"/>
        </w:rPr>
        <w:t xml:space="preserve">       </w:t>
      </w:r>
      <w:r>
        <w:rPr>
          <w:rFonts w:hint="eastAsia" w:cs="宋体" w:asciiTheme="minorEastAsia" w:hAnsiTheme="minorEastAsia"/>
          <w:sz w:val="28"/>
          <w:szCs w:val="28"/>
          <w:lang w:val="zh-CN"/>
        </w:rPr>
        <w:t>责任人：</w:t>
      </w:r>
    </w:p>
    <w:p>
      <w:pPr>
        <w:jc w:val="left"/>
        <w:rPr>
          <w:rFonts w:cs="宋体" w:asciiTheme="minorEastAsia" w:hAnsiTheme="minorEastAsia"/>
          <w:sz w:val="28"/>
          <w:szCs w:val="28"/>
          <w:lang w:val="zh-CN"/>
        </w:rPr>
      </w:pPr>
      <w:r>
        <w:rPr>
          <w:rFonts w:hint="eastAsia" w:cs="宋体" w:asciiTheme="minorEastAsia" w:hAnsiTheme="minorEastAsia"/>
          <w:sz w:val="28"/>
          <w:szCs w:val="28"/>
        </w:rPr>
        <w:t xml:space="preserve">       </w:t>
      </w:r>
      <w:r>
        <w:rPr>
          <w:rFonts w:hint="eastAsia" w:cs="宋体" w:asciiTheme="minorEastAsia" w:hAnsiTheme="minorEastAsia"/>
          <w:sz w:val="28"/>
          <w:szCs w:val="28"/>
          <w:lang w:val="zh-CN"/>
        </w:rPr>
        <w:t>年   月   日</w:t>
      </w:r>
    </w:p>
    <w:p>
      <w:pPr>
        <w:jc w:val="left"/>
        <w:rPr>
          <w:rFonts w:cs="宋体" w:asciiTheme="minorEastAsia" w:hAnsiTheme="minorEastAsia"/>
          <w:sz w:val="28"/>
          <w:szCs w:val="28"/>
          <w:lang w:val="zh-CN"/>
        </w:rPr>
      </w:pPr>
    </w:p>
    <w:p>
      <w:pPr>
        <w:jc w:val="left"/>
        <w:rPr>
          <w:rFonts w:cs="宋体" w:asciiTheme="minorEastAsia" w:hAnsiTheme="minorEastAsia"/>
          <w:sz w:val="28"/>
          <w:szCs w:val="28"/>
          <w:lang w:val="zh-CN"/>
        </w:rPr>
      </w:pPr>
    </w:p>
    <w:p>
      <w:pPr>
        <w:jc w:val="left"/>
        <w:rPr>
          <w:rFonts w:cs="宋体" w:asciiTheme="minorEastAsia" w:hAnsiTheme="minorEastAsia"/>
          <w:sz w:val="28"/>
          <w:szCs w:val="28"/>
          <w:lang w:val="zh-CN"/>
        </w:rPr>
      </w:pPr>
    </w:p>
    <w:p>
      <w:pPr>
        <w:jc w:val="left"/>
        <w:rPr>
          <w:rFonts w:cs="宋体" w:asciiTheme="minorEastAsia" w:hAnsiTheme="minorEastAsia"/>
          <w:sz w:val="28"/>
          <w:szCs w:val="28"/>
          <w:lang w:val="zh-CN"/>
        </w:rPr>
      </w:pPr>
    </w:p>
    <w:p>
      <w:pPr>
        <w:jc w:val="left"/>
        <w:rPr>
          <w:rFonts w:cs="宋体" w:asciiTheme="minorEastAsia" w:hAnsiTheme="minorEastAsia"/>
          <w:sz w:val="28"/>
          <w:szCs w:val="28"/>
          <w:lang w:val="zh-CN"/>
        </w:rPr>
      </w:pPr>
    </w:p>
    <w:p>
      <w:pPr>
        <w:jc w:val="left"/>
        <w:rPr>
          <w:rFonts w:cs="宋体" w:asciiTheme="minorEastAsia" w:hAnsiTheme="minorEastAsia"/>
          <w:sz w:val="28"/>
          <w:szCs w:val="28"/>
          <w:lang w:val="zh-CN"/>
        </w:rPr>
      </w:pPr>
    </w:p>
    <w:p>
      <w:pPr>
        <w:jc w:val="left"/>
        <w:rPr>
          <w:rFonts w:cs="宋体" w:asciiTheme="minorEastAsia" w:hAnsiTheme="minorEastAsia"/>
          <w:sz w:val="28"/>
          <w:szCs w:val="28"/>
          <w:lang w:val="zh-CN"/>
        </w:rPr>
      </w:pPr>
    </w:p>
    <w:p>
      <w:pPr>
        <w:jc w:val="left"/>
        <w:rPr>
          <w:rFonts w:cs="宋体" w:asciiTheme="minorEastAsia" w:hAnsiTheme="minorEastAsia"/>
          <w:sz w:val="28"/>
          <w:szCs w:val="28"/>
          <w:lang w:val="zh-CN"/>
        </w:rPr>
      </w:pPr>
    </w:p>
    <w:p>
      <w:pPr>
        <w:jc w:val="left"/>
        <w:rPr>
          <w:rFonts w:cs="宋体" w:asciiTheme="minorEastAsia" w:hAnsiTheme="minorEastAsia"/>
          <w:sz w:val="28"/>
          <w:szCs w:val="28"/>
          <w:lang w:val="zh-CN"/>
        </w:rPr>
      </w:pPr>
    </w:p>
    <w:p>
      <w:pPr>
        <w:jc w:val="left"/>
        <w:rPr>
          <w:rFonts w:cs="宋体" w:asciiTheme="minorEastAsia" w:hAnsiTheme="minorEastAsia"/>
          <w:sz w:val="28"/>
          <w:szCs w:val="28"/>
          <w:lang w:val="zh-CN"/>
        </w:rPr>
      </w:pPr>
    </w:p>
    <w:p>
      <w:pPr>
        <w:jc w:val="left"/>
        <w:rPr>
          <w:rFonts w:cs="宋体" w:asciiTheme="minorEastAsia" w:hAnsiTheme="minorEastAsia"/>
          <w:sz w:val="28"/>
          <w:szCs w:val="28"/>
          <w:lang w:val="zh-CN"/>
        </w:rPr>
      </w:pPr>
    </w:p>
    <w:p>
      <w:pPr>
        <w:jc w:val="left"/>
        <w:rPr>
          <w:rFonts w:cs="宋体" w:asciiTheme="minorEastAsia" w:hAnsiTheme="minorEastAsia"/>
          <w:sz w:val="28"/>
          <w:szCs w:val="28"/>
          <w:lang w:val="zh-CN"/>
        </w:rPr>
      </w:pPr>
    </w:p>
    <w:p>
      <w:pPr>
        <w:jc w:val="left"/>
        <w:rPr>
          <w:rFonts w:cs="宋体" w:asciiTheme="minorEastAsia" w:hAnsiTheme="minorEastAsia"/>
          <w:sz w:val="28"/>
          <w:szCs w:val="28"/>
          <w:lang w:val="zh-CN"/>
        </w:rPr>
      </w:pPr>
    </w:p>
    <w:p>
      <w:pPr>
        <w:jc w:val="left"/>
        <w:rPr>
          <w:rFonts w:cs="宋体" w:asciiTheme="minorEastAsia" w:hAnsiTheme="minorEastAsia"/>
          <w:sz w:val="28"/>
          <w:szCs w:val="28"/>
          <w:lang w:val="zh-CN"/>
        </w:rPr>
      </w:pPr>
    </w:p>
    <w:p>
      <w:pPr>
        <w:jc w:val="left"/>
        <w:rPr>
          <w:rFonts w:cs="宋体" w:asciiTheme="minorEastAsia" w:hAnsiTheme="minorEastAsia"/>
          <w:sz w:val="28"/>
          <w:szCs w:val="28"/>
          <w:lang w:val="zh-CN"/>
        </w:rPr>
      </w:pPr>
    </w:p>
    <w:p>
      <w:pPr>
        <w:jc w:val="left"/>
        <w:rPr>
          <w:rFonts w:cs="宋体" w:asciiTheme="minorEastAsia" w:hAnsiTheme="minorEastAsia"/>
          <w:sz w:val="28"/>
          <w:szCs w:val="28"/>
          <w:lang w:val="zh-CN"/>
        </w:rPr>
      </w:pPr>
    </w:p>
    <w:p>
      <w:pPr>
        <w:pStyle w:val="2"/>
        <w:jc w:val="left"/>
        <w:rPr>
          <w:rFonts w:asciiTheme="minorEastAsia" w:hAnsiTheme="minorEastAsia" w:eastAsiaTheme="minorEastAsia"/>
          <w:sz w:val="28"/>
          <w:szCs w:val="28"/>
        </w:rPr>
      </w:pPr>
      <w:r>
        <w:rPr>
          <w:rFonts w:hint="eastAsia" w:asciiTheme="minorEastAsia" w:hAnsiTheme="minorEastAsia" w:eastAsiaTheme="minorEastAsia"/>
          <w:sz w:val="28"/>
          <w:szCs w:val="28"/>
        </w:rPr>
        <w:t>附件二</w:t>
      </w:r>
    </w:p>
    <w:p>
      <w:pPr>
        <w:pStyle w:val="2"/>
        <w:jc w:val="center"/>
        <w:rPr>
          <w:rFonts w:asciiTheme="minorEastAsia" w:hAnsiTheme="minorEastAsia" w:eastAsiaTheme="minorEastAsia"/>
          <w:sz w:val="28"/>
          <w:szCs w:val="28"/>
          <w:lang w:val="zh-CN"/>
        </w:rPr>
      </w:pPr>
      <w:bookmarkStart w:id="54" w:name="_Toc92"/>
      <w:bookmarkStart w:id="55" w:name="_Toc14457"/>
      <w:bookmarkStart w:id="56" w:name="_Toc28289"/>
      <w:bookmarkStart w:id="57" w:name="_Toc4071"/>
      <w:bookmarkStart w:id="58" w:name="_Toc14672"/>
      <w:bookmarkStart w:id="59" w:name="_Toc17246"/>
      <w:bookmarkStart w:id="60" w:name="_Toc27075"/>
      <w:r>
        <w:rPr>
          <w:rFonts w:hint="eastAsia" w:asciiTheme="minorEastAsia" w:hAnsiTheme="minorEastAsia" w:eastAsiaTheme="minorEastAsia"/>
          <w:sz w:val="28"/>
          <w:szCs w:val="28"/>
          <w:lang w:val="zh-CN"/>
        </w:rPr>
        <w:t>《消防安全责任书》</w:t>
      </w:r>
      <w:bookmarkEnd w:id="54"/>
      <w:bookmarkEnd w:id="55"/>
      <w:bookmarkEnd w:id="56"/>
      <w:bookmarkEnd w:id="57"/>
      <w:bookmarkEnd w:id="58"/>
      <w:bookmarkEnd w:id="59"/>
      <w:bookmarkEnd w:id="60"/>
    </w:p>
    <w:p>
      <w:pPr>
        <w:jc w:val="left"/>
        <w:rPr>
          <w:rFonts w:cs="宋体" w:asciiTheme="minorEastAsia" w:hAnsiTheme="minorEastAsia"/>
          <w:sz w:val="28"/>
          <w:szCs w:val="28"/>
          <w:lang w:val="zh-CN"/>
        </w:rPr>
      </w:pPr>
      <w:r>
        <w:rPr>
          <w:rFonts w:hint="eastAsia" w:cs="宋体" w:asciiTheme="minorEastAsia" w:hAnsiTheme="minorEastAsia"/>
          <w:sz w:val="28"/>
          <w:szCs w:val="28"/>
        </w:rPr>
        <w:t xml:space="preserve">    </w:t>
      </w:r>
      <w:r>
        <w:rPr>
          <w:rFonts w:hint="eastAsia" w:cs="宋体" w:asciiTheme="minorEastAsia" w:hAnsiTheme="minorEastAsia"/>
          <w:sz w:val="28"/>
          <w:szCs w:val="28"/>
          <w:lang w:val="zh-CN"/>
        </w:rPr>
        <w:t>为了进一步加强消防安全管理工作，明确工作任务，特制定本责任书。</w:t>
      </w:r>
    </w:p>
    <w:p>
      <w:pPr>
        <w:pStyle w:val="3"/>
        <w:rPr>
          <w:rFonts w:asciiTheme="minorEastAsia" w:hAnsiTheme="minorEastAsia" w:eastAsiaTheme="minorEastAsia"/>
          <w:sz w:val="28"/>
          <w:lang w:val="zh-CN"/>
        </w:rPr>
      </w:pPr>
      <w:bookmarkStart w:id="61" w:name="_Toc26355"/>
      <w:bookmarkStart w:id="62" w:name="_Toc19238"/>
      <w:bookmarkStart w:id="63" w:name="_Toc7531"/>
      <w:bookmarkStart w:id="64" w:name="_Toc24235"/>
      <w:bookmarkStart w:id="65" w:name="_Toc5125"/>
      <w:bookmarkStart w:id="66" w:name="_Toc29156"/>
      <w:bookmarkStart w:id="67" w:name="_Toc23457"/>
      <w:bookmarkStart w:id="68" w:name="_Toc11484"/>
      <w:bookmarkStart w:id="69" w:name="_Toc18780"/>
      <w:r>
        <w:rPr>
          <w:rFonts w:hint="eastAsia" w:asciiTheme="minorEastAsia" w:hAnsiTheme="minorEastAsia" w:eastAsiaTheme="minorEastAsia"/>
          <w:sz w:val="28"/>
          <w:lang w:val="zh-CN"/>
        </w:rPr>
        <w:t>一、消防工作领导责任制</w:t>
      </w:r>
      <w:bookmarkEnd w:id="61"/>
      <w:bookmarkEnd w:id="62"/>
      <w:bookmarkEnd w:id="63"/>
      <w:bookmarkEnd w:id="64"/>
      <w:bookmarkEnd w:id="65"/>
      <w:bookmarkEnd w:id="66"/>
      <w:bookmarkEnd w:id="67"/>
      <w:bookmarkEnd w:id="68"/>
      <w:bookmarkEnd w:id="69"/>
    </w:p>
    <w:p>
      <w:pPr>
        <w:jc w:val="left"/>
        <w:rPr>
          <w:rFonts w:cs="宋体" w:asciiTheme="minorEastAsia" w:hAnsiTheme="minorEastAsia"/>
          <w:sz w:val="28"/>
          <w:szCs w:val="28"/>
          <w:lang w:val="zh-CN"/>
        </w:rPr>
      </w:pPr>
      <w:r>
        <w:rPr>
          <w:rFonts w:hint="eastAsia" w:cs="宋体" w:asciiTheme="minorEastAsia" w:hAnsiTheme="minorEastAsia"/>
          <w:sz w:val="28"/>
          <w:szCs w:val="28"/>
          <w:lang w:val="zh-CN"/>
        </w:rPr>
        <w:t xml:space="preserve">    各单位的法人代表为本单位消防安全第一责任人，对本单位的消防安全负总责，建立行政一把手全面抓，分管领导具体抓的领导责任制。建立健全各项组织制度，层层签定消防安全责任书，做到责任明确，严格管理，确保安全，消防安全工作要有计划，有部署，单位主要领导或分管领导每季度至少组织开展一次消防安全检查。</w:t>
      </w:r>
    </w:p>
    <w:p>
      <w:pPr>
        <w:pStyle w:val="3"/>
        <w:rPr>
          <w:rFonts w:asciiTheme="minorEastAsia" w:hAnsiTheme="minorEastAsia" w:eastAsiaTheme="minorEastAsia"/>
          <w:sz w:val="28"/>
          <w:lang w:val="zh-CN"/>
        </w:rPr>
      </w:pPr>
      <w:bookmarkStart w:id="70" w:name="_Toc24182"/>
      <w:bookmarkStart w:id="71" w:name="_Toc26956"/>
      <w:bookmarkStart w:id="72" w:name="_Toc8275"/>
      <w:bookmarkStart w:id="73" w:name="_Toc3196"/>
      <w:bookmarkStart w:id="74" w:name="_Toc30460"/>
      <w:bookmarkStart w:id="75" w:name="_Toc4228"/>
      <w:bookmarkStart w:id="76" w:name="_Toc19866"/>
      <w:bookmarkStart w:id="77" w:name="_Toc30307"/>
      <w:bookmarkStart w:id="78" w:name="_Toc29409"/>
      <w:r>
        <w:rPr>
          <w:rFonts w:hint="eastAsia" w:asciiTheme="minorEastAsia" w:hAnsiTheme="minorEastAsia" w:eastAsiaTheme="minorEastAsia"/>
          <w:sz w:val="28"/>
          <w:lang w:val="zh-CN"/>
        </w:rPr>
        <w:t>二、火灾预防</w:t>
      </w:r>
      <w:bookmarkEnd w:id="70"/>
      <w:bookmarkEnd w:id="71"/>
      <w:bookmarkEnd w:id="72"/>
      <w:bookmarkEnd w:id="73"/>
      <w:bookmarkEnd w:id="74"/>
      <w:bookmarkEnd w:id="75"/>
      <w:bookmarkEnd w:id="76"/>
      <w:bookmarkEnd w:id="77"/>
      <w:bookmarkEnd w:id="78"/>
    </w:p>
    <w:p>
      <w:pPr>
        <w:jc w:val="left"/>
        <w:rPr>
          <w:rFonts w:cs="宋体" w:asciiTheme="minorEastAsia" w:hAnsiTheme="minorEastAsia"/>
          <w:sz w:val="28"/>
          <w:szCs w:val="28"/>
          <w:lang w:val="zh-CN"/>
        </w:rPr>
      </w:pPr>
      <w:r>
        <w:rPr>
          <w:rFonts w:hint="eastAsia" w:cs="宋体" w:asciiTheme="minorEastAsia" w:hAnsiTheme="minorEastAsia"/>
          <w:sz w:val="28"/>
          <w:szCs w:val="28"/>
          <w:lang w:val="zh-CN"/>
        </w:rPr>
        <w:t>（一）各单位要认真贯彻执行《中华人民共和国消防法》、《四川省消防管理条例》，全面落实《机关、团体、企业、事业单位消防安全管理规定》，各单位应当定期组织防火检查和每日巡查防火巡查，对违反消防安全法律、法规、规章的行为，单位应当责成有关人员当场改正并督促整改。对单位存在的火灾隐患，消防工作归口管理部门或专（兼）职消防管理人员应当根据各自的分工，提出整改方案，落实整改资金，对单位确实无力解决的重大火灾隐患，单位应该提出整改方案并及时向公司报告。</w:t>
      </w:r>
    </w:p>
    <w:p>
      <w:pPr>
        <w:jc w:val="left"/>
        <w:rPr>
          <w:rFonts w:cs="宋体" w:asciiTheme="minorEastAsia" w:hAnsiTheme="minorEastAsia"/>
          <w:sz w:val="28"/>
          <w:szCs w:val="28"/>
          <w:lang w:val="zh-CN"/>
        </w:rPr>
      </w:pPr>
      <w:r>
        <w:rPr>
          <w:rFonts w:hint="eastAsia" w:cs="宋体" w:asciiTheme="minorEastAsia" w:hAnsiTheme="minorEastAsia"/>
          <w:sz w:val="28"/>
          <w:szCs w:val="28"/>
          <w:lang w:val="zh-CN"/>
        </w:rPr>
        <w:t>（二）各单位要制定完善的火灾疏散预案，至少每半年进行一次灭火演练，结合实际，不断完善预案。</w:t>
      </w:r>
    </w:p>
    <w:p>
      <w:pPr>
        <w:jc w:val="left"/>
        <w:rPr>
          <w:rFonts w:cs="宋体" w:asciiTheme="minorEastAsia" w:hAnsiTheme="minorEastAsia"/>
          <w:sz w:val="28"/>
          <w:szCs w:val="28"/>
          <w:lang w:val="zh-CN"/>
        </w:rPr>
      </w:pPr>
      <w:r>
        <w:rPr>
          <w:rFonts w:hint="eastAsia" w:cs="宋体" w:asciiTheme="minorEastAsia" w:hAnsiTheme="minorEastAsia"/>
          <w:sz w:val="28"/>
          <w:szCs w:val="28"/>
          <w:lang w:val="zh-CN"/>
        </w:rPr>
        <w:t xml:space="preserve">（三）控制重特大火灾，减少一般火灾，杜绝群死伤恶性火灾事故。 </w:t>
      </w:r>
    </w:p>
    <w:p>
      <w:pPr>
        <w:pStyle w:val="3"/>
        <w:rPr>
          <w:rFonts w:asciiTheme="minorEastAsia" w:hAnsiTheme="minorEastAsia" w:eastAsiaTheme="minorEastAsia"/>
          <w:sz w:val="28"/>
          <w:lang w:val="zh-CN"/>
        </w:rPr>
      </w:pPr>
      <w:bookmarkStart w:id="79" w:name="_Toc5963"/>
      <w:bookmarkStart w:id="80" w:name="_Toc3173"/>
      <w:bookmarkStart w:id="81" w:name="_Toc27025"/>
      <w:bookmarkStart w:id="82" w:name="_Toc3309"/>
      <w:bookmarkStart w:id="83" w:name="_Toc23622"/>
      <w:bookmarkStart w:id="84" w:name="_Toc29271"/>
      <w:bookmarkStart w:id="85" w:name="_Toc29823"/>
      <w:bookmarkStart w:id="86" w:name="_Toc249"/>
      <w:bookmarkStart w:id="87" w:name="_Toc9344"/>
      <w:r>
        <w:rPr>
          <w:rFonts w:hint="eastAsia" w:asciiTheme="minorEastAsia" w:hAnsiTheme="minorEastAsia" w:eastAsiaTheme="minorEastAsia"/>
          <w:sz w:val="28"/>
          <w:lang w:val="zh-CN"/>
        </w:rPr>
        <w:t>三、消防宣传工作及档案管理</w:t>
      </w:r>
      <w:bookmarkEnd w:id="79"/>
      <w:bookmarkEnd w:id="80"/>
      <w:bookmarkEnd w:id="81"/>
      <w:bookmarkEnd w:id="82"/>
      <w:bookmarkEnd w:id="83"/>
      <w:bookmarkEnd w:id="84"/>
      <w:bookmarkEnd w:id="85"/>
      <w:bookmarkEnd w:id="86"/>
      <w:bookmarkEnd w:id="87"/>
    </w:p>
    <w:p>
      <w:pPr>
        <w:jc w:val="left"/>
        <w:rPr>
          <w:rFonts w:cs="宋体" w:asciiTheme="minorEastAsia" w:hAnsiTheme="minorEastAsia"/>
          <w:sz w:val="28"/>
          <w:szCs w:val="28"/>
          <w:lang w:val="zh-CN"/>
        </w:rPr>
      </w:pPr>
      <w:r>
        <w:rPr>
          <w:rFonts w:hint="eastAsia" w:cs="宋体" w:asciiTheme="minorEastAsia" w:hAnsiTheme="minorEastAsia"/>
          <w:sz w:val="28"/>
          <w:szCs w:val="28"/>
        </w:rPr>
        <w:t xml:space="preserve">    </w:t>
      </w:r>
      <w:r>
        <w:rPr>
          <w:rFonts w:hint="eastAsia" w:cs="宋体" w:asciiTheme="minorEastAsia" w:hAnsiTheme="minorEastAsia"/>
          <w:sz w:val="28"/>
          <w:szCs w:val="28"/>
          <w:lang w:val="zh-CN"/>
        </w:rPr>
        <w:t>各单位要通过多种形式开展经常性的消防宣传教育，充分利用广播电视、报刊等新闻媒体，大力宣传消防法规和防火、灭火常识。每年对员工至少进行一次消防安全培训，特别要高度重视并组织新上岗和进入新岗位的员工进行上岗的消防安全培训。建立消防档案，确定消防安全重点部位，设置防火标志，实行严格管理；实行每日防火巡查，并建立巡查记录。</w:t>
      </w:r>
    </w:p>
    <w:p>
      <w:pPr>
        <w:pStyle w:val="3"/>
        <w:rPr>
          <w:rFonts w:asciiTheme="minorEastAsia" w:hAnsiTheme="minorEastAsia" w:eastAsiaTheme="minorEastAsia"/>
          <w:sz w:val="28"/>
          <w:lang w:val="zh-CN"/>
        </w:rPr>
      </w:pPr>
      <w:bookmarkStart w:id="88" w:name="_Toc31327"/>
      <w:bookmarkStart w:id="89" w:name="_Toc16364"/>
      <w:bookmarkStart w:id="90" w:name="_Toc30055"/>
      <w:bookmarkStart w:id="91" w:name="_Toc18133"/>
      <w:bookmarkStart w:id="92" w:name="_Toc30390"/>
      <w:bookmarkStart w:id="93" w:name="_Toc30973"/>
      <w:bookmarkStart w:id="94" w:name="_Toc25219"/>
      <w:bookmarkStart w:id="95" w:name="_Toc14464"/>
      <w:bookmarkStart w:id="96" w:name="_Toc32580"/>
      <w:r>
        <w:rPr>
          <w:rFonts w:hint="eastAsia" w:asciiTheme="minorEastAsia" w:hAnsiTheme="minorEastAsia" w:eastAsiaTheme="minorEastAsia"/>
          <w:sz w:val="28"/>
          <w:lang w:val="zh-CN"/>
        </w:rPr>
        <w:t>四 、建筑工程和消防器材</w:t>
      </w:r>
      <w:bookmarkEnd w:id="88"/>
      <w:bookmarkEnd w:id="89"/>
      <w:bookmarkEnd w:id="90"/>
      <w:bookmarkEnd w:id="91"/>
      <w:bookmarkEnd w:id="92"/>
      <w:bookmarkEnd w:id="93"/>
      <w:bookmarkEnd w:id="94"/>
      <w:bookmarkEnd w:id="95"/>
      <w:bookmarkEnd w:id="96"/>
    </w:p>
    <w:p>
      <w:pPr>
        <w:jc w:val="left"/>
        <w:rPr>
          <w:rFonts w:cs="宋体" w:asciiTheme="minorEastAsia" w:hAnsiTheme="minorEastAsia"/>
          <w:sz w:val="28"/>
          <w:szCs w:val="28"/>
          <w:lang w:val="zh-CN"/>
        </w:rPr>
      </w:pPr>
      <w:r>
        <w:rPr>
          <w:rFonts w:hint="eastAsia" w:cs="宋体" w:asciiTheme="minorEastAsia" w:hAnsiTheme="minorEastAsia"/>
          <w:sz w:val="28"/>
          <w:szCs w:val="28"/>
        </w:rPr>
        <w:t xml:space="preserve">    </w:t>
      </w:r>
      <w:r>
        <w:rPr>
          <w:rFonts w:hint="eastAsia" w:cs="宋体" w:asciiTheme="minorEastAsia" w:hAnsiTheme="minorEastAsia"/>
          <w:sz w:val="28"/>
          <w:szCs w:val="28"/>
          <w:lang w:val="zh-CN"/>
        </w:rPr>
        <w:t>本单位新建、改建、扩建及内装饰工作必须向公安消防部门申报，经消防部门审核、验收合格后方可投入使用，现有的建筑消防设施不合格的要制定整改方案，通过整改达到合格标准。保证消防安全通道畅通无阻，消防器材要定期维修保养，确保完整好用。</w:t>
      </w:r>
    </w:p>
    <w:p>
      <w:pPr>
        <w:pStyle w:val="3"/>
        <w:rPr>
          <w:rFonts w:asciiTheme="minorEastAsia" w:hAnsiTheme="minorEastAsia" w:eastAsiaTheme="minorEastAsia"/>
          <w:sz w:val="28"/>
          <w:lang w:val="zh-CN"/>
        </w:rPr>
      </w:pPr>
      <w:bookmarkStart w:id="97" w:name="_Toc8473"/>
      <w:bookmarkStart w:id="98" w:name="_Toc16265"/>
      <w:bookmarkStart w:id="99" w:name="_Toc28069"/>
      <w:bookmarkStart w:id="100" w:name="_Toc19838"/>
      <w:bookmarkStart w:id="101" w:name="_Toc15336"/>
      <w:bookmarkStart w:id="102" w:name="_Toc17851"/>
      <w:bookmarkStart w:id="103" w:name="_Toc24281"/>
      <w:bookmarkStart w:id="104" w:name="_Toc5436"/>
      <w:bookmarkStart w:id="105" w:name="_Toc25389"/>
      <w:r>
        <w:rPr>
          <w:rFonts w:hint="eastAsia" w:asciiTheme="minorEastAsia" w:hAnsiTheme="minorEastAsia" w:eastAsiaTheme="minorEastAsia"/>
          <w:sz w:val="28"/>
          <w:lang w:val="zh-CN"/>
        </w:rPr>
        <w:t>五、考核与奖惩</w:t>
      </w:r>
      <w:bookmarkEnd w:id="97"/>
      <w:bookmarkEnd w:id="98"/>
      <w:bookmarkEnd w:id="99"/>
      <w:bookmarkEnd w:id="100"/>
      <w:bookmarkEnd w:id="101"/>
      <w:bookmarkEnd w:id="102"/>
      <w:bookmarkEnd w:id="103"/>
      <w:bookmarkEnd w:id="104"/>
      <w:bookmarkEnd w:id="105"/>
    </w:p>
    <w:p>
      <w:pPr>
        <w:jc w:val="left"/>
        <w:rPr>
          <w:rFonts w:cs="宋体" w:asciiTheme="minorEastAsia" w:hAnsiTheme="minorEastAsia"/>
          <w:sz w:val="28"/>
          <w:szCs w:val="28"/>
          <w:lang w:val="zh-CN"/>
        </w:rPr>
      </w:pPr>
      <w:r>
        <w:rPr>
          <w:rFonts w:hint="eastAsia" w:cs="宋体" w:asciiTheme="minorEastAsia" w:hAnsiTheme="minorEastAsia"/>
          <w:sz w:val="28"/>
          <w:szCs w:val="28"/>
        </w:rPr>
        <w:t xml:space="preserve">     </w:t>
      </w:r>
      <w:r>
        <w:rPr>
          <w:rFonts w:hint="eastAsia" w:cs="宋体" w:asciiTheme="minorEastAsia" w:hAnsiTheme="minorEastAsia"/>
          <w:sz w:val="28"/>
          <w:szCs w:val="28"/>
          <w:lang w:val="zh-CN"/>
        </w:rPr>
        <w:t>本责任书与社会治安综合治理挂钩，实行一票否决，各单位要把消防工作列入考核领导政绩的重要内容，抓好落实。年底公司将对责任书落实情况进行总体考核验收，对责任书落实成效明显的，予以表彰奖励；对工作措施不到位，导致发生重大责任事故的进行责任追究。</w:t>
      </w:r>
    </w:p>
    <w:p>
      <w:pPr>
        <w:jc w:val="left"/>
        <w:rPr>
          <w:rFonts w:cs="宋体" w:asciiTheme="minorEastAsia" w:hAnsiTheme="minorEastAsia"/>
          <w:sz w:val="28"/>
          <w:szCs w:val="28"/>
          <w:lang w:val="zh-CN"/>
        </w:rPr>
      </w:pPr>
    </w:p>
    <w:p>
      <w:pPr>
        <w:jc w:val="left"/>
        <w:rPr>
          <w:rFonts w:cs="宋体" w:asciiTheme="minorEastAsia" w:hAnsiTheme="minorEastAsia"/>
          <w:sz w:val="28"/>
          <w:szCs w:val="28"/>
          <w:lang w:val="zh-CN"/>
        </w:rPr>
      </w:pPr>
      <w:r>
        <w:rPr>
          <w:rFonts w:hint="eastAsia" w:cs="宋体" w:asciiTheme="minorEastAsia" w:hAnsiTheme="minorEastAsia"/>
          <w:sz w:val="28"/>
          <w:szCs w:val="28"/>
        </w:rPr>
        <w:t xml:space="preserve">     </w:t>
      </w:r>
      <w:r>
        <w:rPr>
          <w:rFonts w:hint="eastAsia" w:cs="宋体" w:asciiTheme="minorEastAsia" w:hAnsiTheme="minorEastAsia"/>
          <w:sz w:val="28"/>
          <w:szCs w:val="28"/>
          <w:lang w:val="zh-CN"/>
        </w:rPr>
        <w:t>责任人：</w:t>
      </w:r>
    </w:p>
    <w:p>
      <w:pPr>
        <w:jc w:val="left"/>
        <w:rPr>
          <w:rFonts w:cs="宋体" w:asciiTheme="minorEastAsia" w:hAnsiTheme="minorEastAsia"/>
          <w:sz w:val="28"/>
          <w:szCs w:val="28"/>
          <w:lang w:val="zh-CN"/>
        </w:rPr>
      </w:pPr>
      <w:r>
        <w:rPr>
          <w:rFonts w:hint="eastAsia" w:cs="宋体" w:asciiTheme="minorEastAsia" w:hAnsiTheme="minorEastAsia"/>
          <w:sz w:val="28"/>
          <w:szCs w:val="28"/>
        </w:rPr>
        <w:t xml:space="preserve">     </w:t>
      </w:r>
      <w:r>
        <w:rPr>
          <w:rFonts w:hint="eastAsia" w:cs="宋体" w:asciiTheme="minorEastAsia" w:hAnsiTheme="minorEastAsia"/>
          <w:sz w:val="28"/>
          <w:szCs w:val="28"/>
          <w:lang w:val="zh-CN"/>
        </w:rPr>
        <w:t>年   月   日</w:t>
      </w:r>
    </w:p>
    <w:p>
      <w:pPr>
        <w:pStyle w:val="2"/>
        <w:rPr>
          <w:rFonts w:asciiTheme="minorEastAsia" w:hAnsiTheme="minorEastAsia" w:eastAsiaTheme="minorEastAsia"/>
          <w:sz w:val="28"/>
          <w:szCs w:val="28"/>
        </w:rPr>
      </w:pPr>
      <w:r>
        <w:rPr>
          <w:rFonts w:hint="eastAsia" w:asciiTheme="minorEastAsia" w:hAnsiTheme="minorEastAsia" w:eastAsiaTheme="minorEastAsia"/>
          <w:sz w:val="28"/>
          <w:szCs w:val="28"/>
        </w:rPr>
        <w:t>附件三</w:t>
      </w:r>
    </w:p>
    <w:p>
      <w:pPr>
        <w:pStyle w:val="2"/>
        <w:ind w:firstLine="1400" w:firstLineChars="500"/>
        <w:rPr>
          <w:rFonts w:asciiTheme="minorEastAsia" w:hAnsiTheme="minorEastAsia" w:eastAsiaTheme="minorEastAsia"/>
          <w:sz w:val="28"/>
          <w:szCs w:val="28"/>
          <w:lang w:val="zh-CN"/>
        </w:rPr>
      </w:pPr>
      <w:bookmarkStart w:id="106" w:name="_Toc26266"/>
      <w:bookmarkStart w:id="107" w:name="_Toc18538"/>
      <w:bookmarkStart w:id="108" w:name="_Toc21745"/>
      <w:bookmarkStart w:id="109" w:name="_Toc5248"/>
      <w:bookmarkStart w:id="110" w:name="_Toc890"/>
      <w:bookmarkStart w:id="111" w:name="_Toc9598"/>
      <w:bookmarkStart w:id="112" w:name="_Toc4653"/>
      <w:r>
        <w:rPr>
          <w:rFonts w:hint="eastAsia" w:asciiTheme="minorEastAsia" w:hAnsiTheme="minorEastAsia" w:eastAsiaTheme="minorEastAsia"/>
          <w:sz w:val="28"/>
          <w:szCs w:val="28"/>
          <w:lang w:val="zh-CN"/>
        </w:rPr>
        <w:t>《社会治安综合治理目标责任书》</w:t>
      </w:r>
      <w:bookmarkEnd w:id="106"/>
      <w:bookmarkEnd w:id="107"/>
      <w:bookmarkEnd w:id="108"/>
      <w:bookmarkEnd w:id="109"/>
      <w:bookmarkEnd w:id="110"/>
      <w:bookmarkEnd w:id="111"/>
      <w:bookmarkEnd w:id="112"/>
    </w:p>
    <w:p>
      <w:pPr>
        <w:jc w:val="left"/>
        <w:rPr>
          <w:rFonts w:cs="宋体" w:asciiTheme="minorEastAsia" w:hAnsiTheme="minorEastAsia"/>
          <w:sz w:val="28"/>
          <w:szCs w:val="28"/>
          <w:lang w:val="zh-CN"/>
        </w:rPr>
      </w:pPr>
      <w:r>
        <w:rPr>
          <w:rFonts w:hint="eastAsia" w:cs="宋体" w:asciiTheme="minorEastAsia" w:hAnsiTheme="minorEastAsia"/>
          <w:sz w:val="28"/>
          <w:szCs w:val="28"/>
        </w:rPr>
        <w:t xml:space="preserve">    </w:t>
      </w:r>
      <w:r>
        <w:rPr>
          <w:rFonts w:hint="eastAsia" w:cs="宋体" w:asciiTheme="minorEastAsia" w:hAnsiTheme="minorEastAsia"/>
          <w:sz w:val="28"/>
          <w:szCs w:val="28"/>
          <w:lang w:val="zh-CN"/>
        </w:rPr>
        <w:t>根据中央五部委《关于实行社会治安综合目标管理责任书》及市委办、政府办的相关治安管理要求，为更进一步落实综合治理的整体一、工作，特制定本目标责任书。</w:t>
      </w:r>
    </w:p>
    <w:p>
      <w:pPr>
        <w:jc w:val="left"/>
        <w:rPr>
          <w:rFonts w:cs="宋体" w:asciiTheme="minorEastAsia" w:hAnsiTheme="minorEastAsia"/>
          <w:sz w:val="28"/>
          <w:szCs w:val="28"/>
          <w:lang w:val="zh-CN"/>
        </w:rPr>
      </w:pPr>
      <w:r>
        <w:rPr>
          <w:rFonts w:hint="eastAsia" w:cs="宋体" w:asciiTheme="minorEastAsia" w:hAnsiTheme="minorEastAsia"/>
          <w:sz w:val="28"/>
          <w:szCs w:val="28"/>
          <w:lang w:val="zh-CN"/>
        </w:rPr>
        <w:t>1、各部门负责人（或主持全盘工作的其他管理人员）为该单位维护政治稳定和社会治安第一责任人。</w:t>
      </w:r>
    </w:p>
    <w:p>
      <w:pPr>
        <w:jc w:val="left"/>
        <w:rPr>
          <w:rFonts w:cs="宋体" w:asciiTheme="minorEastAsia" w:hAnsiTheme="minorEastAsia"/>
          <w:sz w:val="28"/>
          <w:szCs w:val="28"/>
          <w:lang w:val="zh-CN"/>
        </w:rPr>
      </w:pPr>
      <w:r>
        <w:rPr>
          <w:rFonts w:hint="eastAsia" w:cs="宋体" w:asciiTheme="minorEastAsia" w:hAnsiTheme="minorEastAsia"/>
          <w:sz w:val="28"/>
          <w:szCs w:val="28"/>
          <w:lang w:val="zh-CN"/>
        </w:rPr>
        <w:t>2、各部门要强化维护稳定意识，树立落实综合治理责任制思想，全面贯彻落实“创建平安稳定阆中”活动的各项措施，要把抓好综治工作，维护稳定，确保一方平安，作为领导的任期目标之一。</w:t>
      </w:r>
    </w:p>
    <w:p>
      <w:pPr>
        <w:jc w:val="left"/>
        <w:rPr>
          <w:rFonts w:cs="宋体" w:asciiTheme="minorEastAsia" w:hAnsiTheme="minorEastAsia"/>
          <w:sz w:val="28"/>
          <w:szCs w:val="28"/>
          <w:lang w:val="zh-CN"/>
        </w:rPr>
      </w:pPr>
      <w:r>
        <w:rPr>
          <w:rFonts w:hint="eastAsia" w:cs="宋体" w:asciiTheme="minorEastAsia" w:hAnsiTheme="minorEastAsia"/>
          <w:sz w:val="28"/>
          <w:szCs w:val="28"/>
          <w:lang w:val="zh-CN"/>
        </w:rPr>
        <w:t>3、领导、组织和动员各方面的力量，按照“谁主管、谁负责”，“管好自己的人，看好自己的门，办好自己的事”的原则，全面落实各项措施，积极开展各类综治活动，确保社会政治稳定和企业人员稳定。</w:t>
      </w:r>
    </w:p>
    <w:p>
      <w:pPr>
        <w:jc w:val="left"/>
        <w:rPr>
          <w:rFonts w:cs="宋体" w:asciiTheme="minorEastAsia" w:hAnsiTheme="minorEastAsia"/>
          <w:sz w:val="28"/>
          <w:szCs w:val="28"/>
          <w:lang w:val="zh-CN"/>
        </w:rPr>
      </w:pPr>
      <w:r>
        <w:rPr>
          <w:rFonts w:hint="eastAsia" w:cs="宋体" w:asciiTheme="minorEastAsia" w:hAnsiTheme="minorEastAsia"/>
          <w:sz w:val="28"/>
          <w:szCs w:val="28"/>
          <w:lang w:val="zh-CN"/>
        </w:rPr>
        <w:t>4、各</w:t>
      </w:r>
      <w:r>
        <w:rPr>
          <w:rFonts w:hint="eastAsia" w:cs="宋体" w:asciiTheme="minorEastAsia" w:hAnsiTheme="minorEastAsia"/>
          <w:sz w:val="28"/>
          <w:szCs w:val="28"/>
        </w:rPr>
        <w:t>部门</w:t>
      </w:r>
      <w:r>
        <w:rPr>
          <w:rFonts w:hint="eastAsia" w:cs="宋体" w:asciiTheme="minorEastAsia" w:hAnsiTheme="minorEastAsia"/>
          <w:sz w:val="28"/>
          <w:szCs w:val="28"/>
          <w:lang w:val="zh-CN"/>
        </w:rPr>
        <w:t>领导要经常督促本系统综合治理机构认真履行职责，并解决综合治理措施落实过程中存在的问题和困难。</w:t>
      </w:r>
    </w:p>
    <w:p>
      <w:pPr>
        <w:jc w:val="left"/>
        <w:rPr>
          <w:rFonts w:cs="宋体" w:asciiTheme="minorEastAsia" w:hAnsiTheme="minorEastAsia"/>
          <w:sz w:val="28"/>
          <w:szCs w:val="28"/>
          <w:lang w:val="zh-CN"/>
        </w:rPr>
      </w:pPr>
    </w:p>
    <w:p>
      <w:pPr>
        <w:jc w:val="left"/>
        <w:rPr>
          <w:rFonts w:cs="宋体" w:asciiTheme="minorEastAsia" w:hAnsiTheme="minorEastAsia"/>
          <w:sz w:val="28"/>
          <w:szCs w:val="28"/>
          <w:lang w:val="zh-CN"/>
        </w:rPr>
      </w:pPr>
      <w:r>
        <w:rPr>
          <w:rFonts w:hint="eastAsia" w:cs="宋体" w:asciiTheme="minorEastAsia" w:hAnsiTheme="minorEastAsia"/>
          <w:sz w:val="28"/>
          <w:szCs w:val="28"/>
        </w:rPr>
        <w:t xml:space="preserve">      </w:t>
      </w:r>
      <w:r>
        <w:rPr>
          <w:rFonts w:hint="eastAsia" w:cs="宋体" w:asciiTheme="minorEastAsia" w:hAnsiTheme="minorEastAsia"/>
          <w:sz w:val="28"/>
          <w:szCs w:val="28"/>
          <w:lang w:val="zh-CN"/>
        </w:rPr>
        <w:t>责任人：</w:t>
      </w:r>
    </w:p>
    <w:p>
      <w:pPr>
        <w:jc w:val="left"/>
        <w:rPr>
          <w:rFonts w:cs="宋体" w:asciiTheme="minorEastAsia" w:hAnsiTheme="minorEastAsia"/>
          <w:sz w:val="28"/>
          <w:szCs w:val="28"/>
          <w:lang w:val="zh-CN"/>
        </w:rPr>
      </w:pPr>
      <w:r>
        <w:rPr>
          <w:rFonts w:hint="eastAsia" w:cs="宋体" w:asciiTheme="minorEastAsia" w:hAnsiTheme="minorEastAsia"/>
          <w:sz w:val="28"/>
          <w:szCs w:val="28"/>
        </w:rPr>
        <w:t xml:space="preserve">      </w:t>
      </w:r>
      <w:r>
        <w:rPr>
          <w:rFonts w:hint="eastAsia" w:cs="宋体" w:asciiTheme="minorEastAsia" w:hAnsiTheme="minorEastAsia"/>
          <w:sz w:val="28"/>
          <w:szCs w:val="28"/>
          <w:lang w:val="zh-CN"/>
        </w:rPr>
        <w:t>年   月   日</w:t>
      </w:r>
    </w:p>
    <w:p>
      <w:pPr>
        <w:jc w:val="left"/>
        <w:rPr>
          <w:rFonts w:cs="宋体" w:asciiTheme="minorEastAsia" w:hAnsiTheme="minorEastAsia"/>
          <w:sz w:val="28"/>
          <w:szCs w:val="28"/>
          <w:lang w:val="zh-CN"/>
        </w:rPr>
      </w:pPr>
    </w:p>
    <w:p>
      <w:pPr>
        <w:jc w:val="left"/>
        <w:rPr>
          <w:rFonts w:cs="宋体" w:asciiTheme="minorEastAsia" w:hAnsiTheme="minorEastAsia"/>
          <w:sz w:val="28"/>
          <w:szCs w:val="28"/>
          <w:lang w:val="zh-CN"/>
        </w:rPr>
      </w:pPr>
    </w:p>
    <w:p>
      <w:pPr>
        <w:pStyle w:val="2"/>
        <w:rPr>
          <w:rFonts w:asciiTheme="minorEastAsia" w:hAnsiTheme="minorEastAsia" w:eastAsiaTheme="minorEastAsia"/>
          <w:sz w:val="28"/>
          <w:szCs w:val="28"/>
        </w:rPr>
      </w:pPr>
      <w:bookmarkStart w:id="113" w:name="_Toc31092"/>
      <w:bookmarkStart w:id="114" w:name="_Toc26386"/>
      <w:bookmarkStart w:id="115" w:name="_Toc32023"/>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r>
        <w:rPr>
          <w:rFonts w:hint="eastAsia" w:asciiTheme="minorEastAsia" w:hAnsiTheme="minorEastAsia" w:eastAsiaTheme="minorEastAsia"/>
          <w:sz w:val="28"/>
          <w:szCs w:val="28"/>
        </w:rPr>
        <w:t>附件四</w:t>
      </w:r>
    </w:p>
    <w:p>
      <w:pPr>
        <w:pStyle w:val="2"/>
        <w:jc w:val="center"/>
        <w:rPr>
          <w:rFonts w:asciiTheme="minorEastAsia" w:hAnsiTheme="minorEastAsia" w:eastAsiaTheme="minorEastAsia"/>
          <w:sz w:val="28"/>
          <w:szCs w:val="28"/>
          <w:lang w:val="zh-CN"/>
        </w:rPr>
      </w:pPr>
      <w:bookmarkStart w:id="116" w:name="_Toc3478"/>
      <w:bookmarkStart w:id="117" w:name="_Toc31224"/>
      <w:bookmarkStart w:id="118" w:name="_Toc13424"/>
      <w:bookmarkStart w:id="119" w:name="_Toc1150"/>
      <w:bookmarkStart w:id="120" w:name="_Toc2820"/>
      <w:bookmarkStart w:id="121" w:name="_Toc2667"/>
      <w:r>
        <w:rPr>
          <w:rFonts w:hint="eastAsia" w:asciiTheme="minorEastAsia" w:hAnsiTheme="minorEastAsia" w:eastAsiaTheme="minorEastAsia"/>
          <w:sz w:val="28"/>
          <w:szCs w:val="28"/>
          <w:lang w:val="zh-CN"/>
        </w:rPr>
        <w:t>《 廉政建设目标责任书》</w:t>
      </w:r>
      <w:bookmarkEnd w:id="113"/>
      <w:bookmarkEnd w:id="114"/>
      <w:bookmarkEnd w:id="115"/>
      <w:bookmarkEnd w:id="116"/>
      <w:bookmarkEnd w:id="117"/>
      <w:bookmarkEnd w:id="118"/>
      <w:bookmarkEnd w:id="119"/>
      <w:bookmarkEnd w:id="120"/>
      <w:bookmarkEnd w:id="121"/>
    </w:p>
    <w:p>
      <w:pPr>
        <w:jc w:val="left"/>
        <w:rPr>
          <w:rFonts w:cs="宋体" w:asciiTheme="minorEastAsia" w:hAnsiTheme="minorEastAsia"/>
          <w:sz w:val="28"/>
          <w:szCs w:val="28"/>
          <w:lang w:val="zh-CN"/>
        </w:rPr>
      </w:pPr>
      <w:r>
        <w:rPr>
          <w:rFonts w:hint="eastAsia" w:cs="宋体" w:asciiTheme="minorEastAsia" w:hAnsiTheme="minorEastAsia"/>
          <w:sz w:val="28"/>
          <w:szCs w:val="28"/>
        </w:rPr>
        <w:t xml:space="preserve">    </w:t>
      </w:r>
      <w:r>
        <w:rPr>
          <w:rFonts w:hint="eastAsia" w:cs="宋体" w:asciiTheme="minorEastAsia" w:hAnsiTheme="minorEastAsia"/>
          <w:sz w:val="28"/>
          <w:szCs w:val="28"/>
          <w:lang w:val="zh-CN"/>
        </w:rPr>
        <w:t>为确保我公司及所属部门在生产经营过程中不出现腐败现象，树立水城公司游船项目的良好社会形象，在总结去年廉政建设工作的基础上，特签订今年廉政建设目标责任书，具体内容如下：</w:t>
      </w:r>
    </w:p>
    <w:p>
      <w:pPr>
        <w:jc w:val="left"/>
        <w:rPr>
          <w:rFonts w:cs="宋体" w:asciiTheme="minorEastAsia" w:hAnsiTheme="minorEastAsia"/>
          <w:sz w:val="28"/>
          <w:szCs w:val="28"/>
          <w:lang w:val="zh-CN"/>
        </w:rPr>
      </w:pPr>
      <w:r>
        <w:rPr>
          <w:rFonts w:hint="eastAsia" w:cs="宋体" w:asciiTheme="minorEastAsia" w:hAnsiTheme="minorEastAsia"/>
          <w:sz w:val="28"/>
          <w:szCs w:val="28"/>
          <w:lang w:val="zh-CN"/>
        </w:rPr>
        <w:t>1、要抓好企业廉政建设和反腐败工作，做到廉政建设体制健全，任务分工明确，责任落实到人。</w:t>
      </w:r>
    </w:p>
    <w:p>
      <w:pPr>
        <w:jc w:val="left"/>
        <w:rPr>
          <w:rFonts w:cs="宋体" w:asciiTheme="minorEastAsia" w:hAnsiTheme="minorEastAsia"/>
          <w:sz w:val="28"/>
          <w:szCs w:val="28"/>
          <w:lang w:val="zh-CN"/>
        </w:rPr>
      </w:pPr>
      <w:r>
        <w:rPr>
          <w:rFonts w:hint="eastAsia" w:cs="宋体" w:asciiTheme="minorEastAsia" w:hAnsiTheme="minorEastAsia"/>
          <w:sz w:val="28"/>
          <w:szCs w:val="28"/>
          <w:lang w:val="zh-CN"/>
        </w:rPr>
        <w:t xml:space="preserve">2、全体员工要做到生活正派、情趣健康，品行正格。 </w:t>
      </w:r>
    </w:p>
    <w:p>
      <w:pPr>
        <w:jc w:val="left"/>
        <w:rPr>
          <w:rFonts w:cs="宋体" w:asciiTheme="minorEastAsia" w:hAnsiTheme="minorEastAsia"/>
          <w:sz w:val="28"/>
          <w:szCs w:val="28"/>
          <w:lang w:val="zh-CN"/>
        </w:rPr>
      </w:pPr>
      <w:r>
        <w:rPr>
          <w:rFonts w:hint="eastAsia" w:cs="宋体" w:asciiTheme="minorEastAsia" w:hAnsiTheme="minorEastAsia"/>
          <w:sz w:val="28"/>
          <w:szCs w:val="28"/>
          <w:lang w:val="zh-CN"/>
        </w:rPr>
        <w:t>3、坚持领导干部述职、述廉、廉政测评制度，对新提拔的企业领导干部要进行任前廉政谈话，并要求其作出廉政承诺。</w:t>
      </w:r>
    </w:p>
    <w:p>
      <w:pPr>
        <w:jc w:val="left"/>
        <w:rPr>
          <w:rFonts w:cs="宋体" w:asciiTheme="minorEastAsia" w:hAnsiTheme="minorEastAsia"/>
          <w:sz w:val="28"/>
          <w:szCs w:val="28"/>
          <w:lang w:val="zh-CN"/>
        </w:rPr>
      </w:pPr>
      <w:r>
        <w:rPr>
          <w:rFonts w:hint="eastAsia" w:cs="宋体" w:asciiTheme="minorEastAsia" w:hAnsiTheme="minorEastAsia"/>
          <w:sz w:val="28"/>
          <w:szCs w:val="28"/>
          <w:lang w:val="zh-CN"/>
        </w:rPr>
        <w:t>4、领导干部保证不收受下属及其他人员的礼金、财物或以各种手段收受回扣。</w:t>
      </w:r>
    </w:p>
    <w:p>
      <w:pPr>
        <w:jc w:val="left"/>
        <w:rPr>
          <w:rFonts w:cs="宋体" w:asciiTheme="minorEastAsia" w:hAnsiTheme="minorEastAsia"/>
          <w:sz w:val="28"/>
          <w:szCs w:val="28"/>
          <w:lang w:val="zh-CN"/>
        </w:rPr>
      </w:pPr>
      <w:r>
        <w:rPr>
          <w:rFonts w:hint="eastAsia" w:cs="宋体" w:asciiTheme="minorEastAsia" w:hAnsiTheme="minorEastAsia"/>
          <w:sz w:val="28"/>
          <w:szCs w:val="28"/>
          <w:lang w:val="zh-CN"/>
        </w:rPr>
        <w:t>5、相关业务工作人员不以任何形式挪用单位资金，不侵占、私吞公司财物。</w:t>
      </w:r>
    </w:p>
    <w:p>
      <w:pPr>
        <w:jc w:val="left"/>
        <w:rPr>
          <w:rFonts w:cs="宋体" w:asciiTheme="minorEastAsia" w:hAnsiTheme="minorEastAsia"/>
          <w:sz w:val="28"/>
          <w:szCs w:val="28"/>
          <w:lang w:val="zh-CN"/>
        </w:rPr>
      </w:pPr>
      <w:r>
        <w:rPr>
          <w:rFonts w:hint="eastAsia" w:cs="宋体" w:asciiTheme="minorEastAsia" w:hAnsiTheme="minorEastAsia"/>
          <w:sz w:val="28"/>
          <w:szCs w:val="28"/>
          <w:lang w:val="zh-CN"/>
        </w:rPr>
        <w:t>6、责任单位保证在本年度本单位不出现挪用、侵占、私吞公司财物的腐败现象，杜绝一切形式的跑、冒、漏、滴现象。</w:t>
      </w:r>
    </w:p>
    <w:p>
      <w:pPr>
        <w:jc w:val="left"/>
        <w:rPr>
          <w:rFonts w:cs="宋体" w:asciiTheme="minorEastAsia" w:hAnsiTheme="minorEastAsia"/>
          <w:sz w:val="28"/>
          <w:szCs w:val="28"/>
          <w:lang w:val="zh-CN"/>
        </w:rPr>
      </w:pPr>
      <w:r>
        <w:rPr>
          <w:rFonts w:hint="eastAsia" w:cs="宋体" w:asciiTheme="minorEastAsia" w:hAnsiTheme="minorEastAsia"/>
          <w:sz w:val="28"/>
          <w:szCs w:val="28"/>
          <w:lang w:val="zh-CN"/>
        </w:rPr>
        <w:t>7、廉政建设工作与责任单位及其负责人的奖励、晋级挂钩，若出现上述非廉政情形，将在年底考评时予以取消奖励或给予降职处分。</w:t>
      </w:r>
    </w:p>
    <w:p>
      <w:pPr>
        <w:jc w:val="left"/>
        <w:rPr>
          <w:rFonts w:cs="宋体" w:asciiTheme="minorEastAsia" w:hAnsiTheme="minorEastAsia"/>
          <w:sz w:val="28"/>
          <w:szCs w:val="28"/>
          <w:lang w:val="zh-CN"/>
        </w:rPr>
      </w:pPr>
      <w:r>
        <w:rPr>
          <w:rFonts w:hint="eastAsia" w:cs="宋体" w:asciiTheme="minorEastAsia" w:hAnsiTheme="minorEastAsia"/>
          <w:sz w:val="28"/>
          <w:szCs w:val="28"/>
          <w:lang w:val="zh-CN"/>
        </w:rPr>
        <w:t>8、情节严重者，移交司法机关，追究相关人员法律责任。</w:t>
      </w:r>
    </w:p>
    <w:p>
      <w:pPr>
        <w:jc w:val="left"/>
        <w:rPr>
          <w:rFonts w:cs="宋体" w:asciiTheme="minorEastAsia" w:hAnsiTheme="minorEastAsia"/>
          <w:sz w:val="28"/>
          <w:szCs w:val="28"/>
          <w:lang w:val="zh-CN"/>
        </w:rPr>
      </w:pPr>
    </w:p>
    <w:p>
      <w:pPr>
        <w:jc w:val="left"/>
        <w:rPr>
          <w:rFonts w:cs="宋体" w:asciiTheme="minorEastAsia" w:hAnsiTheme="minorEastAsia"/>
          <w:sz w:val="28"/>
          <w:szCs w:val="28"/>
          <w:lang w:val="zh-CN"/>
        </w:rPr>
      </w:pPr>
      <w:r>
        <w:rPr>
          <w:rFonts w:hint="eastAsia" w:cs="宋体" w:asciiTheme="minorEastAsia" w:hAnsiTheme="minorEastAsia"/>
          <w:sz w:val="28"/>
          <w:szCs w:val="28"/>
        </w:rPr>
        <w:t xml:space="preserve">      </w:t>
      </w:r>
      <w:r>
        <w:rPr>
          <w:rFonts w:hint="eastAsia" w:cs="宋体" w:asciiTheme="minorEastAsia" w:hAnsiTheme="minorEastAsia"/>
          <w:sz w:val="28"/>
          <w:szCs w:val="28"/>
          <w:lang w:val="zh-CN"/>
        </w:rPr>
        <w:t>责任人：</w:t>
      </w:r>
    </w:p>
    <w:p>
      <w:pPr>
        <w:jc w:val="left"/>
        <w:rPr>
          <w:rFonts w:cs="宋体" w:asciiTheme="minorEastAsia" w:hAnsiTheme="minorEastAsia"/>
          <w:sz w:val="28"/>
          <w:szCs w:val="28"/>
          <w:lang w:val="zh-CN"/>
        </w:rPr>
      </w:pPr>
      <w:r>
        <w:rPr>
          <w:rFonts w:hint="eastAsia" w:cs="宋体" w:asciiTheme="minorEastAsia" w:hAnsiTheme="minorEastAsia"/>
          <w:sz w:val="28"/>
          <w:szCs w:val="28"/>
        </w:rPr>
        <w:t xml:space="preserve">      </w:t>
      </w:r>
      <w:r>
        <w:rPr>
          <w:rFonts w:hint="eastAsia" w:cs="宋体" w:asciiTheme="minorEastAsia" w:hAnsiTheme="minorEastAsia"/>
          <w:sz w:val="28"/>
          <w:szCs w:val="28"/>
          <w:lang w:val="zh-CN"/>
        </w:rPr>
        <w:t>年   月   日</w:t>
      </w:r>
    </w:p>
    <w:p>
      <w:pPr>
        <w:pStyle w:val="2"/>
        <w:rPr>
          <w:rFonts w:asciiTheme="minorEastAsia" w:hAnsiTheme="minorEastAsia" w:eastAsiaTheme="minorEastAsia"/>
          <w:sz w:val="28"/>
          <w:szCs w:val="28"/>
        </w:rPr>
      </w:pPr>
      <w:r>
        <w:rPr>
          <w:rFonts w:hint="eastAsia" w:asciiTheme="minorEastAsia" w:hAnsiTheme="minorEastAsia" w:eastAsiaTheme="minorEastAsia"/>
          <w:sz w:val="28"/>
          <w:szCs w:val="28"/>
        </w:rPr>
        <w:t>附件五</w:t>
      </w:r>
    </w:p>
    <w:p>
      <w:pPr>
        <w:jc w:val="left"/>
        <w:rPr>
          <w:rFonts w:cs="宋体" w:asciiTheme="minorEastAsia" w:hAnsiTheme="minorEastAsia"/>
          <w:b/>
          <w:bCs/>
          <w:sz w:val="28"/>
          <w:szCs w:val="28"/>
          <w:lang w:val="zh-CN"/>
        </w:rPr>
      </w:pPr>
      <w:r>
        <w:rPr>
          <w:rFonts w:hint="eastAsia" w:cs="宋体" w:asciiTheme="minorEastAsia" w:hAnsiTheme="minorEastAsia"/>
          <w:sz w:val="28"/>
          <w:szCs w:val="28"/>
          <w:lang w:val="zh-CN"/>
        </w:rPr>
        <w:t xml:space="preserve">              </w:t>
      </w:r>
      <w:r>
        <w:rPr>
          <w:rStyle w:val="9"/>
          <w:rFonts w:hint="eastAsia" w:asciiTheme="minorEastAsia" w:hAnsiTheme="minorEastAsia" w:eastAsiaTheme="minorEastAsia"/>
          <w:sz w:val="28"/>
          <w:szCs w:val="28"/>
          <w:lang w:val="zh-CN"/>
        </w:rPr>
        <w:t xml:space="preserve">  </w:t>
      </w:r>
      <w:bookmarkStart w:id="122" w:name="_Toc14724"/>
      <w:bookmarkStart w:id="123" w:name="_Toc5025"/>
      <w:bookmarkStart w:id="124" w:name="_Toc4404"/>
      <w:r>
        <w:rPr>
          <w:rStyle w:val="9"/>
          <w:rFonts w:hint="eastAsia" w:asciiTheme="minorEastAsia" w:hAnsiTheme="minorEastAsia" w:eastAsiaTheme="minorEastAsia"/>
          <w:sz w:val="28"/>
          <w:szCs w:val="28"/>
          <w:lang w:val="zh-CN"/>
        </w:rPr>
        <w:t>《治安保卫目标责任书》</w:t>
      </w:r>
      <w:bookmarkEnd w:id="122"/>
      <w:bookmarkEnd w:id="123"/>
      <w:bookmarkEnd w:id="124"/>
    </w:p>
    <w:p>
      <w:pPr>
        <w:jc w:val="left"/>
        <w:rPr>
          <w:rFonts w:cs="宋体" w:asciiTheme="minorEastAsia" w:hAnsiTheme="minorEastAsia"/>
          <w:sz w:val="28"/>
          <w:szCs w:val="28"/>
          <w:lang w:val="zh-CN"/>
        </w:rPr>
      </w:pPr>
      <w:r>
        <w:rPr>
          <w:rFonts w:hint="eastAsia" w:cs="宋体" w:asciiTheme="minorEastAsia" w:hAnsiTheme="minorEastAsia"/>
          <w:sz w:val="28"/>
          <w:szCs w:val="28"/>
        </w:rPr>
        <w:t xml:space="preserve">    </w:t>
      </w:r>
      <w:r>
        <w:rPr>
          <w:rFonts w:hint="eastAsia" w:cs="宋体" w:asciiTheme="minorEastAsia" w:hAnsiTheme="minorEastAsia"/>
          <w:sz w:val="28"/>
          <w:szCs w:val="28"/>
          <w:lang w:val="zh-CN"/>
        </w:rPr>
        <w:t>根据《企事业单位内部治安保卫条例》，依照预防为主，确保重点，保障安全的原则，特制定本责任书。</w:t>
      </w:r>
      <w:r>
        <w:rPr>
          <w:rFonts w:hint="eastAsia" w:cs="宋体" w:asciiTheme="minorEastAsia" w:hAnsiTheme="minorEastAsia"/>
          <w:sz w:val="28"/>
          <w:szCs w:val="28"/>
          <w:lang w:val="zh-CN"/>
        </w:rPr>
        <w:br w:type="textWrapping"/>
      </w:r>
      <w:r>
        <w:rPr>
          <w:rFonts w:hint="eastAsia" w:cs="宋体" w:asciiTheme="minorEastAsia" w:hAnsiTheme="minorEastAsia"/>
          <w:sz w:val="28"/>
          <w:szCs w:val="28"/>
          <w:lang w:val="zh-CN"/>
        </w:rPr>
        <w:t>1、严格依照综合治理和《企事业单位内部治安保卫条例》规定，实行综合治理工作由各单位一把手负责制，建立相应的保卫小组，负责安全保卫工作。</w:t>
      </w:r>
      <w:r>
        <w:rPr>
          <w:rFonts w:hint="eastAsia" w:cs="宋体" w:asciiTheme="minorEastAsia" w:hAnsiTheme="minorEastAsia"/>
          <w:sz w:val="28"/>
          <w:szCs w:val="28"/>
          <w:lang w:val="zh-CN"/>
        </w:rPr>
        <w:br w:type="textWrapping"/>
      </w:r>
      <w:r>
        <w:rPr>
          <w:rFonts w:hint="eastAsia" w:cs="宋体" w:asciiTheme="minorEastAsia" w:hAnsiTheme="minorEastAsia"/>
          <w:sz w:val="28"/>
          <w:szCs w:val="28"/>
          <w:lang w:val="zh-CN"/>
        </w:rPr>
        <w:t>2、把综合治理，治安保卫工作作为综合目标管理制的内容考核，并做到有奖、有罚。</w:t>
      </w:r>
      <w:r>
        <w:rPr>
          <w:rFonts w:hint="eastAsia" w:cs="宋体" w:asciiTheme="minorEastAsia" w:hAnsiTheme="minorEastAsia"/>
          <w:sz w:val="28"/>
          <w:szCs w:val="28"/>
          <w:lang w:val="zh-CN"/>
        </w:rPr>
        <w:br w:type="textWrapping"/>
      </w:r>
      <w:r>
        <w:rPr>
          <w:rFonts w:hint="eastAsia" w:cs="宋体" w:asciiTheme="minorEastAsia" w:hAnsiTheme="minorEastAsia"/>
          <w:sz w:val="28"/>
          <w:szCs w:val="28"/>
          <w:lang w:val="zh-CN"/>
        </w:rPr>
        <w:t>3、经常宣传落实防盗、防火、防破坏等事故的各项具体措施，不发生刑事、治安、犯罪案件，不发生重大火灾爆炸等治安灾害事故。</w:t>
      </w:r>
      <w:r>
        <w:rPr>
          <w:rFonts w:hint="eastAsia" w:cs="宋体" w:asciiTheme="minorEastAsia" w:hAnsiTheme="minorEastAsia"/>
          <w:sz w:val="28"/>
          <w:szCs w:val="28"/>
          <w:lang w:val="zh-CN"/>
        </w:rPr>
        <w:br w:type="textWrapping"/>
      </w:r>
      <w:r>
        <w:rPr>
          <w:rFonts w:hint="eastAsia" w:cs="宋体" w:asciiTheme="minorEastAsia" w:hAnsiTheme="minorEastAsia"/>
          <w:sz w:val="28"/>
          <w:szCs w:val="28"/>
          <w:lang w:val="zh-CN"/>
        </w:rPr>
        <w:t>4、贯彻执行有关治安保卫工作的法律法规，要害部门，各单位要严格把关安全保卫规章制度，并有保卫措施，经常检查安全，消除隐患，堵塞漏洞。</w:t>
      </w:r>
      <w:r>
        <w:rPr>
          <w:rFonts w:hint="eastAsia" w:cs="宋体" w:asciiTheme="minorEastAsia" w:hAnsiTheme="minorEastAsia"/>
          <w:sz w:val="28"/>
          <w:szCs w:val="28"/>
          <w:lang w:val="zh-CN"/>
        </w:rPr>
        <w:br w:type="textWrapping"/>
      </w:r>
      <w:r>
        <w:rPr>
          <w:rFonts w:hint="eastAsia" w:cs="宋体" w:asciiTheme="minorEastAsia" w:hAnsiTheme="minorEastAsia"/>
          <w:sz w:val="28"/>
          <w:szCs w:val="28"/>
          <w:lang w:val="zh-CN"/>
        </w:rPr>
        <w:t>5、各单位及时抓事故苗头，发现问题及时向分管领导报告，并妥善处理。</w:t>
      </w:r>
    </w:p>
    <w:p>
      <w:pPr>
        <w:jc w:val="left"/>
        <w:rPr>
          <w:rFonts w:cs="宋体" w:asciiTheme="minorEastAsia" w:hAnsiTheme="minorEastAsia"/>
          <w:sz w:val="28"/>
          <w:szCs w:val="28"/>
          <w:lang w:val="zh-CN"/>
        </w:rPr>
      </w:pPr>
      <w:bookmarkStart w:id="125" w:name="_Toc7470"/>
      <w:bookmarkStart w:id="126" w:name="_Toc22714"/>
      <w:bookmarkStart w:id="127" w:name="_Toc19117"/>
      <w:bookmarkStart w:id="128" w:name="_Toc4933"/>
      <w:bookmarkStart w:id="129" w:name="_Toc15231"/>
      <w:bookmarkStart w:id="130" w:name="_Toc16222"/>
      <w:bookmarkStart w:id="131" w:name="_Toc13213"/>
      <w:bookmarkStart w:id="132" w:name="_Toc24911"/>
      <w:r>
        <w:rPr>
          <w:rFonts w:hint="eastAsia" w:cs="宋体" w:asciiTheme="minorEastAsia" w:hAnsiTheme="minorEastAsia"/>
          <w:sz w:val="28"/>
          <w:szCs w:val="28"/>
          <w:lang w:val="zh-CN"/>
        </w:rPr>
        <w:t>6、治安保卫工作与责任单位及其负责人的奖励、晋级挂钩。</w:t>
      </w:r>
      <w:bookmarkEnd w:id="125"/>
      <w:bookmarkEnd w:id="126"/>
      <w:bookmarkEnd w:id="127"/>
      <w:bookmarkEnd w:id="128"/>
      <w:bookmarkEnd w:id="129"/>
      <w:bookmarkEnd w:id="130"/>
      <w:bookmarkEnd w:id="131"/>
      <w:bookmarkEnd w:id="132"/>
    </w:p>
    <w:p>
      <w:pPr>
        <w:rPr>
          <w:rFonts w:asciiTheme="minorEastAsia" w:hAnsiTheme="minorEastAsia"/>
          <w:sz w:val="28"/>
          <w:szCs w:val="28"/>
        </w:rPr>
      </w:pPr>
      <w:r>
        <w:rPr>
          <w:rFonts w:hint="eastAsia" w:asciiTheme="minorEastAsia" w:hAnsiTheme="minorEastAsia"/>
          <w:sz w:val="28"/>
          <w:szCs w:val="28"/>
        </w:rPr>
        <w:t xml:space="preserve">     </w:t>
      </w:r>
    </w:p>
    <w:p>
      <w:pPr>
        <w:rPr>
          <w:rFonts w:asciiTheme="minorEastAsia" w:hAnsiTheme="minorEastAsia"/>
          <w:sz w:val="28"/>
          <w:szCs w:val="28"/>
        </w:rPr>
      </w:pPr>
      <w:r>
        <w:rPr>
          <w:rFonts w:hint="eastAsia" w:asciiTheme="minorEastAsia" w:hAnsiTheme="minorEastAsia"/>
          <w:sz w:val="28"/>
          <w:szCs w:val="28"/>
        </w:rPr>
        <w:t xml:space="preserve">      责任人：</w:t>
      </w:r>
    </w:p>
    <w:p>
      <w:pPr>
        <w:rPr>
          <w:rFonts w:cs="宋体" w:asciiTheme="minorEastAsia" w:hAnsiTheme="minorEastAsia"/>
          <w:b/>
          <w:color w:val="000000"/>
          <w:kern w:val="0"/>
          <w:sz w:val="28"/>
          <w:szCs w:val="28"/>
        </w:rPr>
      </w:pPr>
      <w:r>
        <w:rPr>
          <w:rFonts w:hint="eastAsia" w:asciiTheme="minorEastAsia" w:hAnsiTheme="minorEastAsia"/>
          <w:sz w:val="28"/>
          <w:szCs w:val="28"/>
        </w:rPr>
        <w:t xml:space="preserve">      年   月   日</w:t>
      </w:r>
    </w:p>
    <w:p>
      <w:pPr>
        <w:widowControl/>
        <w:textAlignment w:val="center"/>
        <w:rPr>
          <w:rFonts w:cs="宋体" w:asciiTheme="minorEastAsia" w:hAnsiTheme="minorEastAsia"/>
          <w:b/>
          <w:color w:val="000000"/>
          <w:kern w:val="0"/>
          <w:sz w:val="28"/>
          <w:szCs w:val="28"/>
        </w:rPr>
      </w:pPr>
    </w:p>
    <w:p>
      <w:pPr>
        <w:jc w:val="left"/>
        <w:rPr>
          <w:rFonts w:asciiTheme="minorEastAsia" w:hAnsiTheme="minorEastAsia"/>
          <w:b/>
          <w:bCs/>
          <w:sz w:val="28"/>
          <w:szCs w:val="28"/>
        </w:rPr>
      </w:pPr>
    </w:p>
    <w:p>
      <w:pPr>
        <w:pStyle w:val="6"/>
        <w:jc w:val="both"/>
        <w:rPr>
          <w:rFonts w:cs="宋体" w:asciiTheme="minorEastAsia" w:hAnsiTheme="minorEastAsia" w:eastAsiaTheme="minorEastAsia"/>
          <w:bCs/>
          <w:sz w:val="28"/>
          <w:szCs w:val="28"/>
        </w:rPr>
      </w:pPr>
      <w:bookmarkStart w:id="133" w:name="_Toc14422_WPSOffice_Level1"/>
      <w:r>
        <w:rPr>
          <w:rFonts w:hint="eastAsia" w:asciiTheme="minorEastAsia" w:hAnsiTheme="minorEastAsia" w:eastAsiaTheme="minorEastAsia"/>
          <w:sz w:val="28"/>
          <w:szCs w:val="28"/>
        </w:rPr>
        <w:t>附则</w:t>
      </w:r>
      <w:bookmarkEnd w:id="133"/>
    </w:p>
    <w:p>
      <w:pPr>
        <w:spacing w:line="560" w:lineRule="exact"/>
        <w:ind w:firstLine="537" w:firstLineChars="192"/>
        <w:rPr>
          <w:rFonts w:asciiTheme="minorEastAsia" w:hAnsiTheme="minorEastAsia"/>
          <w:sz w:val="28"/>
          <w:szCs w:val="28"/>
        </w:rPr>
      </w:pPr>
      <w:r>
        <w:rPr>
          <w:rFonts w:hint="eastAsia" w:asciiTheme="minorEastAsia" w:hAnsiTheme="minorEastAsia"/>
          <w:sz w:val="28"/>
          <w:szCs w:val="28"/>
        </w:rPr>
        <w:t>1、此责任书由项目负责人、部门负责人与公司领导签字,责任书签字人因工作需要等变动时，由接任者继续履行职责；</w:t>
      </w:r>
    </w:p>
    <w:p>
      <w:pPr>
        <w:spacing w:line="560" w:lineRule="exact"/>
        <w:ind w:firstLine="537" w:firstLineChars="192"/>
        <w:rPr>
          <w:rFonts w:asciiTheme="minorEastAsia" w:hAnsiTheme="minorEastAsia"/>
          <w:sz w:val="28"/>
          <w:szCs w:val="28"/>
        </w:rPr>
      </w:pPr>
      <w:r>
        <w:rPr>
          <w:rFonts w:hint="eastAsia" w:asciiTheme="minorEastAsia" w:hAnsiTheme="minorEastAsia"/>
          <w:sz w:val="28"/>
          <w:szCs w:val="28"/>
        </w:rPr>
        <w:t>2、责任书一式两份。</w:t>
      </w:r>
      <w:r>
        <w:rPr>
          <w:rFonts w:hint="eastAsia" w:asciiTheme="minorEastAsia" w:hAnsiTheme="minorEastAsia"/>
          <w:sz w:val="28"/>
          <w:szCs w:val="28"/>
          <w:lang w:val="en-US" w:eastAsia="zh-CN"/>
        </w:rPr>
        <w:t>游船项目</w:t>
      </w:r>
      <w:r>
        <w:rPr>
          <w:rFonts w:hint="eastAsia" w:asciiTheme="minorEastAsia" w:hAnsiTheme="minorEastAsia"/>
          <w:sz w:val="28"/>
          <w:szCs w:val="28"/>
        </w:rPr>
        <w:t>、公司各执一份。责任期限为202</w:t>
      </w:r>
      <w:r>
        <w:rPr>
          <w:rFonts w:hint="eastAsia" w:asciiTheme="minorEastAsia" w:hAnsiTheme="minorEastAsia"/>
          <w:sz w:val="28"/>
          <w:szCs w:val="28"/>
          <w:lang w:val="en-US" w:eastAsia="zh-CN"/>
        </w:rPr>
        <w:t>3</w:t>
      </w:r>
      <w:r>
        <w:rPr>
          <w:rFonts w:hint="eastAsia" w:asciiTheme="minorEastAsia" w:hAnsiTheme="minorEastAsia"/>
          <w:sz w:val="28"/>
          <w:szCs w:val="28"/>
        </w:rPr>
        <w:t>年1月1日至202</w:t>
      </w:r>
      <w:r>
        <w:rPr>
          <w:rFonts w:hint="eastAsia" w:asciiTheme="minorEastAsia" w:hAnsiTheme="minorEastAsia"/>
          <w:sz w:val="28"/>
          <w:szCs w:val="28"/>
          <w:lang w:val="en-US" w:eastAsia="zh-CN"/>
        </w:rPr>
        <w:t>3</w:t>
      </w:r>
      <w:r>
        <w:rPr>
          <w:rFonts w:hint="eastAsia" w:asciiTheme="minorEastAsia" w:hAnsiTheme="minorEastAsia"/>
          <w:sz w:val="28"/>
          <w:szCs w:val="28"/>
        </w:rPr>
        <w:t>年12月31日；</w:t>
      </w:r>
    </w:p>
    <w:p>
      <w:pPr>
        <w:spacing w:line="560" w:lineRule="exact"/>
        <w:ind w:firstLine="537" w:firstLineChars="192"/>
        <w:rPr>
          <w:rFonts w:asciiTheme="minorEastAsia" w:hAnsiTheme="minorEastAsia"/>
          <w:sz w:val="28"/>
          <w:szCs w:val="28"/>
        </w:rPr>
      </w:pPr>
      <w:r>
        <w:rPr>
          <w:rFonts w:hint="eastAsia" w:asciiTheme="minorEastAsia" w:hAnsiTheme="minorEastAsia"/>
          <w:sz w:val="28"/>
          <w:szCs w:val="28"/>
        </w:rPr>
        <w:t>3、此责任书由</w:t>
      </w:r>
      <w:r>
        <w:rPr>
          <w:rFonts w:hint="eastAsia" w:asciiTheme="minorEastAsia" w:hAnsiTheme="minorEastAsia"/>
          <w:sz w:val="28"/>
          <w:szCs w:val="28"/>
          <w:lang w:val="en-US" w:eastAsia="zh-CN"/>
        </w:rPr>
        <w:t>阆中</w:t>
      </w:r>
      <w:r>
        <w:rPr>
          <w:rFonts w:hint="eastAsia" w:asciiTheme="minorEastAsia" w:hAnsiTheme="minorEastAsia"/>
          <w:sz w:val="28"/>
          <w:szCs w:val="28"/>
        </w:rPr>
        <w:t>水城公司安全生产委员会负责解释。</w:t>
      </w:r>
    </w:p>
    <w:p>
      <w:pPr>
        <w:spacing w:line="560" w:lineRule="exact"/>
        <w:ind w:firstLine="537" w:firstLineChars="192"/>
        <w:rPr>
          <w:rFonts w:asciiTheme="minorEastAsia" w:hAnsiTheme="minorEastAsia"/>
          <w:sz w:val="28"/>
          <w:szCs w:val="28"/>
        </w:rPr>
      </w:pPr>
    </w:p>
    <w:p>
      <w:pPr>
        <w:spacing w:line="580" w:lineRule="exact"/>
        <w:rPr>
          <w:rFonts w:cs="Times New Roman" w:asciiTheme="minorEastAsia" w:hAnsiTheme="minorEastAsia"/>
          <w:sz w:val="28"/>
          <w:szCs w:val="28"/>
        </w:rPr>
      </w:pPr>
    </w:p>
    <w:p>
      <w:pPr>
        <w:spacing w:line="580" w:lineRule="exact"/>
        <w:rPr>
          <w:rFonts w:cs="Times New Roman" w:asciiTheme="minorEastAsia" w:hAnsiTheme="minorEastAsia"/>
          <w:sz w:val="28"/>
          <w:szCs w:val="28"/>
        </w:rPr>
      </w:pPr>
    </w:p>
    <w:p>
      <w:pPr>
        <w:spacing w:line="580" w:lineRule="exact"/>
        <w:rPr>
          <w:rFonts w:cs="Times New Roman" w:asciiTheme="minorEastAsia" w:hAnsiTheme="minorEastAsia"/>
          <w:sz w:val="28"/>
          <w:szCs w:val="28"/>
        </w:rPr>
      </w:pPr>
    </w:p>
    <w:p>
      <w:pPr>
        <w:spacing w:line="580" w:lineRule="exact"/>
        <w:rPr>
          <w:rFonts w:cs="Times New Roman" w:asciiTheme="minorEastAsia" w:hAnsiTheme="minorEastAsia"/>
          <w:sz w:val="28"/>
          <w:szCs w:val="28"/>
        </w:rPr>
      </w:pPr>
      <w:r>
        <w:rPr>
          <w:rFonts w:hint="eastAsia" w:cs="Times New Roman" w:asciiTheme="minorEastAsia" w:hAnsiTheme="minorEastAsia"/>
          <w:sz w:val="28"/>
          <w:szCs w:val="28"/>
        </w:rPr>
        <w:t xml:space="preserve">                     </w:t>
      </w:r>
      <w:r>
        <w:rPr>
          <w:rFonts w:hint="eastAsia" w:cs="Times New Roman" w:asciiTheme="minorEastAsia" w:hAnsiTheme="minorEastAsia"/>
          <w:sz w:val="28"/>
          <w:szCs w:val="28"/>
          <w:lang w:val="en-US" w:eastAsia="zh-CN"/>
        </w:rPr>
        <w:t xml:space="preserve">     </w:t>
      </w:r>
      <w:r>
        <w:rPr>
          <w:rFonts w:hint="eastAsia" w:cs="Times New Roman" w:asciiTheme="minorEastAsia" w:hAnsiTheme="minorEastAsia"/>
          <w:sz w:val="28"/>
          <w:szCs w:val="28"/>
        </w:rPr>
        <w:t xml:space="preserve">四川阆中水城农业发展有限公司 </w:t>
      </w:r>
    </w:p>
    <w:p>
      <w:pPr>
        <w:spacing w:line="580" w:lineRule="exact"/>
        <w:ind w:firstLine="4200" w:firstLineChars="1500"/>
        <w:rPr>
          <w:rFonts w:cs="Times New Roman" w:asciiTheme="minorEastAsia" w:hAnsiTheme="minorEastAsia"/>
          <w:sz w:val="28"/>
          <w:szCs w:val="28"/>
        </w:rPr>
      </w:pPr>
    </w:p>
    <w:p>
      <w:pPr>
        <w:spacing w:line="580" w:lineRule="exact"/>
        <w:ind w:firstLine="4480" w:firstLineChars="1600"/>
        <w:rPr>
          <w:rFonts w:cs="Times New Roman" w:asciiTheme="minorEastAsia" w:hAnsiTheme="minorEastAsia"/>
          <w:sz w:val="28"/>
          <w:szCs w:val="28"/>
        </w:rPr>
      </w:pPr>
      <w:bookmarkStart w:id="134" w:name="_GoBack"/>
      <w:bookmarkEnd w:id="134"/>
      <w:r>
        <w:rPr>
          <w:rFonts w:hint="eastAsia" w:cs="Times New Roman" w:asciiTheme="minorEastAsia" w:hAnsiTheme="minorEastAsia"/>
          <w:sz w:val="28"/>
          <w:szCs w:val="28"/>
        </w:rPr>
        <w:t>202</w:t>
      </w:r>
      <w:r>
        <w:rPr>
          <w:rFonts w:hint="eastAsia" w:cs="Times New Roman" w:asciiTheme="minorEastAsia" w:hAnsiTheme="minorEastAsia"/>
          <w:sz w:val="28"/>
          <w:szCs w:val="28"/>
          <w:lang w:val="en-US" w:eastAsia="zh-CN"/>
        </w:rPr>
        <w:t>3</w:t>
      </w:r>
      <w:r>
        <w:rPr>
          <w:rFonts w:hint="eastAsia" w:cs="Times New Roman" w:asciiTheme="minorEastAsia" w:hAnsiTheme="minorEastAsia"/>
          <w:sz w:val="28"/>
          <w:szCs w:val="28"/>
        </w:rPr>
        <w:t>年   月   日</w:t>
      </w:r>
    </w:p>
    <w:p>
      <w:pPr>
        <w:rPr>
          <w:rFonts w:asciiTheme="minorEastAsia" w:hAnsiTheme="minorEastAsia"/>
          <w:sz w:val="28"/>
          <w:szCs w:val="28"/>
        </w:rPr>
      </w:pPr>
    </w:p>
    <w:p>
      <w:pPr>
        <w:rPr>
          <w:rFonts w:asciiTheme="minorEastAsia" w:hAnsiTheme="minorEastAsia"/>
          <w:sz w:val="28"/>
          <w:szCs w:val="28"/>
        </w:rPr>
      </w:pP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2hAaAgAAIQQAAA4AAABkcnMvZTJvRG9jLnhtbK1TzY7TMBC+I/EO&#10;lu80aVFX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5vW0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rz7aEBoCAAAhBAAADgAA&#10;AAAAAAABACAAAAAfAQAAZHJzL2Uyb0RvYy54bWxQSwUGAAAAAAYABgBZAQAAqwU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213"/>
        <w:tab w:val="left" w:pos="5144"/>
        <w:tab w:val="clear" w:pos="4153"/>
      </w:tabs>
    </w:pPr>
    <w: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b/>
        <w:bCs/>
        <w:sz w:val="20"/>
        <w:szCs w:val="20"/>
      </w:rPr>
    </w:pPr>
  </w:p>
  <w:p>
    <w:pPr>
      <w:pStyle w:val="5"/>
      <w:rPr>
        <w:sz w:val="20"/>
        <w:szCs w:val="2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RiMGU1YTYyZWM2YTk0ODU4OTU5Njk1NTUzMWYxY2QifQ=="/>
  </w:docVars>
  <w:rsids>
    <w:rsidRoot w:val="003271DB"/>
    <w:rsid w:val="00156F58"/>
    <w:rsid w:val="001C6EBA"/>
    <w:rsid w:val="002C5D30"/>
    <w:rsid w:val="003271DB"/>
    <w:rsid w:val="00467F00"/>
    <w:rsid w:val="004E5B5B"/>
    <w:rsid w:val="004E6AC8"/>
    <w:rsid w:val="00512E88"/>
    <w:rsid w:val="005331DF"/>
    <w:rsid w:val="0059351F"/>
    <w:rsid w:val="00594C90"/>
    <w:rsid w:val="005D7E71"/>
    <w:rsid w:val="00666CBD"/>
    <w:rsid w:val="00761341"/>
    <w:rsid w:val="00775CA5"/>
    <w:rsid w:val="009B719F"/>
    <w:rsid w:val="00A91AF6"/>
    <w:rsid w:val="00AC290B"/>
    <w:rsid w:val="00B6263D"/>
    <w:rsid w:val="00B74F89"/>
    <w:rsid w:val="00BE023B"/>
    <w:rsid w:val="00C33E6A"/>
    <w:rsid w:val="00CF125D"/>
    <w:rsid w:val="00D3235B"/>
    <w:rsid w:val="00D86BCB"/>
    <w:rsid w:val="00DD1243"/>
    <w:rsid w:val="00E325DB"/>
    <w:rsid w:val="00E711B7"/>
    <w:rsid w:val="00F2619C"/>
    <w:rsid w:val="00F540F2"/>
    <w:rsid w:val="00FB38C7"/>
    <w:rsid w:val="20B965A3"/>
    <w:rsid w:val="2A34167B"/>
    <w:rsid w:val="3B3D6324"/>
    <w:rsid w:val="4CD54B25"/>
    <w:rsid w:val="68C40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9"/>
    <w:qFormat/>
    <w:uiPriority w:val="0"/>
    <w:pPr>
      <w:widowControl/>
      <w:spacing w:line="600" w:lineRule="exact"/>
      <w:outlineLvl w:val="0"/>
    </w:pPr>
    <w:rPr>
      <w:rFonts w:ascii="方正小标宋简体" w:hAnsi="宋体" w:eastAsia="方正小标宋简体" w:cs="宋体"/>
      <w:bCs/>
      <w:kern w:val="0"/>
      <w:sz w:val="32"/>
      <w:szCs w:val="32"/>
    </w:rPr>
  </w:style>
  <w:style w:type="paragraph" w:styleId="3">
    <w:name w:val="heading 2"/>
    <w:basedOn w:val="1"/>
    <w:next w:val="1"/>
    <w:link w:val="10"/>
    <w:unhideWhenUsed/>
    <w:qFormat/>
    <w:uiPriority w:val="0"/>
    <w:pPr>
      <w:widowControl/>
      <w:spacing w:line="600" w:lineRule="exact"/>
      <w:outlineLvl w:val="1"/>
    </w:pPr>
    <w:rPr>
      <w:rFonts w:ascii="黑体" w:hAnsi="黑体" w:eastAsia="方正小标宋简体" w:cs="宋体"/>
      <w:kern w:val="0"/>
      <w:sz w:val="32"/>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3"/>
    <w:qFormat/>
    <w:uiPriority w:val="0"/>
    <w:pPr>
      <w:jc w:val="center"/>
      <w:outlineLvl w:val="0"/>
    </w:pPr>
    <w:rPr>
      <w:rFonts w:ascii="方正小标宋简体" w:hAnsi="方正小标宋简体" w:eastAsia="方正小标宋简体" w:cs="方正小标宋简体"/>
      <w:sz w:val="44"/>
      <w:szCs w:val="40"/>
    </w:rPr>
  </w:style>
  <w:style w:type="character" w:customStyle="1" w:styleId="9">
    <w:name w:val="标题 1 字符"/>
    <w:basedOn w:val="8"/>
    <w:link w:val="2"/>
    <w:qFormat/>
    <w:uiPriority w:val="0"/>
    <w:rPr>
      <w:rFonts w:ascii="方正小标宋简体" w:hAnsi="宋体" w:eastAsia="方正小标宋简体" w:cs="宋体"/>
      <w:bCs/>
      <w:kern w:val="0"/>
      <w:sz w:val="32"/>
      <w:szCs w:val="32"/>
    </w:rPr>
  </w:style>
  <w:style w:type="character" w:customStyle="1" w:styleId="10">
    <w:name w:val="标题 2 字符"/>
    <w:basedOn w:val="8"/>
    <w:link w:val="3"/>
    <w:qFormat/>
    <w:uiPriority w:val="0"/>
    <w:rPr>
      <w:rFonts w:ascii="黑体" w:hAnsi="黑体" w:eastAsia="方正小标宋简体" w:cs="宋体"/>
      <w:kern w:val="0"/>
      <w:sz w:val="32"/>
      <w:szCs w:val="28"/>
    </w:rPr>
  </w:style>
  <w:style w:type="character" w:customStyle="1" w:styleId="11">
    <w:name w:val="页脚 字符"/>
    <w:basedOn w:val="8"/>
    <w:link w:val="4"/>
    <w:qFormat/>
    <w:uiPriority w:val="0"/>
    <w:rPr>
      <w:sz w:val="18"/>
      <w:szCs w:val="18"/>
    </w:rPr>
  </w:style>
  <w:style w:type="character" w:customStyle="1" w:styleId="12">
    <w:name w:val="页眉 字符"/>
    <w:basedOn w:val="8"/>
    <w:link w:val="5"/>
    <w:qFormat/>
    <w:uiPriority w:val="0"/>
    <w:rPr>
      <w:sz w:val="18"/>
      <w:szCs w:val="18"/>
    </w:rPr>
  </w:style>
  <w:style w:type="character" w:customStyle="1" w:styleId="13">
    <w:name w:val="标题 字符"/>
    <w:basedOn w:val="8"/>
    <w:link w:val="6"/>
    <w:qFormat/>
    <w:uiPriority w:val="0"/>
    <w:rPr>
      <w:rFonts w:ascii="方正小标宋简体" w:hAnsi="方正小标宋简体" w:eastAsia="方正小标宋简体" w:cs="方正小标宋简体"/>
      <w:sz w:val="44"/>
      <w:szCs w:val="4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3604</Words>
  <Characters>3624</Characters>
  <Lines>28</Lines>
  <Paragraphs>8</Paragraphs>
  <TotalTime>247</TotalTime>
  <ScaleCrop>false</ScaleCrop>
  <LinksUpToDate>false</LinksUpToDate>
  <CharactersWithSpaces>3890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2019-01-30T07:02:00Z</dcterms:created>
  <dc:creator>Windows 用户</dc:creator>
  <cp:lastModifiedBy>唐三岁</cp:lastModifiedBy>
  <cp:lastPrinted>2023-03-13T06:46:00Z</cp:lastPrinted>
  <dcterms:modified xsi:type="dcterms:W3CDTF">2023-05-10T08:46:07Z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CA39B02070EE4EB299D88F7FBC18CAB4</vt:lpwstr>
  </property>
</Properties>
</file>