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四川阆中速发烟花爆竹经营有限公司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sz w:val="40"/>
          <w:szCs w:val="22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专职安全员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eastAsia="zh-CN"/>
        </w:rPr>
        <w:t>安全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生产目标</w:t>
      </w:r>
      <w:r>
        <w:rPr>
          <w:rFonts w:hint="eastAsia" w:ascii="宋体" w:hAnsi="宋体" w:eastAsia="宋体" w:cs="宋体"/>
          <w:b/>
          <w:bCs w:val="0"/>
          <w:sz w:val="40"/>
          <w:szCs w:val="40"/>
        </w:rPr>
        <w:t>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为加强我公司安全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生产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管理，落实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企业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安全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主体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责任，强化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职工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的安全意识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有效控制各类伤亡和其它事故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发生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，保障公司经营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健康发展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结合我司实际情况，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特制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定专职安全员安全生产目标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专职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安全员安全生产工作职责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1.专职安全员是本单位安全生产第三责任人，对本单位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安全管理工作负责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负责组织制定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安全生产规章制度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操作规程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和事故应急救援预案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，组织并督促落实科室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部门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人员全面完成职责范围内的各项任务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负责制定人员培训教育计划和内容，落实人员培训，如实记录安全生产教育培训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考核和归档等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4.会同公司领导组织开展危险源辨识和评估，督促落实本单位重大危险源的安全管理措施。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5.协助公司领导组织或者参与本单位应急救援演练。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负责实施安全检查、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排查事故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隐患整改、安全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设备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设施检查维护与保养、事故调查和工伤签定、作业现场(过程)监督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安全生产目标和绩效考核等相关工作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7.制止和纠正公司人员违章指挥、强令冒险作业、违反操作规程的行为。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8.协助公司领导督促落实本单位安全生产整改措施，确保安全生产。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9.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监督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eastAsia="zh-CN"/>
        </w:rPr>
        <w:t>各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科室、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eastAsia="zh-CN"/>
        </w:rPr>
        <w:t>部门的安全经营工作和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日常安全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10.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负责各种会议的筹备、组织，会议记录纪要，传达贯彻领导的各项决议，落实各项任务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负责经营储存场所烟花爆竹装卸、搬运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库区动火和报废烟花爆竹销毁的现场安全监督并作好现场记录,发现异常情况及时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理并报告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完成公司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其他安全生产管理工作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任务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2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eastAsia="zh-CN"/>
        </w:rPr>
        <w:t>目标</w:t>
      </w: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val="en-US" w:eastAsia="zh-CN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(1）安全生产目标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人身伤亡事故为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火灾发生率为0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.火药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爆炸事故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中毒事故为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安全生产责任事故为0；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5.安全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设备事故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发生率为0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6.安全生产检查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率达100%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事故隐患排查率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%、一般事故隐患治理率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%、重大事故隐患监控率100%；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 xml:space="preserve"> 8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.确保年度安全投入足额保障。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(2）安全教育目标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1.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各科室、部门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培训合格率100%；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2.在职员工安全教育培训率100%。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(3）职业健康目标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职业病事故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发生率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为零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2" w:firstLineChars="200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考核指标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办法及处罚规定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依据《安全生产责任制的制定及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考核管理制度》，每年对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任务、工作绩效、安全生产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责任制落实情况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安全生产目标完成情况进行考核，考核采取打分制，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由分管负责人考核及奖惩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2" w:firstLineChars="200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本安全生产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责任书一式两份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本安全生产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责任书自20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日起执行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至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2024年1月31日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四川阆中速发烟花爆竹经营有限公司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（章）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/>
        <w:jc w:val="both"/>
        <w:textAlignment w:val="auto"/>
        <w:rPr>
          <w:rFonts w:hint="default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分管负责人：刘佳               专职安全员：刘航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5903" w:firstLineChars="2100"/>
        <w:jc w:val="both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日</w:t>
      </w:r>
      <w:bookmarkStart w:id="0" w:name="_GoBack"/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69F608B2"/>
    <w:rsid w:val="69F608B2"/>
    <w:rsid w:val="723D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976</Words>
  <Characters>1031</Characters>
  <Lines>0</Lines>
  <Paragraphs>0</Paragraphs>
  <TotalTime>0</TotalTime>
  <ScaleCrop>false</ScaleCrop>
  <LinksUpToDate>false</LinksUpToDate>
  <CharactersWithSpaces>1068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2023-04-27T01:55:00Z</dcterms:created>
  <dc:creator>知欣1397288079</dc:creator>
  <cp:lastModifiedBy>知欣1397288079</cp:lastModifiedBy>
  <dcterms:modified xsi:type="dcterms:W3CDTF">2023-04-27T01:57:06Z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A98DE391A55E4748B16FBE7AC1FBD83B_11</vt:lpwstr>
  </property>
</Properties>
</file>