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3E" w:rsidRDefault="0036100D">
      <w:pPr>
        <w:pStyle w:val="2"/>
        <w:rPr>
          <w:rFonts w:ascii="黑体" w:eastAsia="黑体" w:hAnsi="黑体" w:cs="黑体"/>
          <w:b w:val="0"/>
          <w:bCs/>
          <w:kern w:val="2"/>
          <w:sz w:val="30"/>
          <w:szCs w:val="30"/>
        </w:rPr>
      </w:pPr>
      <w:bookmarkStart w:id="0" w:name="_Toc15306_WPSOffice_Level2"/>
      <w:bookmarkStart w:id="1" w:name="_Toc30151_WPSOffice_Level2"/>
      <w:bookmarkStart w:id="2" w:name="_Toc24112"/>
      <w:bookmarkStart w:id="3" w:name="_Toc14072"/>
      <w:bookmarkStart w:id="4" w:name="_Toc25014"/>
      <w:bookmarkStart w:id="5" w:name="_Toc26076"/>
      <w:bookmarkStart w:id="6" w:name="_Toc17959"/>
      <w:r>
        <w:rPr>
          <w:rFonts w:ascii="黑体" w:eastAsia="黑体" w:hAnsi="黑体" w:cs="黑体" w:hint="eastAsia"/>
          <w:b w:val="0"/>
          <w:bCs/>
          <w:kern w:val="2"/>
          <w:sz w:val="30"/>
          <w:szCs w:val="30"/>
        </w:rPr>
        <w:t>电力调度控制分中心</w:t>
      </w:r>
      <w:bookmarkEnd w:id="4"/>
      <w:bookmarkEnd w:id="5"/>
    </w:p>
    <w:p w:rsidR="0040453E" w:rsidRDefault="0036100D">
      <w:pPr>
        <w:pStyle w:val="3"/>
        <w:rPr>
          <w:rFonts w:ascii="黑体" w:eastAsia="黑体" w:hAnsi="黑体" w:cs="黑体"/>
          <w:b w:val="0"/>
          <w:bCs/>
          <w:sz w:val="30"/>
          <w:szCs w:val="30"/>
        </w:rPr>
      </w:pPr>
      <w:bookmarkStart w:id="7" w:name="_Toc22160"/>
      <w:bookmarkStart w:id="8" w:name="_Toc27522"/>
      <w:bookmarkStart w:id="9" w:name="_Toc24931"/>
      <w:r>
        <w:rPr>
          <w:rFonts w:ascii="黑体" w:eastAsia="黑体" w:hAnsi="黑体" w:cs="黑体" w:hint="eastAsia"/>
          <w:b w:val="0"/>
          <w:bCs/>
          <w:sz w:val="30"/>
          <w:szCs w:val="30"/>
        </w:rPr>
        <w:t>岗位名称：电力调度控制分中心主任</w:t>
      </w:r>
      <w:bookmarkEnd w:id="7"/>
      <w:bookmarkEnd w:id="8"/>
      <w:bookmarkEnd w:id="9"/>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803"/>
        <w:gridCol w:w="4535"/>
      </w:tblGrid>
      <w:tr w:rsidR="0040453E">
        <w:trPr>
          <w:trHeight w:val="90"/>
          <w:tblHeader/>
          <w:jc w:val="center"/>
        </w:trPr>
        <w:tc>
          <w:tcPr>
            <w:tcW w:w="2835" w:type="dxa"/>
            <w:shd w:val="clear" w:color="auto" w:fill="666699"/>
            <w:vAlign w:val="center"/>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安全职责</w:t>
            </w:r>
          </w:p>
        </w:tc>
        <w:tc>
          <w:tcPr>
            <w:tcW w:w="6803" w:type="dxa"/>
            <w:shd w:val="clear" w:color="auto" w:fill="666699"/>
            <w:vAlign w:val="center"/>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履责要求</w:t>
            </w:r>
          </w:p>
        </w:tc>
        <w:tc>
          <w:tcPr>
            <w:tcW w:w="4535" w:type="dxa"/>
            <w:shd w:val="clear" w:color="auto" w:fill="666699"/>
            <w:vAlign w:val="center"/>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履责记录</w:t>
            </w:r>
          </w:p>
        </w:tc>
      </w:tr>
      <w:tr w:rsidR="0040453E">
        <w:trPr>
          <w:jc w:val="center"/>
        </w:trPr>
        <w:tc>
          <w:tcPr>
            <w:tcW w:w="2835" w:type="dxa"/>
            <w:vAlign w:val="center"/>
          </w:tcPr>
          <w:p w:rsidR="0040453E" w:rsidRDefault="0036100D">
            <w:pPr>
              <w:rPr>
                <w:rFonts w:ascii="宋体" w:eastAsia="宋体" w:hAnsi="宋体" w:cs="宋体"/>
              </w:rPr>
            </w:pPr>
            <w:r>
              <w:rPr>
                <w:rFonts w:ascii="宋体" w:eastAsia="宋体" w:hAnsi="宋体" w:cs="宋体" w:hint="eastAsia"/>
              </w:rPr>
              <w:t>1.建立、健全中心安全生产责任制</w:t>
            </w:r>
          </w:p>
        </w:tc>
        <w:tc>
          <w:tcPr>
            <w:tcW w:w="6803" w:type="dxa"/>
            <w:vAlign w:val="center"/>
          </w:tcPr>
          <w:p w:rsidR="0040453E" w:rsidRDefault="0036100D">
            <w:pPr>
              <w:rPr>
                <w:rFonts w:ascii="宋体" w:eastAsia="宋体" w:hAnsi="宋体" w:cs="宋体"/>
              </w:rPr>
            </w:pPr>
            <w:r>
              <w:rPr>
                <w:rFonts w:ascii="宋体" w:eastAsia="宋体" w:hAnsi="宋体" w:cs="宋体" w:hint="eastAsia"/>
              </w:rPr>
              <w:t>（1）贯彻执行国家和上级单位有关安全生产的方针、政策、法律、法规及各种安全生产标准、安全管理规章制度。</w:t>
            </w:r>
          </w:p>
          <w:p w:rsidR="0040453E" w:rsidRDefault="0036100D">
            <w:pPr>
              <w:rPr>
                <w:rFonts w:ascii="宋体" w:eastAsia="宋体" w:hAnsi="宋体" w:cs="宋体"/>
              </w:rPr>
            </w:pPr>
            <w:r>
              <w:rPr>
                <w:rFonts w:ascii="宋体" w:eastAsia="宋体" w:hAnsi="宋体" w:cs="宋体" w:hint="eastAsia"/>
              </w:rPr>
              <w:t>（2）根据公司年度安全生产目标，组织制定本部门实现安全目标的具体措施，落实各岗位安全生产责任，做好本部门的人身、交通、消防、治安、质量、信息安全等管理工作。</w:t>
            </w:r>
          </w:p>
        </w:tc>
        <w:tc>
          <w:tcPr>
            <w:tcW w:w="4535" w:type="dxa"/>
            <w:vAlign w:val="center"/>
          </w:tcPr>
          <w:p w:rsidR="0040453E" w:rsidRDefault="0036100D">
            <w:pPr>
              <w:rPr>
                <w:rFonts w:ascii="宋体" w:eastAsia="宋体" w:hAnsi="宋体" w:cs="宋体"/>
              </w:rPr>
            </w:pPr>
            <w:r>
              <w:rPr>
                <w:rFonts w:ascii="宋体" w:eastAsia="宋体" w:hAnsi="宋体" w:cs="宋体" w:hint="eastAsia"/>
              </w:rPr>
              <w:t>（1）国家、行业、国网公司、省（市）公司有关的法规制度和工作部署文件（措施、方案及相关通知文件等）。</w:t>
            </w:r>
          </w:p>
          <w:p w:rsidR="0040453E" w:rsidRDefault="0036100D">
            <w:pPr>
              <w:rPr>
                <w:rFonts w:ascii="宋体" w:eastAsia="宋体" w:hAnsi="宋体" w:cs="宋体"/>
              </w:rPr>
            </w:pPr>
            <w:r>
              <w:rPr>
                <w:rFonts w:ascii="宋体" w:eastAsia="宋体" w:hAnsi="宋体" w:cs="宋体" w:hint="eastAsia"/>
              </w:rPr>
              <w:t>（2）年度工作计划、安全生产目标责任书。</w:t>
            </w:r>
          </w:p>
        </w:tc>
      </w:tr>
      <w:tr w:rsidR="0040453E">
        <w:trPr>
          <w:jc w:val="center"/>
        </w:trPr>
        <w:tc>
          <w:tcPr>
            <w:tcW w:w="2835" w:type="dxa"/>
            <w:vAlign w:val="center"/>
          </w:tcPr>
          <w:p w:rsidR="0040453E" w:rsidRDefault="0036100D">
            <w:pPr>
              <w:rPr>
                <w:rFonts w:ascii="宋体" w:eastAsia="宋体" w:hAnsi="宋体" w:cs="宋体"/>
              </w:rPr>
            </w:pPr>
            <w:r>
              <w:rPr>
                <w:rFonts w:ascii="宋体" w:eastAsia="宋体" w:hAnsi="宋体" w:cs="宋体" w:hint="eastAsia"/>
              </w:rPr>
              <w:t>2.组织制定中心安全生产规章制度</w:t>
            </w:r>
          </w:p>
        </w:tc>
        <w:tc>
          <w:tcPr>
            <w:tcW w:w="6803" w:type="dxa"/>
            <w:vAlign w:val="center"/>
          </w:tcPr>
          <w:p w:rsidR="0040453E" w:rsidRDefault="0036100D">
            <w:pPr>
              <w:rPr>
                <w:rFonts w:ascii="宋体" w:eastAsia="宋体" w:hAnsi="宋体" w:cs="宋体"/>
              </w:rPr>
            </w:pPr>
            <w:r>
              <w:rPr>
                <w:rFonts w:ascii="宋体" w:eastAsia="宋体" w:hAnsi="宋体" w:cs="宋体" w:hint="eastAsia"/>
              </w:rPr>
              <w:t>建立健全调度管理制度，及时修订电力系统调度规程，大力开展反违章、防误调度活动，合理进行电力调度，确保电网安全稳定运行。</w:t>
            </w:r>
          </w:p>
        </w:tc>
        <w:tc>
          <w:tcPr>
            <w:tcW w:w="4535" w:type="dxa"/>
            <w:vAlign w:val="center"/>
          </w:tcPr>
          <w:p w:rsidR="0040453E" w:rsidRDefault="0036100D">
            <w:pPr>
              <w:rPr>
                <w:rFonts w:ascii="宋体" w:eastAsia="宋体" w:hAnsi="宋体" w:cs="宋体"/>
              </w:rPr>
            </w:pPr>
            <w:r>
              <w:rPr>
                <w:rFonts w:ascii="宋体" w:eastAsia="宋体" w:hAnsi="宋体" w:cs="宋体" w:hint="eastAsia"/>
              </w:rPr>
              <w:t>电力系统调度规程、安全工作规程及相关专业安全措施、技术标准、规程补充细则、实施意见等。</w:t>
            </w:r>
          </w:p>
        </w:tc>
      </w:tr>
      <w:tr w:rsidR="0040453E">
        <w:trPr>
          <w:jc w:val="center"/>
        </w:trPr>
        <w:tc>
          <w:tcPr>
            <w:tcW w:w="2835" w:type="dxa"/>
            <w:vAlign w:val="center"/>
          </w:tcPr>
          <w:p w:rsidR="0040453E" w:rsidRDefault="0036100D">
            <w:pPr>
              <w:rPr>
                <w:rFonts w:ascii="宋体" w:eastAsia="宋体" w:hAnsi="宋体" w:cs="宋体"/>
              </w:rPr>
            </w:pPr>
            <w:r>
              <w:rPr>
                <w:rFonts w:ascii="宋体" w:eastAsia="宋体" w:hAnsi="宋体" w:cs="宋体" w:hint="eastAsia"/>
              </w:rPr>
              <w:t>3.组织制定并实施中心安全生产教育和培训计划</w:t>
            </w:r>
          </w:p>
        </w:tc>
        <w:tc>
          <w:tcPr>
            <w:tcW w:w="6803" w:type="dxa"/>
            <w:vAlign w:val="center"/>
          </w:tcPr>
          <w:p w:rsidR="0040453E" w:rsidRDefault="0036100D">
            <w:pPr>
              <w:rPr>
                <w:rFonts w:ascii="宋体" w:eastAsia="宋体" w:hAnsi="宋体" w:cs="宋体"/>
              </w:rPr>
            </w:pPr>
            <w:r>
              <w:rPr>
                <w:rFonts w:ascii="宋体" w:eastAsia="宋体" w:hAnsi="宋体" w:cs="宋体" w:hint="eastAsia"/>
              </w:rPr>
              <w:t>（1）参加上级有关安全生产工作会议，报告本中心安全生产工作情况及需相关部门和单位协调配合的工作。深刻领悟上级安全精神，做到上情下达。</w:t>
            </w:r>
          </w:p>
          <w:p w:rsidR="0040453E" w:rsidRDefault="0036100D">
            <w:pPr>
              <w:rPr>
                <w:rFonts w:ascii="宋体" w:eastAsia="宋体" w:hAnsi="宋体" w:cs="宋体"/>
              </w:rPr>
            </w:pPr>
            <w:r>
              <w:rPr>
                <w:rFonts w:ascii="宋体" w:eastAsia="宋体" w:hAnsi="宋体" w:cs="宋体" w:hint="eastAsia"/>
              </w:rPr>
              <w:t>（2）负责组织本中心安全工作规程的学习，及时传达上级有关安全生产精神，加强职工的安全教育。</w:t>
            </w:r>
          </w:p>
        </w:tc>
        <w:tc>
          <w:tcPr>
            <w:tcW w:w="4535" w:type="dxa"/>
            <w:vAlign w:val="center"/>
          </w:tcPr>
          <w:p w:rsidR="0040453E" w:rsidRDefault="0036100D">
            <w:pPr>
              <w:rPr>
                <w:rFonts w:ascii="宋体" w:eastAsia="宋体" w:hAnsi="宋体" w:cs="宋体"/>
              </w:rPr>
            </w:pPr>
            <w:r>
              <w:rPr>
                <w:rFonts w:ascii="宋体" w:eastAsia="宋体" w:hAnsi="宋体" w:cs="宋体" w:hint="eastAsia"/>
              </w:rPr>
              <w:t>（1）上级会议通知、会议记录。</w:t>
            </w:r>
          </w:p>
          <w:p w:rsidR="0040453E" w:rsidRDefault="0036100D">
            <w:pPr>
              <w:rPr>
                <w:rFonts w:ascii="宋体" w:eastAsia="宋体" w:hAnsi="宋体" w:cs="宋体"/>
              </w:rPr>
            </w:pPr>
            <w:r>
              <w:rPr>
                <w:rFonts w:ascii="宋体" w:eastAsia="宋体" w:hAnsi="宋体" w:cs="宋体" w:hint="eastAsia"/>
              </w:rPr>
              <w:t>（2）年度安全生产宣传、教育和培训计划。</w:t>
            </w:r>
          </w:p>
        </w:tc>
      </w:tr>
      <w:tr w:rsidR="0040453E">
        <w:trPr>
          <w:jc w:val="center"/>
        </w:trPr>
        <w:tc>
          <w:tcPr>
            <w:tcW w:w="2835" w:type="dxa"/>
            <w:vAlign w:val="center"/>
          </w:tcPr>
          <w:p w:rsidR="0040453E" w:rsidRDefault="0036100D">
            <w:pPr>
              <w:rPr>
                <w:rFonts w:ascii="宋体" w:eastAsia="宋体" w:hAnsi="宋体" w:cs="宋体"/>
              </w:rPr>
            </w:pPr>
            <w:r>
              <w:rPr>
                <w:rFonts w:ascii="宋体" w:eastAsia="宋体" w:hAnsi="宋体" w:cs="宋体" w:hint="eastAsia"/>
              </w:rPr>
              <w:t>4.督促、检查中心安全生产工作，及时消除安全生产事故隐患</w:t>
            </w:r>
          </w:p>
        </w:tc>
        <w:tc>
          <w:tcPr>
            <w:tcW w:w="6803" w:type="dxa"/>
            <w:vAlign w:val="center"/>
          </w:tcPr>
          <w:p w:rsidR="0040453E" w:rsidRDefault="0036100D">
            <w:pPr>
              <w:rPr>
                <w:rFonts w:ascii="宋体" w:eastAsia="宋体" w:hAnsi="宋体" w:cs="宋体"/>
              </w:rPr>
            </w:pPr>
            <w:r>
              <w:rPr>
                <w:rFonts w:ascii="宋体" w:eastAsia="宋体" w:hAnsi="宋体" w:cs="宋体" w:hint="eastAsia"/>
              </w:rPr>
              <w:t>（1）负责电网运行方式研究，编制和落实系统稳定措施以及保障电网安全运行的技术规程规定和标准。</w:t>
            </w:r>
          </w:p>
          <w:p w:rsidR="0040453E" w:rsidRDefault="0036100D">
            <w:pPr>
              <w:rPr>
                <w:rFonts w:ascii="宋体" w:eastAsia="宋体" w:hAnsi="宋体" w:cs="宋体"/>
              </w:rPr>
            </w:pPr>
            <w:r>
              <w:rPr>
                <w:rFonts w:ascii="宋体" w:eastAsia="宋体" w:hAnsi="宋体" w:cs="宋体" w:hint="eastAsia"/>
              </w:rPr>
              <w:t>（2）负责根据电网新设备投产、设备改造情况，制定电网运行方式和安全稳定运行规定提出保证电网安全稳定运行的策略和措施，并加强电网运行控制，保证电网安全稳定运行。</w:t>
            </w:r>
          </w:p>
          <w:p w:rsidR="0040453E" w:rsidRDefault="0036100D">
            <w:pPr>
              <w:rPr>
                <w:rFonts w:ascii="宋体" w:eastAsia="宋体" w:hAnsi="宋体" w:cs="宋体"/>
              </w:rPr>
            </w:pPr>
            <w:r>
              <w:rPr>
                <w:rFonts w:ascii="宋体" w:eastAsia="宋体" w:hAnsi="宋体" w:cs="宋体" w:hint="eastAsia"/>
              </w:rPr>
              <w:lastRenderedPageBreak/>
              <w:t>（3）负责继电保护、安全自动装置、信息通信系统的安全管理，防止误计算、误整定、内部信息系统违规外联等现象发生。</w:t>
            </w:r>
          </w:p>
          <w:p w:rsidR="0040453E" w:rsidRDefault="0036100D">
            <w:pPr>
              <w:rPr>
                <w:rFonts w:ascii="宋体" w:eastAsia="宋体" w:hAnsi="宋体" w:cs="宋体"/>
              </w:rPr>
            </w:pPr>
            <w:r>
              <w:rPr>
                <w:rFonts w:ascii="宋体" w:eastAsia="宋体" w:hAnsi="宋体" w:cs="宋体" w:hint="eastAsia"/>
              </w:rPr>
              <w:t>（4）负责对公司变电站运行监控系统的安全管理，及时发现系统异常信号，防止缺陷或事故的扩大。</w:t>
            </w:r>
          </w:p>
          <w:p w:rsidR="0040453E" w:rsidRDefault="0036100D">
            <w:pPr>
              <w:rPr>
                <w:rFonts w:ascii="宋体" w:eastAsia="宋体" w:hAnsi="宋体" w:cs="宋体"/>
              </w:rPr>
            </w:pPr>
            <w:r>
              <w:rPr>
                <w:rFonts w:ascii="宋体" w:eastAsia="宋体" w:hAnsi="宋体" w:cs="宋体" w:hint="eastAsia"/>
              </w:rPr>
              <w:t>（5）负责审核所辖电网继电保护、安全自动装置运行方案及配网可靠性方案。做好调度二次系统安全防护工作，确保继电保护、自动化设备的可靠运行。</w:t>
            </w:r>
          </w:p>
          <w:p w:rsidR="0040453E" w:rsidRDefault="0036100D">
            <w:pPr>
              <w:rPr>
                <w:rFonts w:ascii="宋体" w:eastAsia="宋体" w:hAnsi="宋体" w:cs="宋体"/>
              </w:rPr>
            </w:pPr>
            <w:r>
              <w:rPr>
                <w:rFonts w:ascii="宋体" w:eastAsia="宋体" w:hAnsi="宋体" w:cs="宋体" w:hint="eastAsia"/>
              </w:rPr>
              <w:t>（6）负责配网障碍、故障研判，发布抢修指令。</w:t>
            </w:r>
          </w:p>
          <w:p w:rsidR="0040453E" w:rsidRDefault="0036100D">
            <w:pPr>
              <w:rPr>
                <w:rFonts w:ascii="宋体" w:eastAsia="宋体" w:hAnsi="宋体" w:cs="宋体"/>
              </w:rPr>
            </w:pPr>
            <w:r>
              <w:rPr>
                <w:rFonts w:ascii="宋体" w:eastAsia="宋体" w:hAnsi="宋体" w:cs="宋体" w:hint="eastAsia"/>
              </w:rPr>
              <w:t>（7）加强优质服务管理，防止影响公司形象的服务事件发生，保证有效投诉率为“0”。</w:t>
            </w:r>
          </w:p>
        </w:tc>
        <w:tc>
          <w:tcPr>
            <w:tcW w:w="4535" w:type="dxa"/>
            <w:vAlign w:val="center"/>
          </w:tcPr>
          <w:p w:rsidR="0040453E" w:rsidRDefault="0036100D">
            <w:pPr>
              <w:rPr>
                <w:rFonts w:ascii="宋体" w:eastAsia="宋体" w:hAnsi="宋体" w:cs="宋体"/>
              </w:rPr>
            </w:pPr>
            <w:r>
              <w:rPr>
                <w:rFonts w:ascii="宋体" w:eastAsia="宋体" w:hAnsi="宋体" w:cs="宋体" w:hint="eastAsia"/>
              </w:rPr>
              <w:lastRenderedPageBreak/>
              <w:t>（1）电网运行方式、自动化、继电保护技术规程规定和标准。</w:t>
            </w:r>
          </w:p>
          <w:p w:rsidR="0040453E" w:rsidRDefault="0036100D">
            <w:pPr>
              <w:rPr>
                <w:rFonts w:ascii="宋体" w:eastAsia="宋体" w:hAnsi="宋体" w:cs="宋体"/>
              </w:rPr>
            </w:pPr>
            <w:r>
              <w:rPr>
                <w:rFonts w:ascii="宋体" w:eastAsia="宋体" w:hAnsi="宋体" w:cs="宋体" w:hint="eastAsia"/>
              </w:rPr>
              <w:t>（2）西充电网年度运行方式、西充电网迎峰度夏、迎峰度冬供电方案；节假日供电方案；重大设备检修期间电网运行方式安排及事故</w:t>
            </w:r>
            <w:r>
              <w:rPr>
                <w:rFonts w:ascii="宋体" w:eastAsia="宋体" w:hAnsi="宋体" w:cs="宋体" w:hint="eastAsia"/>
              </w:rPr>
              <w:lastRenderedPageBreak/>
              <w:t>预案。</w:t>
            </w:r>
          </w:p>
          <w:p w:rsidR="0040453E" w:rsidRDefault="0036100D">
            <w:pPr>
              <w:rPr>
                <w:rFonts w:ascii="宋体" w:eastAsia="宋体" w:hAnsi="宋体" w:cs="宋体"/>
              </w:rPr>
            </w:pPr>
            <w:r>
              <w:rPr>
                <w:rFonts w:ascii="宋体" w:eastAsia="宋体" w:hAnsi="宋体" w:cs="宋体" w:hint="eastAsia"/>
              </w:rPr>
              <w:t>（3）继电保护、自动化、通信信息系统运行记录。</w:t>
            </w:r>
          </w:p>
          <w:p w:rsidR="0040453E" w:rsidRDefault="0036100D">
            <w:pPr>
              <w:rPr>
                <w:rFonts w:ascii="宋体" w:eastAsia="宋体" w:hAnsi="宋体" w:cs="宋体"/>
              </w:rPr>
            </w:pPr>
            <w:r>
              <w:rPr>
                <w:rFonts w:ascii="宋体" w:eastAsia="宋体" w:hAnsi="宋体" w:cs="宋体" w:hint="eastAsia"/>
              </w:rPr>
              <w:t>（4）变电站监控系统运行记录。</w:t>
            </w:r>
          </w:p>
          <w:p w:rsidR="0040453E" w:rsidRDefault="0036100D">
            <w:pPr>
              <w:rPr>
                <w:rFonts w:ascii="宋体" w:eastAsia="宋体" w:hAnsi="宋体" w:cs="宋体"/>
              </w:rPr>
            </w:pPr>
            <w:r>
              <w:rPr>
                <w:rFonts w:ascii="宋体" w:eastAsia="宋体" w:hAnsi="宋体" w:cs="宋体" w:hint="eastAsia"/>
              </w:rPr>
              <w:t>（5）西充电网继电保护整定运行方案、西充电网继保四统一管理方案、继电保护整定计算工作管理规定。</w:t>
            </w:r>
          </w:p>
          <w:p w:rsidR="0040453E" w:rsidRDefault="0036100D">
            <w:pPr>
              <w:rPr>
                <w:rFonts w:ascii="宋体" w:eastAsia="宋体" w:hAnsi="宋体" w:cs="宋体"/>
              </w:rPr>
            </w:pPr>
            <w:r>
              <w:rPr>
                <w:rFonts w:ascii="宋体" w:eastAsia="宋体" w:hAnsi="宋体" w:cs="宋体" w:hint="eastAsia"/>
              </w:rPr>
              <w:t>（6）故障处理记录。</w:t>
            </w:r>
          </w:p>
          <w:p w:rsidR="0040453E" w:rsidRDefault="0036100D">
            <w:pPr>
              <w:rPr>
                <w:rFonts w:ascii="宋体" w:eastAsia="宋体" w:hAnsi="宋体" w:cs="宋体"/>
              </w:rPr>
            </w:pPr>
            <w:r>
              <w:rPr>
                <w:rFonts w:ascii="宋体" w:eastAsia="宋体" w:hAnsi="宋体" w:cs="宋体" w:hint="eastAsia"/>
              </w:rPr>
              <w:t>（7）95598投诉工单记录。</w:t>
            </w:r>
          </w:p>
        </w:tc>
      </w:tr>
      <w:tr w:rsidR="0040453E">
        <w:trPr>
          <w:trHeight w:val="2056"/>
          <w:jc w:val="center"/>
        </w:trPr>
        <w:tc>
          <w:tcPr>
            <w:tcW w:w="2835" w:type="dxa"/>
            <w:vAlign w:val="center"/>
          </w:tcPr>
          <w:p w:rsidR="0040453E" w:rsidRDefault="0036100D">
            <w:pPr>
              <w:rPr>
                <w:rFonts w:ascii="宋体" w:eastAsia="宋体" w:hAnsi="宋体" w:cs="宋体"/>
              </w:rPr>
            </w:pPr>
            <w:r>
              <w:rPr>
                <w:rFonts w:ascii="宋体" w:eastAsia="宋体" w:hAnsi="宋体" w:cs="宋体" w:hint="eastAsia"/>
              </w:rPr>
              <w:lastRenderedPageBreak/>
              <w:t>5.组织编制事故应急预案、开展电网反事故演习，开展安全性评价</w:t>
            </w:r>
          </w:p>
        </w:tc>
        <w:tc>
          <w:tcPr>
            <w:tcW w:w="6803" w:type="dxa"/>
            <w:vAlign w:val="center"/>
          </w:tcPr>
          <w:p w:rsidR="0040453E" w:rsidRDefault="0036100D">
            <w:pPr>
              <w:rPr>
                <w:rFonts w:ascii="宋体" w:eastAsia="宋体" w:hAnsi="宋体" w:cs="宋体"/>
              </w:rPr>
            </w:pPr>
            <w:r>
              <w:rPr>
                <w:rFonts w:ascii="宋体" w:eastAsia="宋体" w:hAnsi="宋体" w:cs="宋体" w:hint="eastAsia"/>
              </w:rPr>
              <w:t>（1）编制并执行调度、监控、继电保护等“两措”计划；完善生产现场运行规程和系统图，结合本中心工作，编制并实施电网事故应急处理预案，组织电网反事故演习。</w:t>
            </w:r>
          </w:p>
          <w:p w:rsidR="0040453E" w:rsidRDefault="0036100D">
            <w:pPr>
              <w:rPr>
                <w:rFonts w:ascii="宋体" w:eastAsia="宋体" w:hAnsi="宋体" w:cs="宋体"/>
              </w:rPr>
            </w:pPr>
            <w:r>
              <w:rPr>
                <w:rFonts w:ascii="宋体" w:eastAsia="宋体" w:hAnsi="宋体" w:cs="宋体" w:hint="eastAsia"/>
              </w:rPr>
              <w:t>（2）配合开展电网安全性评价活动；定期组织开展调度系统安全检查和安全分析等活动，及时掌握与分析安全生产状况，解决安全生产中的重大问题和倾向性问题。</w:t>
            </w:r>
          </w:p>
        </w:tc>
        <w:tc>
          <w:tcPr>
            <w:tcW w:w="4535" w:type="dxa"/>
            <w:vAlign w:val="center"/>
          </w:tcPr>
          <w:p w:rsidR="0040453E" w:rsidRDefault="0036100D">
            <w:pPr>
              <w:rPr>
                <w:rFonts w:ascii="宋体" w:eastAsia="宋体" w:hAnsi="宋体" w:cs="宋体"/>
              </w:rPr>
            </w:pPr>
            <w:r>
              <w:rPr>
                <w:rFonts w:ascii="宋体" w:eastAsia="宋体" w:hAnsi="宋体" w:cs="宋体" w:hint="eastAsia"/>
              </w:rPr>
              <w:t>（1）调度、监控、继电保护等“两措”计划，生产现场运行规程和系统图，电网事故应急处理预案，电网反事故演习记录。</w:t>
            </w:r>
          </w:p>
          <w:p w:rsidR="0040453E" w:rsidRDefault="0036100D">
            <w:pPr>
              <w:rPr>
                <w:rFonts w:ascii="宋体" w:eastAsia="宋体" w:hAnsi="宋体" w:cs="宋体"/>
              </w:rPr>
            </w:pPr>
            <w:r>
              <w:rPr>
                <w:rFonts w:ascii="宋体" w:eastAsia="宋体" w:hAnsi="宋体" w:cs="宋体" w:hint="eastAsia"/>
              </w:rPr>
              <w:t>（2）安全生产会议记录。</w:t>
            </w:r>
          </w:p>
        </w:tc>
      </w:tr>
      <w:tr w:rsidR="0040453E">
        <w:trPr>
          <w:jc w:val="center"/>
        </w:trPr>
        <w:tc>
          <w:tcPr>
            <w:tcW w:w="2835" w:type="dxa"/>
            <w:vAlign w:val="center"/>
          </w:tcPr>
          <w:p w:rsidR="0040453E" w:rsidRDefault="0036100D">
            <w:pPr>
              <w:rPr>
                <w:rFonts w:ascii="宋体" w:eastAsia="宋体" w:hAnsi="宋体" w:cs="宋体"/>
              </w:rPr>
            </w:pPr>
            <w:r>
              <w:rPr>
                <w:rFonts w:ascii="宋体" w:eastAsia="宋体" w:hAnsi="宋体" w:cs="宋体" w:hint="eastAsia"/>
              </w:rPr>
              <w:t>6.配合开展公司安全事故、质量事件调查处理</w:t>
            </w:r>
          </w:p>
        </w:tc>
        <w:tc>
          <w:tcPr>
            <w:tcW w:w="6803" w:type="dxa"/>
            <w:vAlign w:val="center"/>
          </w:tcPr>
          <w:p w:rsidR="0040453E" w:rsidRDefault="0036100D">
            <w:pPr>
              <w:rPr>
                <w:rFonts w:ascii="宋体" w:eastAsia="宋体" w:hAnsi="宋体" w:cs="宋体"/>
              </w:rPr>
            </w:pPr>
            <w:r>
              <w:rPr>
                <w:rFonts w:ascii="宋体" w:eastAsia="宋体" w:hAnsi="宋体" w:cs="宋体" w:hint="eastAsia"/>
              </w:rPr>
              <w:t>按照“四不放过”的原则，组织或参加电网事故分析会；参加有关事故的调查处理，落实事故防范措施。</w:t>
            </w:r>
          </w:p>
        </w:tc>
        <w:tc>
          <w:tcPr>
            <w:tcW w:w="4535" w:type="dxa"/>
            <w:vAlign w:val="center"/>
          </w:tcPr>
          <w:p w:rsidR="0040453E" w:rsidRDefault="0036100D">
            <w:pPr>
              <w:rPr>
                <w:rFonts w:ascii="宋体" w:eastAsia="宋体" w:hAnsi="宋体" w:cs="宋体"/>
              </w:rPr>
            </w:pPr>
            <w:r>
              <w:rPr>
                <w:rFonts w:ascii="宋体" w:eastAsia="宋体" w:hAnsi="宋体" w:cs="宋体" w:hint="eastAsia"/>
              </w:rPr>
              <w:t>事故调查记录。</w:t>
            </w:r>
          </w:p>
        </w:tc>
      </w:tr>
      <w:tr w:rsidR="0040453E">
        <w:trPr>
          <w:jc w:val="center"/>
        </w:trPr>
        <w:tc>
          <w:tcPr>
            <w:tcW w:w="2835" w:type="dxa"/>
            <w:vAlign w:val="center"/>
          </w:tcPr>
          <w:p w:rsidR="0040453E" w:rsidRDefault="0036100D">
            <w:pPr>
              <w:rPr>
                <w:rFonts w:ascii="宋体" w:eastAsia="宋体" w:hAnsi="宋体" w:cs="宋体"/>
              </w:rPr>
            </w:pPr>
            <w:r>
              <w:rPr>
                <w:rFonts w:ascii="宋体" w:eastAsia="宋体" w:hAnsi="宋体" w:cs="宋体" w:hint="eastAsia"/>
              </w:rPr>
              <w:t>7.组织开展安全例行工作</w:t>
            </w:r>
          </w:p>
        </w:tc>
        <w:tc>
          <w:tcPr>
            <w:tcW w:w="6803" w:type="dxa"/>
            <w:vAlign w:val="center"/>
          </w:tcPr>
          <w:p w:rsidR="0040453E" w:rsidRDefault="0036100D">
            <w:pPr>
              <w:rPr>
                <w:rFonts w:ascii="宋体" w:eastAsia="宋体" w:hAnsi="宋体" w:cs="宋体"/>
              </w:rPr>
            </w:pPr>
            <w:r>
              <w:rPr>
                <w:rFonts w:ascii="宋体" w:eastAsia="宋体" w:hAnsi="宋体" w:cs="宋体" w:hint="eastAsia"/>
              </w:rPr>
              <w:t>（1）参加公司安全生产分析会，对涉及本中心的安全工作贯彻落实；主持召开本部门安全分析会，针对当前安全情况，及时提出改进措施。</w:t>
            </w:r>
          </w:p>
          <w:p w:rsidR="0040453E" w:rsidRDefault="0036100D">
            <w:pPr>
              <w:rPr>
                <w:rFonts w:ascii="宋体" w:eastAsia="宋体" w:hAnsi="宋体" w:cs="宋体"/>
              </w:rPr>
            </w:pPr>
            <w:r>
              <w:rPr>
                <w:rFonts w:ascii="宋体" w:eastAsia="宋体" w:hAnsi="宋体" w:cs="宋体" w:hint="eastAsia"/>
              </w:rPr>
              <w:t>（2）定期或不定期检查本中心工作场所的工作环境、设施、设备工</w:t>
            </w:r>
            <w:r>
              <w:rPr>
                <w:rFonts w:ascii="宋体" w:eastAsia="宋体" w:hAnsi="宋体" w:cs="宋体" w:hint="eastAsia"/>
              </w:rPr>
              <w:lastRenderedPageBreak/>
              <w:t>器具的安全状况。对发现的隐患做到及时登记上报，本中心能处理的应及时处理。</w:t>
            </w:r>
          </w:p>
        </w:tc>
        <w:tc>
          <w:tcPr>
            <w:tcW w:w="4535" w:type="dxa"/>
            <w:vAlign w:val="center"/>
          </w:tcPr>
          <w:p w:rsidR="0040453E" w:rsidRDefault="0036100D">
            <w:pPr>
              <w:rPr>
                <w:rFonts w:ascii="宋体" w:eastAsia="宋体" w:hAnsi="宋体" w:cs="宋体"/>
              </w:rPr>
            </w:pPr>
            <w:r>
              <w:rPr>
                <w:rFonts w:ascii="宋体" w:eastAsia="宋体" w:hAnsi="宋体" w:cs="宋体" w:hint="eastAsia"/>
              </w:rPr>
              <w:lastRenderedPageBreak/>
              <w:t>（1）安全生产会议记录、安全分析会议记录。</w:t>
            </w:r>
          </w:p>
          <w:p w:rsidR="0040453E" w:rsidRDefault="0036100D">
            <w:pPr>
              <w:rPr>
                <w:rFonts w:ascii="宋体" w:eastAsia="宋体" w:hAnsi="宋体" w:cs="宋体"/>
              </w:rPr>
            </w:pPr>
            <w:r>
              <w:rPr>
                <w:rFonts w:ascii="宋体" w:eastAsia="宋体" w:hAnsi="宋体" w:cs="宋体" w:hint="eastAsia"/>
              </w:rPr>
              <w:t>（2）隐患缺陷登记处理记录。</w:t>
            </w:r>
          </w:p>
        </w:tc>
      </w:tr>
    </w:tbl>
    <w:p w:rsidR="0040453E" w:rsidRDefault="0040453E">
      <w:bookmarkStart w:id="10" w:name="_GoBack"/>
      <w:bookmarkEnd w:id="0"/>
      <w:bookmarkEnd w:id="1"/>
      <w:bookmarkEnd w:id="2"/>
      <w:bookmarkEnd w:id="3"/>
      <w:bookmarkEnd w:id="6"/>
      <w:bookmarkEnd w:id="10"/>
    </w:p>
    <w:sectPr w:rsidR="0040453E">
      <w:headerReference w:type="default" r:id="rId8"/>
      <w:footerReference w:type="default" r:id="rId9"/>
      <w:pgSz w:w="16838" w:h="11906" w:orient="landscape"/>
      <w:pgMar w:top="1418" w:right="1418" w:bottom="1418"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A76" w:rsidRDefault="00795A76">
      <w:pPr>
        <w:spacing w:line="240" w:lineRule="auto"/>
      </w:pPr>
      <w:r>
        <w:separator/>
      </w:r>
    </w:p>
  </w:endnote>
  <w:endnote w:type="continuationSeparator" w:id="0">
    <w:p w:rsidR="00795A76" w:rsidRDefault="00795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script"/>
    <w:pitch w:val="default"/>
    <w:sig w:usb0="00000000" w:usb1="080E0000" w:usb2="00000000" w:usb3="00000000" w:csb0="00040000" w:csb1="00000000"/>
  </w:font>
  <w:font w:name="方正楷体简体">
    <w:altName w:val="微软雅黑"/>
    <w:charset w:val="86"/>
    <w:family w:val="script"/>
    <w:pitch w:val="default"/>
    <w:sig w:usb0="00000000" w:usb1="080E0000" w:usb2="00000000" w:usb3="00000000" w:csb0="00040000" w:csb1="00000000"/>
  </w:font>
  <w:font w:name="华文仿宋">
    <w:altName w:val="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36100D">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43C56">
      <w:rPr>
        <w:rStyle w:val="ae"/>
        <w:noProof/>
      </w:rPr>
      <w:t>- 3 -</w:t>
    </w:r>
    <w:r>
      <w:rPr>
        <w:rStyle w:val="ae"/>
      </w:rPr>
      <w:fldChar w:fldCharType="end"/>
    </w:r>
  </w:p>
  <w:p w:rsidR="0040453E" w:rsidRDefault="0040453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A76" w:rsidRDefault="00795A76">
      <w:pPr>
        <w:spacing w:line="240" w:lineRule="auto"/>
      </w:pPr>
      <w:r>
        <w:separator/>
      </w:r>
    </w:p>
  </w:footnote>
  <w:footnote w:type="continuationSeparator" w:id="0">
    <w:p w:rsidR="00795A76" w:rsidRDefault="00795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40453E">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84"/>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383D3972"/>
    <w:multiLevelType w:val="multilevel"/>
    <w:tmpl w:val="383D3972"/>
    <w:lvl w:ilvl="0">
      <w:start w:val="1"/>
      <w:numFmt w:val="japaneseCounting"/>
      <w:pStyle w:val="a0"/>
      <w:lvlText w:val="（%1）"/>
      <w:lvlJc w:val="left"/>
      <w:pPr>
        <w:ind w:left="1714" w:hanging="1080"/>
      </w:pPr>
      <w:rPr>
        <w:rFonts w:cs="Times New Roman" w:hint="default"/>
      </w:rPr>
    </w:lvl>
    <w:lvl w:ilvl="1">
      <w:start w:val="1"/>
      <w:numFmt w:val="lowerLetter"/>
      <w:lvlText w:val="%2)"/>
      <w:lvlJc w:val="left"/>
      <w:pPr>
        <w:ind w:left="1474" w:hanging="420"/>
      </w:pPr>
      <w:rPr>
        <w:rFonts w:cs="Times New Roman"/>
      </w:rPr>
    </w:lvl>
    <w:lvl w:ilvl="2">
      <w:start w:val="1"/>
      <w:numFmt w:val="lowerRoman"/>
      <w:lvlText w:val="%3."/>
      <w:lvlJc w:val="right"/>
      <w:pPr>
        <w:ind w:left="1894" w:hanging="420"/>
      </w:pPr>
      <w:rPr>
        <w:rFonts w:cs="Times New Roman"/>
      </w:rPr>
    </w:lvl>
    <w:lvl w:ilvl="3">
      <w:start w:val="1"/>
      <w:numFmt w:val="decimal"/>
      <w:lvlText w:val="%4."/>
      <w:lvlJc w:val="left"/>
      <w:pPr>
        <w:ind w:left="2314" w:hanging="420"/>
      </w:pPr>
      <w:rPr>
        <w:rFonts w:cs="Times New Roman"/>
      </w:rPr>
    </w:lvl>
    <w:lvl w:ilvl="4">
      <w:start w:val="1"/>
      <w:numFmt w:val="lowerLetter"/>
      <w:lvlText w:val="%5)"/>
      <w:lvlJc w:val="left"/>
      <w:pPr>
        <w:ind w:left="2734" w:hanging="420"/>
      </w:pPr>
      <w:rPr>
        <w:rFonts w:cs="Times New Roman"/>
      </w:rPr>
    </w:lvl>
    <w:lvl w:ilvl="5">
      <w:start w:val="1"/>
      <w:numFmt w:val="lowerRoman"/>
      <w:lvlText w:val="%6."/>
      <w:lvlJc w:val="right"/>
      <w:pPr>
        <w:ind w:left="3154" w:hanging="420"/>
      </w:pPr>
      <w:rPr>
        <w:rFonts w:cs="Times New Roman"/>
      </w:rPr>
    </w:lvl>
    <w:lvl w:ilvl="6">
      <w:start w:val="1"/>
      <w:numFmt w:val="decimal"/>
      <w:lvlText w:val="%7."/>
      <w:lvlJc w:val="left"/>
      <w:pPr>
        <w:ind w:left="3574" w:hanging="420"/>
      </w:pPr>
      <w:rPr>
        <w:rFonts w:cs="Times New Roman"/>
      </w:rPr>
    </w:lvl>
    <w:lvl w:ilvl="7">
      <w:start w:val="1"/>
      <w:numFmt w:val="lowerLetter"/>
      <w:lvlText w:val="%8)"/>
      <w:lvlJc w:val="left"/>
      <w:pPr>
        <w:ind w:left="3994" w:hanging="420"/>
      </w:pPr>
      <w:rPr>
        <w:rFonts w:cs="Times New Roman"/>
      </w:rPr>
    </w:lvl>
    <w:lvl w:ilvl="8">
      <w:start w:val="1"/>
      <w:numFmt w:val="lowerRoman"/>
      <w:lvlText w:val="%9."/>
      <w:lvlJc w:val="right"/>
      <w:pPr>
        <w:ind w:left="4414" w:hanging="420"/>
      </w:pPr>
      <w:rPr>
        <w:rFonts w:cs="Times New Roman"/>
      </w:rPr>
    </w:lvl>
  </w:abstractNum>
  <w:abstractNum w:abstractNumId="2" w15:restartNumberingAfterBreak="0">
    <w:nsid w:val="5B0BB2F9"/>
    <w:multiLevelType w:val="singleLevel"/>
    <w:tmpl w:val="5B0BB2F9"/>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6"/>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Yzg3ODYwMjExNDQxNTgzZTE4MGIxM2MzZWZjMjkifQ=="/>
  </w:docVars>
  <w:rsids>
    <w:rsidRoot w:val="009F1B90"/>
    <w:rsid w:val="00001370"/>
    <w:rsid w:val="0000732E"/>
    <w:rsid w:val="0001313F"/>
    <w:rsid w:val="000157CE"/>
    <w:rsid w:val="00016D05"/>
    <w:rsid w:val="000200BD"/>
    <w:rsid w:val="000200D5"/>
    <w:rsid w:val="00021116"/>
    <w:rsid w:val="00022726"/>
    <w:rsid w:val="000263CE"/>
    <w:rsid w:val="00031DCA"/>
    <w:rsid w:val="00032D0D"/>
    <w:rsid w:val="00037DE5"/>
    <w:rsid w:val="00040A9E"/>
    <w:rsid w:val="0004125F"/>
    <w:rsid w:val="00041FC8"/>
    <w:rsid w:val="00051CA6"/>
    <w:rsid w:val="000524B3"/>
    <w:rsid w:val="00053A05"/>
    <w:rsid w:val="00056658"/>
    <w:rsid w:val="00060CD2"/>
    <w:rsid w:val="00071A88"/>
    <w:rsid w:val="00075B2E"/>
    <w:rsid w:val="00083983"/>
    <w:rsid w:val="000868AF"/>
    <w:rsid w:val="000901EB"/>
    <w:rsid w:val="000A3291"/>
    <w:rsid w:val="000A462D"/>
    <w:rsid w:val="000A5DF1"/>
    <w:rsid w:val="000A67F1"/>
    <w:rsid w:val="000B0032"/>
    <w:rsid w:val="000B382D"/>
    <w:rsid w:val="000C501A"/>
    <w:rsid w:val="000C63AF"/>
    <w:rsid w:val="000C7EC9"/>
    <w:rsid w:val="000D05D1"/>
    <w:rsid w:val="000D484C"/>
    <w:rsid w:val="000D5C0D"/>
    <w:rsid w:val="000E484C"/>
    <w:rsid w:val="000F7652"/>
    <w:rsid w:val="00100C5F"/>
    <w:rsid w:val="00103700"/>
    <w:rsid w:val="00120704"/>
    <w:rsid w:val="001228FF"/>
    <w:rsid w:val="00124609"/>
    <w:rsid w:val="001278AF"/>
    <w:rsid w:val="0013032D"/>
    <w:rsid w:val="001306D8"/>
    <w:rsid w:val="001315BB"/>
    <w:rsid w:val="00140EDA"/>
    <w:rsid w:val="00141BBD"/>
    <w:rsid w:val="00143F7F"/>
    <w:rsid w:val="0014528D"/>
    <w:rsid w:val="001463B3"/>
    <w:rsid w:val="00154A1A"/>
    <w:rsid w:val="001615B0"/>
    <w:rsid w:val="00163B22"/>
    <w:rsid w:val="001729DF"/>
    <w:rsid w:val="00177820"/>
    <w:rsid w:val="00177EE8"/>
    <w:rsid w:val="00181C59"/>
    <w:rsid w:val="00182A5B"/>
    <w:rsid w:val="001833F1"/>
    <w:rsid w:val="00183A1A"/>
    <w:rsid w:val="00190877"/>
    <w:rsid w:val="00195438"/>
    <w:rsid w:val="001A1651"/>
    <w:rsid w:val="001A1737"/>
    <w:rsid w:val="001A1E4A"/>
    <w:rsid w:val="001A37E2"/>
    <w:rsid w:val="001A5DD6"/>
    <w:rsid w:val="001B26C0"/>
    <w:rsid w:val="001B585A"/>
    <w:rsid w:val="001C4B59"/>
    <w:rsid w:val="001D0C47"/>
    <w:rsid w:val="001D5161"/>
    <w:rsid w:val="001E5C11"/>
    <w:rsid w:val="001F0D87"/>
    <w:rsid w:val="001F1BDB"/>
    <w:rsid w:val="001F5093"/>
    <w:rsid w:val="001F694E"/>
    <w:rsid w:val="001F7A99"/>
    <w:rsid w:val="00200687"/>
    <w:rsid w:val="00202025"/>
    <w:rsid w:val="00204C4A"/>
    <w:rsid w:val="0020599B"/>
    <w:rsid w:val="00206863"/>
    <w:rsid w:val="0020789D"/>
    <w:rsid w:val="00210307"/>
    <w:rsid w:val="00211762"/>
    <w:rsid w:val="002135D0"/>
    <w:rsid w:val="00213C34"/>
    <w:rsid w:val="00216139"/>
    <w:rsid w:val="00216E56"/>
    <w:rsid w:val="00221E4A"/>
    <w:rsid w:val="002278DA"/>
    <w:rsid w:val="00231AB7"/>
    <w:rsid w:val="00236D48"/>
    <w:rsid w:val="002526A1"/>
    <w:rsid w:val="00252F34"/>
    <w:rsid w:val="00253D47"/>
    <w:rsid w:val="00255A98"/>
    <w:rsid w:val="00256C80"/>
    <w:rsid w:val="00262300"/>
    <w:rsid w:val="00263C55"/>
    <w:rsid w:val="00263D68"/>
    <w:rsid w:val="00272D6A"/>
    <w:rsid w:val="0028583F"/>
    <w:rsid w:val="00285AA4"/>
    <w:rsid w:val="00291FC1"/>
    <w:rsid w:val="00297B0A"/>
    <w:rsid w:val="002A3CFE"/>
    <w:rsid w:val="002A405B"/>
    <w:rsid w:val="002B088F"/>
    <w:rsid w:val="002B12C8"/>
    <w:rsid w:val="002B2EC1"/>
    <w:rsid w:val="002C2C58"/>
    <w:rsid w:val="002C3430"/>
    <w:rsid w:val="002C7304"/>
    <w:rsid w:val="002C7F1C"/>
    <w:rsid w:val="002D286A"/>
    <w:rsid w:val="002D3A80"/>
    <w:rsid w:val="002D7F5D"/>
    <w:rsid w:val="002E5F9F"/>
    <w:rsid w:val="002F0B51"/>
    <w:rsid w:val="002F0BF4"/>
    <w:rsid w:val="002F666D"/>
    <w:rsid w:val="002F7A2B"/>
    <w:rsid w:val="0030080E"/>
    <w:rsid w:val="00300F65"/>
    <w:rsid w:val="00301254"/>
    <w:rsid w:val="003036A3"/>
    <w:rsid w:val="003073EB"/>
    <w:rsid w:val="003176E0"/>
    <w:rsid w:val="003260CA"/>
    <w:rsid w:val="003276BA"/>
    <w:rsid w:val="00331945"/>
    <w:rsid w:val="0033242F"/>
    <w:rsid w:val="00334D06"/>
    <w:rsid w:val="00343456"/>
    <w:rsid w:val="00345138"/>
    <w:rsid w:val="003453F4"/>
    <w:rsid w:val="0036100D"/>
    <w:rsid w:val="003626E5"/>
    <w:rsid w:val="00365649"/>
    <w:rsid w:val="0036654A"/>
    <w:rsid w:val="0037174A"/>
    <w:rsid w:val="00376848"/>
    <w:rsid w:val="00391959"/>
    <w:rsid w:val="003950FE"/>
    <w:rsid w:val="003966D2"/>
    <w:rsid w:val="003A15DC"/>
    <w:rsid w:val="003A1693"/>
    <w:rsid w:val="003A3E8A"/>
    <w:rsid w:val="003A472E"/>
    <w:rsid w:val="003A64A1"/>
    <w:rsid w:val="003B0AA8"/>
    <w:rsid w:val="003B20A1"/>
    <w:rsid w:val="003B5642"/>
    <w:rsid w:val="003B6A47"/>
    <w:rsid w:val="003B7C1F"/>
    <w:rsid w:val="003C02E1"/>
    <w:rsid w:val="003C73BD"/>
    <w:rsid w:val="003D3D1B"/>
    <w:rsid w:val="003D53C1"/>
    <w:rsid w:val="003D57CC"/>
    <w:rsid w:val="003D6284"/>
    <w:rsid w:val="003E056C"/>
    <w:rsid w:val="003E59E2"/>
    <w:rsid w:val="004031B4"/>
    <w:rsid w:val="00403455"/>
    <w:rsid w:val="0040453E"/>
    <w:rsid w:val="00411100"/>
    <w:rsid w:val="004138E2"/>
    <w:rsid w:val="00414632"/>
    <w:rsid w:val="0041765C"/>
    <w:rsid w:val="00422D5A"/>
    <w:rsid w:val="004306B3"/>
    <w:rsid w:val="0043143E"/>
    <w:rsid w:val="0043509D"/>
    <w:rsid w:val="00437AAD"/>
    <w:rsid w:val="00437BAB"/>
    <w:rsid w:val="00440B60"/>
    <w:rsid w:val="00441368"/>
    <w:rsid w:val="00441970"/>
    <w:rsid w:val="00444425"/>
    <w:rsid w:val="004456FD"/>
    <w:rsid w:val="00447B91"/>
    <w:rsid w:val="00450CB6"/>
    <w:rsid w:val="00460A43"/>
    <w:rsid w:val="00466B46"/>
    <w:rsid w:val="00473416"/>
    <w:rsid w:val="00474237"/>
    <w:rsid w:val="004849C0"/>
    <w:rsid w:val="00484BAD"/>
    <w:rsid w:val="00484F77"/>
    <w:rsid w:val="00490945"/>
    <w:rsid w:val="00493BFE"/>
    <w:rsid w:val="00495649"/>
    <w:rsid w:val="004A1E06"/>
    <w:rsid w:val="004A2D8F"/>
    <w:rsid w:val="004A457C"/>
    <w:rsid w:val="004A45BE"/>
    <w:rsid w:val="004A54A1"/>
    <w:rsid w:val="004A567A"/>
    <w:rsid w:val="004A6F3C"/>
    <w:rsid w:val="004B2AA2"/>
    <w:rsid w:val="004B6608"/>
    <w:rsid w:val="004C2F3A"/>
    <w:rsid w:val="004C52E5"/>
    <w:rsid w:val="004D09AF"/>
    <w:rsid w:val="004D0A63"/>
    <w:rsid w:val="004D1A50"/>
    <w:rsid w:val="004D303A"/>
    <w:rsid w:val="004D3C20"/>
    <w:rsid w:val="004D5C40"/>
    <w:rsid w:val="004D6A75"/>
    <w:rsid w:val="004E09DC"/>
    <w:rsid w:val="004E4D8D"/>
    <w:rsid w:val="004F1D3B"/>
    <w:rsid w:val="004F2601"/>
    <w:rsid w:val="004F7307"/>
    <w:rsid w:val="0050164B"/>
    <w:rsid w:val="00501B98"/>
    <w:rsid w:val="00502C7F"/>
    <w:rsid w:val="005034BE"/>
    <w:rsid w:val="00525750"/>
    <w:rsid w:val="0052600A"/>
    <w:rsid w:val="0052735B"/>
    <w:rsid w:val="005309AD"/>
    <w:rsid w:val="00531ADB"/>
    <w:rsid w:val="00533642"/>
    <w:rsid w:val="00536CB0"/>
    <w:rsid w:val="00543800"/>
    <w:rsid w:val="00543FEE"/>
    <w:rsid w:val="005523B9"/>
    <w:rsid w:val="00554E9C"/>
    <w:rsid w:val="00556715"/>
    <w:rsid w:val="00557D6E"/>
    <w:rsid w:val="0056240E"/>
    <w:rsid w:val="005629D3"/>
    <w:rsid w:val="00563D17"/>
    <w:rsid w:val="00564130"/>
    <w:rsid w:val="00564543"/>
    <w:rsid w:val="00572BBD"/>
    <w:rsid w:val="00574CDE"/>
    <w:rsid w:val="00577E69"/>
    <w:rsid w:val="005854CB"/>
    <w:rsid w:val="00586A0A"/>
    <w:rsid w:val="0059002A"/>
    <w:rsid w:val="00591A8C"/>
    <w:rsid w:val="0059408E"/>
    <w:rsid w:val="005A16D1"/>
    <w:rsid w:val="005A271B"/>
    <w:rsid w:val="005B0071"/>
    <w:rsid w:val="005B05AB"/>
    <w:rsid w:val="005B085B"/>
    <w:rsid w:val="005B2AA0"/>
    <w:rsid w:val="005B46EF"/>
    <w:rsid w:val="005B6CB6"/>
    <w:rsid w:val="005C6763"/>
    <w:rsid w:val="005D4933"/>
    <w:rsid w:val="005F026B"/>
    <w:rsid w:val="005F2CFD"/>
    <w:rsid w:val="005F46EB"/>
    <w:rsid w:val="005F48A0"/>
    <w:rsid w:val="005F6253"/>
    <w:rsid w:val="005F6D18"/>
    <w:rsid w:val="0060143A"/>
    <w:rsid w:val="006037D5"/>
    <w:rsid w:val="00603DB3"/>
    <w:rsid w:val="006059F9"/>
    <w:rsid w:val="00615F19"/>
    <w:rsid w:val="0062019F"/>
    <w:rsid w:val="00620545"/>
    <w:rsid w:val="0063435C"/>
    <w:rsid w:val="0063574C"/>
    <w:rsid w:val="006459C0"/>
    <w:rsid w:val="00646C70"/>
    <w:rsid w:val="00656F35"/>
    <w:rsid w:val="006603A2"/>
    <w:rsid w:val="0066094F"/>
    <w:rsid w:val="0066133F"/>
    <w:rsid w:val="0066216B"/>
    <w:rsid w:val="00663AFF"/>
    <w:rsid w:val="0067000B"/>
    <w:rsid w:val="00670C18"/>
    <w:rsid w:val="00671593"/>
    <w:rsid w:val="00673046"/>
    <w:rsid w:val="00676EB3"/>
    <w:rsid w:val="00681BF5"/>
    <w:rsid w:val="00681EFA"/>
    <w:rsid w:val="00684116"/>
    <w:rsid w:val="00692B05"/>
    <w:rsid w:val="006977AF"/>
    <w:rsid w:val="006A235D"/>
    <w:rsid w:val="006A3623"/>
    <w:rsid w:val="006A4572"/>
    <w:rsid w:val="006A4CC8"/>
    <w:rsid w:val="006A65FA"/>
    <w:rsid w:val="006B2966"/>
    <w:rsid w:val="006B2CBE"/>
    <w:rsid w:val="006C01B2"/>
    <w:rsid w:val="006C4A01"/>
    <w:rsid w:val="006D0650"/>
    <w:rsid w:val="006D33E5"/>
    <w:rsid w:val="006D5518"/>
    <w:rsid w:val="006D71F1"/>
    <w:rsid w:val="006E10D6"/>
    <w:rsid w:val="006E1486"/>
    <w:rsid w:val="006E57D7"/>
    <w:rsid w:val="006E599F"/>
    <w:rsid w:val="006E707E"/>
    <w:rsid w:val="006E7A9F"/>
    <w:rsid w:val="006F0897"/>
    <w:rsid w:val="006F261A"/>
    <w:rsid w:val="006F527B"/>
    <w:rsid w:val="00700481"/>
    <w:rsid w:val="0070094C"/>
    <w:rsid w:val="00700DB3"/>
    <w:rsid w:val="007145D5"/>
    <w:rsid w:val="00715268"/>
    <w:rsid w:val="007153F1"/>
    <w:rsid w:val="007213D5"/>
    <w:rsid w:val="00721455"/>
    <w:rsid w:val="007339BA"/>
    <w:rsid w:val="00733DA7"/>
    <w:rsid w:val="00734BEA"/>
    <w:rsid w:val="00735849"/>
    <w:rsid w:val="007366A5"/>
    <w:rsid w:val="007372A2"/>
    <w:rsid w:val="0073769A"/>
    <w:rsid w:val="00743C56"/>
    <w:rsid w:val="00746ADB"/>
    <w:rsid w:val="007470DD"/>
    <w:rsid w:val="00747EA1"/>
    <w:rsid w:val="0075230F"/>
    <w:rsid w:val="00754C53"/>
    <w:rsid w:val="00756C21"/>
    <w:rsid w:val="0076653E"/>
    <w:rsid w:val="007725C0"/>
    <w:rsid w:val="0077274F"/>
    <w:rsid w:val="00773E88"/>
    <w:rsid w:val="007743D5"/>
    <w:rsid w:val="007773B3"/>
    <w:rsid w:val="00784FF9"/>
    <w:rsid w:val="007928B9"/>
    <w:rsid w:val="00795A76"/>
    <w:rsid w:val="007A4F02"/>
    <w:rsid w:val="007B55F9"/>
    <w:rsid w:val="007B6ECD"/>
    <w:rsid w:val="007C1093"/>
    <w:rsid w:val="007C385D"/>
    <w:rsid w:val="007D3B06"/>
    <w:rsid w:val="007D4C0C"/>
    <w:rsid w:val="007D521E"/>
    <w:rsid w:val="007D71CF"/>
    <w:rsid w:val="007D7817"/>
    <w:rsid w:val="007E089D"/>
    <w:rsid w:val="007E2804"/>
    <w:rsid w:val="007F153F"/>
    <w:rsid w:val="007F239F"/>
    <w:rsid w:val="00806E0B"/>
    <w:rsid w:val="0081506D"/>
    <w:rsid w:val="00816239"/>
    <w:rsid w:val="00816B99"/>
    <w:rsid w:val="008172B4"/>
    <w:rsid w:val="0081762D"/>
    <w:rsid w:val="00821275"/>
    <w:rsid w:val="00824872"/>
    <w:rsid w:val="00824F84"/>
    <w:rsid w:val="008273BA"/>
    <w:rsid w:val="00851121"/>
    <w:rsid w:val="008551DB"/>
    <w:rsid w:val="00855362"/>
    <w:rsid w:val="00855AF7"/>
    <w:rsid w:val="00856524"/>
    <w:rsid w:val="00856972"/>
    <w:rsid w:val="00862C6D"/>
    <w:rsid w:val="00880A88"/>
    <w:rsid w:val="00881DDB"/>
    <w:rsid w:val="00883CE9"/>
    <w:rsid w:val="00890EF7"/>
    <w:rsid w:val="00891084"/>
    <w:rsid w:val="00893B7F"/>
    <w:rsid w:val="008943B6"/>
    <w:rsid w:val="008A06F9"/>
    <w:rsid w:val="008B0CFC"/>
    <w:rsid w:val="008B151C"/>
    <w:rsid w:val="008D231A"/>
    <w:rsid w:val="008E376F"/>
    <w:rsid w:val="008F0EE5"/>
    <w:rsid w:val="008F111D"/>
    <w:rsid w:val="008F3CEE"/>
    <w:rsid w:val="008F42D5"/>
    <w:rsid w:val="008F6AD0"/>
    <w:rsid w:val="008F6FBC"/>
    <w:rsid w:val="00900B08"/>
    <w:rsid w:val="00911F0E"/>
    <w:rsid w:val="00916675"/>
    <w:rsid w:val="0092331A"/>
    <w:rsid w:val="00931813"/>
    <w:rsid w:val="00932447"/>
    <w:rsid w:val="00932C45"/>
    <w:rsid w:val="00947DE1"/>
    <w:rsid w:val="00961F0F"/>
    <w:rsid w:val="00962219"/>
    <w:rsid w:val="00963464"/>
    <w:rsid w:val="009657D7"/>
    <w:rsid w:val="0096779D"/>
    <w:rsid w:val="009705E8"/>
    <w:rsid w:val="0097343A"/>
    <w:rsid w:val="00975C1E"/>
    <w:rsid w:val="009866F5"/>
    <w:rsid w:val="009875AD"/>
    <w:rsid w:val="00993E28"/>
    <w:rsid w:val="00993FD2"/>
    <w:rsid w:val="00996EC5"/>
    <w:rsid w:val="009A483D"/>
    <w:rsid w:val="009A5582"/>
    <w:rsid w:val="009A5E73"/>
    <w:rsid w:val="009B38CA"/>
    <w:rsid w:val="009B51FA"/>
    <w:rsid w:val="009B5A74"/>
    <w:rsid w:val="009C7533"/>
    <w:rsid w:val="009D052B"/>
    <w:rsid w:val="009D4710"/>
    <w:rsid w:val="009D7701"/>
    <w:rsid w:val="009E3FA4"/>
    <w:rsid w:val="009E594D"/>
    <w:rsid w:val="009F1B90"/>
    <w:rsid w:val="00A03612"/>
    <w:rsid w:val="00A03CB9"/>
    <w:rsid w:val="00A06ECF"/>
    <w:rsid w:val="00A071FD"/>
    <w:rsid w:val="00A07C8C"/>
    <w:rsid w:val="00A14CDC"/>
    <w:rsid w:val="00A24280"/>
    <w:rsid w:val="00A25CDC"/>
    <w:rsid w:val="00A27FEE"/>
    <w:rsid w:val="00A347DC"/>
    <w:rsid w:val="00A40F4A"/>
    <w:rsid w:val="00A43B24"/>
    <w:rsid w:val="00A47826"/>
    <w:rsid w:val="00A55397"/>
    <w:rsid w:val="00A6210C"/>
    <w:rsid w:val="00A65FEE"/>
    <w:rsid w:val="00A6638A"/>
    <w:rsid w:val="00A71B82"/>
    <w:rsid w:val="00A72EA6"/>
    <w:rsid w:val="00A75A56"/>
    <w:rsid w:val="00A77CB4"/>
    <w:rsid w:val="00A83405"/>
    <w:rsid w:val="00A84E9A"/>
    <w:rsid w:val="00A86699"/>
    <w:rsid w:val="00A948AE"/>
    <w:rsid w:val="00A9705B"/>
    <w:rsid w:val="00AA1E6E"/>
    <w:rsid w:val="00AA1E72"/>
    <w:rsid w:val="00AA2B8E"/>
    <w:rsid w:val="00AA3511"/>
    <w:rsid w:val="00AA4BC7"/>
    <w:rsid w:val="00AA658A"/>
    <w:rsid w:val="00AA7E8B"/>
    <w:rsid w:val="00AB2FAA"/>
    <w:rsid w:val="00AB5547"/>
    <w:rsid w:val="00AB6208"/>
    <w:rsid w:val="00AD361C"/>
    <w:rsid w:val="00AD3F68"/>
    <w:rsid w:val="00AD515F"/>
    <w:rsid w:val="00AD52F6"/>
    <w:rsid w:val="00AD6974"/>
    <w:rsid w:val="00AE4342"/>
    <w:rsid w:val="00AE59AE"/>
    <w:rsid w:val="00AF1212"/>
    <w:rsid w:val="00AF1C72"/>
    <w:rsid w:val="00AF6BB4"/>
    <w:rsid w:val="00AF7CDB"/>
    <w:rsid w:val="00B00BAB"/>
    <w:rsid w:val="00B022EF"/>
    <w:rsid w:val="00B05A5B"/>
    <w:rsid w:val="00B07A4F"/>
    <w:rsid w:val="00B10CB8"/>
    <w:rsid w:val="00B20A0B"/>
    <w:rsid w:val="00B27814"/>
    <w:rsid w:val="00B307DE"/>
    <w:rsid w:val="00B44EF5"/>
    <w:rsid w:val="00B51289"/>
    <w:rsid w:val="00B545A1"/>
    <w:rsid w:val="00B71EFA"/>
    <w:rsid w:val="00B758D4"/>
    <w:rsid w:val="00B75A93"/>
    <w:rsid w:val="00B7784D"/>
    <w:rsid w:val="00B83C18"/>
    <w:rsid w:val="00B9573D"/>
    <w:rsid w:val="00B95C36"/>
    <w:rsid w:val="00B9766D"/>
    <w:rsid w:val="00BA1EF4"/>
    <w:rsid w:val="00BA1FC3"/>
    <w:rsid w:val="00BA694A"/>
    <w:rsid w:val="00BA6FBD"/>
    <w:rsid w:val="00BB4A4F"/>
    <w:rsid w:val="00BB7321"/>
    <w:rsid w:val="00BC23C7"/>
    <w:rsid w:val="00BC542A"/>
    <w:rsid w:val="00BC5527"/>
    <w:rsid w:val="00BC58BF"/>
    <w:rsid w:val="00BC58CA"/>
    <w:rsid w:val="00BC66C6"/>
    <w:rsid w:val="00BD27F6"/>
    <w:rsid w:val="00BD3C3F"/>
    <w:rsid w:val="00BD46EC"/>
    <w:rsid w:val="00BD6466"/>
    <w:rsid w:val="00BD6BE1"/>
    <w:rsid w:val="00BD6FFE"/>
    <w:rsid w:val="00BE321A"/>
    <w:rsid w:val="00BF1EEA"/>
    <w:rsid w:val="00BF6795"/>
    <w:rsid w:val="00C00D6E"/>
    <w:rsid w:val="00C040F5"/>
    <w:rsid w:val="00C06924"/>
    <w:rsid w:val="00C07AAA"/>
    <w:rsid w:val="00C07F0C"/>
    <w:rsid w:val="00C11B08"/>
    <w:rsid w:val="00C12CB0"/>
    <w:rsid w:val="00C21571"/>
    <w:rsid w:val="00C32708"/>
    <w:rsid w:val="00C370A3"/>
    <w:rsid w:val="00C46461"/>
    <w:rsid w:val="00C46BCE"/>
    <w:rsid w:val="00C512DD"/>
    <w:rsid w:val="00C55FC4"/>
    <w:rsid w:val="00C5663D"/>
    <w:rsid w:val="00C620F3"/>
    <w:rsid w:val="00C644FB"/>
    <w:rsid w:val="00C647CA"/>
    <w:rsid w:val="00C6570B"/>
    <w:rsid w:val="00C660BF"/>
    <w:rsid w:val="00C75944"/>
    <w:rsid w:val="00C76444"/>
    <w:rsid w:val="00C83B4C"/>
    <w:rsid w:val="00C87797"/>
    <w:rsid w:val="00C9227D"/>
    <w:rsid w:val="00C955A7"/>
    <w:rsid w:val="00C95C48"/>
    <w:rsid w:val="00CA2225"/>
    <w:rsid w:val="00CA4944"/>
    <w:rsid w:val="00CA610C"/>
    <w:rsid w:val="00CA7815"/>
    <w:rsid w:val="00CA7F2A"/>
    <w:rsid w:val="00CB0866"/>
    <w:rsid w:val="00CB1497"/>
    <w:rsid w:val="00CB2869"/>
    <w:rsid w:val="00CB5313"/>
    <w:rsid w:val="00CB6A20"/>
    <w:rsid w:val="00CC2165"/>
    <w:rsid w:val="00CC38E8"/>
    <w:rsid w:val="00CC4472"/>
    <w:rsid w:val="00CC6024"/>
    <w:rsid w:val="00CD2C29"/>
    <w:rsid w:val="00CD42CA"/>
    <w:rsid w:val="00CD7FED"/>
    <w:rsid w:val="00CE4651"/>
    <w:rsid w:val="00CE4981"/>
    <w:rsid w:val="00CE516E"/>
    <w:rsid w:val="00CF100D"/>
    <w:rsid w:val="00CF5867"/>
    <w:rsid w:val="00D12F7A"/>
    <w:rsid w:val="00D13FD3"/>
    <w:rsid w:val="00D173C7"/>
    <w:rsid w:val="00D17BFC"/>
    <w:rsid w:val="00D2232A"/>
    <w:rsid w:val="00D25899"/>
    <w:rsid w:val="00D271CA"/>
    <w:rsid w:val="00D2765E"/>
    <w:rsid w:val="00D303FE"/>
    <w:rsid w:val="00D3149F"/>
    <w:rsid w:val="00D32CD3"/>
    <w:rsid w:val="00D33624"/>
    <w:rsid w:val="00D33BD0"/>
    <w:rsid w:val="00D365D0"/>
    <w:rsid w:val="00D36E89"/>
    <w:rsid w:val="00D45FBD"/>
    <w:rsid w:val="00D57F8C"/>
    <w:rsid w:val="00D60687"/>
    <w:rsid w:val="00D60761"/>
    <w:rsid w:val="00D60E19"/>
    <w:rsid w:val="00D63E89"/>
    <w:rsid w:val="00D64C30"/>
    <w:rsid w:val="00D706A8"/>
    <w:rsid w:val="00D73DA5"/>
    <w:rsid w:val="00D82798"/>
    <w:rsid w:val="00D83B8D"/>
    <w:rsid w:val="00D95E64"/>
    <w:rsid w:val="00D96F57"/>
    <w:rsid w:val="00D972F9"/>
    <w:rsid w:val="00DB3897"/>
    <w:rsid w:val="00DD0F5A"/>
    <w:rsid w:val="00DD2FDC"/>
    <w:rsid w:val="00DD4B8A"/>
    <w:rsid w:val="00DD68D3"/>
    <w:rsid w:val="00DE0CC6"/>
    <w:rsid w:val="00DE197F"/>
    <w:rsid w:val="00DE46F4"/>
    <w:rsid w:val="00DF034F"/>
    <w:rsid w:val="00DF1799"/>
    <w:rsid w:val="00DF1C8B"/>
    <w:rsid w:val="00E003B1"/>
    <w:rsid w:val="00E00BAA"/>
    <w:rsid w:val="00E02F6D"/>
    <w:rsid w:val="00E2442E"/>
    <w:rsid w:val="00E25CE1"/>
    <w:rsid w:val="00E3079E"/>
    <w:rsid w:val="00E312AF"/>
    <w:rsid w:val="00E31B6D"/>
    <w:rsid w:val="00E36C84"/>
    <w:rsid w:val="00E40D38"/>
    <w:rsid w:val="00E45489"/>
    <w:rsid w:val="00E51F93"/>
    <w:rsid w:val="00E55763"/>
    <w:rsid w:val="00E60841"/>
    <w:rsid w:val="00E71922"/>
    <w:rsid w:val="00E80CF5"/>
    <w:rsid w:val="00E81100"/>
    <w:rsid w:val="00E81C7B"/>
    <w:rsid w:val="00E913A2"/>
    <w:rsid w:val="00E961C3"/>
    <w:rsid w:val="00E9725A"/>
    <w:rsid w:val="00EA1393"/>
    <w:rsid w:val="00EA421C"/>
    <w:rsid w:val="00EB3D29"/>
    <w:rsid w:val="00EB4100"/>
    <w:rsid w:val="00EB6849"/>
    <w:rsid w:val="00EC4F35"/>
    <w:rsid w:val="00ED443B"/>
    <w:rsid w:val="00ED44DB"/>
    <w:rsid w:val="00ED55DF"/>
    <w:rsid w:val="00ED6E49"/>
    <w:rsid w:val="00ED7F38"/>
    <w:rsid w:val="00EE5733"/>
    <w:rsid w:val="00EE6A93"/>
    <w:rsid w:val="00EE7C8E"/>
    <w:rsid w:val="00EF20B7"/>
    <w:rsid w:val="00F02BB2"/>
    <w:rsid w:val="00F053D5"/>
    <w:rsid w:val="00F05A61"/>
    <w:rsid w:val="00F07B5F"/>
    <w:rsid w:val="00F10854"/>
    <w:rsid w:val="00F2200A"/>
    <w:rsid w:val="00F22DC3"/>
    <w:rsid w:val="00F22F52"/>
    <w:rsid w:val="00F2373C"/>
    <w:rsid w:val="00F259AD"/>
    <w:rsid w:val="00F315FD"/>
    <w:rsid w:val="00F35873"/>
    <w:rsid w:val="00F37668"/>
    <w:rsid w:val="00F42107"/>
    <w:rsid w:val="00F50013"/>
    <w:rsid w:val="00F51765"/>
    <w:rsid w:val="00F51B69"/>
    <w:rsid w:val="00F539CB"/>
    <w:rsid w:val="00F55E5C"/>
    <w:rsid w:val="00F57E28"/>
    <w:rsid w:val="00F64FC1"/>
    <w:rsid w:val="00F66821"/>
    <w:rsid w:val="00F67EE8"/>
    <w:rsid w:val="00F737A1"/>
    <w:rsid w:val="00F809F0"/>
    <w:rsid w:val="00F857A0"/>
    <w:rsid w:val="00F86065"/>
    <w:rsid w:val="00F862BE"/>
    <w:rsid w:val="00F953FE"/>
    <w:rsid w:val="00FA109D"/>
    <w:rsid w:val="00FA2096"/>
    <w:rsid w:val="00FA2762"/>
    <w:rsid w:val="00FA4F88"/>
    <w:rsid w:val="00FA69FD"/>
    <w:rsid w:val="00FB2B1A"/>
    <w:rsid w:val="00FB3471"/>
    <w:rsid w:val="00FB7480"/>
    <w:rsid w:val="00FC16A1"/>
    <w:rsid w:val="00FC47DA"/>
    <w:rsid w:val="00FC56F4"/>
    <w:rsid w:val="00FD24C7"/>
    <w:rsid w:val="00FD6A75"/>
    <w:rsid w:val="00FD7ABC"/>
    <w:rsid w:val="00FE25E3"/>
    <w:rsid w:val="00FE60FC"/>
    <w:rsid w:val="00FE6417"/>
    <w:rsid w:val="00FF2E46"/>
    <w:rsid w:val="017B367A"/>
    <w:rsid w:val="025A2A89"/>
    <w:rsid w:val="025F2E94"/>
    <w:rsid w:val="02877A3E"/>
    <w:rsid w:val="028873BD"/>
    <w:rsid w:val="02A34091"/>
    <w:rsid w:val="02B97B09"/>
    <w:rsid w:val="02DF26BE"/>
    <w:rsid w:val="034E3D75"/>
    <w:rsid w:val="038B4C0E"/>
    <w:rsid w:val="03BA3950"/>
    <w:rsid w:val="03C7011C"/>
    <w:rsid w:val="03DB4408"/>
    <w:rsid w:val="03E35E0A"/>
    <w:rsid w:val="04090C60"/>
    <w:rsid w:val="04354F05"/>
    <w:rsid w:val="04510EBB"/>
    <w:rsid w:val="04714355"/>
    <w:rsid w:val="04F30E1A"/>
    <w:rsid w:val="04F936FD"/>
    <w:rsid w:val="050F70B4"/>
    <w:rsid w:val="05766842"/>
    <w:rsid w:val="057D2016"/>
    <w:rsid w:val="05873DBE"/>
    <w:rsid w:val="05976F2E"/>
    <w:rsid w:val="05E47447"/>
    <w:rsid w:val="0612472E"/>
    <w:rsid w:val="0615581F"/>
    <w:rsid w:val="06621B8A"/>
    <w:rsid w:val="066B062B"/>
    <w:rsid w:val="0691664A"/>
    <w:rsid w:val="0733598A"/>
    <w:rsid w:val="07C6749F"/>
    <w:rsid w:val="08077FFE"/>
    <w:rsid w:val="08132F21"/>
    <w:rsid w:val="08327F88"/>
    <w:rsid w:val="085B3544"/>
    <w:rsid w:val="087C2157"/>
    <w:rsid w:val="089832FD"/>
    <w:rsid w:val="089A34E7"/>
    <w:rsid w:val="08AF4DC2"/>
    <w:rsid w:val="08C96CD9"/>
    <w:rsid w:val="08ED6047"/>
    <w:rsid w:val="08F94054"/>
    <w:rsid w:val="095C7F3D"/>
    <w:rsid w:val="0961679C"/>
    <w:rsid w:val="097C21AC"/>
    <w:rsid w:val="09820B7F"/>
    <w:rsid w:val="099F4CCB"/>
    <w:rsid w:val="09E6238B"/>
    <w:rsid w:val="0A171543"/>
    <w:rsid w:val="0A3B50EA"/>
    <w:rsid w:val="0A737A38"/>
    <w:rsid w:val="0AA04AED"/>
    <w:rsid w:val="0ADC3758"/>
    <w:rsid w:val="0B176390"/>
    <w:rsid w:val="0B574942"/>
    <w:rsid w:val="0CD06742"/>
    <w:rsid w:val="0D121B66"/>
    <w:rsid w:val="0D5F51EC"/>
    <w:rsid w:val="0DA25EA9"/>
    <w:rsid w:val="0DAF4E03"/>
    <w:rsid w:val="0DCF157C"/>
    <w:rsid w:val="0E0E7301"/>
    <w:rsid w:val="0E4A59A9"/>
    <w:rsid w:val="0E5F7E6C"/>
    <w:rsid w:val="0E9F6309"/>
    <w:rsid w:val="0F021157"/>
    <w:rsid w:val="0F805846"/>
    <w:rsid w:val="0FB82643"/>
    <w:rsid w:val="0FC663FD"/>
    <w:rsid w:val="10064BC7"/>
    <w:rsid w:val="10A55BA7"/>
    <w:rsid w:val="10AE49C8"/>
    <w:rsid w:val="111970AD"/>
    <w:rsid w:val="11F13C5E"/>
    <w:rsid w:val="11FD03B3"/>
    <w:rsid w:val="122E7E4B"/>
    <w:rsid w:val="12491152"/>
    <w:rsid w:val="126C10EE"/>
    <w:rsid w:val="129461EF"/>
    <w:rsid w:val="129C071E"/>
    <w:rsid w:val="12D812EB"/>
    <w:rsid w:val="12E81B35"/>
    <w:rsid w:val="1306106E"/>
    <w:rsid w:val="13937D34"/>
    <w:rsid w:val="13F31EC0"/>
    <w:rsid w:val="140043E7"/>
    <w:rsid w:val="145C1CC9"/>
    <w:rsid w:val="14D42185"/>
    <w:rsid w:val="14EE3DDD"/>
    <w:rsid w:val="14F70B70"/>
    <w:rsid w:val="14FF4493"/>
    <w:rsid w:val="15110C20"/>
    <w:rsid w:val="151F6F7A"/>
    <w:rsid w:val="15B23235"/>
    <w:rsid w:val="15E470C8"/>
    <w:rsid w:val="16880F34"/>
    <w:rsid w:val="16A246B3"/>
    <w:rsid w:val="16D83642"/>
    <w:rsid w:val="16E74D41"/>
    <w:rsid w:val="16EA3182"/>
    <w:rsid w:val="173B1C69"/>
    <w:rsid w:val="173D5FC9"/>
    <w:rsid w:val="17EB052D"/>
    <w:rsid w:val="18462EEF"/>
    <w:rsid w:val="18655C9C"/>
    <w:rsid w:val="1876405C"/>
    <w:rsid w:val="189135B2"/>
    <w:rsid w:val="18946490"/>
    <w:rsid w:val="18DB1EDD"/>
    <w:rsid w:val="190E5715"/>
    <w:rsid w:val="192E294B"/>
    <w:rsid w:val="1982178F"/>
    <w:rsid w:val="199815D8"/>
    <w:rsid w:val="19DA7F38"/>
    <w:rsid w:val="1A1D5ADB"/>
    <w:rsid w:val="1A3200C6"/>
    <w:rsid w:val="1A5676DD"/>
    <w:rsid w:val="1A7346CB"/>
    <w:rsid w:val="1A885538"/>
    <w:rsid w:val="1A891F30"/>
    <w:rsid w:val="1A894136"/>
    <w:rsid w:val="1ABE3C8F"/>
    <w:rsid w:val="1B1F3682"/>
    <w:rsid w:val="1BBD199B"/>
    <w:rsid w:val="1BD27ABB"/>
    <w:rsid w:val="1BE808DD"/>
    <w:rsid w:val="1BEC1992"/>
    <w:rsid w:val="1C0D3586"/>
    <w:rsid w:val="1C4C1FE0"/>
    <w:rsid w:val="1C542ED3"/>
    <w:rsid w:val="1CB401F8"/>
    <w:rsid w:val="1CC55368"/>
    <w:rsid w:val="1D020A63"/>
    <w:rsid w:val="1D470D9F"/>
    <w:rsid w:val="1E0D0D80"/>
    <w:rsid w:val="1E36638C"/>
    <w:rsid w:val="1E4D1FCB"/>
    <w:rsid w:val="1E905505"/>
    <w:rsid w:val="1EAE1C8F"/>
    <w:rsid w:val="1ED2712D"/>
    <w:rsid w:val="1F8C2FFA"/>
    <w:rsid w:val="1F93464A"/>
    <w:rsid w:val="1FEE36EF"/>
    <w:rsid w:val="20291B9C"/>
    <w:rsid w:val="203A300A"/>
    <w:rsid w:val="203D45C0"/>
    <w:rsid w:val="20771839"/>
    <w:rsid w:val="209D4302"/>
    <w:rsid w:val="20FD20DA"/>
    <w:rsid w:val="21021E59"/>
    <w:rsid w:val="21243A49"/>
    <w:rsid w:val="215D079A"/>
    <w:rsid w:val="21DF13CA"/>
    <w:rsid w:val="22602FFA"/>
    <w:rsid w:val="22766863"/>
    <w:rsid w:val="228E29E5"/>
    <w:rsid w:val="22946ED9"/>
    <w:rsid w:val="22B23179"/>
    <w:rsid w:val="22D5227A"/>
    <w:rsid w:val="22EB3A3F"/>
    <w:rsid w:val="230A74A0"/>
    <w:rsid w:val="234D789E"/>
    <w:rsid w:val="236E03B0"/>
    <w:rsid w:val="238E3B9B"/>
    <w:rsid w:val="23AA5076"/>
    <w:rsid w:val="23C213C8"/>
    <w:rsid w:val="243922F8"/>
    <w:rsid w:val="24412891"/>
    <w:rsid w:val="24482291"/>
    <w:rsid w:val="245836D7"/>
    <w:rsid w:val="246108A7"/>
    <w:rsid w:val="2511365E"/>
    <w:rsid w:val="2517675F"/>
    <w:rsid w:val="25584E42"/>
    <w:rsid w:val="256A55E6"/>
    <w:rsid w:val="266E23D8"/>
    <w:rsid w:val="26776A59"/>
    <w:rsid w:val="26897B2D"/>
    <w:rsid w:val="26C07516"/>
    <w:rsid w:val="27736C6D"/>
    <w:rsid w:val="2839380C"/>
    <w:rsid w:val="28543BAA"/>
    <w:rsid w:val="28952110"/>
    <w:rsid w:val="28E848A9"/>
    <w:rsid w:val="29001E74"/>
    <w:rsid w:val="2919507D"/>
    <w:rsid w:val="295E0390"/>
    <w:rsid w:val="2A017005"/>
    <w:rsid w:val="2A0B0868"/>
    <w:rsid w:val="2A562469"/>
    <w:rsid w:val="2A947842"/>
    <w:rsid w:val="2AEA6792"/>
    <w:rsid w:val="2B6E3A16"/>
    <w:rsid w:val="2B8D6F77"/>
    <w:rsid w:val="2C3072B7"/>
    <w:rsid w:val="2C324346"/>
    <w:rsid w:val="2C934BF6"/>
    <w:rsid w:val="2CCA123A"/>
    <w:rsid w:val="2CEC06DE"/>
    <w:rsid w:val="2D0C00BE"/>
    <w:rsid w:val="2D6F0E99"/>
    <w:rsid w:val="2DB27A56"/>
    <w:rsid w:val="2E1259BD"/>
    <w:rsid w:val="2E7425D4"/>
    <w:rsid w:val="2E9926FA"/>
    <w:rsid w:val="2EF87278"/>
    <w:rsid w:val="2F037C4A"/>
    <w:rsid w:val="2F0E243E"/>
    <w:rsid w:val="2F5D6E0F"/>
    <w:rsid w:val="30077181"/>
    <w:rsid w:val="304F42AE"/>
    <w:rsid w:val="305D7445"/>
    <w:rsid w:val="30643B34"/>
    <w:rsid w:val="306D579E"/>
    <w:rsid w:val="30CC35D5"/>
    <w:rsid w:val="30DF0C8D"/>
    <w:rsid w:val="31A359FC"/>
    <w:rsid w:val="31F65CDB"/>
    <w:rsid w:val="32743923"/>
    <w:rsid w:val="32780B87"/>
    <w:rsid w:val="32E36095"/>
    <w:rsid w:val="331466AA"/>
    <w:rsid w:val="33380B85"/>
    <w:rsid w:val="33656FB2"/>
    <w:rsid w:val="337E0341"/>
    <w:rsid w:val="338F4FDC"/>
    <w:rsid w:val="339140F4"/>
    <w:rsid w:val="339A1070"/>
    <w:rsid w:val="33EF7DAD"/>
    <w:rsid w:val="34240E3F"/>
    <w:rsid w:val="34437E3E"/>
    <w:rsid w:val="348619AE"/>
    <w:rsid w:val="34C93D53"/>
    <w:rsid w:val="350E3592"/>
    <w:rsid w:val="35545114"/>
    <w:rsid w:val="371224DE"/>
    <w:rsid w:val="37585849"/>
    <w:rsid w:val="375D7244"/>
    <w:rsid w:val="384A5980"/>
    <w:rsid w:val="386E7193"/>
    <w:rsid w:val="38922D8E"/>
    <w:rsid w:val="389E503A"/>
    <w:rsid w:val="38E727BC"/>
    <w:rsid w:val="398B3E72"/>
    <w:rsid w:val="39F912A4"/>
    <w:rsid w:val="3A193B50"/>
    <w:rsid w:val="3A2C4663"/>
    <w:rsid w:val="3AC66C6C"/>
    <w:rsid w:val="3B061C68"/>
    <w:rsid w:val="3B2761F7"/>
    <w:rsid w:val="3B3124CA"/>
    <w:rsid w:val="3BAD1977"/>
    <w:rsid w:val="3CAF5F3E"/>
    <w:rsid w:val="3D442C94"/>
    <w:rsid w:val="3D7F377A"/>
    <w:rsid w:val="3D9247CD"/>
    <w:rsid w:val="3DA54A62"/>
    <w:rsid w:val="3DCE3F89"/>
    <w:rsid w:val="3E2D1E95"/>
    <w:rsid w:val="3ECB40C4"/>
    <w:rsid w:val="3ED15AA9"/>
    <w:rsid w:val="3ED553D5"/>
    <w:rsid w:val="3F0444DE"/>
    <w:rsid w:val="3F2E0161"/>
    <w:rsid w:val="3F324BF2"/>
    <w:rsid w:val="3F472704"/>
    <w:rsid w:val="3F68236E"/>
    <w:rsid w:val="3F8C6A34"/>
    <w:rsid w:val="3FF54AB1"/>
    <w:rsid w:val="3FFD7A26"/>
    <w:rsid w:val="3FFE4853"/>
    <w:rsid w:val="40626E78"/>
    <w:rsid w:val="4085343F"/>
    <w:rsid w:val="40DE01D3"/>
    <w:rsid w:val="40E50104"/>
    <w:rsid w:val="410365AE"/>
    <w:rsid w:val="416C072D"/>
    <w:rsid w:val="41D01A70"/>
    <w:rsid w:val="425659E6"/>
    <w:rsid w:val="42751458"/>
    <w:rsid w:val="42D02B24"/>
    <w:rsid w:val="42D12C83"/>
    <w:rsid w:val="42D74973"/>
    <w:rsid w:val="42E17462"/>
    <w:rsid w:val="42F84FD1"/>
    <w:rsid w:val="43073D42"/>
    <w:rsid w:val="43213F22"/>
    <w:rsid w:val="43734FA2"/>
    <w:rsid w:val="43A52213"/>
    <w:rsid w:val="43BA6417"/>
    <w:rsid w:val="43DC5C15"/>
    <w:rsid w:val="43DD62EE"/>
    <w:rsid w:val="441158FB"/>
    <w:rsid w:val="44910FC9"/>
    <w:rsid w:val="44E23856"/>
    <w:rsid w:val="44F454A0"/>
    <w:rsid w:val="4503705C"/>
    <w:rsid w:val="4532553D"/>
    <w:rsid w:val="45826E83"/>
    <w:rsid w:val="458808C7"/>
    <w:rsid w:val="45D8257F"/>
    <w:rsid w:val="45D948F8"/>
    <w:rsid w:val="45ED7291"/>
    <w:rsid w:val="46E5557E"/>
    <w:rsid w:val="471B75EB"/>
    <w:rsid w:val="47791956"/>
    <w:rsid w:val="478F65BB"/>
    <w:rsid w:val="47D902AC"/>
    <w:rsid w:val="47F614C8"/>
    <w:rsid w:val="482B5039"/>
    <w:rsid w:val="483E2CC4"/>
    <w:rsid w:val="48CF75C2"/>
    <w:rsid w:val="48FC2287"/>
    <w:rsid w:val="49096DEB"/>
    <w:rsid w:val="49166C92"/>
    <w:rsid w:val="493A0B24"/>
    <w:rsid w:val="494B1300"/>
    <w:rsid w:val="49843CCE"/>
    <w:rsid w:val="4A1C735F"/>
    <w:rsid w:val="4A9D0DDC"/>
    <w:rsid w:val="4AE77E39"/>
    <w:rsid w:val="4B0311C8"/>
    <w:rsid w:val="4B262C8C"/>
    <w:rsid w:val="4B942FB1"/>
    <w:rsid w:val="4B955909"/>
    <w:rsid w:val="4C445D78"/>
    <w:rsid w:val="4C8A442F"/>
    <w:rsid w:val="4CA328C7"/>
    <w:rsid w:val="4CC96874"/>
    <w:rsid w:val="4CD17A13"/>
    <w:rsid w:val="4D204902"/>
    <w:rsid w:val="4DE148F5"/>
    <w:rsid w:val="4DE84A68"/>
    <w:rsid w:val="4DF30F1A"/>
    <w:rsid w:val="4E1D36E1"/>
    <w:rsid w:val="4E474E13"/>
    <w:rsid w:val="4EBB10D2"/>
    <w:rsid w:val="4EDD2252"/>
    <w:rsid w:val="4EF44DF5"/>
    <w:rsid w:val="4EF7165B"/>
    <w:rsid w:val="4F0303F3"/>
    <w:rsid w:val="4F19153D"/>
    <w:rsid w:val="4F574407"/>
    <w:rsid w:val="4F7A4605"/>
    <w:rsid w:val="4FA41B21"/>
    <w:rsid w:val="4FBF5DD6"/>
    <w:rsid w:val="4FC36444"/>
    <w:rsid w:val="50013D8D"/>
    <w:rsid w:val="506C01A8"/>
    <w:rsid w:val="508C5989"/>
    <w:rsid w:val="50BD6B15"/>
    <w:rsid w:val="5134246A"/>
    <w:rsid w:val="514B19CC"/>
    <w:rsid w:val="514D7FF5"/>
    <w:rsid w:val="516522C2"/>
    <w:rsid w:val="51C13A5A"/>
    <w:rsid w:val="51EA1B1A"/>
    <w:rsid w:val="51EF523D"/>
    <w:rsid w:val="51F9422D"/>
    <w:rsid w:val="523464B0"/>
    <w:rsid w:val="52617174"/>
    <w:rsid w:val="5279399E"/>
    <w:rsid w:val="52812CCE"/>
    <w:rsid w:val="52917229"/>
    <w:rsid w:val="52C865E9"/>
    <w:rsid w:val="52C9481F"/>
    <w:rsid w:val="53731082"/>
    <w:rsid w:val="538328F9"/>
    <w:rsid w:val="5442392F"/>
    <w:rsid w:val="54517EE5"/>
    <w:rsid w:val="54A31E1B"/>
    <w:rsid w:val="54BF3DAC"/>
    <w:rsid w:val="54E75757"/>
    <w:rsid w:val="54F6651A"/>
    <w:rsid w:val="56694E28"/>
    <w:rsid w:val="56F409B7"/>
    <w:rsid w:val="572D0053"/>
    <w:rsid w:val="572F4B21"/>
    <w:rsid w:val="575D0498"/>
    <w:rsid w:val="57822C61"/>
    <w:rsid w:val="579B455C"/>
    <w:rsid w:val="57C23E28"/>
    <w:rsid w:val="57C85389"/>
    <w:rsid w:val="58057DBB"/>
    <w:rsid w:val="5823246A"/>
    <w:rsid w:val="5898189C"/>
    <w:rsid w:val="58BD1EFC"/>
    <w:rsid w:val="58BD3178"/>
    <w:rsid w:val="591C4404"/>
    <w:rsid w:val="59886E38"/>
    <w:rsid w:val="599E0097"/>
    <w:rsid w:val="59A22317"/>
    <w:rsid w:val="5A074EBB"/>
    <w:rsid w:val="5A290AD7"/>
    <w:rsid w:val="5A3303FE"/>
    <w:rsid w:val="5A67449D"/>
    <w:rsid w:val="5A9C7693"/>
    <w:rsid w:val="5ABB4598"/>
    <w:rsid w:val="5AC504AF"/>
    <w:rsid w:val="5ADB11E4"/>
    <w:rsid w:val="5BD91C4E"/>
    <w:rsid w:val="5BEE5301"/>
    <w:rsid w:val="5BFD2091"/>
    <w:rsid w:val="5C414AEE"/>
    <w:rsid w:val="5C4C1161"/>
    <w:rsid w:val="5C8D503D"/>
    <w:rsid w:val="5D2C3431"/>
    <w:rsid w:val="5D7A6489"/>
    <w:rsid w:val="5DCB3ACF"/>
    <w:rsid w:val="5E4F3550"/>
    <w:rsid w:val="5E9B43AE"/>
    <w:rsid w:val="5EF44572"/>
    <w:rsid w:val="5EF771B5"/>
    <w:rsid w:val="5F30613E"/>
    <w:rsid w:val="5F4F2D6A"/>
    <w:rsid w:val="5F766ADF"/>
    <w:rsid w:val="5FA34174"/>
    <w:rsid w:val="5FAD75CD"/>
    <w:rsid w:val="5FBB2AB4"/>
    <w:rsid w:val="60A04E93"/>
    <w:rsid w:val="60E6580B"/>
    <w:rsid w:val="61426094"/>
    <w:rsid w:val="618A2F96"/>
    <w:rsid w:val="619A4862"/>
    <w:rsid w:val="61B85E28"/>
    <w:rsid w:val="61D85DAD"/>
    <w:rsid w:val="622E3D70"/>
    <w:rsid w:val="624554F3"/>
    <w:rsid w:val="624E1601"/>
    <w:rsid w:val="62513666"/>
    <w:rsid w:val="62636276"/>
    <w:rsid w:val="62716B85"/>
    <w:rsid w:val="62AB6CF9"/>
    <w:rsid w:val="62AF4FB5"/>
    <w:rsid w:val="62AF7453"/>
    <w:rsid w:val="62D3674E"/>
    <w:rsid w:val="62F81E84"/>
    <w:rsid w:val="63E44308"/>
    <w:rsid w:val="641F5DCA"/>
    <w:rsid w:val="647443D4"/>
    <w:rsid w:val="648D2A82"/>
    <w:rsid w:val="64A5615C"/>
    <w:rsid w:val="64E625CA"/>
    <w:rsid w:val="65145698"/>
    <w:rsid w:val="65231323"/>
    <w:rsid w:val="65457342"/>
    <w:rsid w:val="65492510"/>
    <w:rsid w:val="657D3011"/>
    <w:rsid w:val="65A23830"/>
    <w:rsid w:val="65CD62A6"/>
    <w:rsid w:val="65E4259D"/>
    <w:rsid w:val="6637063D"/>
    <w:rsid w:val="665A63E0"/>
    <w:rsid w:val="66F9531E"/>
    <w:rsid w:val="67411CB2"/>
    <w:rsid w:val="67445971"/>
    <w:rsid w:val="674C06DE"/>
    <w:rsid w:val="67534C23"/>
    <w:rsid w:val="675C1688"/>
    <w:rsid w:val="67AF58FC"/>
    <w:rsid w:val="67D50F9E"/>
    <w:rsid w:val="682420A8"/>
    <w:rsid w:val="682450EB"/>
    <w:rsid w:val="68370B2F"/>
    <w:rsid w:val="683D2B67"/>
    <w:rsid w:val="697C298D"/>
    <w:rsid w:val="69952A1B"/>
    <w:rsid w:val="69D47554"/>
    <w:rsid w:val="6A412ADA"/>
    <w:rsid w:val="6A47646D"/>
    <w:rsid w:val="6A645E3F"/>
    <w:rsid w:val="6AE5377F"/>
    <w:rsid w:val="6AF90294"/>
    <w:rsid w:val="6AFC72EC"/>
    <w:rsid w:val="6B17163D"/>
    <w:rsid w:val="6B993664"/>
    <w:rsid w:val="6C0C7229"/>
    <w:rsid w:val="6C170625"/>
    <w:rsid w:val="6C2F37DC"/>
    <w:rsid w:val="6C460131"/>
    <w:rsid w:val="6CA754B4"/>
    <w:rsid w:val="6CCD233F"/>
    <w:rsid w:val="6D0E2F3E"/>
    <w:rsid w:val="6E430EBF"/>
    <w:rsid w:val="6E557442"/>
    <w:rsid w:val="6EAD0136"/>
    <w:rsid w:val="6EBF6B14"/>
    <w:rsid w:val="6EE75201"/>
    <w:rsid w:val="6F307078"/>
    <w:rsid w:val="6F7B7F39"/>
    <w:rsid w:val="6F7F1A2A"/>
    <w:rsid w:val="6F9F35BA"/>
    <w:rsid w:val="6FC55BD5"/>
    <w:rsid w:val="6FF21DF2"/>
    <w:rsid w:val="6FF7279D"/>
    <w:rsid w:val="70271BB6"/>
    <w:rsid w:val="705F560D"/>
    <w:rsid w:val="707B0F12"/>
    <w:rsid w:val="708E7080"/>
    <w:rsid w:val="70984BC8"/>
    <w:rsid w:val="709D018A"/>
    <w:rsid w:val="70A458DA"/>
    <w:rsid w:val="70C9752B"/>
    <w:rsid w:val="70F051A7"/>
    <w:rsid w:val="712F0017"/>
    <w:rsid w:val="7180082C"/>
    <w:rsid w:val="718D5122"/>
    <w:rsid w:val="7230537B"/>
    <w:rsid w:val="725F3650"/>
    <w:rsid w:val="728A31C9"/>
    <w:rsid w:val="72CC2079"/>
    <w:rsid w:val="73137D12"/>
    <w:rsid w:val="739F6814"/>
    <w:rsid w:val="73D466B6"/>
    <w:rsid w:val="74087117"/>
    <w:rsid w:val="741245DB"/>
    <w:rsid w:val="743D11F4"/>
    <w:rsid w:val="74451159"/>
    <w:rsid w:val="74D6728A"/>
    <w:rsid w:val="75067BFD"/>
    <w:rsid w:val="75221C67"/>
    <w:rsid w:val="75290A9E"/>
    <w:rsid w:val="7595274C"/>
    <w:rsid w:val="759D16CF"/>
    <w:rsid w:val="75F1698E"/>
    <w:rsid w:val="76156474"/>
    <w:rsid w:val="761E5337"/>
    <w:rsid w:val="76B45857"/>
    <w:rsid w:val="77870522"/>
    <w:rsid w:val="77B41EA9"/>
    <w:rsid w:val="77F33662"/>
    <w:rsid w:val="78502255"/>
    <w:rsid w:val="789E79EC"/>
    <w:rsid w:val="78E616E5"/>
    <w:rsid w:val="79454824"/>
    <w:rsid w:val="7956602A"/>
    <w:rsid w:val="79A95C92"/>
    <w:rsid w:val="79C046DE"/>
    <w:rsid w:val="79CB2149"/>
    <w:rsid w:val="7A092BEB"/>
    <w:rsid w:val="7A135F7D"/>
    <w:rsid w:val="7A181FEA"/>
    <w:rsid w:val="7A3F3775"/>
    <w:rsid w:val="7A783017"/>
    <w:rsid w:val="7A952459"/>
    <w:rsid w:val="7AAB237D"/>
    <w:rsid w:val="7B013FDB"/>
    <w:rsid w:val="7B7F64A4"/>
    <w:rsid w:val="7B95602A"/>
    <w:rsid w:val="7C206D29"/>
    <w:rsid w:val="7C210074"/>
    <w:rsid w:val="7C3152E8"/>
    <w:rsid w:val="7C661E2A"/>
    <w:rsid w:val="7C8F56EC"/>
    <w:rsid w:val="7CCC5FA7"/>
    <w:rsid w:val="7CF039C8"/>
    <w:rsid w:val="7D090749"/>
    <w:rsid w:val="7D1C1C1F"/>
    <w:rsid w:val="7D6D5CB9"/>
    <w:rsid w:val="7E44568E"/>
    <w:rsid w:val="7EA4768F"/>
    <w:rsid w:val="7F0526E2"/>
    <w:rsid w:val="7F494FF7"/>
    <w:rsid w:val="7F5600E6"/>
    <w:rsid w:val="7F6F0D7D"/>
    <w:rsid w:val="7F7D080F"/>
    <w:rsid w:val="7F81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5BCAA0"/>
  <w15:docId w15:val="{35AC3284-3CED-4304-9FA8-5F8478BE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qFormat="1"/>
    <w:lsdException w:name="heading 3" w:locked="1"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spacing w:line="400" w:lineRule="exact"/>
      <w:jc w:val="both"/>
    </w:pPr>
    <w:rPr>
      <w:rFonts w:ascii="方正仿宋_GBK" w:eastAsia="方正仿宋_GBK" w:hAnsi="方正仿宋_GBK" w:cs="Calibri"/>
      <w:kern w:val="2"/>
      <w:sz w:val="22"/>
      <w:szCs w:val="22"/>
    </w:rPr>
  </w:style>
  <w:style w:type="paragraph" w:styleId="1">
    <w:name w:val="heading 1"/>
    <w:basedOn w:val="a1"/>
    <w:next w:val="a1"/>
    <w:link w:val="10"/>
    <w:uiPriority w:val="99"/>
    <w:qFormat/>
    <w:locked/>
    <w:pPr>
      <w:keepNext/>
      <w:keepLines/>
      <w:spacing w:before="200" w:after="200"/>
      <w:outlineLvl w:val="0"/>
    </w:pPr>
    <w:rPr>
      <w:rFonts w:ascii="方正黑体_GBK" w:eastAsia="方正黑体_GBK" w:hAnsi="方正黑体_GBK"/>
      <w:kern w:val="44"/>
      <w:sz w:val="32"/>
    </w:rPr>
  </w:style>
  <w:style w:type="paragraph" w:styleId="2">
    <w:name w:val="heading 2"/>
    <w:basedOn w:val="a1"/>
    <w:next w:val="a1"/>
    <w:link w:val="20"/>
    <w:uiPriority w:val="99"/>
    <w:qFormat/>
    <w:pPr>
      <w:keepNext/>
      <w:keepLines/>
      <w:widowControl/>
      <w:adjustRightInd w:val="0"/>
      <w:snapToGrid w:val="0"/>
      <w:spacing w:before="200" w:after="200"/>
      <w:jc w:val="left"/>
      <w:outlineLvl w:val="1"/>
    </w:pPr>
    <w:rPr>
      <w:rFonts w:ascii="方正楷体简体" w:eastAsia="方正楷体简体" w:hAnsi="方正楷体简体" w:cs="Times New Roman"/>
      <w:b/>
      <w:kern w:val="0"/>
      <w:sz w:val="32"/>
      <w:szCs w:val="20"/>
    </w:rPr>
  </w:style>
  <w:style w:type="paragraph" w:styleId="3">
    <w:name w:val="heading 3"/>
    <w:basedOn w:val="a1"/>
    <w:next w:val="a1"/>
    <w:link w:val="30"/>
    <w:uiPriority w:val="99"/>
    <w:qFormat/>
    <w:locked/>
    <w:pPr>
      <w:keepNext/>
      <w:keepLines/>
      <w:spacing w:before="200" w:after="200"/>
      <w:outlineLvl w:val="2"/>
    </w:pPr>
    <w:rPr>
      <w:rFonts w:ascii="华文仿宋" w:eastAsia="华文仿宋" w:hAnsi="华文仿宋"/>
      <w:b/>
      <w:sz w:val="32"/>
    </w:rPr>
  </w:style>
  <w:style w:type="paragraph" w:styleId="4">
    <w:name w:val="heading 4"/>
    <w:basedOn w:val="a1"/>
    <w:next w:val="a1"/>
    <w:link w:val="40"/>
    <w:uiPriority w:val="99"/>
    <w:qFormat/>
    <w:locked/>
    <w:pPr>
      <w:keepNext/>
      <w:keepLines/>
      <w:spacing w:before="280" w:after="290" w:line="376" w:lineRule="auto"/>
      <w:outlineLvl w:val="3"/>
    </w:pPr>
    <w:rPr>
      <w:rFonts w:ascii="Cambria" w:eastAsia="方正楷体简体" w:hAnsi="Cambria" w:cs="Times New Roman"/>
      <w:b/>
      <w:bCs/>
      <w:sz w:val="30"/>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99"/>
    <w:qFormat/>
    <w:locked/>
    <w:pPr>
      <w:ind w:leftChars="1200" w:left="2520"/>
    </w:pPr>
  </w:style>
  <w:style w:type="paragraph" w:styleId="a5">
    <w:name w:val="annotation text"/>
    <w:basedOn w:val="a1"/>
    <w:link w:val="a6"/>
    <w:uiPriority w:val="99"/>
    <w:qFormat/>
    <w:rPr>
      <w:rFonts w:ascii="Calibri" w:hAnsi="Calibri" w:cs="黑体"/>
    </w:rPr>
  </w:style>
  <w:style w:type="paragraph" w:styleId="5">
    <w:name w:val="toc 5"/>
    <w:basedOn w:val="a1"/>
    <w:next w:val="a1"/>
    <w:uiPriority w:val="99"/>
    <w:qFormat/>
    <w:locked/>
    <w:pPr>
      <w:ind w:leftChars="800" w:left="1680"/>
    </w:pPr>
  </w:style>
  <w:style w:type="paragraph" w:styleId="31">
    <w:name w:val="toc 3"/>
    <w:basedOn w:val="a1"/>
    <w:next w:val="a1"/>
    <w:uiPriority w:val="99"/>
    <w:qFormat/>
    <w:locked/>
    <w:pPr>
      <w:ind w:leftChars="400" w:left="840"/>
    </w:pPr>
  </w:style>
  <w:style w:type="paragraph" w:styleId="8">
    <w:name w:val="toc 8"/>
    <w:basedOn w:val="a1"/>
    <w:next w:val="a1"/>
    <w:uiPriority w:val="99"/>
    <w:qFormat/>
    <w:locked/>
    <w:pPr>
      <w:ind w:leftChars="1400" w:left="2940"/>
    </w:pPr>
  </w:style>
  <w:style w:type="paragraph" w:styleId="a7">
    <w:name w:val="Balloon Text"/>
    <w:basedOn w:val="a1"/>
    <w:link w:val="a8"/>
    <w:uiPriority w:val="99"/>
    <w:semiHidden/>
    <w:qFormat/>
    <w:rPr>
      <w:rFonts w:ascii="Calibri" w:eastAsia="宋体" w:hAnsi="Calibri" w:cs="Times New Roman"/>
      <w:sz w:val="18"/>
      <w:szCs w:val="20"/>
    </w:rPr>
  </w:style>
  <w:style w:type="paragraph" w:styleId="a9">
    <w:name w:val="footer"/>
    <w:basedOn w:val="a1"/>
    <w:link w:val="aa"/>
    <w:uiPriority w:val="99"/>
    <w:qFormat/>
    <w:pPr>
      <w:tabs>
        <w:tab w:val="center" w:pos="4153"/>
        <w:tab w:val="right" w:pos="8306"/>
      </w:tabs>
      <w:snapToGrid w:val="0"/>
      <w:jc w:val="left"/>
    </w:pPr>
    <w:rPr>
      <w:rFonts w:ascii="Calibri" w:eastAsia="宋体" w:hAnsi="Calibri" w:cs="Times New Roman"/>
      <w:kern w:val="0"/>
      <w:sz w:val="18"/>
      <w:szCs w:val="20"/>
    </w:rPr>
  </w:style>
  <w:style w:type="paragraph" w:styleId="ab">
    <w:name w:val="header"/>
    <w:basedOn w:val="a1"/>
    <w:link w:val="ac"/>
    <w:uiPriority w:val="99"/>
    <w:qFormat/>
    <w:pPr>
      <w:pBdr>
        <w:bottom w:val="single" w:sz="6" w:space="1" w:color="auto"/>
      </w:pBdr>
      <w:tabs>
        <w:tab w:val="center" w:pos="4153"/>
        <w:tab w:val="right" w:pos="8306"/>
      </w:tabs>
      <w:snapToGrid w:val="0"/>
      <w:jc w:val="center"/>
    </w:pPr>
    <w:rPr>
      <w:rFonts w:ascii="Calibri" w:eastAsia="宋体" w:hAnsi="Calibri" w:cs="Times New Roman"/>
      <w:kern w:val="0"/>
      <w:sz w:val="18"/>
      <w:szCs w:val="20"/>
    </w:rPr>
  </w:style>
  <w:style w:type="paragraph" w:styleId="11">
    <w:name w:val="toc 1"/>
    <w:basedOn w:val="a1"/>
    <w:next w:val="a1"/>
    <w:uiPriority w:val="99"/>
    <w:qFormat/>
    <w:locked/>
  </w:style>
  <w:style w:type="paragraph" w:styleId="41">
    <w:name w:val="toc 4"/>
    <w:basedOn w:val="a1"/>
    <w:next w:val="a1"/>
    <w:uiPriority w:val="99"/>
    <w:qFormat/>
    <w:locked/>
    <w:pPr>
      <w:ind w:leftChars="600" w:left="1260"/>
    </w:pPr>
  </w:style>
  <w:style w:type="paragraph" w:styleId="6">
    <w:name w:val="toc 6"/>
    <w:basedOn w:val="a1"/>
    <w:next w:val="a1"/>
    <w:uiPriority w:val="99"/>
    <w:qFormat/>
    <w:locked/>
    <w:pPr>
      <w:ind w:leftChars="1000" w:left="2100"/>
    </w:pPr>
  </w:style>
  <w:style w:type="paragraph" w:styleId="21">
    <w:name w:val="toc 2"/>
    <w:basedOn w:val="a1"/>
    <w:next w:val="a1"/>
    <w:uiPriority w:val="99"/>
    <w:qFormat/>
    <w:locked/>
    <w:pPr>
      <w:ind w:leftChars="200" w:left="420"/>
    </w:pPr>
  </w:style>
  <w:style w:type="paragraph" w:styleId="9">
    <w:name w:val="toc 9"/>
    <w:basedOn w:val="a1"/>
    <w:next w:val="a1"/>
    <w:uiPriority w:val="99"/>
    <w:qFormat/>
    <w:locked/>
    <w:pPr>
      <w:ind w:leftChars="1600" w:left="3360"/>
    </w:p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paragraph" w:styleId="ad">
    <w:name w:val="Normal (Web)"/>
    <w:basedOn w:val="a1"/>
    <w:uiPriority w:val="99"/>
    <w:qFormat/>
    <w:pPr>
      <w:widowControl/>
      <w:spacing w:before="100" w:beforeAutospacing="1" w:after="100" w:afterAutospacing="1"/>
    </w:pPr>
    <w:rPr>
      <w:rFonts w:ascii="宋体" w:hAnsi="宋体"/>
      <w:kern w:val="0"/>
      <w:sz w:val="24"/>
      <w:szCs w:val="20"/>
    </w:rPr>
  </w:style>
  <w:style w:type="character" w:styleId="ae">
    <w:name w:val="page number"/>
    <w:basedOn w:val="a2"/>
    <w:uiPriority w:val="99"/>
    <w:qFormat/>
    <w:rPr>
      <w:rFonts w:cs="Times New Roman"/>
    </w:rPr>
  </w:style>
  <w:style w:type="character" w:styleId="af">
    <w:name w:val="Hyperlink"/>
    <w:basedOn w:val="a2"/>
    <w:uiPriority w:val="99"/>
    <w:qFormat/>
    <w:rPr>
      <w:rFonts w:cs="Times New Roman"/>
      <w:color w:val="0000FF"/>
      <w:u w:val="single"/>
    </w:rPr>
  </w:style>
  <w:style w:type="character" w:styleId="af0">
    <w:name w:val="annotation reference"/>
    <w:basedOn w:val="a2"/>
    <w:uiPriority w:val="99"/>
    <w:qFormat/>
    <w:rPr>
      <w:rFonts w:cs="Times New Roman"/>
      <w:sz w:val="21"/>
      <w:szCs w:val="21"/>
    </w:rPr>
  </w:style>
  <w:style w:type="character" w:customStyle="1" w:styleId="10">
    <w:name w:val="标题 1 字符"/>
    <w:basedOn w:val="a2"/>
    <w:link w:val="1"/>
    <w:uiPriority w:val="99"/>
    <w:qFormat/>
    <w:locked/>
    <w:rPr>
      <w:rFonts w:ascii="方正仿宋_GBK" w:eastAsia="方正仿宋_GBK" w:hAnsi="方正仿宋_GBK" w:cs="Times New Roman"/>
      <w:b/>
      <w:bCs/>
      <w:kern w:val="44"/>
      <w:sz w:val="44"/>
      <w:szCs w:val="44"/>
    </w:rPr>
  </w:style>
  <w:style w:type="character" w:customStyle="1" w:styleId="20">
    <w:name w:val="标题 2 字符"/>
    <w:basedOn w:val="a2"/>
    <w:link w:val="2"/>
    <w:uiPriority w:val="99"/>
    <w:qFormat/>
    <w:locked/>
    <w:rPr>
      <w:rFonts w:ascii="方正楷体简体" w:eastAsia="方正楷体简体" w:hAnsi="方正楷体简体" w:cs="Times New Roman"/>
      <w:b/>
      <w:kern w:val="0"/>
      <w:sz w:val="32"/>
    </w:rPr>
  </w:style>
  <w:style w:type="character" w:customStyle="1" w:styleId="30">
    <w:name w:val="标题 3 字符"/>
    <w:basedOn w:val="a2"/>
    <w:link w:val="3"/>
    <w:uiPriority w:val="99"/>
    <w:semiHidden/>
    <w:qFormat/>
    <w:locked/>
    <w:rPr>
      <w:rFonts w:ascii="方正仿宋_GBK" w:eastAsia="方正仿宋_GBK" w:hAnsi="方正仿宋_GBK" w:cs="Times New Roman"/>
      <w:b/>
      <w:bCs/>
      <w:sz w:val="32"/>
      <w:szCs w:val="32"/>
    </w:rPr>
  </w:style>
  <w:style w:type="character" w:customStyle="1" w:styleId="40">
    <w:name w:val="标题 4 字符"/>
    <w:basedOn w:val="a2"/>
    <w:link w:val="4"/>
    <w:uiPriority w:val="99"/>
    <w:semiHidden/>
    <w:qFormat/>
    <w:locked/>
    <w:rPr>
      <w:rFonts w:ascii="Cambria" w:eastAsia="宋体" w:hAnsi="Cambria" w:cs="Times New Roman"/>
      <w:b/>
      <w:bCs/>
      <w:sz w:val="28"/>
      <w:szCs w:val="28"/>
    </w:rPr>
  </w:style>
  <w:style w:type="character" w:customStyle="1" w:styleId="a6">
    <w:name w:val="批注文字 字符"/>
    <w:basedOn w:val="a2"/>
    <w:link w:val="a5"/>
    <w:uiPriority w:val="99"/>
    <w:semiHidden/>
    <w:qFormat/>
    <w:locked/>
    <w:rPr>
      <w:rFonts w:ascii="方正仿宋_GBK" w:eastAsia="方正仿宋_GBK" w:hAnsi="方正仿宋_GBK" w:cs="Times New Roman"/>
      <w:sz w:val="22"/>
    </w:rPr>
  </w:style>
  <w:style w:type="character" w:customStyle="1" w:styleId="BalloonTextChar">
    <w:name w:val="Balloon Text Char"/>
    <w:basedOn w:val="a2"/>
    <w:uiPriority w:val="99"/>
    <w:semiHidden/>
    <w:qFormat/>
    <w:locked/>
    <w:rPr>
      <w:rFonts w:ascii="Calibri" w:eastAsia="宋体" w:hAnsi="Calibri" w:cs="Times New Roman"/>
      <w:kern w:val="2"/>
      <w:sz w:val="18"/>
      <w:lang w:val="en-US" w:eastAsia="zh-CN"/>
    </w:rPr>
  </w:style>
  <w:style w:type="character" w:customStyle="1" w:styleId="FooterChar">
    <w:name w:val="Footer Char"/>
    <w:basedOn w:val="a2"/>
    <w:uiPriority w:val="99"/>
    <w:qFormat/>
    <w:locked/>
    <w:rPr>
      <w:rFonts w:cs="Times New Roman"/>
      <w:sz w:val="18"/>
    </w:rPr>
  </w:style>
  <w:style w:type="character" w:customStyle="1" w:styleId="HeaderChar">
    <w:name w:val="Header Char"/>
    <w:basedOn w:val="a2"/>
    <w:uiPriority w:val="99"/>
    <w:qFormat/>
    <w:locked/>
    <w:rPr>
      <w:rFonts w:cs="Times New Roman"/>
      <w:sz w:val="18"/>
    </w:rPr>
  </w:style>
  <w:style w:type="character" w:customStyle="1" w:styleId="HTMLPreformattedChar">
    <w:name w:val="HTML Preformatted Char"/>
    <w:basedOn w:val="a2"/>
    <w:uiPriority w:val="99"/>
    <w:qFormat/>
    <w:locked/>
    <w:rPr>
      <w:rFonts w:ascii="宋体" w:eastAsia="宋体" w:hAnsi="宋体" w:cs="Times New Roman"/>
      <w:kern w:val="0"/>
      <w:sz w:val="24"/>
    </w:rPr>
  </w:style>
  <w:style w:type="character" w:customStyle="1" w:styleId="CharChar">
    <w:name w:val="二级无 Char Char"/>
    <w:link w:val="af1"/>
    <w:uiPriority w:val="99"/>
    <w:qFormat/>
    <w:locked/>
    <w:rPr>
      <w:rFonts w:ascii="宋体" w:eastAsia="宋体"/>
      <w:sz w:val="21"/>
    </w:rPr>
  </w:style>
  <w:style w:type="paragraph" w:customStyle="1" w:styleId="af1">
    <w:name w:val="二级无"/>
    <w:basedOn w:val="af2"/>
    <w:link w:val="CharChar"/>
    <w:uiPriority w:val="99"/>
    <w:qFormat/>
    <w:pPr>
      <w:tabs>
        <w:tab w:val="left" w:pos="780"/>
      </w:tabs>
      <w:ind w:left="630" w:hanging="780"/>
    </w:pPr>
    <w:rPr>
      <w:rFonts w:ascii="宋体" w:eastAsia="宋体" w:cs="Times New Roman"/>
      <w:szCs w:val="20"/>
    </w:rPr>
  </w:style>
  <w:style w:type="paragraph" w:customStyle="1" w:styleId="af2">
    <w:name w:val="二级条标题"/>
    <w:basedOn w:val="a"/>
    <w:next w:val="a1"/>
    <w:uiPriority w:val="99"/>
    <w:qFormat/>
    <w:pPr>
      <w:numPr>
        <w:ilvl w:val="0"/>
        <w:numId w:val="0"/>
      </w:numPr>
      <w:spacing w:before="50" w:after="50"/>
      <w:ind w:left="420"/>
      <w:outlineLvl w:val="3"/>
    </w:pPr>
  </w:style>
  <w:style w:type="paragraph" w:customStyle="1" w:styleId="a">
    <w:name w:val="一级条标题"/>
    <w:next w:val="a1"/>
    <w:uiPriority w:val="99"/>
    <w:qFormat/>
    <w:pPr>
      <w:numPr>
        <w:ilvl w:val="1"/>
        <w:numId w:val="1"/>
      </w:numPr>
      <w:spacing w:beforeLines="50" w:afterLines="50"/>
      <w:outlineLvl w:val="2"/>
    </w:pPr>
    <w:rPr>
      <w:rFonts w:ascii="黑体" w:eastAsia="黑体" w:hAnsi="Calibri" w:cs="Calibri"/>
      <w:sz w:val="21"/>
      <w:szCs w:val="21"/>
    </w:rPr>
  </w:style>
  <w:style w:type="character" w:customStyle="1" w:styleId="CharChar0">
    <w:name w:val="条下面一级 Char Char"/>
    <w:link w:val="a0"/>
    <w:uiPriority w:val="99"/>
    <w:qFormat/>
    <w:locked/>
    <w:rPr>
      <w:rFonts w:ascii="黑体" w:eastAsia="仿宋_GB2312" w:hAnsi="宋体"/>
      <w:kern w:val="2"/>
      <w:sz w:val="32"/>
      <w:lang w:val="en-US" w:eastAsia="zh-CN"/>
    </w:rPr>
  </w:style>
  <w:style w:type="paragraph" w:customStyle="1" w:styleId="a0">
    <w:name w:val="条下面一级"/>
    <w:basedOn w:val="a1"/>
    <w:link w:val="CharChar0"/>
    <w:uiPriority w:val="99"/>
    <w:qFormat/>
    <w:pPr>
      <w:widowControl/>
      <w:numPr>
        <w:numId w:val="2"/>
      </w:numPr>
      <w:spacing w:line="520" w:lineRule="exact"/>
      <w:jc w:val="left"/>
    </w:pPr>
    <w:rPr>
      <w:rFonts w:ascii="黑体" w:eastAsia="仿宋_GB2312" w:hAnsi="宋体" w:cs="Times New Roman"/>
      <w:sz w:val="32"/>
      <w:szCs w:val="20"/>
    </w:rPr>
  </w:style>
  <w:style w:type="character" w:customStyle="1" w:styleId="aa">
    <w:name w:val="页脚 字符"/>
    <w:basedOn w:val="a2"/>
    <w:link w:val="a9"/>
    <w:uiPriority w:val="99"/>
    <w:semiHidden/>
    <w:qFormat/>
    <w:locked/>
    <w:rPr>
      <w:rFonts w:ascii="方正仿宋_GBK" w:eastAsia="方正仿宋_GBK" w:hAnsi="方正仿宋_GBK" w:cs="Times New Roman"/>
      <w:sz w:val="18"/>
      <w:szCs w:val="18"/>
    </w:rPr>
  </w:style>
  <w:style w:type="paragraph" w:customStyle="1" w:styleId="12">
    <w:name w:val="列出段落1"/>
    <w:basedOn w:val="a1"/>
    <w:uiPriority w:val="99"/>
    <w:qFormat/>
    <w:pPr>
      <w:ind w:firstLineChars="200" w:firstLine="420"/>
    </w:pPr>
  </w:style>
  <w:style w:type="character" w:customStyle="1" w:styleId="HTML0">
    <w:name w:val="HTML 预设格式 字符"/>
    <w:basedOn w:val="a2"/>
    <w:link w:val="HTML"/>
    <w:uiPriority w:val="99"/>
    <w:semiHidden/>
    <w:qFormat/>
    <w:locked/>
    <w:rPr>
      <w:rFonts w:ascii="Courier New" w:eastAsia="方正仿宋_GBK" w:hAnsi="Courier New" w:cs="Courier New"/>
      <w:sz w:val="20"/>
      <w:szCs w:val="20"/>
    </w:rPr>
  </w:style>
  <w:style w:type="character" w:customStyle="1" w:styleId="ac">
    <w:name w:val="页眉 字符"/>
    <w:basedOn w:val="a2"/>
    <w:link w:val="ab"/>
    <w:uiPriority w:val="99"/>
    <w:semiHidden/>
    <w:qFormat/>
    <w:locked/>
    <w:rPr>
      <w:rFonts w:ascii="方正仿宋_GBK" w:eastAsia="方正仿宋_GBK" w:hAnsi="方正仿宋_GBK" w:cs="Times New Roman"/>
      <w:sz w:val="18"/>
      <w:szCs w:val="18"/>
    </w:rPr>
  </w:style>
  <w:style w:type="character" w:customStyle="1" w:styleId="a8">
    <w:name w:val="批注框文本 字符"/>
    <w:basedOn w:val="a2"/>
    <w:link w:val="a7"/>
    <w:uiPriority w:val="99"/>
    <w:semiHidden/>
    <w:qFormat/>
    <w:locked/>
    <w:rPr>
      <w:rFonts w:ascii="方正仿宋_GBK" w:eastAsia="方正仿宋_GBK" w:hAnsi="方正仿宋_GBK" w:cs="Times New Roman"/>
      <w:sz w:val="2"/>
    </w:rPr>
  </w:style>
  <w:style w:type="paragraph" w:customStyle="1" w:styleId="af3">
    <w:name w:val="段"/>
    <w:uiPriority w:val="99"/>
    <w:qFormat/>
    <w:pPr>
      <w:tabs>
        <w:tab w:val="center" w:pos="4201"/>
        <w:tab w:val="right" w:leader="dot" w:pos="9298"/>
      </w:tabs>
      <w:autoSpaceDE w:val="0"/>
      <w:autoSpaceDN w:val="0"/>
      <w:ind w:firstLineChars="200" w:firstLine="420"/>
      <w:jc w:val="both"/>
    </w:pPr>
    <w:rPr>
      <w:rFonts w:ascii="宋体" w:hAnsi="Calibri" w:cs="Calibri"/>
      <w:sz w:val="21"/>
    </w:rPr>
  </w:style>
  <w:style w:type="paragraph" w:customStyle="1" w:styleId="af4">
    <w:name w:val="履职要求"/>
    <w:basedOn w:val="af3"/>
    <w:uiPriority w:val="99"/>
    <w:qFormat/>
    <w:rPr>
      <w:rFonts w:hAnsi="宋体"/>
    </w:rPr>
  </w:style>
  <w:style w:type="paragraph" w:customStyle="1" w:styleId="p0">
    <w:name w:val="p0"/>
    <w:basedOn w:val="a1"/>
    <w:uiPriority w:val="99"/>
    <w:qFormat/>
    <w:pPr>
      <w:widowControl/>
      <w:spacing w:line="240" w:lineRule="atLeast"/>
    </w:pPr>
    <w:rPr>
      <w:rFonts w:ascii="Times New Roman" w:hAnsi="Times New Roman"/>
      <w:kern w:val="0"/>
      <w:sz w:val="32"/>
      <w:szCs w:val="20"/>
    </w:rPr>
  </w:style>
  <w:style w:type="paragraph" w:customStyle="1" w:styleId="13">
    <w:name w:val="列出段落1"/>
    <w:basedOn w:val="a1"/>
    <w:uiPriority w:val="99"/>
    <w:qFormat/>
    <w:pPr>
      <w:ind w:firstLineChars="200" w:firstLine="420"/>
    </w:pPr>
    <w:rPr>
      <w:szCs w:val="20"/>
    </w:rPr>
  </w:style>
  <w:style w:type="paragraph" w:customStyle="1" w:styleId="22">
    <w:name w:val="正文2"/>
    <w:uiPriority w:val="99"/>
    <w:qFormat/>
    <w:pPr>
      <w:jc w:val="both"/>
    </w:pPr>
    <w:rPr>
      <w:rFonts w:ascii="Calibri" w:hAnsi="Calibri" w:cs="宋体"/>
      <w:kern w:val="2"/>
      <w:sz w:val="21"/>
      <w:szCs w:val="21"/>
    </w:rPr>
  </w:style>
  <w:style w:type="paragraph" w:customStyle="1" w:styleId="p15">
    <w:name w:val="p15"/>
    <w:basedOn w:val="a1"/>
    <w:uiPriority w:val="99"/>
    <w:qFormat/>
    <w:pPr>
      <w:widowControl/>
      <w:ind w:firstLine="420"/>
    </w:pPr>
    <w:rPr>
      <w:rFonts w:ascii="宋体" w:hAnsi="宋体" w:cs="宋体"/>
      <w:kern w:val="0"/>
      <w:szCs w:val="21"/>
    </w:rPr>
  </w:style>
  <w:style w:type="paragraph" w:customStyle="1" w:styleId="WPSOffice1">
    <w:name w:val="WPSOffice手动目录 1"/>
    <w:uiPriority w:val="99"/>
    <w:qFormat/>
    <w:rPr>
      <w:rFonts w:ascii="Calibri" w:hAnsi="Calibri" w:cs="Calibri"/>
    </w:rPr>
  </w:style>
  <w:style w:type="paragraph" w:customStyle="1" w:styleId="WPSOffice2">
    <w:name w:val="WPSOffice手动目录 2"/>
    <w:uiPriority w:val="99"/>
    <w:qFormat/>
    <w:pPr>
      <w:ind w:leftChars="200" w:left="200"/>
    </w:pPr>
    <w:rPr>
      <w:rFonts w:ascii="Calibri" w:hAnsi="Calibri" w:cs="Calibri"/>
    </w:rPr>
  </w:style>
  <w:style w:type="paragraph" w:customStyle="1" w:styleId="23">
    <w:name w:val="列出段落2"/>
    <w:basedOn w:val="a1"/>
    <w:uiPriority w:val="99"/>
    <w:qFormat/>
    <w:pPr>
      <w:ind w:firstLineChars="200" w:firstLine="420"/>
    </w:pPr>
  </w:style>
  <w:style w:type="paragraph" w:customStyle="1" w:styleId="p17">
    <w:name w:val="p17"/>
    <w:basedOn w:val="a1"/>
    <w:uiPriority w:val="99"/>
    <w:qFormat/>
    <w:pPr>
      <w:widowControl/>
      <w:spacing w:line="240" w:lineRule="auto"/>
      <w:ind w:left="630" w:hanging="780"/>
    </w:pPr>
    <w:rPr>
      <w:rFonts w:ascii="宋体" w:eastAsia="宋体" w:hAnsi="宋体" w:cs="宋体"/>
      <w:kern w:val="0"/>
      <w:sz w:val="21"/>
      <w:szCs w:val="21"/>
    </w:rPr>
  </w:style>
  <w:style w:type="paragraph" w:customStyle="1" w:styleId="24">
    <w:name w:val="目录2"/>
    <w:basedOn w:val="2"/>
    <w:qFormat/>
    <w:pPr>
      <w:spacing w:before="100" w:after="100"/>
    </w:pPr>
    <w:rPr>
      <w:rFonts w:ascii="黑体" w:eastAsia="黑体" w:hAnsi="黑体" w:cs="黑体"/>
      <w:b w:val="0"/>
      <w:sz w:val="30"/>
      <w:szCs w:val="30"/>
    </w:rPr>
  </w:style>
  <w:style w:type="paragraph" w:customStyle="1" w:styleId="af5">
    <w:name w:val="安全清单二级标题"/>
    <w:basedOn w:val="13"/>
    <w:qFormat/>
    <w:pPr>
      <w:spacing w:beforeLines="50" w:before="156" w:afterLines="50" w:after="156"/>
      <w:ind w:leftChars="100" w:left="820" w:hangingChars="200" w:hanging="600"/>
      <w:outlineLvl w:val="1"/>
    </w:pPr>
    <w:rPr>
      <w:rFonts w:ascii="黑体" w:eastAsia="黑体" w:hAnsi="黑体"/>
      <w:sz w:val="30"/>
      <w:szCs w:val="30"/>
    </w:rPr>
  </w:style>
  <w:style w:type="character" w:customStyle="1" w:styleId="CharChar1">
    <w:name w:val="一级标题 Char Char"/>
    <w:qFormat/>
  </w:style>
  <w:style w:type="paragraph" w:customStyle="1" w:styleId="af6">
    <w:name w:val="正文样式"/>
    <w:basedOn w:val="ad"/>
    <w:semiHidden/>
    <w:qFormat/>
    <w:pPr>
      <w:widowControl w:val="0"/>
      <w:spacing w:line="276" w:lineRule="auto"/>
      <w:ind w:firstLine="630"/>
    </w:pPr>
    <w:rPr>
      <w:rFonts w:eastAsia="宋体"/>
    </w:rPr>
  </w:style>
  <w:style w:type="paragraph" w:customStyle="1" w:styleId="WPSOffice3">
    <w:name w:val="WPSOffice手动目录 3"/>
    <w:qFormat/>
    <w:pPr>
      <w:ind w:leftChars="400" w:left="400"/>
    </w:pPr>
  </w:style>
  <w:style w:type="character" w:customStyle="1" w:styleId="14">
    <w:name w:val="页码1"/>
    <w:basedOn w:val="a2"/>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249</Words>
  <Characters>1421</Characters>
  <Application>Microsoft Office Word</Application>
  <DocSecurity>0</DocSecurity>
  <Lines>11</Lines>
  <Paragraphs>3</Paragraphs>
  <ScaleCrop>false</ScaleCrop>
  <Company>微软中国</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国网阆中市供电分公司</dc:title>
  <dc:creator>罗运良</dc:creator>
  <cp:lastModifiedBy>Administrator</cp:lastModifiedBy>
  <cp:revision>116</cp:revision>
  <cp:lastPrinted>2022-08-15T01:51:00Z</cp:lastPrinted>
  <dcterms:created xsi:type="dcterms:W3CDTF">2018-09-26T03:24:00Z</dcterms:created>
  <dcterms:modified xsi:type="dcterms:W3CDTF">2023-04-25T09:34:00Z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51B622E922674F759C62F496938C3E2E</vt:lpwstr>
  </property>
</Properties>
</file>