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二月份安全例会暨春运安全工作总结会</w:t>
      </w:r>
    </w:p>
    <w:p>
      <w:pPr>
        <w:jc w:val="center"/>
        <w:rPr>
          <w:rFonts w:hint="eastAsia"/>
          <w:b/>
          <w:bCs/>
          <w:sz w:val="44"/>
          <w:szCs w:val="44"/>
          <w:lang w:eastAsia="zh-CN"/>
        </w:rPr>
      </w:pPr>
      <w:r>
        <w:rPr>
          <w:rFonts w:hint="eastAsia"/>
          <w:b/>
          <w:bCs/>
          <w:sz w:val="44"/>
          <w:szCs w:val="44"/>
          <w:lang w:eastAsia="zh-CN"/>
        </w:rPr>
        <w:t>全国“两会”期间安全工作部署会</w:t>
      </w:r>
    </w:p>
    <w:p>
      <w:pPr>
        <w:jc w:val="center"/>
        <w:rPr>
          <w:rFonts w:hint="eastAsia"/>
          <w:b/>
          <w:bCs/>
          <w:sz w:val="44"/>
          <w:szCs w:val="44"/>
          <w:lang w:eastAsia="zh-CN"/>
        </w:rPr>
      </w:pPr>
    </w:p>
    <w:p>
      <w:pPr>
        <w:jc w:val="both"/>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邓小波：</w:t>
      </w:r>
    </w:p>
    <w:p>
      <w:pPr>
        <w:numPr>
          <w:numId w:val="0"/>
        </w:numPr>
        <w:ind w:firstLine="643" w:firstLineChars="200"/>
        <w:jc w:val="both"/>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cstheme="minorEastAsia"/>
          <w:b/>
          <w:bCs/>
          <w:color w:val="auto"/>
          <w:sz w:val="32"/>
          <w:szCs w:val="32"/>
          <w:lang w:val="en-US" w:eastAsia="zh-CN"/>
        </w:rPr>
        <w:t>一、</w:t>
      </w:r>
      <w:r>
        <w:rPr>
          <w:rFonts w:hint="eastAsia" w:asciiTheme="minorEastAsia" w:hAnsiTheme="minorEastAsia" w:eastAsiaTheme="minorEastAsia" w:cstheme="minorEastAsia"/>
          <w:b/>
          <w:bCs/>
          <w:color w:val="auto"/>
          <w:sz w:val="32"/>
          <w:szCs w:val="32"/>
          <w:lang w:val="en-US" w:eastAsia="zh-CN"/>
        </w:rPr>
        <w:t>通报近期国内典型事故案例，传达学习</w:t>
      </w:r>
      <w:r>
        <w:rPr>
          <w:rStyle w:val="6"/>
          <w:rFonts w:hint="eastAsia" w:asciiTheme="minorEastAsia" w:hAnsiTheme="minorEastAsia" w:eastAsiaTheme="minorEastAsia" w:cstheme="minorEastAsia"/>
          <w:b/>
          <w:bCs/>
          <w:i w:val="0"/>
          <w:iCs w:val="0"/>
          <w:caps w:val="0"/>
          <w:color w:val="auto"/>
          <w:spacing w:val="0"/>
          <w:sz w:val="32"/>
          <w:szCs w:val="32"/>
          <w:bdr w:val="none" w:color="auto" w:sz="0" w:space="0"/>
          <w:shd w:val="clear" w:fill="FFFFFF"/>
        </w:rPr>
        <w:t>习近平</w:t>
      </w:r>
      <w:r>
        <w:rPr>
          <w:rStyle w:val="6"/>
          <w:rFonts w:hint="eastAsia" w:asciiTheme="minorEastAsia" w:hAnsiTheme="minorEastAsia" w:eastAsiaTheme="minorEastAsia" w:cstheme="minorEastAsia"/>
          <w:b/>
          <w:bCs/>
          <w:i w:val="0"/>
          <w:iCs w:val="0"/>
          <w:caps w:val="0"/>
          <w:color w:val="auto"/>
          <w:spacing w:val="0"/>
          <w:sz w:val="32"/>
          <w:szCs w:val="32"/>
          <w:bdr w:val="none" w:color="auto" w:sz="0" w:space="0"/>
          <w:shd w:val="clear" w:fill="FFFFFF"/>
          <w:lang w:eastAsia="zh-CN"/>
        </w:rPr>
        <w:t>总书记</w:t>
      </w:r>
      <w:r>
        <w:rPr>
          <w:rStyle w:val="6"/>
          <w:rFonts w:hint="eastAsia" w:asciiTheme="minorEastAsia" w:hAnsiTheme="minorEastAsia" w:eastAsiaTheme="minorEastAsia" w:cstheme="minorEastAsia"/>
          <w:b/>
          <w:bCs/>
          <w:i w:val="0"/>
          <w:iCs w:val="0"/>
          <w:caps w:val="0"/>
          <w:color w:val="auto"/>
          <w:spacing w:val="0"/>
          <w:sz w:val="32"/>
          <w:szCs w:val="32"/>
          <w:bdr w:val="none" w:color="auto" w:sz="0" w:space="0"/>
          <w:shd w:val="clear" w:fill="FFFFFF"/>
        </w:rPr>
        <w:t>对内蒙古阿拉善左旗一露天煤矿坍塌事故作出重要指示</w:t>
      </w:r>
      <w:r>
        <w:rPr>
          <w:rStyle w:val="6"/>
          <w:rFonts w:hint="eastAsia" w:asciiTheme="minorEastAsia" w:hAnsiTheme="minorEastAsia" w:eastAsiaTheme="minorEastAsia" w:cstheme="minorEastAsia"/>
          <w:b/>
          <w:bCs/>
          <w:i w:val="0"/>
          <w:iCs w:val="0"/>
          <w:caps w:val="0"/>
          <w:color w:val="auto"/>
          <w:spacing w:val="0"/>
          <w:sz w:val="32"/>
          <w:szCs w:val="32"/>
          <w:bdr w:val="none" w:color="auto" w:sz="0" w:space="0"/>
          <w:shd w:val="clear" w:fill="FFFFFF"/>
          <w:lang w:eastAsia="zh-CN"/>
        </w:rPr>
        <w:t>，</w:t>
      </w:r>
      <w:r>
        <w:rPr>
          <w:rFonts w:hint="eastAsia" w:asciiTheme="minorEastAsia" w:hAnsiTheme="minorEastAsia" w:eastAsiaTheme="minorEastAsia" w:cstheme="minorEastAsia"/>
          <w:b/>
          <w:bCs/>
          <w:i w:val="0"/>
          <w:iCs w:val="0"/>
          <w:caps w:val="0"/>
          <w:color w:val="auto"/>
          <w:spacing w:val="7"/>
          <w:sz w:val="32"/>
          <w:szCs w:val="32"/>
          <w:shd w:val="clear" w:fill="FFFFFF"/>
        </w:rPr>
        <w:t>李克强</w:t>
      </w:r>
      <w:r>
        <w:rPr>
          <w:rFonts w:hint="eastAsia" w:asciiTheme="minorEastAsia" w:hAnsiTheme="minorEastAsia" w:eastAsiaTheme="minorEastAsia" w:cstheme="minorEastAsia"/>
          <w:b/>
          <w:bCs/>
          <w:i w:val="0"/>
          <w:iCs w:val="0"/>
          <w:caps w:val="0"/>
          <w:color w:val="auto"/>
          <w:spacing w:val="7"/>
          <w:sz w:val="32"/>
          <w:szCs w:val="32"/>
          <w:shd w:val="clear" w:fill="FFFFFF"/>
          <w:lang w:eastAsia="zh-CN"/>
        </w:rPr>
        <w:t>总理</w:t>
      </w:r>
      <w:r>
        <w:rPr>
          <w:rFonts w:hint="eastAsia" w:asciiTheme="minorEastAsia" w:hAnsiTheme="minorEastAsia" w:eastAsiaTheme="minorEastAsia" w:cstheme="minorEastAsia"/>
          <w:b/>
          <w:bCs/>
          <w:i w:val="0"/>
          <w:iCs w:val="0"/>
          <w:caps w:val="0"/>
          <w:color w:val="auto"/>
          <w:spacing w:val="7"/>
          <w:sz w:val="32"/>
          <w:szCs w:val="32"/>
          <w:shd w:val="clear" w:fill="FFFFFF"/>
        </w:rPr>
        <w:t>作出批示</w:t>
      </w:r>
      <w:r>
        <w:rPr>
          <w:rFonts w:hint="eastAsia" w:asciiTheme="minorEastAsia" w:hAnsiTheme="minorEastAsia" w:eastAsiaTheme="minorEastAsia" w:cstheme="minorEastAsia"/>
          <w:b/>
          <w:bCs/>
          <w:i w:val="0"/>
          <w:iCs w:val="0"/>
          <w:caps w:val="0"/>
          <w:color w:val="auto"/>
          <w:spacing w:val="7"/>
          <w:sz w:val="32"/>
          <w:szCs w:val="32"/>
          <w:shd w:val="clear" w:fill="FFFFFF"/>
          <w:lang w:eastAsia="zh-CN"/>
        </w:rPr>
        <w:t>精神</w:t>
      </w:r>
    </w:p>
    <w:p>
      <w:pPr>
        <w:numPr>
          <w:numId w:val="0"/>
        </w:numPr>
        <w:ind w:firstLine="643" w:firstLineChars="2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二、组织学习近期安全相关文件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3" w:firstLineChars="200"/>
        <w:jc w:val="both"/>
        <w:textAlignment w:val="auto"/>
        <w:outlineLvl w:val="9"/>
        <w:rPr>
          <w:rFonts w:hint="eastAsia" w:ascii="宋体" w:hAnsi="宋体" w:eastAsia="宋体" w:cs="宋体"/>
          <w:b/>
          <w:bCs/>
          <w:color w:val="auto"/>
          <w:sz w:val="32"/>
          <w:szCs w:val="32"/>
          <w:u w:val="none"/>
          <w:lang w:val="en-US" w:eastAsia="zh-CN"/>
        </w:rPr>
      </w:pPr>
      <w:r>
        <w:rPr>
          <w:rFonts w:hint="eastAsia" w:ascii="宋体" w:hAnsi="宋体" w:eastAsia="宋体" w:cs="宋体"/>
          <w:b/>
          <w:bCs/>
          <w:sz w:val="32"/>
          <w:szCs w:val="32"/>
          <w:lang w:val="en-US" w:eastAsia="zh-CN"/>
        </w:rPr>
        <w:t>三、对2月份安全工作进行小结</w:t>
      </w:r>
      <w:r>
        <w:rPr>
          <w:rFonts w:hint="eastAsia" w:ascii="宋体" w:hAnsi="宋体" w:eastAsia="宋体" w:cs="宋体"/>
          <w:b/>
          <w:bCs/>
          <w:color w:val="auto"/>
          <w:w w:val="100"/>
          <w:sz w:val="32"/>
          <w:szCs w:val="32"/>
          <w:lang w:eastAsia="zh-CN"/>
        </w:rPr>
        <w:t>（所做工作、存在的问题、</w:t>
      </w:r>
      <w:r>
        <w:rPr>
          <w:rFonts w:hint="eastAsia" w:ascii="宋体" w:hAnsi="宋体" w:eastAsia="宋体" w:cs="宋体"/>
          <w:b/>
          <w:bCs/>
          <w:color w:val="auto"/>
          <w:sz w:val="32"/>
          <w:szCs w:val="32"/>
          <w:u w:val="none"/>
          <w:lang w:val="en-US" w:eastAsia="zh-CN"/>
        </w:rPr>
        <w:t>存在的安全风险及控制措施）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3" w:firstLineChars="200"/>
        <w:jc w:val="both"/>
        <w:textAlignment w:val="auto"/>
        <w:outlineLvl w:val="9"/>
        <w:rPr>
          <w:rFonts w:hint="default"/>
          <w:b/>
          <w:bCs/>
          <w:sz w:val="32"/>
          <w:szCs w:val="32"/>
          <w:lang w:val="en-US" w:eastAsia="zh-CN"/>
        </w:rPr>
      </w:pPr>
      <w:r>
        <w:rPr>
          <w:rFonts w:hint="eastAsia" w:ascii="宋体" w:hAnsi="宋体" w:eastAsia="宋体" w:cs="宋体"/>
          <w:b/>
          <w:bCs/>
          <w:color w:val="auto"/>
          <w:sz w:val="32"/>
          <w:szCs w:val="32"/>
          <w:u w:val="none"/>
          <w:lang w:val="en-US" w:eastAsia="zh-CN"/>
        </w:rPr>
        <w:t>四、</w:t>
      </w:r>
      <w:r>
        <w:rPr>
          <w:rFonts w:hint="eastAsia"/>
          <w:b/>
          <w:bCs/>
          <w:sz w:val="32"/>
          <w:szCs w:val="32"/>
          <w:lang w:val="en-US" w:eastAsia="zh-CN"/>
        </w:rPr>
        <w:t>下步工作计划</w:t>
      </w:r>
    </w:p>
    <w:p>
      <w:pPr>
        <w:jc w:val="both"/>
        <w:rPr>
          <w:rFonts w:hint="eastAsia"/>
          <w:b/>
          <w:bCs/>
          <w:sz w:val="44"/>
          <w:szCs w:val="44"/>
          <w:lang w:eastAsia="zh-CN"/>
        </w:rPr>
      </w:pPr>
    </w:p>
    <w:p>
      <w:pPr>
        <w:jc w:val="both"/>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程兵：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w:t>
      </w:r>
      <w:r>
        <w:rPr>
          <w:rFonts w:hint="eastAsia" w:ascii="宋体" w:hAnsi="宋体" w:eastAsia="宋体" w:cs="宋体"/>
          <w:b/>
          <w:bCs/>
          <w:color w:val="auto"/>
          <w:w w:val="100"/>
          <w:sz w:val="32"/>
          <w:szCs w:val="32"/>
          <w:lang w:eastAsia="zh-CN"/>
        </w:rPr>
        <w:t>传达县运管局、集团公司安全会议精神</w:t>
      </w:r>
    </w:p>
    <w:p>
      <w:pPr>
        <w:ind w:firstLine="643" w:firstLineChars="2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二、对2023年春运安全工作进行总结，指出存在的问题，并提出改进要求</w:t>
      </w:r>
    </w:p>
    <w:p>
      <w:pPr>
        <w:ind w:firstLine="643" w:firstLineChars="2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三、对3月份及全国“两会”期间安全工作进行安排</w:t>
      </w:r>
    </w:p>
    <w:p>
      <w:pPr>
        <w:ind w:firstLine="880"/>
        <w:jc w:val="both"/>
        <w:rPr>
          <w:rFonts w:hint="eastAsia"/>
          <w:b/>
          <w:bCs/>
          <w:sz w:val="36"/>
          <w:szCs w:val="36"/>
          <w:lang w:val="en-US" w:eastAsia="zh-CN"/>
        </w:rPr>
      </w:pPr>
    </w:p>
    <w:p>
      <w:pPr>
        <w:jc w:val="both"/>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郑华强：</w:t>
      </w:r>
    </w:p>
    <w:p>
      <w:pPr>
        <w:numPr>
          <w:ilvl w:val="0"/>
          <w:numId w:val="0"/>
        </w:numPr>
        <w:ind w:firstLine="723" w:firstLineChars="200"/>
        <w:jc w:val="both"/>
        <w:rPr>
          <w:rFonts w:hint="eastAsia"/>
          <w:b/>
          <w:bCs/>
          <w:sz w:val="36"/>
          <w:szCs w:val="36"/>
          <w:lang w:val="en-US" w:eastAsia="zh-CN"/>
        </w:rPr>
      </w:pPr>
      <w:r>
        <w:rPr>
          <w:rFonts w:hint="eastAsia"/>
          <w:b/>
          <w:bCs/>
          <w:sz w:val="36"/>
          <w:szCs w:val="36"/>
          <w:lang w:val="en-US" w:eastAsia="zh-CN"/>
        </w:rPr>
        <w:t>一、传达上级会议精神</w:t>
      </w:r>
    </w:p>
    <w:p>
      <w:pPr>
        <w:numPr>
          <w:ilvl w:val="0"/>
          <w:numId w:val="0"/>
        </w:numPr>
        <w:ind w:firstLine="720"/>
        <w:jc w:val="both"/>
      </w:pPr>
      <w:r>
        <w:rPr>
          <w:rFonts w:hint="eastAsia"/>
          <w:b/>
          <w:bCs/>
          <w:sz w:val="36"/>
          <w:szCs w:val="36"/>
          <w:lang w:val="en-US" w:eastAsia="zh-CN"/>
        </w:rPr>
        <w:t>二、对3月份</w:t>
      </w:r>
      <w:r>
        <w:rPr>
          <w:rFonts w:hint="eastAsia" w:ascii="宋体" w:hAnsi="宋体" w:eastAsia="宋体" w:cs="宋体"/>
          <w:b/>
          <w:bCs/>
          <w:sz w:val="32"/>
          <w:szCs w:val="32"/>
          <w:lang w:val="en-US" w:eastAsia="zh-CN"/>
        </w:rPr>
        <w:t>及全国“两会”期间</w:t>
      </w:r>
      <w:r>
        <w:rPr>
          <w:rFonts w:hint="eastAsia"/>
          <w:b/>
          <w:bCs/>
          <w:sz w:val="36"/>
          <w:szCs w:val="36"/>
          <w:lang w:val="en-US" w:eastAsia="zh-CN"/>
        </w:rPr>
        <w:t>安全工作进行强调要求</w:t>
      </w:r>
    </w:p>
    <w:p>
      <w:pPr>
        <w:numPr>
          <w:ilvl w:val="0"/>
          <w:numId w:val="0"/>
        </w:numPr>
        <w:jc w:val="center"/>
        <w:rPr>
          <w:rFonts w:hint="eastAsia" w:asciiTheme="minorEastAsia" w:hAnsiTheme="minorEastAsia" w:eastAsiaTheme="minorEastAsia" w:cstheme="minorEastAsia"/>
          <w:b/>
          <w:bCs/>
          <w:color w:val="auto"/>
          <w:sz w:val="44"/>
          <w:szCs w:val="44"/>
          <w:lang w:val="en-US" w:eastAsia="zh-CN"/>
        </w:rPr>
      </w:pPr>
      <w:r>
        <w:rPr>
          <w:rFonts w:hint="eastAsia" w:asciiTheme="minorEastAsia" w:hAnsiTheme="minorEastAsia" w:eastAsiaTheme="minorEastAsia" w:cstheme="minorEastAsia"/>
          <w:b/>
          <w:bCs/>
          <w:color w:val="auto"/>
          <w:sz w:val="44"/>
          <w:szCs w:val="44"/>
          <w:lang w:val="en-US" w:eastAsia="zh-CN"/>
        </w:rPr>
        <w:t>近期国内典型事故案例</w:t>
      </w:r>
    </w:p>
    <w:p>
      <w:pPr>
        <w:numPr>
          <w:ilvl w:val="0"/>
          <w:numId w:val="0"/>
        </w:num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1.2月4日，湖南许广高速发生多起多车追尾事故，致16死66伤。</w:t>
      </w:r>
    </w:p>
    <w:p>
      <w:pPr>
        <w:numPr>
          <w:ilvl w:val="0"/>
          <w:numId w:val="0"/>
        </w:num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2.2月13日，G93成渝环线高速合江段一辆大型货车冲破中央隔离护栏，与对象车道行驶的商务车发生对撞，造成商务车上6人死亡，大型货车1人受伤。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222222"/>
          <w:spacing w:val="0"/>
          <w:sz w:val="32"/>
          <w:szCs w:val="32"/>
          <w:u w:val="none"/>
          <w:shd w:val="clear" w:color="auto" w:fill="auto"/>
          <w:lang w:eastAsia="zh-CN"/>
        </w:rPr>
      </w:pPr>
      <w:r>
        <w:rPr>
          <w:rFonts w:hint="eastAsia" w:ascii="仿宋" w:hAnsi="仿宋" w:eastAsia="仿宋" w:cs="仿宋"/>
          <w:b w:val="0"/>
          <w:bCs w:val="0"/>
          <w:color w:val="auto"/>
          <w:sz w:val="32"/>
          <w:szCs w:val="32"/>
          <w:u w:val="none"/>
          <w:lang w:val="en-US" w:eastAsia="zh-CN"/>
        </w:rPr>
        <w:t>3.</w:t>
      </w:r>
      <w:r>
        <w:rPr>
          <w:rFonts w:hint="eastAsia" w:ascii="仿宋" w:hAnsi="仿宋" w:eastAsia="仿宋" w:cs="仿宋"/>
          <w:i w:val="0"/>
          <w:iCs w:val="0"/>
          <w:caps w:val="0"/>
          <w:color w:val="222222"/>
          <w:spacing w:val="0"/>
          <w:sz w:val="32"/>
          <w:szCs w:val="32"/>
          <w:u w:val="none"/>
          <w:shd w:val="clear" w:color="auto" w:fill="auto"/>
        </w:rPr>
        <w:t>2月22日13时许，内蒙古阿拉善盟阿拉善左旗新井煤业有限公司露天煤矿发生大面积坍塌，</w:t>
      </w:r>
      <w:r>
        <w:rPr>
          <w:rFonts w:hint="eastAsia" w:ascii="仿宋" w:hAnsi="仿宋" w:eastAsia="仿宋" w:cs="仿宋"/>
          <w:i w:val="0"/>
          <w:iCs w:val="0"/>
          <w:caps w:val="0"/>
          <w:color w:val="222222"/>
          <w:spacing w:val="0"/>
          <w:sz w:val="32"/>
          <w:szCs w:val="32"/>
          <w:u w:val="none"/>
          <w:shd w:val="clear" w:fill="FFFFFF"/>
        </w:rPr>
        <w:t>截至2月23日15：30，事故现场已经救出11人，其中6人生还，5人死亡，尚有48人失联。</w:t>
      </w:r>
    </w:p>
    <w:p>
      <w:pPr>
        <w:numPr>
          <w:ilvl w:val="0"/>
          <w:numId w:val="0"/>
        </w:numPr>
        <w:ind w:firstLine="668"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i w:val="0"/>
          <w:iCs w:val="0"/>
          <w:caps w:val="0"/>
          <w:color w:val="222222"/>
          <w:spacing w:val="7"/>
          <w:sz w:val="32"/>
          <w:szCs w:val="32"/>
          <w:shd w:val="clear" w:fill="FFFFFF"/>
          <w:lang w:val="en-US" w:eastAsia="zh-CN"/>
        </w:rPr>
        <w:t>4.</w:t>
      </w:r>
      <w:r>
        <w:rPr>
          <w:rFonts w:hint="eastAsia" w:ascii="仿宋" w:hAnsi="仿宋" w:eastAsia="仿宋" w:cs="仿宋"/>
          <w:i w:val="0"/>
          <w:iCs w:val="0"/>
          <w:caps w:val="0"/>
          <w:color w:val="222222"/>
          <w:spacing w:val="7"/>
          <w:sz w:val="32"/>
          <w:szCs w:val="32"/>
          <w:shd w:val="clear" w:fill="FFFFFF"/>
        </w:rPr>
        <w:t>26日上午，</w:t>
      </w:r>
      <w:r>
        <w:rPr>
          <w:rFonts w:hint="eastAsia" w:ascii="仿宋" w:hAnsi="仿宋" w:eastAsia="仿宋" w:cs="仿宋"/>
          <w:i w:val="0"/>
          <w:iCs w:val="0"/>
          <w:caps w:val="0"/>
          <w:color w:val="222222"/>
          <w:spacing w:val="7"/>
          <w:sz w:val="32"/>
          <w:szCs w:val="32"/>
          <w:shd w:val="clear" w:fill="FFFFFF"/>
          <w:lang w:eastAsia="zh-CN"/>
        </w:rPr>
        <w:t>四川巴中</w:t>
      </w:r>
      <w:r>
        <w:rPr>
          <w:rFonts w:hint="eastAsia" w:ascii="仿宋" w:hAnsi="仿宋" w:eastAsia="仿宋" w:cs="仿宋"/>
          <w:i w:val="0"/>
          <w:iCs w:val="0"/>
          <w:caps w:val="0"/>
          <w:color w:val="222222"/>
          <w:spacing w:val="7"/>
          <w:sz w:val="32"/>
          <w:szCs w:val="32"/>
          <w:shd w:val="clear" w:fill="FFFFFF"/>
        </w:rPr>
        <w:t>南江县贵民镇五铜包铁矿发生一起井下突发事件，造成5人死亡、3人重伤。</w:t>
      </w:r>
    </w:p>
    <w:p>
      <w:pPr>
        <w:numPr>
          <w:ilvl w:val="0"/>
          <w:numId w:val="0"/>
        </w:numPr>
        <w:jc w:val="center"/>
        <w:rPr>
          <w:rStyle w:val="6"/>
          <w:rFonts w:hint="eastAsia" w:asciiTheme="minorEastAsia" w:hAnsiTheme="minorEastAsia" w:eastAsiaTheme="minorEastAsia" w:cstheme="minorEastAsia"/>
          <w:b/>
          <w:bCs/>
          <w:i w:val="0"/>
          <w:iCs w:val="0"/>
          <w:caps w:val="0"/>
          <w:color w:val="auto"/>
          <w:spacing w:val="0"/>
          <w:sz w:val="44"/>
          <w:szCs w:val="44"/>
          <w:shd w:val="clear" w:fill="FFFFFF"/>
        </w:rPr>
      </w:pPr>
    </w:p>
    <w:p>
      <w:pPr>
        <w:numPr>
          <w:ilvl w:val="0"/>
          <w:numId w:val="0"/>
        </w:numPr>
        <w:jc w:val="center"/>
        <w:rPr>
          <w:rStyle w:val="6"/>
          <w:rFonts w:hint="eastAsia" w:asciiTheme="minorEastAsia" w:hAnsiTheme="minorEastAsia" w:eastAsiaTheme="minorEastAsia" w:cstheme="minorEastAsia"/>
          <w:b/>
          <w:bCs/>
          <w:i w:val="0"/>
          <w:iCs w:val="0"/>
          <w:caps w:val="0"/>
          <w:color w:val="auto"/>
          <w:spacing w:val="0"/>
          <w:sz w:val="44"/>
          <w:szCs w:val="44"/>
          <w:shd w:val="clear" w:fill="FFFFFF"/>
          <w:lang w:eastAsia="zh-CN"/>
        </w:rPr>
      </w:pPr>
      <w:r>
        <w:rPr>
          <w:rStyle w:val="6"/>
          <w:rFonts w:hint="eastAsia" w:asciiTheme="minorEastAsia" w:hAnsiTheme="minorEastAsia" w:eastAsiaTheme="minorEastAsia" w:cstheme="minorEastAsia"/>
          <w:b/>
          <w:bCs/>
          <w:i w:val="0"/>
          <w:iCs w:val="0"/>
          <w:caps w:val="0"/>
          <w:color w:val="auto"/>
          <w:spacing w:val="0"/>
          <w:sz w:val="44"/>
          <w:szCs w:val="44"/>
          <w:shd w:val="clear" w:fill="FFFFFF"/>
        </w:rPr>
        <w:t>习近平</w:t>
      </w:r>
      <w:r>
        <w:rPr>
          <w:rStyle w:val="6"/>
          <w:rFonts w:hint="eastAsia" w:asciiTheme="minorEastAsia" w:hAnsiTheme="minorEastAsia" w:eastAsiaTheme="minorEastAsia" w:cstheme="minorEastAsia"/>
          <w:b/>
          <w:bCs/>
          <w:i w:val="0"/>
          <w:iCs w:val="0"/>
          <w:caps w:val="0"/>
          <w:color w:val="auto"/>
          <w:spacing w:val="0"/>
          <w:sz w:val="44"/>
          <w:szCs w:val="44"/>
          <w:shd w:val="clear" w:fill="FFFFFF"/>
          <w:lang w:eastAsia="zh-CN"/>
        </w:rPr>
        <w:t>总书记</w:t>
      </w:r>
      <w:r>
        <w:rPr>
          <w:rStyle w:val="6"/>
          <w:rFonts w:hint="eastAsia" w:asciiTheme="minorEastAsia" w:hAnsiTheme="minorEastAsia" w:eastAsiaTheme="minorEastAsia" w:cstheme="minorEastAsia"/>
          <w:b/>
          <w:bCs/>
          <w:i w:val="0"/>
          <w:iCs w:val="0"/>
          <w:caps w:val="0"/>
          <w:color w:val="auto"/>
          <w:spacing w:val="0"/>
          <w:sz w:val="44"/>
          <w:szCs w:val="44"/>
          <w:shd w:val="clear" w:fill="FFFFFF"/>
        </w:rPr>
        <w:t>对内蒙古阿拉善左旗一露天煤矿坍塌事故作出重要指示</w:t>
      </w:r>
      <w:r>
        <w:rPr>
          <w:rStyle w:val="6"/>
          <w:rFonts w:hint="eastAsia" w:asciiTheme="minorEastAsia" w:hAnsiTheme="minorEastAsia" w:eastAsiaTheme="minorEastAsia" w:cstheme="minorEastAsia"/>
          <w:b/>
          <w:bCs/>
          <w:i w:val="0"/>
          <w:iCs w:val="0"/>
          <w:caps w:val="0"/>
          <w:color w:val="auto"/>
          <w:spacing w:val="0"/>
          <w:sz w:val="44"/>
          <w:szCs w:val="44"/>
          <w:shd w:val="clear" w:fill="FFFFFF"/>
          <w:lang w:eastAsia="zh-CN"/>
        </w:rPr>
        <w:t>，</w:t>
      </w:r>
    </w:p>
    <w:p>
      <w:pPr>
        <w:numPr>
          <w:ilvl w:val="0"/>
          <w:numId w:val="0"/>
        </w:numPr>
        <w:jc w:val="center"/>
        <w:rPr>
          <w:rFonts w:hint="eastAsia" w:asciiTheme="minorEastAsia" w:hAnsiTheme="minorEastAsia" w:eastAsiaTheme="minorEastAsia" w:cstheme="minorEastAsia"/>
          <w:b/>
          <w:bCs/>
          <w:color w:val="auto"/>
          <w:sz w:val="44"/>
          <w:szCs w:val="44"/>
          <w:lang w:val="en-US" w:eastAsia="zh-CN"/>
        </w:rPr>
      </w:pPr>
      <w:r>
        <w:rPr>
          <w:rFonts w:hint="eastAsia" w:asciiTheme="minorEastAsia" w:hAnsiTheme="minorEastAsia" w:eastAsiaTheme="minorEastAsia" w:cstheme="minorEastAsia"/>
          <w:b/>
          <w:bCs/>
          <w:i w:val="0"/>
          <w:iCs w:val="0"/>
          <w:caps w:val="0"/>
          <w:color w:val="auto"/>
          <w:spacing w:val="7"/>
          <w:sz w:val="44"/>
          <w:szCs w:val="44"/>
          <w:shd w:val="clear" w:fill="FFFFFF"/>
        </w:rPr>
        <w:t>李克强</w:t>
      </w:r>
      <w:r>
        <w:rPr>
          <w:rFonts w:hint="eastAsia" w:asciiTheme="minorEastAsia" w:hAnsiTheme="minorEastAsia" w:eastAsiaTheme="minorEastAsia" w:cstheme="minorEastAsia"/>
          <w:b/>
          <w:bCs/>
          <w:i w:val="0"/>
          <w:iCs w:val="0"/>
          <w:caps w:val="0"/>
          <w:color w:val="auto"/>
          <w:spacing w:val="7"/>
          <w:sz w:val="44"/>
          <w:szCs w:val="44"/>
          <w:shd w:val="clear" w:fill="FFFFFF"/>
          <w:lang w:eastAsia="zh-CN"/>
        </w:rPr>
        <w:t>总理</w:t>
      </w:r>
      <w:r>
        <w:rPr>
          <w:rFonts w:hint="eastAsia" w:asciiTheme="minorEastAsia" w:hAnsiTheme="minorEastAsia" w:eastAsiaTheme="minorEastAsia" w:cstheme="minorEastAsia"/>
          <w:b/>
          <w:bCs/>
          <w:i w:val="0"/>
          <w:iCs w:val="0"/>
          <w:caps w:val="0"/>
          <w:color w:val="auto"/>
          <w:spacing w:val="7"/>
          <w:sz w:val="44"/>
          <w:szCs w:val="44"/>
          <w:shd w:val="clear" w:fill="FFFFFF"/>
        </w:rPr>
        <w:t>作出批示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222222"/>
          <w:spacing w:val="0"/>
          <w:sz w:val="32"/>
          <w:szCs w:val="32"/>
          <w:shd w:val="clear" w:color="auto" w:fill="auto"/>
        </w:rPr>
      </w:pPr>
      <w:r>
        <w:rPr>
          <w:rFonts w:hint="eastAsia" w:ascii="仿宋" w:hAnsi="仿宋" w:eastAsia="仿宋" w:cs="仿宋"/>
          <w:i w:val="0"/>
          <w:iCs w:val="0"/>
          <w:caps w:val="0"/>
          <w:color w:val="222222"/>
          <w:spacing w:val="0"/>
          <w:sz w:val="32"/>
          <w:szCs w:val="32"/>
          <w:shd w:val="clear" w:color="auto" w:fill="auto"/>
          <w:lang w:val="en-US" w:eastAsia="zh-CN"/>
        </w:rPr>
        <w:t>2023年</w:t>
      </w:r>
      <w:r>
        <w:rPr>
          <w:rFonts w:hint="eastAsia" w:ascii="仿宋" w:hAnsi="仿宋" w:eastAsia="仿宋" w:cs="仿宋"/>
          <w:i w:val="0"/>
          <w:iCs w:val="0"/>
          <w:caps w:val="0"/>
          <w:color w:val="222222"/>
          <w:spacing w:val="0"/>
          <w:sz w:val="32"/>
          <w:szCs w:val="32"/>
          <w:shd w:val="clear" w:color="auto" w:fill="auto"/>
        </w:rPr>
        <w:t>2月22日电 2月22日13时许，内蒙古阿拉善盟阿拉善左旗新井煤业有限公司露天煤矿发生大面积坍塌，截至目前，事故已造成2人死亡、6人受伤、53人失联。</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b/>
          <w:bCs/>
          <w:spacing w:val="0"/>
          <w:sz w:val="32"/>
          <w:szCs w:val="32"/>
        </w:rPr>
      </w:pPr>
      <w:r>
        <w:rPr>
          <w:rFonts w:hint="eastAsia" w:ascii="仿宋" w:hAnsi="仿宋" w:eastAsia="仿宋" w:cs="仿宋"/>
          <w:spacing w:val="0"/>
          <w:sz w:val="32"/>
          <w:szCs w:val="32"/>
        </w:rPr>
        <w:t>事故发生后，中共中央总书记、国家主席、中央军委主席习近平高度重视并作出重要指示</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内蒙古阿拉善左旗新井煤业有限公司露天煤矿坍塌事故造成多人失联和人员伤亡，</w:t>
      </w:r>
      <w:r>
        <w:rPr>
          <w:rFonts w:hint="eastAsia" w:ascii="仿宋" w:hAnsi="仿宋" w:eastAsia="仿宋" w:cs="仿宋"/>
          <w:b/>
          <w:bCs/>
          <w:spacing w:val="0"/>
          <w:sz w:val="32"/>
          <w:szCs w:val="32"/>
        </w:rPr>
        <w:t>要千方百计搜救失联人员，全力救治受伤人员，</w:t>
      </w:r>
      <w:r>
        <w:rPr>
          <w:rFonts w:hint="eastAsia" w:ascii="仿宋" w:hAnsi="仿宋" w:eastAsia="仿宋" w:cs="仿宋"/>
          <w:b w:val="0"/>
          <w:bCs w:val="0"/>
          <w:spacing w:val="0"/>
          <w:sz w:val="32"/>
          <w:szCs w:val="32"/>
        </w:rPr>
        <w:t>妥善做好安抚善后等工作。</w:t>
      </w:r>
      <w:r>
        <w:rPr>
          <w:rFonts w:hint="eastAsia" w:ascii="仿宋" w:hAnsi="仿宋" w:eastAsia="仿宋" w:cs="仿宋"/>
          <w:spacing w:val="0"/>
          <w:sz w:val="32"/>
          <w:szCs w:val="32"/>
        </w:rPr>
        <w:t>要科学组织施救，加强监测预警，防止发生次生灾害。要尽快查明事故原因，严肃追究责任，并举一反三，杜绝管理漏洞。当前全国两会召开在即，各地区和有关部门要以时时放心不下的责任感，全面排查各类安全隐患，强化防范措施，狠抓工作落实，更好统筹发展和安全，</w:t>
      </w:r>
      <w:r>
        <w:rPr>
          <w:rFonts w:hint="eastAsia" w:ascii="仿宋" w:hAnsi="仿宋" w:eastAsia="仿宋" w:cs="仿宋"/>
          <w:b/>
          <w:bCs/>
          <w:spacing w:val="0"/>
          <w:sz w:val="32"/>
          <w:szCs w:val="32"/>
        </w:rPr>
        <w:t>切实维护人民群众生命财产安全和社会大局稳定。</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国务院总理李克强作出批示</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此次事故失联人员多，要全力搜救被埋人员，保障救援安全，妥为做好善后处置工作。同时，尽快查明事故原因，及时准确发布信息，依法依规严肃处理。全国两会召开在即，国务院安委会、应急部要督促各地全面落实安全生产责任和措施，加大重大隐患整治力度，坚决防范重特大事故发生，确保人民群众生命财产安全。</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近期安全相关文件</w:t>
      </w:r>
    </w:p>
    <w:p>
      <w:pPr>
        <w:jc w:val="center"/>
        <w:rPr>
          <w:rFonts w:hint="eastAsia" w:ascii="黑体" w:hAnsi="黑体" w:eastAsia="黑体" w:cs="黑体"/>
          <w:b/>
          <w:bCs/>
          <w:sz w:val="44"/>
          <w:szCs w:val="44"/>
          <w:lang w:val="en-US" w:eastAsia="zh-CN"/>
        </w:rPr>
      </w:pPr>
      <w:r>
        <w:rPr>
          <w:rFonts w:hint="eastAsia" w:ascii="宋体" w:hAnsi="宋体" w:eastAsia="宋体" w:cs="宋体"/>
          <w:sz w:val="44"/>
          <w:szCs w:val="44"/>
          <w:lang w:eastAsia="zh-CN"/>
        </w:rPr>
        <w:drawing>
          <wp:inline distT="0" distB="0" distL="114300" distR="114300">
            <wp:extent cx="2799715" cy="4966335"/>
            <wp:effectExtent l="0" t="0" r="5715" b="635"/>
            <wp:docPr id="1" name="图片 1" descr="IMG_20230228_08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30228_085521"/>
                    <pic:cNvPicPr>
                      <a:picLocks noChangeAspect="1"/>
                    </pic:cNvPicPr>
                  </pic:nvPicPr>
                  <pic:blipFill>
                    <a:blip r:embed="rId4"/>
                    <a:stretch>
                      <a:fillRect/>
                    </a:stretch>
                  </pic:blipFill>
                  <pic:spPr>
                    <a:xfrm rot="16200000">
                      <a:off x="0" y="0"/>
                      <a:ext cx="2799715" cy="4966335"/>
                    </a:xfrm>
                    <a:prstGeom prst="rect">
                      <a:avLst/>
                    </a:prstGeom>
                  </pic:spPr>
                </pic:pic>
              </a:graphicData>
            </a:graphic>
          </wp:inline>
        </w:drawing>
      </w:r>
      <w:r>
        <w:rPr>
          <w:rFonts w:hint="eastAsia" w:ascii="宋体" w:hAnsi="宋体" w:eastAsia="宋体" w:cs="宋体"/>
          <w:sz w:val="44"/>
          <w:szCs w:val="44"/>
          <w:lang w:eastAsia="zh-CN"/>
        </w:rPr>
        <w:drawing>
          <wp:inline distT="0" distB="0" distL="114300" distR="114300">
            <wp:extent cx="2820035" cy="5001895"/>
            <wp:effectExtent l="0" t="0" r="8255" b="18415"/>
            <wp:docPr id="2" name="图片 2" descr="IMG_20230228_085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30228_085535"/>
                    <pic:cNvPicPr>
                      <a:picLocks noChangeAspect="1"/>
                    </pic:cNvPicPr>
                  </pic:nvPicPr>
                  <pic:blipFill>
                    <a:blip r:embed="rId5"/>
                    <a:stretch>
                      <a:fillRect/>
                    </a:stretch>
                  </pic:blipFill>
                  <pic:spPr>
                    <a:xfrm rot="16200000">
                      <a:off x="0" y="0"/>
                      <a:ext cx="2820035" cy="5001895"/>
                    </a:xfrm>
                    <a:prstGeom prst="rect">
                      <a:avLst/>
                    </a:prstGeom>
                  </pic:spPr>
                </pic:pic>
              </a:graphicData>
            </a:graphic>
          </wp:inline>
        </w:drawing>
      </w:r>
      <w:r>
        <w:rPr>
          <w:rFonts w:hint="eastAsia" w:ascii="宋体" w:hAnsi="宋体" w:eastAsia="宋体" w:cs="宋体"/>
          <w:sz w:val="44"/>
          <w:szCs w:val="44"/>
          <w:lang w:eastAsia="zh-CN"/>
        </w:rPr>
        <w:drawing>
          <wp:inline distT="0" distB="0" distL="114300" distR="114300">
            <wp:extent cx="5023485" cy="2832735"/>
            <wp:effectExtent l="0" t="0" r="5715" b="5715"/>
            <wp:docPr id="3" name="图片 3" descr="IMG_20230228_08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30228_085625"/>
                    <pic:cNvPicPr>
                      <a:picLocks noChangeAspect="1"/>
                    </pic:cNvPicPr>
                  </pic:nvPicPr>
                  <pic:blipFill>
                    <a:blip r:embed="rId6"/>
                    <a:stretch>
                      <a:fillRect/>
                    </a:stretch>
                  </pic:blipFill>
                  <pic:spPr>
                    <a:xfrm rot="10800000">
                      <a:off x="0" y="0"/>
                      <a:ext cx="5023485" cy="2832735"/>
                    </a:xfrm>
                    <a:prstGeom prst="rect">
                      <a:avLst/>
                    </a:prstGeom>
                  </pic:spPr>
                </pic:pic>
              </a:graphicData>
            </a:graphic>
          </wp:inline>
        </w:drawing>
      </w:r>
      <w:r>
        <w:rPr>
          <w:rFonts w:hint="eastAsia" w:ascii="宋体" w:hAnsi="宋体" w:eastAsia="宋体" w:cs="宋体"/>
          <w:sz w:val="44"/>
          <w:szCs w:val="44"/>
          <w:lang w:eastAsia="zh-CN"/>
        </w:rPr>
        <w:drawing>
          <wp:inline distT="0" distB="0" distL="114300" distR="114300">
            <wp:extent cx="5033010" cy="2838450"/>
            <wp:effectExtent l="0" t="0" r="15240" b="0"/>
            <wp:docPr id="4" name="图片 4" descr="IMG_20230228_08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30228_085831"/>
                    <pic:cNvPicPr>
                      <a:picLocks noChangeAspect="1"/>
                    </pic:cNvPicPr>
                  </pic:nvPicPr>
                  <pic:blipFill>
                    <a:blip r:embed="rId7"/>
                    <a:stretch>
                      <a:fillRect/>
                    </a:stretch>
                  </pic:blipFill>
                  <pic:spPr>
                    <a:xfrm rot="10800000">
                      <a:off x="0" y="0"/>
                      <a:ext cx="5033010" cy="2838450"/>
                    </a:xfrm>
                    <a:prstGeom prst="rect">
                      <a:avLst/>
                    </a:prstGeom>
                  </pic:spPr>
                </pic:pic>
              </a:graphicData>
            </a:graphic>
          </wp:inline>
        </w:drawing>
      </w:r>
      <w:r>
        <w:rPr>
          <w:rFonts w:hint="eastAsia" w:ascii="宋体" w:hAnsi="宋体" w:eastAsia="宋体" w:cs="宋体"/>
          <w:sz w:val="44"/>
          <w:szCs w:val="44"/>
          <w:lang w:eastAsia="zh-CN"/>
        </w:rPr>
        <w:drawing>
          <wp:inline distT="0" distB="0" distL="114300" distR="114300">
            <wp:extent cx="5013325" cy="2827020"/>
            <wp:effectExtent l="0" t="0" r="15875" b="11430"/>
            <wp:docPr id="5" name="图片 5" descr="IMG_20230228_085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30228_085905"/>
                    <pic:cNvPicPr>
                      <a:picLocks noChangeAspect="1"/>
                    </pic:cNvPicPr>
                  </pic:nvPicPr>
                  <pic:blipFill>
                    <a:blip r:embed="rId8"/>
                    <a:stretch>
                      <a:fillRect/>
                    </a:stretch>
                  </pic:blipFill>
                  <pic:spPr>
                    <a:xfrm rot="10800000">
                      <a:off x="0" y="0"/>
                      <a:ext cx="5013325" cy="2827020"/>
                    </a:xfrm>
                    <a:prstGeom prst="rect">
                      <a:avLst/>
                    </a:prstGeom>
                  </pic:spPr>
                </pic:pic>
              </a:graphicData>
            </a:graphic>
          </wp:inline>
        </w:drawing>
      </w:r>
      <w:r>
        <w:rPr>
          <w:rFonts w:hint="eastAsia" w:ascii="宋体" w:hAnsi="宋体" w:eastAsia="宋体" w:cs="宋体"/>
          <w:sz w:val="44"/>
          <w:szCs w:val="44"/>
          <w:lang w:eastAsia="zh-CN"/>
        </w:rPr>
        <w:drawing>
          <wp:inline distT="0" distB="0" distL="114300" distR="114300">
            <wp:extent cx="5023485" cy="2832735"/>
            <wp:effectExtent l="0" t="0" r="5715" b="5715"/>
            <wp:docPr id="6" name="图片 6" descr="IMG_20230228_09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30228_090021"/>
                    <pic:cNvPicPr>
                      <a:picLocks noChangeAspect="1"/>
                    </pic:cNvPicPr>
                  </pic:nvPicPr>
                  <pic:blipFill>
                    <a:blip r:embed="rId9"/>
                    <a:stretch>
                      <a:fillRect/>
                    </a:stretch>
                  </pic:blipFill>
                  <pic:spPr>
                    <a:xfrm rot="10800000">
                      <a:off x="0" y="0"/>
                      <a:ext cx="5023485" cy="2832735"/>
                    </a:xfrm>
                    <a:prstGeom prst="rect">
                      <a:avLst/>
                    </a:prstGeom>
                  </pic:spPr>
                </pic:pic>
              </a:graphicData>
            </a:graphic>
          </wp:inline>
        </w:drawing>
      </w:r>
      <w:r>
        <w:rPr>
          <w:rFonts w:hint="eastAsia" w:ascii="宋体" w:hAnsi="宋体" w:eastAsia="宋体" w:cs="宋体"/>
          <w:sz w:val="44"/>
          <w:szCs w:val="44"/>
          <w:lang w:eastAsia="zh-CN"/>
        </w:rPr>
        <w:drawing>
          <wp:inline distT="0" distB="0" distL="114300" distR="114300">
            <wp:extent cx="4994910" cy="2816860"/>
            <wp:effectExtent l="0" t="0" r="15240" b="2540"/>
            <wp:docPr id="7" name="图片 7" descr="IMG_20230228_09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30228_090205"/>
                    <pic:cNvPicPr>
                      <a:picLocks noChangeAspect="1"/>
                    </pic:cNvPicPr>
                  </pic:nvPicPr>
                  <pic:blipFill>
                    <a:blip r:embed="rId10"/>
                    <a:stretch>
                      <a:fillRect/>
                    </a:stretch>
                  </pic:blipFill>
                  <pic:spPr>
                    <a:xfrm rot="10800000">
                      <a:off x="0" y="0"/>
                      <a:ext cx="4994910" cy="2816860"/>
                    </a:xfrm>
                    <a:prstGeom prst="rect">
                      <a:avLst/>
                    </a:prstGeom>
                  </pic:spPr>
                </pic:pic>
              </a:graphicData>
            </a:graphic>
          </wp:inline>
        </w:drawing>
      </w:r>
      <w:r>
        <w:rPr>
          <w:rFonts w:hint="eastAsia" w:ascii="宋体" w:hAnsi="宋体" w:eastAsia="宋体" w:cs="宋体"/>
          <w:sz w:val="44"/>
          <w:szCs w:val="44"/>
          <w:lang w:eastAsia="zh-CN"/>
        </w:rPr>
        <w:drawing>
          <wp:inline distT="0" distB="0" distL="114300" distR="114300">
            <wp:extent cx="2757170" cy="4888230"/>
            <wp:effectExtent l="0" t="0" r="7620" b="5080"/>
            <wp:docPr id="8" name="图片 8" descr="IMG_20230228_09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30228_091157"/>
                    <pic:cNvPicPr>
                      <a:picLocks noChangeAspect="1"/>
                    </pic:cNvPicPr>
                  </pic:nvPicPr>
                  <pic:blipFill>
                    <a:blip r:embed="rId11"/>
                    <a:stretch>
                      <a:fillRect/>
                    </a:stretch>
                  </pic:blipFill>
                  <pic:spPr>
                    <a:xfrm rot="16200000">
                      <a:off x="0" y="0"/>
                      <a:ext cx="2757170" cy="4888230"/>
                    </a:xfrm>
                    <a:prstGeom prst="rect">
                      <a:avLst/>
                    </a:prstGeom>
                  </pic:spPr>
                </pic:pic>
              </a:graphicData>
            </a:graphic>
          </wp:inline>
        </w:drawing>
      </w:r>
      <w:r>
        <w:rPr>
          <w:rFonts w:hint="eastAsia" w:ascii="宋体" w:hAnsi="宋体" w:eastAsia="宋体" w:cs="宋体"/>
          <w:sz w:val="44"/>
          <w:szCs w:val="44"/>
          <w:lang w:eastAsia="zh-CN"/>
        </w:rPr>
        <w:drawing>
          <wp:inline distT="0" distB="0" distL="114300" distR="114300">
            <wp:extent cx="2779395" cy="4930140"/>
            <wp:effectExtent l="0" t="0" r="3810" b="1905"/>
            <wp:docPr id="9" name="图片 9" descr="IMG_20230301_083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30301_083114"/>
                    <pic:cNvPicPr>
                      <a:picLocks noChangeAspect="1"/>
                    </pic:cNvPicPr>
                  </pic:nvPicPr>
                  <pic:blipFill>
                    <a:blip r:embed="rId12"/>
                    <a:stretch>
                      <a:fillRect/>
                    </a:stretch>
                  </pic:blipFill>
                  <pic:spPr>
                    <a:xfrm rot="16200000">
                      <a:off x="0" y="0"/>
                      <a:ext cx="2779395" cy="493014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2</w:t>
      </w:r>
      <w:r>
        <w:rPr>
          <w:rFonts w:hint="eastAsia" w:ascii="宋体" w:hAnsi="宋体" w:eastAsia="宋体" w:cs="宋体"/>
          <w:b/>
          <w:bCs/>
          <w:sz w:val="44"/>
          <w:szCs w:val="44"/>
          <w:lang w:eastAsia="zh-CN"/>
        </w:rPr>
        <w:t>月份安全工作小结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楷体" w:hAnsi="楷体" w:eastAsia="楷体" w:cs="楷体"/>
          <w:b/>
          <w:bCs/>
          <w:color w:val="auto"/>
          <w:w w:val="100"/>
          <w:sz w:val="32"/>
          <w:szCs w:val="32"/>
          <w:lang w:eastAsia="zh-CN"/>
        </w:rPr>
      </w:pPr>
      <w:r>
        <w:rPr>
          <w:rFonts w:hint="eastAsia" w:ascii="楷体" w:hAnsi="楷体" w:eastAsia="楷体" w:cs="楷体"/>
          <w:b/>
          <w:bCs/>
          <w:color w:val="auto"/>
          <w:w w:val="100"/>
          <w:sz w:val="32"/>
          <w:szCs w:val="32"/>
          <w:lang w:eastAsia="zh-CN"/>
        </w:rPr>
        <w:t>（一）所做工作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color w:val="auto"/>
          <w:sz w:val="32"/>
          <w:szCs w:val="32"/>
          <w:lang w:val="en-US" w:eastAsia="zh-CN"/>
        </w:rPr>
        <w:t>1.做好了2023年春运期间安全工作。一是</w:t>
      </w:r>
      <w:r>
        <w:rPr>
          <w:rFonts w:hint="eastAsia" w:ascii="仿宋" w:hAnsi="仿宋" w:eastAsia="仿宋" w:cs="仿宋"/>
          <w:b w:val="0"/>
          <w:bCs w:val="0"/>
          <w:color w:val="auto"/>
          <w:sz w:val="32"/>
          <w:szCs w:val="32"/>
          <w:lang w:val="en-US" w:eastAsia="zh-CN"/>
        </w:rPr>
        <w:t>对春运期间安全及应急处置工作进行了安排部署；</w:t>
      </w:r>
      <w:r>
        <w:rPr>
          <w:rFonts w:hint="eastAsia" w:ascii="仿宋" w:hAnsi="仿宋" w:eastAsia="仿宋" w:cs="仿宋"/>
          <w:b/>
          <w:bCs/>
          <w:color w:val="auto"/>
          <w:sz w:val="32"/>
          <w:szCs w:val="32"/>
          <w:lang w:val="en-US" w:eastAsia="zh-CN"/>
        </w:rPr>
        <w:t>二是</w:t>
      </w:r>
      <w:r>
        <w:rPr>
          <w:rFonts w:hint="eastAsia" w:ascii="仿宋_GB2312" w:eastAsia="仿宋_GB2312"/>
          <w:b w:val="0"/>
          <w:bCs w:val="0"/>
          <w:spacing w:val="0"/>
          <w:sz w:val="32"/>
          <w:szCs w:val="32"/>
          <w:lang w:val="en-US" w:eastAsia="zh-CN"/>
        </w:rPr>
        <w:t>通过展板、简报、标语、LED显示屏等多种形式向广大车主、驾乘人员、旅客宣传交通法律法规和春运的有关政策、措施及安全知识</w:t>
      </w:r>
      <w:r>
        <w:rPr>
          <w:rFonts w:hint="eastAsia" w:ascii="仿宋_GB2312" w:eastAsia="仿宋_GB2312"/>
          <w:b/>
          <w:bCs/>
          <w:spacing w:val="0"/>
          <w:sz w:val="32"/>
          <w:szCs w:val="32"/>
          <w:lang w:val="en-US" w:eastAsia="zh-CN"/>
        </w:rPr>
        <w:t>；三是</w:t>
      </w:r>
      <w:r>
        <w:rPr>
          <w:rFonts w:hint="eastAsia" w:ascii="仿宋_GB2312" w:eastAsia="仿宋_GB2312"/>
          <w:b w:val="0"/>
          <w:bCs w:val="0"/>
          <w:spacing w:val="0"/>
          <w:sz w:val="32"/>
          <w:szCs w:val="32"/>
          <w:lang w:val="en-US" w:eastAsia="zh-CN"/>
        </w:rPr>
        <w:t>及时通报了国内典型事故案例，并要求各部门、岗位人员吸取事故教训，举一反三，查找自身存在的问题和隐患；</w:t>
      </w:r>
      <w:r>
        <w:rPr>
          <w:rFonts w:hint="eastAsia" w:ascii="仿宋_GB2312" w:eastAsia="仿宋_GB2312"/>
          <w:b/>
          <w:bCs/>
          <w:spacing w:val="0"/>
          <w:sz w:val="32"/>
          <w:szCs w:val="32"/>
          <w:lang w:val="en-US" w:eastAsia="zh-CN"/>
        </w:rPr>
        <w:t>四是</w:t>
      </w:r>
      <w:r>
        <w:rPr>
          <w:rFonts w:hint="eastAsia" w:ascii="仿宋" w:hAnsi="仿宋" w:eastAsia="仿宋" w:cs="仿宋"/>
          <w:b w:val="0"/>
          <w:bCs w:val="0"/>
          <w:sz w:val="32"/>
          <w:szCs w:val="32"/>
          <w:lang w:val="en-US" w:eastAsia="zh-CN"/>
        </w:rPr>
        <w:t>增派人员深入现场加大了安全管理，确保了春节及节后旅客出行高峰期</w:t>
      </w:r>
      <w:r>
        <w:rPr>
          <w:rFonts w:hint="eastAsia" w:ascii="仿宋" w:hAnsi="仿宋" w:eastAsia="仿宋" w:cs="仿宋"/>
          <w:b w:val="0"/>
          <w:bCs w:val="0"/>
          <w:spacing w:val="0"/>
          <w:w w:val="100"/>
          <w:sz w:val="32"/>
          <w:szCs w:val="32"/>
          <w:lang w:eastAsia="zh-CN"/>
        </w:rPr>
        <w:t>间车站</w:t>
      </w:r>
      <w:r>
        <w:rPr>
          <w:rFonts w:hint="eastAsia" w:ascii="仿宋" w:hAnsi="仿宋" w:eastAsia="仿宋" w:cs="仿宋"/>
          <w:b w:val="0"/>
          <w:bCs w:val="0"/>
          <w:sz w:val="32"/>
          <w:szCs w:val="32"/>
          <w:lang w:val="en-US" w:eastAsia="zh-CN"/>
        </w:rPr>
        <w:t>安全稳定、有序；</w:t>
      </w:r>
      <w:r>
        <w:rPr>
          <w:rFonts w:hint="eastAsia" w:ascii="仿宋" w:hAnsi="仿宋" w:eastAsia="仿宋" w:cs="仿宋"/>
          <w:b/>
          <w:bCs/>
          <w:sz w:val="32"/>
          <w:szCs w:val="32"/>
          <w:lang w:val="en-US" w:eastAsia="zh-CN"/>
        </w:rPr>
        <w:t>五是</w:t>
      </w:r>
      <w:r>
        <w:rPr>
          <w:rFonts w:hint="eastAsia" w:ascii="仿宋" w:hAnsi="仿宋" w:eastAsia="仿宋" w:cs="仿宋"/>
          <w:b w:val="0"/>
          <w:bCs w:val="0"/>
          <w:sz w:val="32"/>
          <w:szCs w:val="32"/>
          <w:lang w:val="en-US" w:eastAsia="zh-CN"/>
        </w:rPr>
        <w:t>对春运安全工作进行了总结上报。</w:t>
      </w:r>
    </w:p>
    <w:p>
      <w:pPr>
        <w:pStyle w:val="2"/>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2.认真开展安全检查及隐患排查治理工作。一是</w:t>
      </w:r>
      <w:r>
        <w:rPr>
          <w:rFonts w:hint="eastAsia" w:ascii="仿宋" w:hAnsi="仿宋" w:eastAsia="仿宋" w:cs="仿宋"/>
          <w:b w:val="0"/>
          <w:bCs w:val="0"/>
          <w:sz w:val="32"/>
          <w:szCs w:val="32"/>
          <w:lang w:val="en-US" w:eastAsia="zh-CN"/>
        </w:rPr>
        <w:t>结合各类专项活动、季节性特点，车站开展了综合检查及隐患排查治理，并对检查情况进行了通报，对发现的问题和隐患督促相关部门进行了整改；</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各科室对照各自的日常安全检查及隐患排查治理清单表，开展了日常性安全检查及隐患排查治理工作，对发现的问题和隐患及时进行了整改；</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迎接了省、市、县政府及行业管理部门的安全生产工作督查，对上级检查发现的问题和隐患及时进行了整改并回复。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b w:val="0"/>
          <w:bCs w:val="0"/>
          <w:color w:val="auto"/>
          <w:w w:val="100"/>
          <w:sz w:val="32"/>
          <w:szCs w:val="32"/>
          <w:lang w:val="en-US" w:eastAsia="zh-CN"/>
        </w:rPr>
      </w:pPr>
      <w:r>
        <w:rPr>
          <w:rFonts w:hint="eastAsia" w:ascii="仿宋" w:hAnsi="仿宋" w:eastAsia="仿宋" w:cs="仿宋"/>
          <w:b/>
          <w:bCs/>
          <w:color w:val="auto"/>
          <w:w w:val="100"/>
          <w:sz w:val="32"/>
          <w:szCs w:val="32"/>
          <w:lang w:val="en-US" w:eastAsia="zh-CN"/>
        </w:rPr>
        <w:t>3.签订安全目标责任书和安全生产承诺书。一是</w:t>
      </w:r>
      <w:r>
        <w:rPr>
          <w:rFonts w:hint="eastAsia" w:ascii="仿宋" w:hAnsi="仿宋" w:eastAsia="仿宋" w:cs="仿宋"/>
          <w:b w:val="0"/>
          <w:bCs w:val="0"/>
          <w:color w:val="auto"/>
          <w:w w:val="100"/>
          <w:sz w:val="32"/>
          <w:szCs w:val="32"/>
          <w:lang w:val="en-US" w:eastAsia="zh-CN"/>
        </w:rPr>
        <w:t>按照行业管理部门、集团公司对车站下达的2023年安全目标责任，制定了</w:t>
      </w:r>
      <w:r>
        <w:rPr>
          <w:rFonts w:hint="eastAsia" w:ascii="仿宋" w:hAnsi="仿宋" w:eastAsia="仿宋" w:cs="仿宋"/>
          <w:b w:val="0"/>
          <w:bCs w:val="0"/>
          <w:w w:val="100"/>
          <w:sz w:val="32"/>
          <w:szCs w:val="32"/>
        </w:rPr>
        <w:t>《蓬安汽车站20</w:t>
      </w:r>
      <w:r>
        <w:rPr>
          <w:rFonts w:hint="eastAsia" w:ascii="仿宋" w:hAnsi="仿宋" w:eastAsia="仿宋" w:cs="仿宋"/>
          <w:b w:val="0"/>
          <w:bCs w:val="0"/>
          <w:w w:val="100"/>
          <w:sz w:val="32"/>
          <w:szCs w:val="32"/>
          <w:lang w:val="en-US" w:eastAsia="zh-CN"/>
        </w:rPr>
        <w:t>23</w:t>
      </w:r>
      <w:r>
        <w:rPr>
          <w:rFonts w:hint="eastAsia" w:ascii="仿宋" w:hAnsi="仿宋" w:eastAsia="仿宋" w:cs="仿宋"/>
          <w:b w:val="0"/>
          <w:bCs w:val="0"/>
          <w:w w:val="100"/>
          <w:sz w:val="32"/>
          <w:szCs w:val="32"/>
        </w:rPr>
        <w:t>年度安全生产目标</w:t>
      </w:r>
      <w:r>
        <w:rPr>
          <w:rFonts w:hint="eastAsia" w:ascii="仿宋" w:hAnsi="仿宋" w:eastAsia="仿宋" w:cs="仿宋"/>
          <w:b w:val="0"/>
          <w:bCs w:val="0"/>
          <w:w w:val="100"/>
          <w:sz w:val="32"/>
          <w:szCs w:val="32"/>
          <w:lang w:eastAsia="zh-CN"/>
        </w:rPr>
        <w:t>、工作指标</w:t>
      </w:r>
      <w:r>
        <w:rPr>
          <w:rFonts w:hint="eastAsia" w:ascii="仿宋" w:hAnsi="仿宋" w:eastAsia="仿宋" w:cs="仿宋"/>
          <w:b w:val="0"/>
          <w:bCs w:val="0"/>
          <w:w w:val="100"/>
          <w:sz w:val="32"/>
          <w:szCs w:val="32"/>
        </w:rPr>
        <w:t>及措施》</w:t>
      </w:r>
      <w:r>
        <w:rPr>
          <w:rFonts w:hint="eastAsia" w:ascii="仿宋" w:hAnsi="仿宋" w:eastAsia="仿宋" w:cs="仿宋"/>
          <w:b w:val="0"/>
          <w:bCs w:val="0"/>
          <w:w w:val="100"/>
          <w:sz w:val="32"/>
          <w:szCs w:val="32"/>
          <w:lang w:eastAsia="zh-CN"/>
        </w:rPr>
        <w:t>、</w:t>
      </w:r>
      <w:r>
        <w:rPr>
          <w:rFonts w:hint="eastAsia" w:ascii="仿宋" w:hAnsi="仿宋" w:eastAsia="仿宋" w:cs="仿宋"/>
          <w:b w:val="0"/>
          <w:bCs w:val="0"/>
          <w:color w:val="auto"/>
          <w:w w:val="100"/>
          <w:sz w:val="32"/>
          <w:szCs w:val="32"/>
          <w:lang w:val="en-US" w:eastAsia="zh-CN"/>
        </w:rPr>
        <w:t>《2023年度安全生产工作指标细化、分解和阶段性安全生产指标控制措施》</w:t>
      </w:r>
      <w:r>
        <w:rPr>
          <w:rFonts w:hint="eastAsia" w:ascii="仿宋" w:hAnsi="仿宋" w:eastAsia="仿宋" w:cs="仿宋"/>
          <w:b w:val="0"/>
          <w:bCs w:val="0"/>
          <w:w w:val="100"/>
          <w:sz w:val="32"/>
          <w:szCs w:val="32"/>
          <w:lang w:eastAsia="zh-CN"/>
        </w:rPr>
        <w:t>，</w:t>
      </w:r>
      <w:r>
        <w:rPr>
          <w:rFonts w:hint="eastAsia" w:ascii="仿宋" w:hAnsi="仿宋" w:eastAsia="仿宋" w:cs="仿宋"/>
          <w:b w:val="0"/>
          <w:bCs w:val="0"/>
          <w:color w:val="auto"/>
          <w:w w:val="100"/>
          <w:sz w:val="32"/>
          <w:szCs w:val="32"/>
          <w:lang w:val="en-US" w:eastAsia="zh-CN"/>
        </w:rPr>
        <w:t>修（制）订了各岗位2023年安全目标责任书，并进行签订；</w:t>
      </w:r>
      <w:r>
        <w:rPr>
          <w:rFonts w:hint="eastAsia" w:ascii="仿宋" w:hAnsi="仿宋" w:eastAsia="仿宋" w:cs="仿宋"/>
          <w:b/>
          <w:bCs/>
          <w:color w:val="auto"/>
          <w:w w:val="100"/>
          <w:sz w:val="32"/>
          <w:szCs w:val="32"/>
          <w:lang w:val="en-US" w:eastAsia="zh-CN"/>
        </w:rPr>
        <w:t>二是</w:t>
      </w:r>
      <w:r>
        <w:rPr>
          <w:rFonts w:hint="eastAsia" w:ascii="仿宋" w:hAnsi="仿宋" w:eastAsia="仿宋" w:cs="仿宋"/>
          <w:b w:val="0"/>
          <w:bCs w:val="0"/>
          <w:color w:val="auto"/>
          <w:w w:val="100"/>
          <w:sz w:val="32"/>
          <w:szCs w:val="32"/>
          <w:lang w:val="en-US" w:eastAsia="zh-CN"/>
        </w:rPr>
        <w:t>根据车站安全生产工作实际，</w:t>
      </w:r>
      <w:r>
        <w:rPr>
          <w:rFonts w:hint="eastAsia" w:ascii="仿宋" w:hAnsi="仿宋" w:eastAsia="仿宋" w:cs="仿宋"/>
          <w:b w:val="0"/>
          <w:bCs w:val="0"/>
          <w:color w:val="auto"/>
          <w:w w:val="100"/>
          <w:sz w:val="32"/>
          <w:szCs w:val="32"/>
          <w:lang w:val="en-US" w:eastAsia="zh-CN"/>
        </w:rPr>
        <w:t>签订了</w:t>
      </w:r>
      <w:r>
        <w:rPr>
          <w:rFonts w:hint="eastAsia" w:ascii="仿宋" w:hAnsi="仿宋" w:eastAsia="仿宋" w:cs="仿宋"/>
          <w:b w:val="0"/>
          <w:bCs w:val="0"/>
          <w:color w:val="auto"/>
          <w:w w:val="100"/>
          <w:sz w:val="32"/>
          <w:szCs w:val="32"/>
          <w:lang w:val="en-US" w:eastAsia="zh-CN"/>
        </w:rPr>
        <w:t>各岗位人员2023年度安全生产承诺书。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4.拟定安全工作计划。一是</w:t>
      </w:r>
      <w:r>
        <w:rPr>
          <w:rFonts w:hint="eastAsia" w:ascii="仿宋" w:hAnsi="仿宋" w:eastAsia="仿宋" w:cs="仿宋"/>
          <w:b w:val="0"/>
          <w:bCs w:val="0"/>
          <w:sz w:val="32"/>
          <w:szCs w:val="32"/>
          <w:lang w:val="en-US" w:eastAsia="zh-CN"/>
        </w:rPr>
        <w:t>开展了安全培训教育需求调查，并根据调查结果统计分析，</w:t>
      </w:r>
      <w:r>
        <w:rPr>
          <w:rFonts w:hint="eastAsia" w:ascii="仿宋" w:hAnsi="仿宋" w:eastAsia="仿宋" w:cs="仿宋"/>
          <w:b w:val="0"/>
          <w:bCs w:val="0"/>
          <w:color w:val="auto"/>
          <w:sz w:val="32"/>
          <w:szCs w:val="32"/>
          <w:lang w:val="en-US" w:eastAsia="zh-CN"/>
        </w:rPr>
        <w:t>制定了</w:t>
      </w:r>
      <w:r>
        <w:rPr>
          <w:rFonts w:hint="eastAsia" w:ascii="仿宋" w:hAnsi="仿宋" w:eastAsia="仿宋" w:cs="仿宋"/>
          <w:b w:val="0"/>
          <w:bCs w:val="0"/>
          <w:sz w:val="32"/>
          <w:szCs w:val="32"/>
          <w:lang w:val="en-US" w:eastAsia="zh-CN"/>
        </w:rPr>
        <w:t>2023年度安全生产教育培训和宣传工作计划；二是制定了2023年度安全风险管控与隐患排查工作计划。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5.不断完善安全生产标准化。</w:t>
      </w:r>
      <w:r>
        <w:rPr>
          <w:rFonts w:hint="eastAsia" w:ascii="仿宋" w:hAnsi="仿宋" w:eastAsia="仿宋" w:cs="仿宋"/>
          <w:b w:val="0"/>
          <w:bCs w:val="0"/>
          <w:color w:val="auto"/>
          <w:sz w:val="32"/>
          <w:szCs w:val="32"/>
          <w:lang w:val="en-US" w:eastAsia="zh-CN"/>
        </w:rPr>
        <w:t>根据</w:t>
      </w:r>
      <w:r>
        <w:rPr>
          <w:rFonts w:hint="eastAsia" w:ascii="仿宋" w:hAnsi="仿宋" w:eastAsia="仿宋" w:cs="仿宋"/>
          <w:b w:val="0"/>
          <w:bCs w:val="0"/>
          <w:color w:val="auto"/>
          <w:sz w:val="32"/>
          <w:szCs w:val="32"/>
          <w:u w:val="none"/>
          <w:lang w:val="en-US" w:eastAsia="zh-CN"/>
        </w:rPr>
        <w:t>《</w:t>
      </w:r>
      <w:r>
        <w:rPr>
          <w:rFonts w:hint="eastAsia" w:ascii="仿宋" w:hAnsi="仿宋" w:eastAsia="仿宋" w:cs="仿宋"/>
          <w:b w:val="0"/>
          <w:bCs w:val="0"/>
          <w:color w:val="auto"/>
          <w:sz w:val="32"/>
          <w:szCs w:val="32"/>
          <w:u w:val="none"/>
          <w:lang w:val="en-US" w:eastAsia="zh-CN"/>
        </w:rPr>
        <w:t>汽车客运站安全生产标准化评价实施细则》(2018版）要求，完善了蓬安汽车站《重大生产安全事故隐患判定标准》、</w:t>
      </w:r>
      <w:r>
        <w:rPr>
          <w:rFonts w:hint="eastAsia" w:ascii="仿宋" w:hAnsi="仿宋" w:eastAsia="仿宋" w:cs="仿宋"/>
          <w:b w:val="0"/>
          <w:bCs w:val="0"/>
          <w:sz w:val="32"/>
          <w:szCs w:val="32"/>
          <w:lang w:val="en-US" w:eastAsia="zh-CN"/>
        </w:rPr>
        <w:t>《应急准备/应急处置评估管理制度》、</w:t>
      </w:r>
      <w:r>
        <w:rPr>
          <w:rFonts w:hint="eastAsia" w:ascii="仿宋" w:hAnsi="仿宋" w:eastAsia="仿宋" w:cs="仿宋"/>
          <w:b w:val="0"/>
          <w:bCs w:val="0"/>
          <w:color w:val="auto"/>
          <w:sz w:val="32"/>
          <w:szCs w:val="32"/>
          <w:u w:val="none"/>
          <w:lang w:val="en-US" w:eastAsia="zh-CN"/>
        </w:rPr>
        <w:t>《事故责任调查分析制度》。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val="0"/>
          <w:bCs w:val="0"/>
          <w:i w:val="0"/>
          <w:caps w:val="0"/>
          <w:color w:val="auto"/>
          <w:spacing w:val="0"/>
          <w:kern w:val="0"/>
          <w:sz w:val="32"/>
          <w:szCs w:val="32"/>
          <w:shd w:val="clear" w:color="auto" w:fill="auto"/>
          <w:lang w:val="en-US" w:eastAsia="zh-CN" w:bidi="ar"/>
        </w:rPr>
      </w:pPr>
      <w:r>
        <w:rPr>
          <w:rFonts w:hint="eastAsia" w:ascii="仿宋" w:hAnsi="仿宋" w:eastAsia="仿宋" w:cs="仿宋"/>
          <w:b/>
          <w:bCs/>
          <w:sz w:val="32"/>
          <w:szCs w:val="32"/>
          <w:lang w:val="en-US" w:eastAsia="zh-CN"/>
        </w:rPr>
        <w:t>6加大源头安全管理工作。一是</w:t>
      </w:r>
      <w:r>
        <w:rPr>
          <w:rFonts w:hint="eastAsia" w:ascii="仿宋" w:hAnsi="仿宋" w:eastAsia="仿宋" w:cs="仿宋"/>
          <w:b w:val="0"/>
          <w:bCs w:val="0"/>
          <w:i w:val="0"/>
          <w:caps w:val="0"/>
          <w:color w:val="auto"/>
          <w:spacing w:val="0"/>
          <w:kern w:val="0"/>
          <w:sz w:val="32"/>
          <w:szCs w:val="32"/>
          <w:shd w:val="clear" w:color="auto" w:fill="auto"/>
          <w:lang w:val="en-US" w:eastAsia="zh-CN" w:bidi="ar"/>
        </w:rPr>
        <w:t>严把“三不进站、七不出站”、实名制售检票、车辆例检、行包“三品”检查等关口；</w:t>
      </w:r>
      <w:r>
        <w:rPr>
          <w:rFonts w:hint="eastAsia" w:ascii="仿宋" w:hAnsi="仿宋" w:eastAsia="仿宋" w:cs="仿宋"/>
          <w:b/>
          <w:bCs/>
          <w:i w:val="0"/>
          <w:caps w:val="0"/>
          <w:color w:val="auto"/>
          <w:spacing w:val="0"/>
          <w:kern w:val="0"/>
          <w:sz w:val="32"/>
          <w:szCs w:val="32"/>
          <w:shd w:val="clear" w:color="auto" w:fill="auto"/>
          <w:lang w:val="en-US" w:eastAsia="zh-CN" w:bidi="ar"/>
        </w:rPr>
        <w:t>二是</w:t>
      </w:r>
      <w:r>
        <w:rPr>
          <w:rFonts w:hint="eastAsia" w:ascii="仿宋" w:hAnsi="仿宋" w:eastAsia="仿宋" w:cs="仿宋"/>
          <w:b w:val="0"/>
          <w:bCs w:val="0"/>
          <w:i w:val="0"/>
          <w:caps w:val="0"/>
          <w:color w:val="auto"/>
          <w:spacing w:val="0"/>
          <w:kern w:val="0"/>
          <w:sz w:val="32"/>
          <w:szCs w:val="32"/>
          <w:shd w:val="clear" w:color="auto" w:fill="auto"/>
          <w:lang w:val="en-US" w:eastAsia="zh-CN" w:bidi="ar"/>
        </w:rPr>
        <w:t>严把车辆进站参营和驾驶员驾驶进站参营车辆关，并建立健全、更新进站参营车辆、驾驶员档案资料；</w:t>
      </w:r>
      <w:r>
        <w:rPr>
          <w:rFonts w:hint="eastAsia" w:ascii="仿宋" w:hAnsi="仿宋" w:eastAsia="仿宋" w:cs="仿宋"/>
          <w:b/>
          <w:bCs/>
          <w:i w:val="0"/>
          <w:caps w:val="0"/>
          <w:color w:val="auto"/>
          <w:spacing w:val="0"/>
          <w:kern w:val="0"/>
          <w:sz w:val="32"/>
          <w:szCs w:val="32"/>
          <w:shd w:val="clear" w:color="auto" w:fill="auto"/>
          <w:lang w:val="en-US" w:eastAsia="zh-CN" w:bidi="ar"/>
        </w:rPr>
        <w:t>三是</w:t>
      </w:r>
      <w:r>
        <w:rPr>
          <w:rFonts w:hint="eastAsia" w:ascii="仿宋" w:hAnsi="仿宋" w:eastAsia="仿宋" w:cs="仿宋"/>
          <w:b w:val="0"/>
          <w:bCs w:val="0"/>
          <w:i w:val="0"/>
          <w:caps w:val="0"/>
          <w:color w:val="auto"/>
          <w:spacing w:val="0"/>
          <w:kern w:val="0"/>
          <w:sz w:val="32"/>
          <w:szCs w:val="32"/>
          <w:shd w:val="clear" w:color="auto" w:fill="auto"/>
          <w:lang w:val="en-US" w:eastAsia="zh-CN" w:bidi="ar"/>
        </w:rPr>
        <w:t>开展“反三违”，严厉处罚违法违规和未履职尽责等行为。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val="0"/>
          <w:bCs w:val="0"/>
          <w:color w:val="auto"/>
          <w:w w:val="100"/>
          <w:kern w:val="10"/>
          <w:sz w:val="32"/>
          <w:szCs w:val="32"/>
          <w:lang w:val="en-US" w:eastAsia="zh-CN"/>
        </w:rPr>
      </w:pPr>
      <w:r>
        <w:rPr>
          <w:rFonts w:hint="eastAsia" w:ascii="仿宋" w:hAnsi="仿宋" w:eastAsia="仿宋" w:cs="仿宋"/>
          <w:b/>
          <w:bCs/>
          <w:color w:val="auto"/>
          <w:w w:val="100"/>
          <w:kern w:val="10"/>
          <w:sz w:val="32"/>
          <w:szCs w:val="32"/>
          <w:lang w:val="en-US" w:eastAsia="zh-CN"/>
        </w:rPr>
        <w:t>7加强安全信息传递工作。</w:t>
      </w:r>
      <w:r>
        <w:rPr>
          <w:rFonts w:hint="eastAsia" w:ascii="仿宋" w:hAnsi="仿宋" w:eastAsia="仿宋" w:cs="仿宋"/>
          <w:b w:val="0"/>
          <w:bCs w:val="0"/>
          <w:color w:val="auto"/>
          <w:w w:val="100"/>
          <w:kern w:val="10"/>
          <w:sz w:val="32"/>
          <w:szCs w:val="32"/>
          <w:lang w:val="en-US" w:eastAsia="zh-CN"/>
        </w:rPr>
        <w:t>通过会议和书面、QQ群、微信群等形式及时传达了上级有关安全</w:t>
      </w:r>
      <w:bookmarkStart w:id="0" w:name="_GoBack"/>
      <w:bookmarkEnd w:id="0"/>
      <w:r>
        <w:rPr>
          <w:rFonts w:hint="eastAsia" w:ascii="仿宋" w:hAnsi="仿宋" w:eastAsia="仿宋" w:cs="仿宋"/>
          <w:b w:val="0"/>
          <w:bCs w:val="0"/>
          <w:color w:val="auto"/>
          <w:w w:val="100"/>
          <w:kern w:val="10"/>
          <w:sz w:val="32"/>
          <w:szCs w:val="32"/>
          <w:lang w:val="en-US" w:eastAsia="zh-CN"/>
        </w:rPr>
        <w:t>会议精神，通报近期典型事故案例，传递特殊天气信息，并对安全工作进行了安排部署。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（二）各部门、岗位存在的问题，并提出工作建议。</w:t>
      </w:r>
    </w:p>
    <w:p>
      <w:pPr>
        <w:shd w:val="clea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1.个别岗位人员未尽职履责。一是</w:t>
      </w:r>
      <w:r>
        <w:rPr>
          <w:rFonts w:hint="eastAsia" w:ascii="仿宋" w:hAnsi="仿宋" w:eastAsia="仿宋" w:cs="仿宋"/>
          <w:sz w:val="32"/>
          <w:szCs w:val="32"/>
          <w:lang w:val="en-US" w:eastAsia="zh-CN"/>
        </w:rPr>
        <w:t>进站检查岗位人员经常未在岗在位、未履职尽责（进站栏杆随时都没关闭），未对进站送货车辆进站“三品”检查，未杜绝无关车辆、无关人员进站，造成“三不进站”落实并不到位；</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站场巡查岗位人员基本未按时到岗到位，未阻止无关车辆进入应班区，未制止人员在应班区乱串，造成应班区秩序混乱，春运期间应班区还发生一辆无关车辆与应班车辆的擦挂事故；</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出站检查岗位人员未杜绝非本站参营车辆载客出站；</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例检岗位未按例检“规范”进行操作、未履职尽责，存在漏检漏查现象；</w:t>
      </w:r>
      <w:r>
        <w:rPr>
          <w:rFonts w:hint="eastAsia" w:ascii="仿宋" w:hAnsi="仿宋" w:eastAsia="仿宋" w:cs="仿宋"/>
          <w:b/>
          <w:bCs/>
          <w:sz w:val="32"/>
          <w:szCs w:val="32"/>
          <w:lang w:val="en-US" w:eastAsia="zh-CN"/>
        </w:rPr>
        <w:t>五是</w:t>
      </w:r>
      <w:r>
        <w:rPr>
          <w:rFonts w:hint="eastAsia" w:ascii="仿宋" w:hAnsi="仿宋" w:eastAsia="仿宋" w:cs="仿宋"/>
          <w:sz w:val="32"/>
          <w:szCs w:val="32"/>
          <w:lang w:val="en-US" w:eastAsia="zh-CN"/>
        </w:rPr>
        <w:t>行包“三品”检查岗位人员存在脱岗、溜岗现象，经常发现引导岗位人员无人值守，造成个别旅客行包未安检就进站。</w:t>
      </w:r>
    </w:p>
    <w:p>
      <w:pPr>
        <w:pStyle w:val="2"/>
        <w:ind w:firstLine="640"/>
        <w:rPr>
          <w:rFonts w:hint="default"/>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color w:val="auto"/>
          <w:kern w:val="0"/>
          <w:sz w:val="32"/>
          <w:szCs w:val="32"/>
          <w:lang w:val="en-US" w:eastAsia="zh-CN"/>
        </w:rPr>
        <w:t>个别科室负责人未履行安全管理职责。一是</w:t>
      </w:r>
      <w:r>
        <w:rPr>
          <w:rFonts w:hint="eastAsia" w:ascii="仿宋" w:hAnsi="仿宋" w:eastAsia="仿宋" w:cs="仿宋"/>
          <w:b w:val="0"/>
          <w:bCs w:val="0"/>
          <w:color w:val="auto"/>
          <w:kern w:val="0"/>
          <w:sz w:val="32"/>
          <w:szCs w:val="32"/>
          <w:lang w:val="en-US" w:eastAsia="zh-CN"/>
        </w:rPr>
        <w:t>自身不按规定时间到岗到位，对车站的安排及要求不按时按质完成，</w:t>
      </w:r>
      <w:r>
        <w:rPr>
          <w:rFonts w:hint="eastAsia" w:ascii="仿宋" w:hAnsi="仿宋" w:eastAsia="仿宋" w:cs="仿宋"/>
          <w:b w:val="0"/>
          <w:bCs w:val="0"/>
          <w:color w:val="auto"/>
          <w:kern w:val="0"/>
          <w:sz w:val="32"/>
          <w:szCs w:val="32"/>
          <w:lang w:val="en-US" w:eastAsia="zh-CN"/>
        </w:rPr>
        <w:t>对所辖岗位是否按时到岗，是否履职尽责不管不问，根本未尽到一个科长（或副科长）的职责，有的科长（或副科长）上早班居然9点都未到岗、上下午班根本就不来，你都这样，下面的员工会怎样，可想而知！！！</w:t>
      </w:r>
      <w:r>
        <w:rPr>
          <w:rFonts w:hint="eastAsia" w:ascii="仿宋" w:hAnsi="仿宋" w:eastAsia="仿宋" w:cs="仿宋"/>
          <w:b/>
          <w:bCs/>
          <w:color w:val="auto"/>
          <w:kern w:val="0"/>
          <w:sz w:val="32"/>
          <w:szCs w:val="32"/>
          <w:lang w:val="en-US" w:eastAsia="zh-CN"/>
        </w:rPr>
        <w:t>二是</w:t>
      </w:r>
      <w:r>
        <w:rPr>
          <w:rFonts w:hint="eastAsia" w:ascii="仿宋" w:hAnsi="仿宋" w:eastAsia="仿宋" w:cs="仿宋"/>
          <w:b w:val="0"/>
          <w:bCs w:val="0"/>
          <w:color w:val="auto"/>
          <w:kern w:val="0"/>
          <w:sz w:val="32"/>
          <w:szCs w:val="32"/>
          <w:lang w:val="en-US" w:eastAsia="zh-CN"/>
        </w:rPr>
        <w:t>未深入现场开展隐患排查、对习惯性违章视而不见，科室日常安全检查及隐患排查治理工作根本就没开展，为了应付就坐在办公室填一张安全检查及隐患排查表了事，存在严重的走过场、走形式。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工作建议及要求：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黑体" w:hAnsi="黑体" w:eastAsia="黑体" w:cs="黑体"/>
          <w:b w:val="0"/>
          <w:bCs w:val="0"/>
          <w:color w:val="auto"/>
          <w:kern w:val="0"/>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虽然现进站乘车人员比较少，但我们每一位岗位员工还是应该按时到岗到位，履行自身的岗位安全生产职责，越是在经营不景气的情况下，更不应该忽视安全生产工作；</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要加强劳动组织纪律管理，采取科技手段督促岗位人员按时到岗到位，做到一视同仁，按规处罚；</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各分管领导要加强督查，督促所管辖科室负责人、岗位员工尽职履责，对常说不改的进行教育和经济处罚；</w:t>
      </w: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lang w:val="en-US" w:eastAsia="zh-CN"/>
        </w:rPr>
        <w:t>客运、稽查保卫部门及相关岗位人员必须严格执行“三不进站、六不出站”安全管理规定，杜绝无进站经营许可的车辆在车站载客出站。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kern w:val="0"/>
          <w:sz w:val="44"/>
          <w:szCs w:val="44"/>
          <w:lang w:val="en-US" w:eastAsia="zh-CN"/>
        </w:rPr>
        <w:t>下步工作计划</w:t>
      </w:r>
    </w:p>
    <w:p>
      <w:pPr>
        <w:keepNext w:val="0"/>
        <w:keepLines w:val="0"/>
        <w:pageBreakBefore w:val="0"/>
        <w:widowControl w:val="0"/>
        <w:numPr>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1.按照汽车客运站安全生产标准化评价实施细则要求完善相关制度和资料，对2022年安全生产资料进行装订成册。（个别资料不完善的，请相关部门尽快完善并上报安全科）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2.进一步建立完善安全生产标准化建设（安全状况评估）相关资料。一是完善制度，二是补齐相关印证资料。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3.做好全国“两会”期间安全稳定、反恐防暴工作，对</w:t>
      </w:r>
      <w:r>
        <w:rPr>
          <w:rFonts w:hint="eastAsia" w:ascii="仿宋" w:hAnsi="仿宋" w:eastAsia="仿宋" w:cs="仿宋"/>
          <w:b w:val="0"/>
          <w:bCs w:val="0"/>
          <w:sz w:val="32"/>
          <w:szCs w:val="32"/>
          <w:lang w:val="en-US" w:eastAsia="zh-CN"/>
        </w:rPr>
        <w:t>岁末年初等专项、季节性安全工作进行总结、上报。</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4.进一步加强车站源头管理，督促各岗位严格执行“三不进站、六不出站”管理规定；严格落实安全管理各项规章制度，逗硬处罚各类违章、违规操作行为。</w:t>
      </w:r>
    </w:p>
    <w:p>
      <w:pPr>
        <w:keepNext w:val="0"/>
        <w:keepLines w:val="0"/>
        <w:pageBreakBefore w:val="0"/>
        <w:widowControl w:val="0"/>
        <w:numPr>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5.吸取事故教训，举一反三，认真开展安全生产检查及隐患排查治理工作，督促各部门（科室）按安全检查及隐患排查清单内容及时限要求开展，并做好记录。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6.按照年度安全教育培训计划，督促相关部门落实重点岗位一季度安全技能培训。重点加大岗位人员劳动组织纪律、岗位责任心方面的教育。</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7.做好“两类人员”安全考核合格证明延期申报等相关工作。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宋体" w:hAnsi="宋体" w:eastAsia="宋体" w:cs="宋体"/>
          <w:sz w:val="44"/>
          <w:szCs w:val="44"/>
          <w:lang w:eastAsia="zh-CN"/>
        </w:rPr>
      </w:pPr>
      <w:r>
        <w:rPr>
          <w:rFonts w:hint="eastAsia" w:ascii="仿宋" w:hAnsi="仿宋" w:eastAsia="仿宋" w:cs="仿宋"/>
          <w:b w:val="0"/>
          <w:bCs w:val="0"/>
          <w:sz w:val="32"/>
          <w:szCs w:val="32"/>
          <w:lang w:val="en-US" w:eastAsia="zh-CN"/>
        </w:rPr>
        <w:t>8.做好省、市、县政府及行业管理部门安全督查迎检工作。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21724204"/>
    <w:rsid w:val="041318F7"/>
    <w:rsid w:val="102F0049"/>
    <w:rsid w:val="103D48BF"/>
    <w:rsid w:val="131E37BA"/>
    <w:rsid w:val="1A747785"/>
    <w:rsid w:val="1C3A6BE2"/>
    <w:rsid w:val="21724204"/>
    <w:rsid w:val="24B80146"/>
    <w:rsid w:val="258364F6"/>
    <w:rsid w:val="26AE04B1"/>
    <w:rsid w:val="31A12023"/>
    <w:rsid w:val="395E2F8E"/>
    <w:rsid w:val="44CC38CE"/>
    <w:rsid w:val="46A936CA"/>
    <w:rsid w:val="48E94EE8"/>
    <w:rsid w:val="658667F4"/>
    <w:rsid w:val="6FB73D83"/>
    <w:rsid w:val="7F14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s="仿宋_GB2312"/>
      <w:sz w:val="32"/>
      <w:szCs w:val="32"/>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3189</Words>
  <Characters>3268</Characters>
  <Lines>0</Lines>
  <Paragraphs>0</Paragraphs>
  <TotalTime>1297</TotalTime>
  <ScaleCrop>false</ScaleCrop>
  <LinksUpToDate>false</LinksUpToDate>
  <CharactersWithSpaces>3269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2023-02-27T01:35:00Z</dcterms:created>
  <dc:creator>高山流水</dc:creator>
  <cp:lastModifiedBy>高山流水</cp:lastModifiedBy>
  <cp:lastPrinted>2023-03-01T06:50:03Z</cp:lastPrinted>
  <dcterms:modified xsi:type="dcterms:W3CDTF">2023-03-02T00:32:46Z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86F79030A6CF40DB8B9C4BD4B13F700D</vt:lpwstr>
  </property>
</Properties>
</file>