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召开四川十五建2023年节后复工复产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安全生产专题会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为助力节后复工复产有序开展，打好安全生产第一枪。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2月13日。公司召开了2023年节后复工复产安全生产专题会。公司分管生产、安全的副总经理，安全部、督察办的部门负责人及各土建、安装项目经理共计60余人参加了现场会议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  <w:t>各外区分公司、直属项目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主要管理人员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  <w:t>共计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120余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  <w:t>视频参会。</w:t>
      </w:r>
    </w:p>
    <w:p>
      <w:pPr>
        <w:ind w:firstLine="672" w:firstLineChars="200"/>
        <w:jc w:val="both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会上，传达学习了黄强省长在2023年四川省第一次安委会会议上的讲话精神和安排部署：要深入贯彻落实习近平总书记关于安全生产的重要论述，坚决扛起防风险保安全的重大政治责任。随后通报了日照莒县“2022.9.25”脚手架坍塌较大事故案例，通过鲜血的代价，警示我们生产工作要时刻绷紧“安全第一”这个弦。</w:t>
      </w:r>
    </w:p>
    <w:p>
      <w:pPr>
        <w:keepNext w:val="0"/>
        <w:keepLines w:val="0"/>
        <w:widowControl/>
        <w:suppressLineNumbers w:val="0"/>
        <w:ind w:firstLine="672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安全生产管理部部长祝习竣将集团公司汪涛副总经理在2月7日安全生产工作视频会议上的讲话精神进行深入传达，在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切实做好复工复产工作方面，汪涛总要求：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节后复工复产，要落实“六个一”要求，要做到“六个到位”，要满足“六个不符合不开工”；并对各单位在“安全责任”、“安全管理机构”、“隐患排查治理”、“安全生产投入”“安全管理创新”5个方面进行了统筹部署，稳扎稳打，牢牢守住安全基本盘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公司副总经理敖俊强调：1.各单位要强化责任意识，层层落实各级各岗位的安全生产责任，坚持“党政同责，一岗双责，失职追责，齐抓共管”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始终保持如履薄冰的高度警觉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的思想认识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2.抓好安全生产基础工作，保证管理痕迹的合法合规性，要经得住考验和检查；3.安全环保、文明施工要始终保持常态化，要贯穿全过程项目管理，杜绝“阶段性”的标化工地，认真做好“三张图”，具体落实具体抓；4.强抓智慧工地建设，大力实施科技兴安，保证智慧工地系统接入和上线率，充分利用远程视频监控开展线上巡检，切实提升安全管理效率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b83fdaed2098360ff23e54089605a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83fdaed2098360ff23e54089605a8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jY3OTVlZDY0MTM5MmUzNDRjMGE2YmMzMjNhYzEifQ=="/>
  </w:docVars>
  <w:rsids>
    <w:rsidRoot w:val="00000000"/>
    <w:rsid w:val="03D245C3"/>
    <w:rsid w:val="0837398B"/>
    <w:rsid w:val="0910003C"/>
    <w:rsid w:val="092E4D8E"/>
    <w:rsid w:val="098B21E0"/>
    <w:rsid w:val="0F6C6610"/>
    <w:rsid w:val="20607ACB"/>
    <w:rsid w:val="24D64800"/>
    <w:rsid w:val="289F2135"/>
    <w:rsid w:val="328B4E7C"/>
    <w:rsid w:val="32DF0D23"/>
    <w:rsid w:val="32E77621"/>
    <w:rsid w:val="364031E6"/>
    <w:rsid w:val="38B7173C"/>
    <w:rsid w:val="3BAA290E"/>
    <w:rsid w:val="41BF50E2"/>
    <w:rsid w:val="46FE338C"/>
    <w:rsid w:val="4C3103EA"/>
    <w:rsid w:val="6A4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738</Characters>
  <Lines>0</Lines>
  <Paragraphs>0</Paragraphs>
  <TotalTime>6</TotalTime>
  <ScaleCrop>false</ScaleCrop>
  <LinksUpToDate>false</LinksUpToDate>
  <CharactersWithSpaces>774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2023-02-13T08:34:00Z</dcterms:created>
  <dc:creator>Administrator</dc:creator>
  <cp:lastModifiedBy>肖维</cp:lastModifiedBy>
  <dcterms:modified xsi:type="dcterms:W3CDTF">2023-04-24T09:15:23Z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E39A8676DD584EB9BF16EDC36CA9266E</vt:lpwstr>
  </property>
</Properties>
</file>