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F38E3">
      <w:pPr>
        <w:pStyle w:val="2"/>
        <w:widowControl/>
        <w:spacing w:beforeAutospacing="0" w:after="140" w:afterAutospacing="0" w:line="14" w:lineRule="atLeast"/>
        <w:ind w:right="1768"/>
        <w:jc w:val="center"/>
        <w:rPr>
          <w:rFonts w:hint="default"/>
          <w:sz w:val="44"/>
          <w:szCs w:val="44"/>
        </w:rPr>
      </w:pPr>
      <w:r>
        <w:rPr>
          <w:sz w:val="44"/>
          <w:szCs w:val="44"/>
        </w:rPr>
        <w:t xml:space="preserve"> </w:t>
      </w:r>
      <w:r>
        <w:rPr>
          <w:rFonts w:hint="default"/>
          <w:sz w:val="44"/>
          <w:szCs w:val="44"/>
        </w:rPr>
        <w:t xml:space="preserve">      </w:t>
      </w:r>
      <w:r>
        <w:rPr>
          <w:sz w:val="44"/>
          <w:szCs w:val="44"/>
        </w:rPr>
        <w:t>物业管理突发事件应急预案</w:t>
      </w:r>
    </w:p>
    <w:p w14:paraId="3AD6096C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一、指导思想</w:t>
      </w:r>
    </w:p>
    <w:p w14:paraId="40344D79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为进一步规范和强化各类突发事件及异常情况应急处置工作，确保发生突发事件或异常时，能迅速、果断地进行处理，切实保护企业员工、小区业主、物业使用人等公众生命和国家、企业及公民的财产安全，保护住户和业主、使用人的人身及其生命财产安全，结合本公司实际，特制订本预案。</w:t>
      </w:r>
    </w:p>
    <w:p w14:paraId="318D019C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二、使用范围</w:t>
      </w:r>
    </w:p>
    <w:p w14:paraId="098391AC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本预案适用于应急处置区域范围内各类突发事件，包括突发性水溢、电梯故障、火灾等各类突发事件及其它情况。根据企业的特点，重点范围包括：公司本部、公司管辖的物业服务区域内等。</w:t>
      </w:r>
    </w:p>
    <w:p w14:paraId="1778185A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三、工作原则</w:t>
      </w:r>
    </w:p>
    <w:p w14:paraId="754AF641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在街道办事处、社区居委会和公司突发事件领导小组的统一协调下，按照突发公共事件信息报告制度和处置指挥网络，根据不同事件特点妥善、高效地开展应急处置工作，确保万无一失。</w:t>
      </w:r>
    </w:p>
    <w:p w14:paraId="57D61958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四、组织领导与应急处置指挥</w:t>
      </w:r>
    </w:p>
    <w:p w14:paraId="4B971704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1、突发事件应急领导小组：组 长：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易勤 </w:t>
      </w:r>
      <w:r>
        <w:rPr>
          <w:rFonts w:hint="eastAsia" w:ascii="宋体" w:hAnsi="宋体" w:eastAsia="宋体" w:cs="宋体"/>
          <w:sz w:val="30"/>
          <w:szCs w:val="30"/>
        </w:rPr>
        <w:t>，副组长：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车天水 </w:t>
      </w:r>
      <w:r>
        <w:rPr>
          <w:rFonts w:hint="eastAsia" w:ascii="宋体" w:hAnsi="宋体" w:eastAsia="宋体" w:cs="宋体"/>
          <w:sz w:val="30"/>
          <w:szCs w:val="30"/>
        </w:rPr>
        <w:t>，</w:t>
      </w:r>
    </w:p>
    <w:p w14:paraId="7E5ACA51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成 员：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王维平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宋艰政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仰艳玲 马文福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宋元强</w:t>
      </w:r>
      <w:r>
        <w:rPr>
          <w:rFonts w:hint="eastAsia" w:ascii="宋体" w:hAnsi="宋体" w:eastAsia="宋体" w:cs="宋体"/>
          <w:sz w:val="30"/>
          <w:szCs w:val="30"/>
        </w:rPr>
        <w:t>，联络员：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>邹述清</w:t>
      </w:r>
      <w:r>
        <w:rPr>
          <w:rFonts w:hint="eastAsia" w:ascii="宋体" w:hAnsi="宋体" w:eastAsia="宋体" w:cs="宋体"/>
          <w:sz w:val="30"/>
          <w:szCs w:val="30"/>
        </w:rPr>
        <w:t xml:space="preserve">。      </w:t>
      </w:r>
    </w:p>
    <w:p w14:paraId="7C108BC5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2、应急处置指挥：</w:t>
      </w:r>
    </w:p>
    <w:p w14:paraId="21CEF8A2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⑴、组长发出应急预案处置指令，指挥各职能人员执行指令；</w:t>
      </w:r>
    </w:p>
    <w:p w14:paraId="1C252044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⑵、副组长指挥协调督查指令执行的符合性、效率性；</w:t>
      </w:r>
    </w:p>
    <w:p w14:paraId="57539A22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⑶、宋艰政负责抢险、组织和缩小事态的发展；</w:t>
      </w:r>
    </w:p>
    <w:p w14:paraId="3D4CE47E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⑷、邹述清负责事故伤员救治；</w:t>
      </w:r>
    </w:p>
    <w:p w14:paraId="49E67CF4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⑸、仰艳玲负责善后与接待家属及现场职工群众的稳定工作；</w:t>
      </w:r>
    </w:p>
    <w:p w14:paraId="2A548BE9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⑹、副组长负责人力资源的供应调度，其他员工应听从领导小组的调遣，积极参与救护或抢险；</w:t>
      </w:r>
    </w:p>
    <w:p w14:paraId="0888395F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⑺、值班人员应严守岗位；</w:t>
      </w:r>
    </w:p>
    <w:p w14:paraId="6D0DAF2D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⑻、联络员负责向上级部门及时汇报信息情况。</w:t>
      </w:r>
    </w:p>
    <w:p w14:paraId="41063DFE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五、应急处置程序</w:t>
      </w:r>
    </w:p>
    <w:p w14:paraId="278521CD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1、突发性水浸事故处理程序</w:t>
      </w:r>
    </w:p>
    <w:p w14:paraId="068B2231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（1）员工接到报警或发现小区范围内出现水浸情况，应立即将进水浸地点、楼层、水源、水势情况报告值班领导和值班人员，并在支援人员到达以前尽量控制现场水势，防止水浸范围扩大。</w:t>
      </w:r>
    </w:p>
    <w:p w14:paraId="5C29DAE9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2）相关人员接报后，立即派员就近采用防水设施保护好受浸楼层各电梯槽口，并将电梯升上最高层，切断电源，以免电梯受损；若电梯轿厢控制面板已经进水，则应立即切断电源，切忌升降电梯，以防故障扩大。</w:t>
      </w:r>
    </w:p>
    <w:p w14:paraId="0E25EAAE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3）立即查明水浸原因，采取措施（包括关闭水泵、关闭水阀、封堵水管、堵塞漏洞、疏通排水管道、打开末端放水等），切断水源，并关闭受浸区域之电闸，防止人员触电。若水源来自供水公司管道时，应立即通知自来水公司前来抢修。</w:t>
      </w:r>
    </w:p>
    <w:p w14:paraId="68A39F8E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（4）在水蔓延的通道上摆设拦水沙包或采取其它一切有效措施，防止水蔓延到设备房、配电室、业主室内或其它楼层。</w:t>
      </w:r>
    </w:p>
    <w:p w14:paraId="229C3DB6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（5）组织保洁力量采用各种手段，包括采用扫帚、吸水机吸水，排净积水，清理现场，尽快恢复整洁。</w:t>
      </w:r>
    </w:p>
    <w:p w14:paraId="0C131A55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（6）水源中断后，秩序维护部、客服部应设法维持小区内秩序，并耐心做好住户的安慰解释工作。</w:t>
      </w:r>
    </w:p>
    <w:p w14:paraId="6B087EA2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（7）如在水浸事故后，有任何公共设施的正常使用受到影响或由此引发停电停水，应知会相关业主或在小区大门张贴通知，知会全体业主；如存在危险性，应在该范围内设置警告标志。</w:t>
      </w:r>
    </w:p>
    <w:p w14:paraId="2BEE78B3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2、防汛期间的预防措施</w:t>
      </w:r>
    </w:p>
    <w:p w14:paraId="295E4200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（1）每年防汛期到来前，加强员工防汛意识培训，对重点部位要检查到位，发现险情及时上报部门或公司领导，并采取积极措施，避免险情扩大。</w:t>
      </w:r>
    </w:p>
    <w:p w14:paraId="2016D27E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（2）防汛期间所有防汛人员必须保持通讯工具24小时畅通。</w:t>
      </w:r>
    </w:p>
    <w:p w14:paraId="2695F31B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（3）遇大雨以上雨情时，必须安排值班领导在岗值班；遇暴雨雨情时，实行全员全岗值班制度。</w:t>
      </w:r>
    </w:p>
    <w:p w14:paraId="619C29A6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（4）当办公室值班人员接防汛通知后，应及时通知值班领导及全体防汛人员。</w:t>
      </w:r>
    </w:p>
    <w:p w14:paraId="3EF6B326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5）各值班人员接到业主求助信息后，应及时通知当值领导和项目防汛主要成员迅速到现场查看情况，及时处置；当遇到管理区域内出现大面积积水时，应迅速组织人员赶赴现场，调集水泵等相关设备进行疏通、排水，同时上报公司领导。</w:t>
      </w:r>
    </w:p>
    <w:p w14:paraId="19439D96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（6）平时，办公室人员内勤人员和客服人员应密切注意天气变化，并及时通知相关人员天气异常情况。</w:t>
      </w:r>
    </w:p>
    <w:p w14:paraId="520142BB">
      <w:pPr>
        <w:pStyle w:val="5"/>
        <w:widowControl/>
        <w:spacing w:beforeAutospacing="0" w:afterAutospacing="0"/>
        <w:ind w:firstLine="300" w:firstLineChars="10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（7）加强防汛物资管理，汛期结束后交仓库保管，以备后期续用。</w:t>
      </w:r>
    </w:p>
    <w:p w14:paraId="40AA5760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3、电梯发生紧急故障的处理</w:t>
      </w:r>
    </w:p>
    <w:p w14:paraId="310AE07B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（1）值班人员发现电梯发生紧急情况或接到求助信号后，应当立即通知本单位电梯管理员（持证）到现场进行处理，同时通知电梯维保单位。</w:t>
      </w:r>
    </w:p>
    <w:p w14:paraId="09529665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（2）值班人员应用电梯配置的通讯设备或其它可行的方式，详细告知电梯轿厢内被困人员应注意的安全事项。</w:t>
      </w:r>
    </w:p>
    <w:p w14:paraId="40604DA6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（3）值班人员应当了解电梯轿厢所停的位置、被困人数、是否有病人或其它危险因素等情况，如有紧急情况应当立即向有关部门和单位报告。</w:t>
      </w:r>
    </w:p>
    <w:p w14:paraId="498FB28B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（4）电梯管理人员（持证）到达现场后可先行实施救援程序，如自行救助有困难，应当配合电梯维保单位实施救援。</w:t>
      </w:r>
    </w:p>
    <w:p w14:paraId="3CD8FF43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4、盗窃、匪警应急处理程序</w:t>
      </w:r>
    </w:p>
    <w:p w14:paraId="6640FAE9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（1）任一员工发现盗窃和破坏事件或接到报警后，应立即查清楼号、单元号、楼层，通知秩序维护部或当班巡逻人员前往现场查验，并通知监控值班员密切注意相关画面，监视犯罪蝶疑人动向。</w:t>
      </w:r>
    </w:p>
    <w:p w14:paraId="65E6A70A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巡逻人员在巡逻时发现有人在小区内实施盗窃或破坏行为，应马上用对讲机向办公室和当班领班汇报，并通知监控室协助监视；同时保持冷静，如能处理的可及时处理，否则监视现场，记住犯罪嫌疑人的面貌、体形、服饰和特征，防止犯罪嫌疑人逃逸，并注意自身安全。</w:t>
      </w:r>
    </w:p>
    <w:p w14:paraId="7A47AA11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（3）办公室和值班领导在接报后，视情况尽快派适当数量的秩序维护人员赶赴现场，尽可能制止一切盗窃和破坏行为，在力所能及的情况下堵截捉拿犯罪嫌疑人，同时向警方报警。</w:t>
      </w:r>
    </w:p>
    <w:p w14:paraId="2738C662"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（4）若犯罪嫌疑人在警方到来以前已逃离现场，秩序维护人员应注意保护现场，阻止任何人员进入或接近现场，并不得触动现场任何物品和门窗，等候警方前来处理。</w:t>
      </w:r>
    </w:p>
    <w:p w14:paraId="63E748E2">
      <w:pPr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5、火警处理程序</w:t>
      </w:r>
    </w:p>
    <w:p w14:paraId="3AE3F73E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⑴、值班人员接到火灾报警时，应在第一时间向领导小组汇报 ，严守各自岗位待命，并拨打“119”火警电话。</w:t>
      </w:r>
    </w:p>
    <w:p w14:paraId="5690EA00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⑵、所有员工应听从指挥，无条件服从领导及主管的调配，按照分工，各司其职，扑救抢险。</w:t>
      </w:r>
    </w:p>
    <w:p w14:paraId="106DF219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⑶、现场若困有业主或物业使用人，应本着“先人员、后财产”的原则抢救；若室内无人、无钥匙开门的情况下，则由上级领导决定是否破门进入房间扑救，事后由上级领导向业主或物业使用人做好解释工作。</w:t>
      </w:r>
    </w:p>
    <w:p w14:paraId="64ED525E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⑷、疏散人员时应走消防楼梯，严禁使用电梯。</w:t>
      </w:r>
    </w:p>
    <w:p w14:paraId="7F7DBD35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⑸、扑救完毕后由领导小组安排人员协助有关部门查明原因，查明损失，并协同居委会做好安置工作， 并写出书面报告交上级主管部门。突发事件或异常情况处理程序， 应在上级部门和专业部门的指导下处置。</w:t>
      </w:r>
    </w:p>
    <w:p w14:paraId="15D08B06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六、 突发或异常情况处理程序演练</w:t>
      </w:r>
    </w:p>
    <w:p w14:paraId="7C7226E3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在公司的安排下进行专项演练，以验证其有效性。</w:t>
      </w:r>
    </w:p>
    <w:p w14:paraId="424ADE22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演练时间：每年</w:t>
      </w:r>
      <w:r>
        <w:rPr>
          <w:rFonts w:ascii="宋体" w:hAnsi="宋体" w:eastAsia="宋体" w:cs="宋体"/>
          <w:sz w:val="30"/>
          <w:szCs w:val="30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月和1</w:t>
      </w:r>
      <w:r>
        <w:rPr>
          <w:rFonts w:ascii="宋体" w:hAnsi="宋体" w:eastAsia="宋体" w:cs="宋体"/>
          <w:sz w:val="30"/>
          <w:szCs w:val="30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月</w:t>
      </w:r>
    </w:p>
    <w:p w14:paraId="4D388801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七、处置保障</w:t>
      </w:r>
    </w:p>
    <w:p w14:paraId="0CC67D69">
      <w:pPr>
        <w:pStyle w:val="5"/>
        <w:widowControl/>
        <w:spacing w:beforeAutospacing="0" w:afterAutospacing="0"/>
        <w:ind w:firstLine="600" w:firstLineChars="20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公司严格按照职责分工和行业特点进行应急准备，加强日常工作，为处置突发事件或异常情况提供切实、可靠的保障。</w:t>
      </w:r>
    </w:p>
    <w:p w14:paraId="35C5DFF7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1、应急队伍保障：公司成立突发事件或异常情况应急处置队伍， 发挥基层各工种技术力量，建立一支拉得出，打得响的队伍。</w:t>
      </w:r>
    </w:p>
    <w:p w14:paraId="032DD0C3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2、应急物资的保障：公司根据企业特点，加强应急物资的储备， 做好抢险物资 （工具、 材料、器材、医药用品等）储备，并加强对储备物资的管理，确保储备物资的维护、补充和更新，防止储备物资被盗、挪用、流散和失效。</w:t>
      </w:r>
    </w:p>
    <w:p w14:paraId="6E412CE8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3、通讯保障： </w:t>
      </w:r>
    </w:p>
    <w:p w14:paraId="0FAE8E00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值班室电话：</w:t>
      </w:r>
      <w:r>
        <w:rPr>
          <w:rFonts w:ascii="宋体" w:hAnsi="宋体" w:eastAsia="宋体" w:cs="宋体"/>
          <w:sz w:val="30"/>
          <w:szCs w:val="30"/>
        </w:rPr>
        <w:t>08176688961</w:t>
      </w:r>
    </w:p>
    <w:p w14:paraId="4B0CD4FB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易 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勤 </w:t>
      </w:r>
      <w:r>
        <w:rPr>
          <w:rFonts w:ascii="宋体" w:hAnsi="宋体" w:eastAsia="宋体" w:cs="宋体"/>
          <w:sz w:val="30"/>
          <w:szCs w:val="30"/>
        </w:rPr>
        <w:t xml:space="preserve">18681757312     </w:t>
      </w:r>
      <w:r>
        <w:rPr>
          <w:rFonts w:hint="eastAsia" w:ascii="宋体" w:hAnsi="宋体" w:eastAsia="宋体" w:cs="宋体"/>
          <w:sz w:val="30"/>
          <w:szCs w:val="30"/>
        </w:rPr>
        <w:t xml:space="preserve">车天水 </w:t>
      </w:r>
      <w:r>
        <w:rPr>
          <w:rFonts w:ascii="宋体" w:hAnsi="宋体" w:eastAsia="宋体" w:cs="宋体"/>
          <w:sz w:val="30"/>
          <w:szCs w:val="30"/>
        </w:rPr>
        <w:t xml:space="preserve">18608397555    </w:t>
      </w:r>
    </w:p>
    <w:p w14:paraId="14A42D1F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王维平 1</w:t>
      </w:r>
      <w:r>
        <w:rPr>
          <w:rFonts w:ascii="宋体" w:hAnsi="宋体" w:eastAsia="宋体" w:cs="宋体"/>
          <w:sz w:val="30"/>
          <w:szCs w:val="30"/>
        </w:rPr>
        <w:t xml:space="preserve">5609073515     </w:t>
      </w:r>
      <w:r>
        <w:rPr>
          <w:rFonts w:hint="eastAsia" w:ascii="宋体" w:hAnsi="宋体" w:eastAsia="宋体" w:cs="宋体"/>
          <w:sz w:val="30"/>
          <w:szCs w:val="30"/>
        </w:rPr>
        <w:t>仰艳玲1</w:t>
      </w:r>
      <w:r>
        <w:rPr>
          <w:rFonts w:ascii="宋体" w:hAnsi="宋体" w:eastAsia="宋体" w:cs="宋体"/>
          <w:sz w:val="30"/>
          <w:szCs w:val="30"/>
        </w:rPr>
        <w:t>8349814986</w:t>
      </w:r>
    </w:p>
    <w:p w14:paraId="5A91B5DF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宋艰政1</w:t>
      </w:r>
      <w:r>
        <w:rPr>
          <w:rFonts w:ascii="宋体" w:hAnsi="宋体" w:eastAsia="宋体" w:cs="宋体"/>
          <w:sz w:val="30"/>
          <w:szCs w:val="30"/>
        </w:rPr>
        <w:t xml:space="preserve">3540936525      </w:t>
      </w:r>
      <w:r>
        <w:rPr>
          <w:rFonts w:hint="eastAsia" w:ascii="宋体" w:hAnsi="宋体" w:eastAsia="宋体" w:cs="宋体"/>
          <w:sz w:val="30"/>
          <w:szCs w:val="30"/>
        </w:rPr>
        <w:t>邹述清1</w:t>
      </w:r>
      <w:r>
        <w:rPr>
          <w:rFonts w:ascii="宋体" w:hAnsi="宋体" w:eastAsia="宋体" w:cs="宋体"/>
          <w:sz w:val="30"/>
          <w:szCs w:val="30"/>
        </w:rPr>
        <w:t>8681736811</w:t>
      </w:r>
    </w:p>
    <w:p w14:paraId="42C3AADC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马文福1</w:t>
      </w:r>
      <w:r>
        <w:rPr>
          <w:rFonts w:ascii="宋体" w:hAnsi="宋体" w:eastAsia="宋体" w:cs="宋体"/>
          <w:sz w:val="30"/>
          <w:szCs w:val="30"/>
        </w:rPr>
        <w:t xml:space="preserve">5508119862      </w:t>
      </w:r>
      <w:r>
        <w:rPr>
          <w:rFonts w:hint="eastAsia" w:ascii="宋体" w:hAnsi="宋体" w:eastAsia="宋体" w:cs="宋体"/>
          <w:sz w:val="30"/>
          <w:szCs w:val="30"/>
        </w:rPr>
        <w:t>宋元强1</w:t>
      </w:r>
      <w:r>
        <w:rPr>
          <w:rFonts w:ascii="宋体" w:hAnsi="宋体" w:eastAsia="宋体" w:cs="宋体"/>
          <w:sz w:val="30"/>
          <w:szCs w:val="30"/>
        </w:rPr>
        <w:t>5387629927</w:t>
      </w:r>
    </w:p>
    <w:p w14:paraId="368A6294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八、预案管理</w:t>
      </w:r>
    </w:p>
    <w:p w14:paraId="75F4AAAB">
      <w:pPr>
        <w:pStyle w:val="5"/>
        <w:widowControl/>
        <w:spacing w:beforeAutospacing="0" w:afterAutospacing="0"/>
        <w:jc w:val="both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1、本公司服务项目：金色阳光小区  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 xml:space="preserve"> </w:t>
      </w:r>
    </w:p>
    <w:p w14:paraId="46445955">
      <w:pPr>
        <w:pStyle w:val="5"/>
        <w:widowControl/>
        <w:spacing w:beforeAutospacing="0" w:afterAutospacing="0" w:line="308" w:lineRule="atLeast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2、严格按照各自职责，加强对应急预案实施过程的监督检查，发现问题要及时互通情况，采取有效措施，及时落实整改。</w:t>
      </w:r>
    </w:p>
    <w:p w14:paraId="4723EB6B">
      <w:pPr>
        <w:pStyle w:val="5"/>
        <w:widowControl/>
        <w:spacing w:beforeAutospacing="0" w:afterAutospacing="0" w:line="308" w:lineRule="atLeast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3、本预案由公司突发事件或异常情况应急领导小组负责解释。</w:t>
      </w:r>
    </w:p>
    <w:p w14:paraId="480B4408">
      <w:pPr>
        <w:pStyle w:val="5"/>
        <w:widowControl/>
        <w:spacing w:beforeAutospacing="0" w:afterAutospacing="0" w:line="308" w:lineRule="atLeast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4、本预案自2023年5月</w:t>
      </w:r>
      <w:r>
        <w:rPr>
          <w:rFonts w:ascii="宋体" w:hAnsi="宋体" w:eastAsia="宋体" w:cs="宋体"/>
          <w:sz w:val="30"/>
          <w:szCs w:val="30"/>
        </w:rPr>
        <w:t>10</w:t>
      </w:r>
      <w:r>
        <w:rPr>
          <w:rFonts w:hint="eastAsia" w:ascii="宋体" w:hAnsi="宋体" w:eastAsia="宋体" w:cs="宋体"/>
          <w:sz w:val="30"/>
          <w:szCs w:val="30"/>
        </w:rPr>
        <w:t>日起施行，有效期为2年，人员发生变动时及时更换，该预案报街道办事处、社区备案。</w:t>
      </w:r>
    </w:p>
    <w:p w14:paraId="257F5563">
      <w:pPr>
        <w:pStyle w:val="5"/>
        <w:widowControl/>
        <w:spacing w:beforeAutospacing="0" w:afterAutospacing="0" w:line="308" w:lineRule="atLeast"/>
        <w:jc w:val="both"/>
        <w:rPr>
          <w:rFonts w:ascii="宋体" w:hAnsi="宋体" w:eastAsia="宋体" w:cs="宋体"/>
          <w:sz w:val="30"/>
          <w:szCs w:val="30"/>
        </w:rPr>
      </w:pPr>
    </w:p>
    <w:p w14:paraId="20FB6A71">
      <w:pPr>
        <w:pStyle w:val="5"/>
        <w:widowControl/>
        <w:spacing w:beforeAutospacing="0" w:afterAutospacing="0" w:line="308" w:lineRule="atLeast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</w:rPr>
        <w:t xml:space="preserve">    制定预案单位：  阆中市鑫和物业服务有限公司</w:t>
      </w:r>
    </w:p>
    <w:p w14:paraId="682F42B8">
      <w:pPr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2023年5月</w:t>
      </w:r>
      <w:r>
        <w:rPr>
          <w:rFonts w:ascii="宋体" w:hAnsi="宋体" w:eastAsia="宋体" w:cs="宋体"/>
          <w:sz w:val="30"/>
          <w:szCs w:val="30"/>
        </w:rPr>
        <w:t>10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sectPr>
      <w:pgSz w:w="11906" w:h="16838"/>
      <w:pgMar w:top="1440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2Q4MzY3Mzg5ZDM4OGNkM2JlMThlNWY5MGNmZmUxNTEifQ=="/>
  </w:docVars>
  <w:rsids>
    <w:rsidRoot w:val="58163D87"/>
    <w:rsid w:val="00031ED4"/>
    <w:rsid w:val="001A177E"/>
    <w:rsid w:val="004108DA"/>
    <w:rsid w:val="0048690F"/>
    <w:rsid w:val="006841B3"/>
    <w:rsid w:val="007A76E6"/>
    <w:rsid w:val="007D1EB0"/>
    <w:rsid w:val="008155BF"/>
    <w:rsid w:val="0093521C"/>
    <w:rsid w:val="009651C5"/>
    <w:rsid w:val="00A227DE"/>
    <w:rsid w:val="00AF3218"/>
    <w:rsid w:val="00B438EC"/>
    <w:rsid w:val="00BA0B20"/>
    <w:rsid w:val="00BF7A71"/>
    <w:rsid w:val="00C549DA"/>
    <w:rsid w:val="00C73CC0"/>
    <w:rsid w:val="00E205DC"/>
    <w:rsid w:val="00E43F48"/>
    <w:rsid w:val="00F1673E"/>
    <w:rsid w:val="00F31617"/>
    <w:rsid w:val="00F839BC"/>
    <w:rsid w:val="00FA7393"/>
    <w:rsid w:val="0DA43F44"/>
    <w:rsid w:val="13513DCA"/>
    <w:rsid w:val="5816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2888</Words>
  <Characters>2990</Characters>
  <Lines>22</Lines>
  <Paragraphs>6</Paragraphs>
  <TotalTime>1454</TotalTime>
  <ScaleCrop>false</ScaleCrop>
  <LinksUpToDate>false</LinksUpToDate>
  <CharactersWithSpaces>3114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2023-05-11T09:44:00Z</dcterms:created>
  <dc:creator>WPS_1664265833</dc:creator>
  <cp:lastModifiedBy>qzuser</cp:lastModifiedBy>
  <cp:lastPrinted>2023-05-12T03:31:00Z</cp:lastPrinted>
  <dcterms:modified xsi:type="dcterms:W3CDTF">2024-11-22T14:22:21Z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080D7A93112643A5B49C784EF06B06DA_13</vt:lpwstr>
  </property>
</Properties>
</file>