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EADF16">
      <w:pPr>
        <w:pStyle w:val="2"/>
        <w:spacing w:before="209" w:line="219" w:lineRule="auto"/>
        <w:ind w:left="4640"/>
        <w:outlineLvl w:val="0"/>
      </w:pPr>
      <w:r>
        <w:rPr>
          <w:rFonts w:hint="default"/>
          <w:lang w:val="en-US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23495</wp:posOffset>
            </wp:positionH>
            <wp:positionV relativeFrom="paragraph">
              <wp:posOffset>0</wp:posOffset>
            </wp:positionV>
            <wp:extent cx="7594600" cy="8108950"/>
            <wp:effectExtent l="0" t="0" r="0" b="0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594600" cy="8108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物业服务</w:t>
      </w:r>
      <w:r>
        <w:rPr>
          <w:spacing w:val="-1"/>
        </w:rPr>
        <w:t>中心接到</w:t>
      </w:r>
      <w:r>
        <w:rPr>
          <w:rFonts w:hint="eastAsia"/>
          <w:spacing w:val="-1"/>
          <w:lang w:val="en-US" w:eastAsia="zh-CN"/>
        </w:rPr>
        <w:t>业主</w:t>
      </w:r>
      <w:r>
        <w:rPr>
          <w:spacing w:val="-1"/>
        </w:rPr>
        <w:t>报修</w:t>
      </w:r>
    </w:p>
    <w:p w14:paraId="2AD5234C">
      <w:pPr>
        <w:spacing w:line="260" w:lineRule="auto"/>
        <w:rPr>
          <w:rFonts w:ascii="Arial"/>
          <w:sz w:val="21"/>
        </w:rPr>
      </w:pPr>
    </w:p>
    <w:p w14:paraId="74342F1C">
      <w:pPr>
        <w:spacing w:line="261" w:lineRule="auto"/>
        <w:rPr>
          <w:rFonts w:ascii="Arial"/>
          <w:sz w:val="21"/>
        </w:rPr>
      </w:pPr>
    </w:p>
    <w:p w14:paraId="75377B2C">
      <w:pPr>
        <w:spacing w:line="261" w:lineRule="auto"/>
        <w:rPr>
          <w:rFonts w:ascii="Arial"/>
          <w:sz w:val="21"/>
        </w:rPr>
      </w:pPr>
    </w:p>
    <w:p w14:paraId="3CBAF4A2">
      <w:pPr>
        <w:pStyle w:val="2"/>
        <w:spacing w:before="84" w:line="219" w:lineRule="auto"/>
        <w:ind w:left="4100"/>
      </w:pPr>
      <w:r>
        <w:t>在《</w:t>
      </w:r>
      <w:r>
        <w:rPr>
          <w:rFonts w:hint="eastAsia"/>
          <w:spacing w:val="-1"/>
        </w:rPr>
        <w:t>业主投诉</w:t>
      </w:r>
      <w:r>
        <w:rPr>
          <w:rFonts w:hint="eastAsia"/>
          <w:spacing w:val="-1"/>
          <w:lang w:val="en-US" w:eastAsia="zh-CN"/>
        </w:rPr>
        <w:t>报修</w:t>
      </w:r>
      <w:r>
        <w:rPr>
          <w:rFonts w:hint="eastAsia"/>
          <w:spacing w:val="-1"/>
        </w:rPr>
        <w:t>记录表</w:t>
      </w:r>
      <w:r>
        <w:rPr>
          <w:spacing w:val="-1"/>
        </w:rPr>
        <w:t>》</w:t>
      </w:r>
      <w:r>
        <w:t>内记录内容</w:t>
      </w:r>
    </w:p>
    <w:p w14:paraId="521303B9">
      <w:pPr>
        <w:pStyle w:val="2"/>
        <w:spacing w:before="251" w:line="219" w:lineRule="auto"/>
        <w:ind w:left="6439"/>
      </w:pPr>
    </w:p>
    <w:p w14:paraId="59DCECAC">
      <w:pPr>
        <w:pStyle w:val="2"/>
        <w:spacing w:before="281" w:line="219" w:lineRule="auto"/>
        <w:ind w:left="4880" w:firstLine="520" w:firstLineChars="200"/>
        <w:jc w:val="left"/>
      </w:pPr>
      <w:r>
        <w:t>填写《维修</w:t>
      </w:r>
      <w:r>
        <w:rPr>
          <w:rFonts w:hint="eastAsia"/>
          <w:lang w:val="en-US" w:eastAsia="zh-CN"/>
        </w:rPr>
        <w:t>派工</w:t>
      </w:r>
      <w:r>
        <w:t>单》</w:t>
      </w:r>
    </w:p>
    <w:p w14:paraId="4BE6B6C6">
      <w:pPr>
        <w:pStyle w:val="2"/>
        <w:spacing w:before="281" w:line="219" w:lineRule="auto"/>
        <w:ind w:left="6559"/>
      </w:pPr>
    </w:p>
    <w:p w14:paraId="3C631181">
      <w:pPr>
        <w:pStyle w:val="2"/>
        <w:spacing w:before="272" w:line="219" w:lineRule="auto"/>
        <w:ind w:left="5529"/>
        <w:rPr>
          <w:rFonts w:hint="eastAsia" w:eastAsia="宋体"/>
          <w:lang w:eastAsia="zh-CN"/>
        </w:rPr>
      </w:pPr>
      <w:r>
        <w:rPr>
          <w:spacing w:val="2"/>
        </w:rPr>
        <w:t>通知</w:t>
      </w:r>
      <w:r>
        <w:rPr>
          <w:rFonts w:hint="eastAsia"/>
          <w:spacing w:val="2"/>
          <w:lang w:val="en-US" w:eastAsia="zh-CN"/>
        </w:rPr>
        <w:t>工程部</w:t>
      </w:r>
    </w:p>
    <w:p w14:paraId="74289566">
      <w:pPr>
        <w:spacing w:line="321" w:lineRule="auto"/>
        <w:rPr>
          <w:rFonts w:ascii="Arial"/>
          <w:sz w:val="21"/>
        </w:rPr>
      </w:pPr>
    </w:p>
    <w:p w14:paraId="2B156B08">
      <w:pPr>
        <w:spacing w:line="322" w:lineRule="auto"/>
        <w:rPr>
          <w:rFonts w:ascii="Arial"/>
          <w:sz w:val="21"/>
        </w:rPr>
      </w:pPr>
    </w:p>
    <w:p w14:paraId="250A8FC0">
      <w:pPr>
        <w:pStyle w:val="2"/>
        <w:spacing w:before="85" w:line="219" w:lineRule="auto"/>
        <w:ind w:left="3419"/>
        <w:rPr>
          <w:rFonts w:hint="default" w:eastAsia="宋体"/>
          <w:lang w:val="en-US" w:eastAsia="zh-CN"/>
        </w:rPr>
      </w:pPr>
      <w:r>
        <w:rPr>
          <w:spacing w:val="1"/>
        </w:rPr>
        <w:t>维修</w:t>
      </w:r>
      <w:r>
        <w:rPr>
          <w:rFonts w:hint="eastAsia"/>
          <w:spacing w:val="1"/>
          <w:lang w:val="en-US" w:eastAsia="zh-CN"/>
        </w:rPr>
        <w:t>人员</w:t>
      </w:r>
      <w:r>
        <w:rPr>
          <w:spacing w:val="1"/>
        </w:rPr>
        <w:t>做好相关准备，</w:t>
      </w:r>
      <w:r>
        <w:rPr>
          <w:rFonts w:hint="eastAsia"/>
          <w:spacing w:val="1"/>
          <w:lang w:val="en-US" w:eastAsia="zh-CN"/>
        </w:rPr>
        <w:t>核对业主房号信息，联系业主后前往处理</w:t>
      </w:r>
    </w:p>
    <w:p w14:paraId="5D5C45F9">
      <w:pPr>
        <w:spacing w:line="141" w:lineRule="exact"/>
      </w:pPr>
    </w:p>
    <w:tbl>
      <w:tblPr>
        <w:tblStyle w:val="5"/>
        <w:tblW w:w="8675" w:type="dxa"/>
        <w:tblInd w:w="2369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01"/>
        <w:gridCol w:w="3182"/>
        <w:gridCol w:w="2992"/>
      </w:tblGrid>
      <w:tr w14:paraId="17FD0932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2501" w:type="dxa"/>
            <w:vAlign w:val="top"/>
          </w:tcPr>
          <w:p w14:paraId="3B1086D1">
            <w:pPr>
              <w:rPr>
                <w:rFonts w:ascii="Arial"/>
                <w:sz w:val="21"/>
              </w:rPr>
            </w:pPr>
          </w:p>
        </w:tc>
        <w:tc>
          <w:tcPr>
            <w:tcW w:w="3182" w:type="dxa"/>
            <w:vAlign w:val="top"/>
          </w:tcPr>
          <w:p w14:paraId="25DF4DF1">
            <w:pPr>
              <w:rPr>
                <w:rFonts w:ascii="Arial"/>
                <w:sz w:val="21"/>
              </w:rPr>
            </w:pPr>
          </w:p>
        </w:tc>
        <w:tc>
          <w:tcPr>
            <w:tcW w:w="2992" w:type="dxa"/>
            <w:vAlign w:val="top"/>
          </w:tcPr>
          <w:p w14:paraId="27117EFE">
            <w:pPr>
              <w:spacing w:line="219" w:lineRule="auto"/>
              <w:ind w:left="127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-6"/>
                <w:sz w:val="26"/>
                <w:szCs w:val="26"/>
              </w:rPr>
              <w:t>对暂时无法解决的维修，</w:t>
            </w:r>
          </w:p>
        </w:tc>
      </w:tr>
      <w:tr w14:paraId="08B55E34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0" w:hRule="atLeast"/>
        </w:trPr>
        <w:tc>
          <w:tcPr>
            <w:tcW w:w="2501" w:type="dxa"/>
            <w:vAlign w:val="top"/>
          </w:tcPr>
          <w:p w14:paraId="112A5F51">
            <w:pPr>
              <w:spacing w:before="61" w:line="220" w:lineRule="auto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13"/>
                <w:sz w:val="26"/>
                <w:szCs w:val="26"/>
              </w:rPr>
              <w:t>急需处理问题</w:t>
            </w:r>
            <w:r>
              <w:rPr>
                <w:rFonts w:hint="eastAsia" w:ascii="宋体" w:hAnsi="宋体" w:eastAsia="宋体" w:cs="宋体"/>
                <w:spacing w:val="13"/>
                <w:sz w:val="26"/>
                <w:szCs w:val="26"/>
                <w:lang w:val="en-US" w:eastAsia="zh-CN"/>
              </w:rPr>
              <w:t>30</w:t>
            </w:r>
            <w:r>
              <w:rPr>
                <w:rFonts w:ascii="宋体" w:hAnsi="宋体" w:eastAsia="宋体" w:cs="宋体"/>
                <w:spacing w:val="13"/>
                <w:sz w:val="26"/>
                <w:szCs w:val="26"/>
              </w:rPr>
              <w:t>分钟</w:t>
            </w:r>
          </w:p>
        </w:tc>
        <w:tc>
          <w:tcPr>
            <w:tcW w:w="3182" w:type="dxa"/>
            <w:vAlign w:val="top"/>
          </w:tcPr>
          <w:p w14:paraId="123B220E">
            <w:pPr>
              <w:spacing w:before="70" w:line="219" w:lineRule="auto"/>
              <w:ind w:left="168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2"/>
                <w:sz w:val="26"/>
                <w:szCs w:val="26"/>
              </w:rPr>
              <w:t>无特殊情况时，</w:t>
            </w:r>
            <w:r>
              <w:rPr>
                <w:rFonts w:hint="eastAsia" w:ascii="宋体" w:hAnsi="宋体" w:eastAsia="宋体" w:cs="宋体"/>
                <w:spacing w:val="2"/>
                <w:sz w:val="26"/>
                <w:szCs w:val="26"/>
                <w:lang w:val="en-US" w:eastAsia="zh-CN"/>
              </w:rPr>
              <w:t>2小时</w:t>
            </w:r>
            <w:r>
              <w:rPr>
                <w:rFonts w:ascii="宋体" w:hAnsi="宋体" w:eastAsia="宋体" w:cs="宋体"/>
                <w:spacing w:val="2"/>
                <w:sz w:val="26"/>
                <w:szCs w:val="26"/>
              </w:rPr>
              <w:t>内</w:t>
            </w:r>
          </w:p>
        </w:tc>
        <w:tc>
          <w:tcPr>
            <w:tcW w:w="2992" w:type="dxa"/>
            <w:vAlign w:val="top"/>
          </w:tcPr>
          <w:p w14:paraId="18EB85BE">
            <w:pPr>
              <w:spacing w:before="61" w:line="220" w:lineRule="auto"/>
              <w:ind w:right="15"/>
              <w:jc w:val="right"/>
              <w:rPr>
                <w:rFonts w:hint="default" w:ascii="宋体" w:hAnsi="宋体" w:eastAsia="宋体" w:cs="宋体"/>
                <w:sz w:val="26"/>
                <w:szCs w:val="26"/>
                <w:lang w:val="en-US" w:eastAsia="zh-CN"/>
              </w:rPr>
            </w:pPr>
            <w:r>
              <w:rPr>
                <w:rFonts w:ascii="宋体" w:hAnsi="宋体" w:eastAsia="宋体" w:cs="宋体"/>
                <w:spacing w:val="-1"/>
                <w:sz w:val="26"/>
                <w:szCs w:val="26"/>
              </w:rPr>
              <w:t>反馈</w:t>
            </w:r>
            <w:r>
              <w:rPr>
                <w:rFonts w:hint="eastAsia" w:ascii="宋体" w:hAnsi="宋体" w:eastAsia="宋体" w:cs="宋体"/>
                <w:spacing w:val="-1"/>
                <w:sz w:val="26"/>
                <w:szCs w:val="26"/>
                <w:lang w:val="en-US" w:eastAsia="zh-CN"/>
              </w:rPr>
              <w:t>服务</w:t>
            </w:r>
            <w:r>
              <w:rPr>
                <w:rFonts w:ascii="宋体" w:hAnsi="宋体" w:eastAsia="宋体" w:cs="宋体"/>
                <w:spacing w:val="-1"/>
                <w:sz w:val="26"/>
                <w:szCs w:val="26"/>
              </w:rPr>
              <w:t>中心，由</w:t>
            </w:r>
            <w:r>
              <w:rPr>
                <w:rFonts w:hint="eastAsia" w:ascii="宋体" w:hAnsi="宋体" w:eastAsia="宋体" w:cs="宋体"/>
                <w:spacing w:val="-1"/>
                <w:sz w:val="26"/>
                <w:szCs w:val="26"/>
                <w:lang w:val="en-US" w:eastAsia="zh-CN"/>
              </w:rPr>
              <w:t>客服人</w:t>
            </w:r>
          </w:p>
        </w:tc>
      </w:tr>
      <w:tr w14:paraId="2BDC3C48">
        <w:tblPrEx>
          <w:tblBorders>
            <w:top w:val="none" w:color="000000" w:sz="0" w:space="0"/>
            <w:left w:val="none" w:color="000000" w:sz="0" w:space="0"/>
            <w:bottom w:val="none" w:color="000000" w:sz="0" w:space="0"/>
            <w:right w:val="none" w:color="000000" w:sz="0" w:space="0"/>
            <w:insideH w:val="none" w:color="000000" w:sz="0" w:space="0"/>
            <w:insideV w:val="none" w:color="000000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2501" w:type="dxa"/>
            <w:vAlign w:val="top"/>
          </w:tcPr>
          <w:p w14:paraId="2EF1FCE4">
            <w:pPr>
              <w:spacing w:before="70" w:line="219" w:lineRule="auto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-3"/>
                <w:sz w:val="26"/>
                <w:szCs w:val="26"/>
              </w:rPr>
              <w:t>内赶到现场予以处理</w:t>
            </w:r>
          </w:p>
        </w:tc>
        <w:tc>
          <w:tcPr>
            <w:tcW w:w="3182" w:type="dxa"/>
            <w:vAlign w:val="top"/>
          </w:tcPr>
          <w:p w14:paraId="3CC32706">
            <w:pPr>
              <w:spacing w:before="61" w:line="220" w:lineRule="auto"/>
              <w:ind w:left="588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ascii="宋体" w:hAnsi="宋体" w:eastAsia="宋体" w:cs="宋体"/>
                <w:spacing w:val="-2"/>
                <w:sz w:val="26"/>
                <w:szCs w:val="26"/>
              </w:rPr>
              <w:t>到达现场进行处理</w:t>
            </w:r>
          </w:p>
        </w:tc>
        <w:tc>
          <w:tcPr>
            <w:tcW w:w="2992" w:type="dxa"/>
            <w:vAlign w:val="top"/>
          </w:tcPr>
          <w:p w14:paraId="263ACC74">
            <w:pPr>
              <w:spacing w:before="69" w:line="223" w:lineRule="auto"/>
              <w:rPr>
                <w:rFonts w:ascii="宋体" w:hAnsi="宋体" w:eastAsia="宋体" w:cs="宋体"/>
                <w:sz w:val="26"/>
                <w:szCs w:val="26"/>
              </w:rPr>
            </w:pP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>员</w:t>
            </w:r>
            <w:r>
              <w:rPr>
                <w:rFonts w:ascii="宋体" w:hAnsi="宋体" w:eastAsia="宋体" w:cs="宋体"/>
                <w:sz w:val="26"/>
                <w:szCs w:val="26"/>
              </w:rPr>
              <w:t>负责与</w:t>
            </w:r>
            <w:r>
              <w:rPr>
                <w:rFonts w:hint="eastAsia" w:ascii="宋体" w:hAnsi="宋体" w:eastAsia="宋体" w:cs="宋体"/>
                <w:sz w:val="26"/>
                <w:szCs w:val="26"/>
                <w:lang w:val="en-US" w:eastAsia="zh-CN"/>
              </w:rPr>
              <w:t>业主</w:t>
            </w:r>
            <w:r>
              <w:rPr>
                <w:rFonts w:ascii="宋体" w:hAnsi="宋体" w:eastAsia="宋体" w:cs="宋体"/>
                <w:sz w:val="26"/>
                <w:szCs w:val="26"/>
              </w:rPr>
              <w:t>商定解决办</w:t>
            </w:r>
            <w:r>
              <w:rPr>
                <w:rFonts w:ascii="宋体" w:hAnsi="宋体" w:eastAsia="宋体" w:cs="宋体"/>
                <w:spacing w:val="3"/>
                <w:sz w:val="26"/>
                <w:szCs w:val="26"/>
              </w:rPr>
              <w:t xml:space="preserve"> </w:t>
            </w:r>
            <w:r>
              <w:rPr>
                <w:rFonts w:ascii="宋体" w:hAnsi="宋体" w:eastAsia="宋体" w:cs="宋体"/>
                <w:spacing w:val="-13"/>
                <w:sz w:val="26"/>
                <w:szCs w:val="26"/>
              </w:rPr>
              <w:t>法</w:t>
            </w:r>
          </w:p>
        </w:tc>
      </w:tr>
    </w:tbl>
    <w:p w14:paraId="0CC0A270">
      <w:pPr>
        <w:spacing w:line="247" w:lineRule="auto"/>
        <w:rPr>
          <w:rFonts w:ascii="Arial"/>
          <w:sz w:val="21"/>
        </w:rPr>
      </w:pPr>
    </w:p>
    <w:p w14:paraId="4847E9DE">
      <w:pPr>
        <w:spacing w:line="247" w:lineRule="auto"/>
        <w:rPr>
          <w:rFonts w:ascii="Arial"/>
          <w:sz w:val="21"/>
        </w:rPr>
      </w:pPr>
    </w:p>
    <w:p w14:paraId="73C9B542">
      <w:pPr>
        <w:spacing w:line="248" w:lineRule="auto"/>
        <w:rPr>
          <w:rFonts w:ascii="Arial"/>
          <w:sz w:val="21"/>
        </w:rPr>
      </w:pPr>
    </w:p>
    <w:p w14:paraId="7998F9BD">
      <w:pPr>
        <w:spacing w:line="248" w:lineRule="auto"/>
        <w:rPr>
          <w:rFonts w:ascii="Arial"/>
          <w:sz w:val="21"/>
        </w:rPr>
      </w:pPr>
    </w:p>
    <w:p w14:paraId="3A899A6E">
      <w:pPr>
        <w:spacing w:line="248" w:lineRule="auto"/>
        <w:rPr>
          <w:rFonts w:ascii="Arial"/>
          <w:sz w:val="21"/>
        </w:rPr>
      </w:pPr>
    </w:p>
    <w:p w14:paraId="40341804">
      <w:pPr>
        <w:pStyle w:val="2"/>
        <w:spacing w:before="85" w:line="271" w:lineRule="auto"/>
        <w:ind w:left="2418" w:right="5665" w:hanging="49"/>
      </w:pPr>
      <w:r>
        <w:pict>
          <v:shape id="_x0000_s1026" o:spid="_x0000_s1026" o:spt="202" type="#_x0000_t202" style="position:absolute;left:0pt;margin-left:360.5pt;margin-top:13.75pt;height:17.45pt;width:183.6pt;z-index:251661312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1C864537">
                  <w:pPr>
                    <w:pStyle w:val="2"/>
                    <w:spacing w:before="20" w:line="219" w:lineRule="auto"/>
                    <w:ind w:left="20"/>
                  </w:pPr>
                  <w:r>
                    <w:rPr>
                      <w:spacing w:val="-1"/>
                    </w:rPr>
                    <w:t>将《维修</w:t>
                  </w:r>
                  <w:r>
                    <w:rPr>
                      <w:rFonts w:hint="eastAsia"/>
                      <w:spacing w:val="-1"/>
                      <w:lang w:val="en-US" w:eastAsia="zh-CN"/>
                    </w:rPr>
                    <w:t>派工</w:t>
                  </w:r>
                  <w:r>
                    <w:rPr>
                      <w:spacing w:val="-1"/>
                    </w:rPr>
                    <w:t>单》送回</w:t>
                  </w:r>
                  <w:r>
                    <w:rPr>
                      <w:rFonts w:hint="eastAsia"/>
                      <w:spacing w:val="-1"/>
                      <w:lang w:val="en-US" w:eastAsia="zh-CN"/>
                    </w:rPr>
                    <w:t>服务</w:t>
                  </w:r>
                  <w:r>
                    <w:rPr>
                      <w:spacing w:val="-1"/>
                    </w:rPr>
                    <w:t>中心</w:t>
                  </w:r>
                </w:p>
              </w:txbxContent>
            </v:textbox>
          </v:shape>
        </w:pict>
      </w:r>
      <w:r>
        <w:rPr>
          <w:spacing w:val="1"/>
        </w:rPr>
        <w:t>现场处理完成，请报修人验收并在</w:t>
      </w:r>
      <w:r>
        <w:rPr>
          <w:spacing w:val="8"/>
        </w:rPr>
        <w:t xml:space="preserve"> </w:t>
      </w:r>
      <w:r>
        <w:rPr>
          <w:spacing w:val="-4"/>
        </w:rPr>
        <w:t>《维修</w:t>
      </w:r>
      <w:r>
        <w:rPr>
          <w:rFonts w:hint="eastAsia"/>
          <w:spacing w:val="-4"/>
          <w:lang w:val="en-US" w:eastAsia="zh-CN"/>
        </w:rPr>
        <w:t>派工单</w:t>
      </w:r>
      <w:r>
        <w:rPr>
          <w:spacing w:val="-4"/>
        </w:rPr>
        <w:t>》上填写意见</w:t>
      </w:r>
    </w:p>
    <w:p w14:paraId="7627071A">
      <w:pPr>
        <w:spacing w:line="321" w:lineRule="auto"/>
        <w:rPr>
          <w:rFonts w:ascii="Arial"/>
          <w:sz w:val="21"/>
        </w:rPr>
      </w:pPr>
    </w:p>
    <w:p w14:paraId="4D4E31C7">
      <w:pPr>
        <w:pStyle w:val="2"/>
        <w:spacing w:before="85" w:line="219" w:lineRule="auto"/>
        <w:ind w:left="9579"/>
      </w:pPr>
      <w:r>
        <w:rPr>
          <w:spacing w:val="-4"/>
        </w:rPr>
        <w:t>未完成</w:t>
      </w:r>
    </w:p>
    <w:p w14:paraId="3DEEF3FD">
      <w:pPr>
        <w:spacing w:line="372" w:lineRule="auto"/>
        <w:rPr>
          <w:rFonts w:ascii="Arial"/>
          <w:sz w:val="21"/>
        </w:rPr>
      </w:pPr>
    </w:p>
    <w:p w14:paraId="5FA715D5">
      <w:pPr>
        <w:pStyle w:val="2"/>
        <w:spacing w:before="86" w:line="269" w:lineRule="auto"/>
        <w:ind w:left="2369" w:right="6171" w:firstLine="80"/>
        <w:jc w:val="both"/>
      </w:pPr>
      <w:r>
        <w:pict>
          <v:shape id="_x0000_s1027" o:spid="_x0000_s1027" o:spt="202" type="#_x0000_t202" style="position:absolute;left:0pt;margin-left:322.5pt;margin-top:2.75pt;height:17.45pt;width:40.65pt;z-index:2516623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0C879E55">
                  <w:pPr>
                    <w:pStyle w:val="2"/>
                    <w:spacing w:before="20" w:line="219" w:lineRule="auto"/>
                    <w:ind w:left="20"/>
                  </w:pPr>
                  <w:r>
                    <w:rPr>
                      <w:spacing w:val="-2"/>
                    </w:rPr>
                    <w:t>已完成</w:t>
                  </w:r>
                </w:p>
              </w:txbxContent>
            </v:textbox>
          </v:shape>
        </w:pict>
      </w:r>
      <w:r>
        <w:pict>
          <v:shape id="_x0000_s1028" o:spid="_x0000_s1028" o:spt="202" type="#_x0000_t202" style="position:absolute;left:0pt;margin-left:47.45pt;margin-top:12.75pt;height:17.45pt;width:40.3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72383B2A">
                  <w:pPr>
                    <w:pStyle w:val="2"/>
                    <w:spacing w:before="20" w:line="219" w:lineRule="auto"/>
                    <w:ind w:left="20"/>
                  </w:pPr>
                  <w:r>
                    <w:rPr>
                      <w:spacing w:val="-4"/>
                    </w:rPr>
                    <w:t>不满意</w:t>
                  </w:r>
                </w:p>
              </w:txbxContent>
            </v:textbox>
          </v:shape>
        </w:pict>
      </w:r>
      <w:bookmarkStart w:id="0" w:name="_GoBack"/>
      <w:bookmarkEnd w:id="0"/>
      <w:r>
        <w:pict>
          <v:shape id="_x0000_s1029" o:spid="_x0000_s1029" o:spt="202" type="#_x0000_t202" style="position:absolute;left:0pt;margin-left:413pt;margin-top:13.25pt;height:36.45pt;width:152.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47772CD">
                  <w:pPr>
                    <w:pStyle w:val="2"/>
                    <w:spacing w:before="19" w:line="252" w:lineRule="auto"/>
                    <w:ind w:left="20" w:right="20" w:firstLine="9"/>
                  </w:pPr>
                  <w:r>
                    <w:rPr>
                      <w:spacing w:val="-11"/>
                    </w:rPr>
                    <w:t>未完成项由</w:t>
                  </w:r>
                  <w:r>
                    <w:rPr>
                      <w:rFonts w:hint="eastAsia"/>
                      <w:spacing w:val="-11"/>
                      <w:lang w:val="en-US" w:eastAsia="zh-CN"/>
                    </w:rPr>
                    <w:t>物业服务</w:t>
                  </w:r>
                  <w:r>
                    <w:rPr>
                      <w:spacing w:val="-11"/>
                    </w:rPr>
                    <w:t>中心填写《报修</w:t>
                  </w:r>
                  <w:r>
                    <w:t>未解决情况记录表》</w:t>
                  </w:r>
                </w:p>
              </w:txbxContent>
            </v:textbox>
          </v:shape>
        </w:pict>
      </w:r>
      <w:r>
        <w:rPr>
          <w:spacing w:val="-4"/>
        </w:rPr>
        <w:t>由</w:t>
      </w:r>
      <w:r>
        <w:rPr>
          <w:rFonts w:hint="eastAsia"/>
          <w:spacing w:val="-4"/>
          <w:lang w:val="en-US" w:eastAsia="zh-CN"/>
        </w:rPr>
        <w:t>物业</w:t>
      </w:r>
      <w:r>
        <w:rPr>
          <w:spacing w:val="-4"/>
        </w:rPr>
        <w:t>服务中心</w:t>
      </w:r>
      <w:r>
        <w:rPr>
          <w:rFonts w:hint="eastAsia"/>
          <w:spacing w:val="-4"/>
          <w:lang w:val="en-US" w:eastAsia="zh-CN"/>
        </w:rPr>
        <w:t>客服人员</w:t>
      </w:r>
      <w:r>
        <w:rPr>
          <w:spacing w:val="-4"/>
        </w:rPr>
        <w:t>安排回访，并</w:t>
      </w:r>
      <w:r>
        <w:rPr>
          <w:spacing w:val="9"/>
        </w:rPr>
        <w:t xml:space="preserve"> </w:t>
      </w:r>
      <w:r>
        <w:t>在《</w:t>
      </w:r>
      <w:r>
        <w:rPr>
          <w:rFonts w:hint="eastAsia"/>
          <w:spacing w:val="-1"/>
        </w:rPr>
        <w:t>业主投诉</w:t>
      </w:r>
      <w:r>
        <w:rPr>
          <w:rFonts w:hint="eastAsia"/>
          <w:spacing w:val="-1"/>
          <w:lang w:val="en-US" w:eastAsia="zh-CN"/>
        </w:rPr>
        <w:t>报修</w:t>
      </w:r>
      <w:r>
        <w:rPr>
          <w:rFonts w:hint="eastAsia"/>
          <w:spacing w:val="-1"/>
        </w:rPr>
        <w:t>记录表</w:t>
      </w:r>
      <w:r>
        <w:t>》上</w:t>
      </w:r>
      <w:r>
        <w:rPr>
          <w:spacing w:val="10"/>
        </w:rPr>
        <w:t xml:space="preserve"> </w:t>
      </w:r>
      <w:r>
        <w:rPr>
          <w:spacing w:val="-2"/>
        </w:rPr>
        <w:t>填写回访记录</w:t>
      </w:r>
    </w:p>
    <w:p w14:paraId="6D7F031F">
      <w:pPr>
        <w:spacing w:line="328" w:lineRule="auto"/>
        <w:rPr>
          <w:rFonts w:ascii="Arial"/>
          <w:sz w:val="21"/>
        </w:rPr>
      </w:pPr>
    </w:p>
    <w:p w14:paraId="75AAB703">
      <w:pPr>
        <w:pStyle w:val="2"/>
        <w:spacing w:before="85" w:line="219" w:lineRule="auto"/>
        <w:ind w:left="4100"/>
      </w:pPr>
      <w:r>
        <w:rPr>
          <w:spacing w:val="-3"/>
        </w:rPr>
        <w:t>满意</w:t>
      </w:r>
    </w:p>
    <w:p w14:paraId="2B5D3117">
      <w:pPr>
        <w:spacing w:line="374" w:lineRule="auto"/>
        <w:rPr>
          <w:rFonts w:ascii="Arial"/>
          <w:sz w:val="21"/>
        </w:rPr>
      </w:pPr>
    </w:p>
    <w:p w14:paraId="3AD5F4E4">
      <w:pPr>
        <w:pStyle w:val="2"/>
        <w:spacing w:before="85" w:line="219" w:lineRule="auto"/>
        <w:ind w:left="3089"/>
      </w:pPr>
      <w:r>
        <w:rPr>
          <w:spacing w:val="-2"/>
        </w:rPr>
        <w:t>报修记录归档</w:t>
      </w:r>
    </w:p>
    <w:sectPr>
      <w:headerReference r:id="rId5" w:type="default"/>
      <w:pgSz w:w="11960" w:h="12770"/>
      <w:pgMar w:top="1" w:right="0" w:bottom="0" w:left="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FDB769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mJkMWMzMTgyOTYyMmZhZTU3MjZjZDczMDQ2NThhMjEifQ=="/>
  </w:docVars>
  <w:rsids>
    <w:rsidRoot w:val="00000000"/>
    <w:rsid w:val="231862A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6"/>
      <w:szCs w:val="26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7"/>
    <customShpInfo spid="_x0000_s1028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223</Words>
  <Characters>224</Characters>
  <TotalTime>0</TotalTime>
  <ScaleCrop>false</ScaleCrop>
  <LinksUpToDate>false</LinksUpToDate>
  <CharactersWithSpaces>228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2024-11-20T20:49:00Z</dcterms:created>
  <dc:creator>Kingsoft-PDF</dc:creator>
  <cp:lastModifiedBy>qzuser</cp:lastModifiedBy>
  <dcterms:modified xsi:type="dcterms:W3CDTF">2024-11-20T12:57:07Z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2024-11-20T20:49:01Z</vt:filetime>
  </property>
  <property fmtid="{D5CDD505-2E9C-101B-9397-08002B2CF9AE}" pid="4" name="UsrData">
    <vt:lpwstr>673ddabb0712c1001fec26acwl</vt:lpwstr>
  </property>
  <property fmtid="{D5CDD505-2E9C-101B-9397-08002B2CF9AE}" pid="5" name="KSOProductBuildVer">
    <vt:lpwstr>2052-12.1.0.18608</vt:lpwstr>
  </property>
  <property fmtid="{D5CDD505-2E9C-101B-9397-08002B2CF9AE}" pid="6" name="ICV">
    <vt:lpwstr>72509CBA6E564AC7996A3E4FA0350CDC_12</vt:lpwstr>
  </property>
</Properties>
</file>