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5066A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防火巡查、检查规定</w:t>
      </w:r>
    </w:p>
    <w:p w14:paraId="0664C9E2">
      <w:pPr>
        <w:spacing w:line="360" w:lineRule="exact"/>
        <w:rPr>
          <w:rFonts w:hint="eastAsia"/>
          <w:szCs w:val="21"/>
        </w:rPr>
      </w:pPr>
    </w:p>
    <w:p w14:paraId="604E00C5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为使单位防火检查工作规范化、制度化，确保检查实效，根据《机关、团体、企业、事业单位消防安全管理规定》，制度本规定。</w:t>
      </w:r>
    </w:p>
    <w:p w14:paraId="79595A2A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一、实行每日巡查与定期检查相结合，各岗位自查与重点部位抽查相结合的办法。</w:t>
      </w:r>
    </w:p>
    <w:p w14:paraId="006A0E2C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二、每日日间进行防火巡查一次，由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>秩序</w:t>
      </w:r>
      <w:r>
        <w:rPr>
          <w:rFonts w:hint="eastAsia" w:ascii="仿宋_GB2312" w:eastAsia="仿宋_GB2312"/>
          <w:sz w:val="32"/>
          <w:u w:val="single"/>
        </w:rPr>
        <w:t>部门</w:t>
      </w:r>
      <w:r>
        <w:rPr>
          <w:rFonts w:hint="eastAsia" w:ascii="仿宋_GB2312" w:eastAsia="仿宋_GB2312"/>
          <w:sz w:val="32"/>
        </w:rPr>
        <w:t>负责组织实施，巡查的主要内容包括：</w:t>
      </w:r>
    </w:p>
    <w:p w14:paraId="2E031564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1、用火、用电有无违章情况；</w:t>
      </w:r>
    </w:p>
    <w:p w14:paraId="26ACB65C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2、安全出口、疏散通道是否畅通，安全疏散指示标志、应急照明是否完好；</w:t>
      </w:r>
    </w:p>
    <w:p w14:paraId="763A72AF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3、消防设施、器材和消防安全标志是否在位完整；</w:t>
      </w:r>
    </w:p>
    <w:p w14:paraId="7B45F8AD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4、常闭式防火门是否处于关闭状态、防火卷帘下是否堆放物品影响使用；</w:t>
      </w:r>
    </w:p>
    <w:p w14:paraId="6EF3871C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5、消防安全重点部位的人员在岗情况；</w:t>
      </w:r>
    </w:p>
    <w:p w14:paraId="400593C7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6、其他消防安全情况。</w:t>
      </w:r>
    </w:p>
    <w:p w14:paraId="2A0B373C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三、每月至少进行一次防火检查，由单位消防安全管理人、归口管理部门或各部门负责人组织实施，检查的主要内容包括：</w:t>
      </w:r>
    </w:p>
    <w:p w14:paraId="6AC5D483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1、消防车通道、消防水源；、</w:t>
      </w:r>
    </w:p>
    <w:p w14:paraId="5538E36F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2、安全疏散通道、楼梯，安全出口及其疏散指示标志、应急照明；</w:t>
      </w:r>
    </w:p>
    <w:p w14:paraId="31C59643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3、消防安全标志的设置情况；</w:t>
      </w:r>
    </w:p>
    <w:p w14:paraId="02A61AD9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4、灭火器材配置及其完好情况；</w:t>
      </w:r>
    </w:p>
    <w:p w14:paraId="060BA9B3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5、建筑消防设施运行情况；</w:t>
      </w:r>
    </w:p>
    <w:p w14:paraId="0DAC010F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6、消防控制室值班情况、消防控制设备运行情况及相关记录；</w:t>
      </w:r>
    </w:p>
    <w:p w14:paraId="68C99D26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7、用火、用电有无违章情况；</w:t>
      </w:r>
    </w:p>
    <w:p w14:paraId="03A02019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8、消防安全重点部位的管理；</w:t>
      </w:r>
    </w:p>
    <w:p w14:paraId="6EB44837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9、防火巡查落实情况及其记录；</w:t>
      </w:r>
    </w:p>
    <w:p w14:paraId="24830A2C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10、火灾隐患的整改以及防范措施的落实情况；</w:t>
      </w:r>
    </w:p>
    <w:p w14:paraId="296ED891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11、易燃易爆危险物品场所防火、防爆和防雷措施的落实情况；</w:t>
      </w:r>
    </w:p>
    <w:p w14:paraId="64967D47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12、消防安全重点部位人员及其他员工消防知识的掌握情况。</w:t>
      </w:r>
    </w:p>
    <w:p w14:paraId="6A2B0EAB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四、防火巡查、检查，应确定巡查和检查的人员、内容、部位；应填写巡查和检查记录，巡查和检查人员及其主管人员应在记录上签名。</w:t>
      </w:r>
    </w:p>
    <w:p w14:paraId="5B6851CC"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巡查、检查中应及时纠正违法违章行为，消除火灾隐患，无法整改的应及时向消防安全管理人报告，由消防安全管理人向公安消防机构报告，并记录存档。</w:t>
      </w:r>
    </w:p>
    <w:p w14:paraId="37AF8634">
      <w:pPr>
        <w:spacing w:line="360" w:lineRule="exact"/>
        <w:ind w:firstLine="640" w:firstLineChars="200"/>
        <w:rPr>
          <w:rFonts w:hint="eastAsia" w:ascii="黑体" w:eastAsia="黑体"/>
          <w:sz w:val="44"/>
          <w:szCs w:val="44"/>
        </w:rPr>
        <w:sectPr>
          <w:pgSz w:w="11906" w:h="16838"/>
          <w:pgMar w:top="1440" w:right="1180" w:bottom="1177" w:left="1260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32"/>
        </w:rPr>
        <w:t>防火巡查时发现火灾应立即报火警并实施扑救。</w:t>
      </w:r>
      <w:bookmarkStart w:id="0" w:name="_GoBack"/>
      <w:bookmarkEnd w:id="0"/>
    </w:p>
    <w:p w14:paraId="22E0D7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YjFjNGUzMjA3M2I3MTJmNGVlMTE0YWY2MWI1OTYifQ=="/>
  </w:docVars>
  <w:rsids>
    <w:rsidRoot w:val="00000000"/>
    <w:rsid w:val="1DB4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2024-07-30T01:50:24Z</dcterms:created>
  <dc:creator>DELL</dc:creator>
  <cp:lastModifiedBy>DELL</cp:lastModifiedBy>
  <dcterms:modified xsi:type="dcterms:W3CDTF">2024-07-30T01:50:54Z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885F42B2AD7E436494C10EF445E45192_12</vt:lpwstr>
  </property>
</Properties>
</file>