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3913B"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安全疏散设施管理规定</w:t>
      </w:r>
    </w:p>
    <w:p w14:paraId="33C471C1">
      <w:pPr>
        <w:spacing w:line="400" w:lineRule="exact"/>
        <w:jc w:val="center"/>
        <w:rPr>
          <w:rFonts w:hint="eastAsia" w:ascii="黑体" w:eastAsia="黑体"/>
          <w:szCs w:val="21"/>
        </w:rPr>
      </w:pPr>
    </w:p>
    <w:p w14:paraId="45D4CB7B"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一、为强化对我单位安全疏散设施的管理，确保应急情况下的人员疏散，根据有关消防法规，制定本规定。</w:t>
      </w:r>
    </w:p>
    <w:p w14:paraId="542210C2"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二、本规定中的安全疏散设施包括疏散楼梯、安全出口、防火门、防火卷帘、应急照明灯和疏散指示标志等。</w:t>
      </w:r>
    </w:p>
    <w:p w14:paraId="7B549ED7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三、</w:t>
      </w:r>
      <w:r>
        <w:rPr>
          <w:rFonts w:hint="eastAsia" w:ascii="仿宋_GB2312" w:eastAsia="仿宋_GB2312"/>
          <w:sz w:val="32"/>
        </w:rPr>
        <w:t>单位必须购置符合国家规定的防火门、应急照明灯和疏散指示标志灯等合格的疏散设施。</w:t>
      </w:r>
    </w:p>
    <w:p w14:paraId="50EC2D80">
      <w:pPr>
        <w:pStyle w:val="5"/>
        <w:numPr>
          <w:ilvl w:val="0"/>
          <w:numId w:val="0"/>
        </w:numPr>
        <w:spacing w:line="400" w:lineRule="exact"/>
        <w:ind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sz w:val="32"/>
        </w:rPr>
        <w:t>四、消防安全管理人负责组织实施对安全疏散设施的管理；专兼职消防安全管理人员负责管理、维护安全疏散设施。确保安全疏散设施管理符合下列要求：</w:t>
      </w:r>
    </w:p>
    <w:p w14:paraId="53805D00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1、确保疏散通道、安全出口的畅通，禁止占用、堵塞疏散通道和楼梯间；</w:t>
      </w:r>
    </w:p>
    <w:p w14:paraId="022F5CE9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2、在使用期间疏散出口、安全出口的门不应锁闭；</w:t>
      </w:r>
    </w:p>
    <w:p w14:paraId="1E8E77D8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3、封闭楼梯间、防烟楼梯间的门应完好，门上应有正确启闭状态的标识，保证其正常使用；</w:t>
      </w:r>
    </w:p>
    <w:p w14:paraId="61533D21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4、常闭式防火门应经常保持关闭；需要经常保持开启状态的防火门，应保证其火灾时能自动关闭；自动和手动关闭的装置应完好有效；</w:t>
      </w:r>
    </w:p>
    <w:p w14:paraId="2C5B608A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5、平时需要控制人员出入或设有门禁系统的疏散门，应有保证火灾时人员疏散畅通的可靠措施；</w:t>
      </w:r>
    </w:p>
    <w:p w14:paraId="72F63C95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6、安全出口、疏散门不得设置门槛和其他影响疏散的障碍物，且在其1.4m范围内不应设置台阶；</w:t>
      </w:r>
    </w:p>
    <w:p w14:paraId="0E6EDF90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7、消防应急照明、安全疏散指示标志应完好、</w:t>
      </w:r>
    </w:p>
    <w:p w14:paraId="7A4ED5DE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8、消防安全标志应完好、清晰，不应遮挡；</w:t>
      </w:r>
    </w:p>
    <w:p w14:paraId="4761A2F9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 xml:space="preserve">9、安全出口、公共疏散走道上不应安装栅栏、卷帘门；有效，发生损坏时应及时维修、更换； </w:t>
      </w:r>
    </w:p>
    <w:p w14:paraId="2757165E">
      <w:pPr>
        <w:pStyle w:val="4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 xml:space="preserve">10、窗口、阳台等部位不应设置影响逃生和灭火救援的栅栏； </w:t>
      </w:r>
    </w:p>
    <w:p w14:paraId="144D4EB6"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11、在单位各楼层的明显位置应设置安全疏散指示图，指示图上应标明疏散路线、安全出口、人员所在位置和必要的文字说明。</w:t>
      </w:r>
    </w:p>
    <w:p w14:paraId="4B924C1A"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五、安全疏散设施应作为防火检（巡）查的重要内容。</w:t>
      </w:r>
    </w:p>
    <w:p w14:paraId="7AE833D8"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六、XXX部门应每</w:t>
      </w:r>
      <w:r>
        <w:rPr>
          <w:rFonts w:hint="eastAsia" w:ascii="仿宋_GB2312" w:eastAsia="仿宋_GB2312"/>
          <w:sz w:val="32"/>
          <w:u w:val="single"/>
        </w:rPr>
        <w:t>月</w:t>
      </w:r>
      <w:r>
        <w:rPr>
          <w:rFonts w:hint="eastAsia" w:ascii="仿宋_GB2312" w:eastAsia="仿宋_GB2312"/>
          <w:sz w:val="32"/>
        </w:rPr>
        <w:t>对安全疏散设施进行检查（抽查），对应急灯、疏散指示标志灯、防火卷帘的功能进行试验，发现问题按程序督促整改，保证疏散设施完整好用。</w:t>
      </w:r>
    </w:p>
    <w:p w14:paraId="1AE3960E">
      <w:pPr>
        <w:rPr>
          <w:rFonts w:hint="eastAsia" w:ascii="黑体" w:eastAsia="黑体"/>
          <w:sz w:val="44"/>
          <w:szCs w:val="44"/>
        </w:rPr>
        <w:sectPr>
          <w:pgSz w:w="11906" w:h="16838"/>
          <w:pgMar w:top="1440" w:right="1361" w:bottom="1361" w:left="1361" w:header="851" w:footer="992" w:gutter="0"/>
          <w:pgNumType w:fmt="decimal"/>
          <w:cols w:space="720" w:num="1"/>
          <w:docGrid w:linePitch="312" w:charSpace="0"/>
        </w:sectPr>
      </w:pPr>
    </w:p>
    <w:p w14:paraId="31678D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8C4D14"/>
    <w:multiLevelType w:val="multilevel"/>
    <w:tmpl w:val="0E8C4D14"/>
    <w:lvl w:ilvl="0" w:tentative="0">
      <w:start w:val="6"/>
      <w:numFmt w:val="japaneseCounting"/>
      <w:lvlText w:val="第%1条"/>
      <w:lvlJc w:val="left"/>
      <w:pPr>
        <w:tabs>
          <w:tab w:val="left" w:pos="1915"/>
        </w:tabs>
        <w:ind w:left="1915" w:hanging="1275"/>
      </w:pPr>
      <w:rPr>
        <w:rFonts w:hint="default" w:ascii="黑体" w:hAnsi="Times New Roman" w:eastAsia="黑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pStyle w:val="5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hYjFjNGUzMjA3M2I3MTJmNGVlMTE0YWY2MWI1OTYifQ=="/>
  </w:docVars>
  <w:rsids>
    <w:rsidRoot w:val="00000000"/>
    <w:rsid w:val="62AA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条标题"/>
    <w:basedOn w:val="5"/>
    <w:next w:val="1"/>
    <w:qFormat/>
    <w:uiPriority w:val="0"/>
    <w:pPr>
      <w:numPr>
        <w:ilvl w:val="0"/>
        <w:numId w:val="0"/>
      </w:numPr>
      <w:tabs>
        <w:tab w:val="left" w:pos="1260"/>
      </w:tabs>
      <w:ind w:left="284"/>
      <w:outlineLvl w:val="3"/>
    </w:pPr>
  </w:style>
  <w:style w:type="paragraph" w:customStyle="1" w:styleId="5">
    <w:name w:val="一级条标题"/>
    <w:next w:val="1"/>
    <w:uiPriority w:val="0"/>
    <w:pPr>
      <w:numPr>
        <w:ilvl w:val="2"/>
        <w:numId w:val="1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2024-07-30T01:51:32Z</dcterms:created>
  <dc:creator>DELL</dc:creator>
  <cp:lastModifiedBy>DELL</cp:lastModifiedBy>
  <dcterms:modified xsi:type="dcterms:W3CDTF">2024-07-30T01:51:57Z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46D116C12AE640EB9074C3C359BA6CDC_12</vt:lpwstr>
  </property>
</Properties>
</file>