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</w:pPr>
      <w:r>
        <w:rPr>
          <w:rFonts w:hint="eastAsia"/>
          <w:b/>
          <w:sz w:val="36"/>
          <w:highlight w:val="white"/>
        </w:rPr>
        <w:t>木工生产操作规程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1、模板支撑不得使用腐朽、扭裂、劈裂的材料。顶撑要垂直底端平整坚实，并加垫木，木楔要钉牢，并用横顺拉杆和剪刀撑拉牢。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2、支撑应按工序进行，模板没有固定前，不得进行下道工序。禁止利用拉杆、支撑攀登上下。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3、支设4米以上的立柱模板，四周必须顶牢，操作时要搭设工作台，不足4米的，可使用马凳操作。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4、支设独立梁模应设临时工作台，不得站在柱模上操作和在梁底模上行走。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5、拆除模板应经施工技术人员同意。操作时应按顺序分段进行，严禁猛撬，硬砸或大面积撬落和拉倒。完工前不得留下松动和悬挂的模板，拆下的模板应及时运送到指定地点集中堆放，防止钉子扎脚。</w:t>
      </w:r>
    </w:p>
    <w:p>
      <w:pPr>
        <w:spacing w:line="240" w:lineRule="auto"/>
        <w:jc w:val="center"/>
      </w:pPr>
      <w:r>
        <w:rPr>
          <w:rFonts w:hint="eastAsia"/>
          <w:b/>
          <w:sz w:val="36"/>
          <w:highlight w:val="white"/>
        </w:rPr>
        <w:t>登高作业岗位安全操作规程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1、登高作业人员必须经体格检查合格后，方可从事高空作业。凡患有高血压、心脏病、癫痛病、精神病和其他不适于高作业的人，禁止登高作业。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2、距离地面2米以上或工作斜面坡度大于45°，工作地面没有平稳的立脚地方或有震动的地方，应视为登高作业，必须办理登高手续。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3、防护用品需要穿戴整齐，裤脚要扎牢，戴好安全帽，不准穿光滑的硬底鞋，要有足够强度的安全带，并应将绳子系牢在坚固的建筑结构上或金属结构上，不准系在活体上。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4、登高前，施工负责人或组长应对全体人员进行现场安全教育。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5、检查所用登高用具和安全用具（如安全帽、安全带、梯子、登高板、跳板、脚手架、防护板、安全网等），必须安全可靠，严禁冒险作业。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6、靠近电源（低压）线路作业时，应先联系停电，确认停电后方可进行工作，作业者至少离开电线2米以外，禁止在高压线下工作。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7、高空作业所用工具、另件、材料等必须装入工具袋。上下时手中不得拿物件，并必须从指定路线上下，不得在高空投掷材料或工具等物，不得将易滚的工具，材料堆放在脚手架上，工作时不准打闹。工作完毕应及时将工具，零星材料，另部件等一切易坠落物件清理干净，以防落下伤人。上下大型物件时，应采用可靠的起吊机具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8、夜间作业，必须设有足够的照明设施，否则禁止工作。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9、严禁上下同时垂直作业。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10、严禁坐在高空无遮拦处休息，防止坠落。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11、卷扬机等各种升降设备严禁上下载人。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12、在石棉瓦上工作，要用跳板垫在瓦上行动，防止踩破石棉瓦坠落。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13、不论任何情况，不得在墙顶上工作和通行。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14、超过3米的铺板不能同时站两个人工作。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15、高空焊接、气割作业时，必须办理动火手续，事先清理火星飞溅范围内的易燃易爆物品，并设人监护。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16、当结冰积水时，必须清除并采取防滑措施后方可工作，遇六级以上大风，禁止露天高空作业。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17、使用梯子时，必须先检查梯子是否坚固，是否符合安全要求，立梯坡度为60°为宜。梯底宽度不少于50公分，并应有防滑装置，须有人看护，人字梯拉绳必须牢固。</w:t>
      </w:r>
    </w:p>
    <w:p>
      <w:pPr>
        <w:spacing w:line="240" w:lineRule="auto"/>
        <w:jc w:val="center"/>
      </w:pPr>
      <w:r>
        <w:rPr>
          <w:rFonts w:hint="eastAsia"/>
          <w:b/>
          <w:sz w:val="36"/>
          <w:highlight w:val="white"/>
          <w:lang w:eastAsia="zh-CN"/>
        </w:rPr>
        <w:t>电</w:t>
      </w:r>
      <w:r>
        <w:rPr>
          <w:rFonts w:hint="eastAsia"/>
          <w:b/>
          <w:sz w:val="36"/>
          <w:highlight w:val="white"/>
        </w:rPr>
        <w:t>工安全操作规程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1、电工必须具备必要的电工知识，熟悉安全操作规程，熟悉供电系统和各种配电设备的性能和操作方法。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2、值班电工要有高度的工作责任心，严格执行各种安全用电规定，工作前必须检查工具、仪表和防护用具、设备是否完好有效。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3、各种电气设备一律必须在停机、断电情况下取下熔断器，并挂上“禁止分闸，有人工作”的警告牌后方可进行工作。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4、每项维修结束时，必须清点所带工具、零件以防遗失和留在设备内造成事故。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5、低压设备上必须进行带电工作时，要经过领导批准，并需有专人监护，工作时要穿好防护服，戴绝缘手套，使用有绝缘柄的工具，并站在绝缘垫上进行。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6、电器或线路拆除后，必须及时用绝缘包布包扎好，熔断器的容量要和设备与线路安装容量相适应。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7、工作时，工作位置周围不得有各种易燃易爆及其他影响操作的物件。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8、登高作业时，必须使用安全带，使用梯子时，梯子和地面之间的角度以60℃为宜，并需有防滑措施，使用人字梯时，拉绳必须牢固。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9、在启动发电机组之前，必须认真检查机组各变速箱、离合器等各部分的完好情况，并确认无误方可开机，运行过程中，每小时记录一次主机进行情况。</w:t>
      </w:r>
    </w:p>
    <w:p>
      <w:pPr>
        <w:spacing w:line="240" w:lineRule="auto"/>
      </w:pPr>
      <w:r>
        <w:rPr>
          <w:rFonts w:hint="eastAsia"/>
        </w:rPr>
        <w:t>10、停机期间必须对柴油发电机组进行定期维护保养，保护设备状态良好，清洁卫生，每周至少一次对柴油发电机组进行一次检查，发现问题及时处理。</w:t>
      </w:r>
    </w:p>
    <w:p>
      <w:pPr>
        <w:spacing w:line="240" w:lineRule="auto"/>
        <w:jc w:val="center"/>
      </w:pPr>
      <w:r>
        <w:rPr>
          <w:rFonts w:hint="eastAsia"/>
          <w:b/>
          <w:sz w:val="36"/>
          <w:highlight w:val="white"/>
        </w:rPr>
        <w:t>脚手架安全技术规程</w:t>
      </w:r>
    </w:p>
    <w:p>
      <w:pPr>
        <w:spacing w:line="240" w:lineRule="auto"/>
      </w:pPr>
      <w:r>
        <w:rPr>
          <w:rFonts w:hint="eastAsia"/>
          <w:b/>
          <w:sz w:val="21"/>
          <w:highlight w:val="white"/>
        </w:rPr>
        <w:t>　一、手架材料：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1、钢管脚手应用外径48～51毫米、叠厚3～3.5毫米的钢管，长度以4～6.5米和2.1～2.3米为宜。有严重锈蚀、弯曲、压扁或裂纹的不得使用。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2、扣件应有出厂合格证明，发现有脆裂、变形、滑丝的禁止使用。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3、木杆应采用剥皮杉木和其他各种坚韧硬木。杨木、柳木、桦木、椴木、油松和腐朽、折裂、枯节等易折木杆，一律禁止使用。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4、木脚手立杆，有效部分的小头直径不得小于7厘米，大横杆、小横杆（排木）有效部分的小头直径不得小于8厘米，5、厘米之间的可双杆合并或单根加密使用。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6、竹脚手的立杆、大横杆、剪刀撑、支杆等有效部分的小头直径不得小于7.5厘米；小横杆不得小于9厘米（6～9厘米之间的可双杆合并或单根加密使用）。青嫩、枯脆、裂纹、白麻、虫蛀的竹杆不得使用。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7、钢制脚手板应采用2～3毫米的I级钢材，长度为1.5～3.6米，宽度23～25厘米，肋高5厘米为宜，两端应有连接装置，板面应钻有防滑孔。凡是裂纹，扭曲的不得使用。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8、木脚手板应用厚度不小于5厘米的杉木或松木板，宽度以20～30厘米为宜，凡是腐朽、扭曲、斜纹、破裂和大横透节的不得使用。板的两端8厘米处应用镀锌铁丝箍绕2～3圈或用铁皮钉牢。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9、竹片脚手板，板厚不得小于5厘米，螺栓孔不得大于1厘米，螺栓必须拧紧。竹编脚手板，其两边的竹杠直径不得小于4.5厘米，长度一般以2.3～3米，宽度以40厘米为宜。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10、脚手架的绑扎材料可采用8号镀锌铁丝，直径不少于10毫米的麻绳或水、葱竹蔑。</w:t>
      </w:r>
    </w:p>
    <w:p>
      <w:pPr>
        <w:spacing w:line="240" w:lineRule="auto"/>
      </w:pPr>
      <w:r>
        <w:rPr>
          <w:rFonts w:hint="eastAsia"/>
          <w:b/>
          <w:sz w:val="21"/>
          <w:highlight w:val="white"/>
        </w:rPr>
        <w:t>　　二、外脚手架：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1、钢管脚手架的立杆应垂直稳放在金属底座或垫木上。立杆间距不得大于2米；大横杆间距不得大于1.2米；小横杆间距不得大于1.5米。钢管立杆、大横杆接头应错开，要用扣件连接拧紧螺栓，不准用铁丝绑扎。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2、木脚手架的立杆应埋入地下30～50厘米，埋杆前先挖好土坑，将底部夯实并垫以砖石，如遇松土或者无法挖坑时，应绑扫地杆。木脚手架的立杆间距不得大于1.5米；大横杆间距不得大于1.2米；小横杆间距不得大于1米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3、竹脚手必须搭设双排架子。立杆间距不得大于1.3米；小横杆间距不得大于0.75米。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4、抹灰、勾缝、油漆等外装修用的脚手架，宽度不得小于0.8米，立杆间距不得大于2米；大横杆间距不得大于1.8米。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5、木、竹立杆和大横杆应错开搭接，搭接长度不得小于1.5米。绑扎时小头应压在大头上，绑扣不得少于三道。立杆、大横杆、小横杆相交时，应先绑两根，再绑第三根，不得一扣绑三根。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6、单排脚手架的小横杆伸入墙内不得少于24厘米；伸出大横杆外不得少于10厘米。通过门窗口和通道时，小横杆的间距大于1米应绑吊杆；间距大于2米时，吊杆下需加设顶撑。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7、 18厘米厚的砖墙、空斗墙和砂浆标号在10号以下的砖墙，不得用单排脚手架。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8、脚手架的负荷量，每平方米不能超过270公斤。如果负荷量必须加大，应按照施工方案进行架设。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9、脚手架两端、转角处以及每隔6～7根立杆应设剪刀撑和支杆。剪刀撑和支杆与地面的角度应不大于60度，支杆底端要埋入地下不小于30厘米。架子高度在7米以上或无法设支杆时，每高4米，水平每隔7米，脚手架必须同建筑物连接牢固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10、架子的铺设宽度不得小于1.2米。脚手板须满铺，离墙面不得大于20厘米，不得有空隙和探头板。脚手板搭接时不得小于20厘米；对头接时应架设双排小横杆，间距不大于20厘米。在架子拐弯处脚手板应交叉搭接。垫平脚手板应用木块，并且要钉牢，不得用砖垫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11、翻脚手板应两人由里往外按顺序进行，在铺第一块或翻到最外一块脚手板时，必须挂牢安全带。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12、上料斜道的铺设宽度不得小于1.5米，坡度不得大于一比三，防滑条的间距不得大于30厘米。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13、脚手架的外侧、斜道和平台，要绑1米高的防护栏杆和钉18厘米高的挡脚板或防护立网。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14、在门窗洞口搭设挑架（外伸脚手架），斜杆与墙面一般不大于30度，并应支承在建筑物的牢固部分，不得支承在窗台板、窗檐、线脚等地方。墙内大横杆两端都必须伸过门窗洞两侧不少于25厘米。挑架所有受力点都要绑双扣，同时要绑防护栏杆。</w:t>
      </w:r>
    </w:p>
    <w:p>
      <w:pPr>
        <w:spacing w:line="240" w:lineRule="auto"/>
      </w:pPr>
      <w:r>
        <w:rPr>
          <w:rFonts w:hint="eastAsia"/>
          <w:b/>
          <w:sz w:val="21"/>
          <w:highlight w:val="white"/>
        </w:rPr>
        <w:t>　　三、里脚手架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、砌筑里脚手架铺设宽度不得小于1.2米，高度应保持低于外墙20厘米。里脚手的支架间距不得大于1.5米，支架底脚要有垫木块，并支在能承受荷重的结构上。搭设双层架时，上下支架必须对齐，同时支架间应绑斜撑拉固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2、砌墙高度超过4米时，必须在墙外搭设能承受160公斤重的安全网或防护挡板。多层建筑应在二层和每隔四层设一道固定的安全网。同时再设一道随施工高度提升的安全网。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3、搭设安全网应每隔3米设一根支杆，支杆与地平一般须保持45度，在楼层支网须事先预埋钢筋环或在墙的里外侧各绑一道横杆。网应外高里低，网与网之间须拼接严密，网内杂物要随时清扫。</w:t>
      </w:r>
    </w:p>
    <w:p>
      <w:pPr>
        <w:spacing w:line="240" w:lineRule="auto"/>
      </w:pPr>
      <w:r>
        <w:rPr>
          <w:rFonts w:hint="eastAsia"/>
          <w:b/>
          <w:sz w:val="21"/>
          <w:highlight w:val="white"/>
        </w:rPr>
        <w:t>　　四、其他脚手架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、金属持架的间距，一般不得大于2米。预埋的挂环（钢销片）必须牢固，挂环距门窗口两侧不得少于24厘米，60厘米的窗间墙只准设一个挂环，最上一层的挂环要设在顶板下不少于75厘米。安挂架时，应两人配合操作，插销必须插牢，挂钩插入圆孔内须垂直挂到底，支承钢板要紧贴于墙面。在建筑物转角处，应挑出水平杆，互相绑牢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2、吊篮应严格按照设计图纸进行安装。悬挂吊篮的钢丝绳围绕挑梁不得少于三圈，卡头的卡子不得少于三个，每个吊栏不少于两根保险绳，每次提升后要将保险绳与吊篮卡牢固定。钢丝绳不得与建筑物或其他构件摩擦，靠近时应用垫物或滑轮隔开。散落在上面的杂物要随时清除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3、用手板葫芦升降的吊篮，操纵时严禁同时扳动前进杆与返向杆，降落时要先取掉前进杆上的套管，然后扳动返向杆徐徐降落。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4、桥式脚手架的支承架底座应夯实，并用垫木垫稳，每层必须与建筑物连接牢固。桁架应在地面组装，桁架两端的角钢必须卡抢支承架两侧角钢。用倒链或手扳葫芦提升时要安好保险绳，就位后立即与支承架挂牢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5、用钢管搭设井架，相邻两立杆接头错开不少于50厘米，横杆和剪刀撑（十字撑）要同时安装。滑轨必须垂直，两轨间距误差不得超过10毫米。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6、钢门架整体竖立时，底部须用拉索与地锚固定，防止滑移，上部应绑好缆风，对角拉牢，就位后收紧固定缆风。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7、门架和烟囱、水塔等脚手架，凡高度10～15米的要设一组缆风绳（4～6根），每增高10米加设一组。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在搭设时应先设临时缆风绳，待固定缆风绳设置稳妥后，再拆临时缆风绳。缆风绳与地面的角度应为45～60度。要单独牢固地栓在地锚上，并用花篮螺丝调节松紧，调节时，必须对角交错进行，缆风绳禁止栓在树木、电杆等物体上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8、脚手架、井架、门架安装完毕，必须经施工负责人验收合格后方准使用。</w:t>
      </w:r>
    </w:p>
    <w:p>
      <w:pPr>
        <w:spacing w:line="240" w:lineRule="auto"/>
      </w:pPr>
      <w:r>
        <w:rPr>
          <w:rFonts w:hint="eastAsia"/>
          <w:b/>
          <w:sz w:val="21"/>
          <w:highlight w:val="white"/>
        </w:rPr>
        <w:t>　　五、脚手架拆除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1、拆除脚手架，周围应设围栏或警戒标志，并设专人看管，禁人入内。拆除应按顺序由上而下，一步一清，不准上下同时作业。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2、拆除脚手架大横杆、剪刀撑，应先拆中间扣，再拆两头扣，由中间操作人往下顺杆子。</w:t>
      </w:r>
    </w:p>
    <w:p>
      <w:pPr>
        <w:spacing w:line="240" w:lineRule="auto"/>
      </w:pPr>
      <w:r>
        <w:rPr>
          <w:rFonts w:hint="eastAsia"/>
          <w:sz w:val="21"/>
          <w:highlight w:val="white"/>
        </w:rPr>
        <w:t>　　3、拆下的脚手杆、脚手板、钢管、扣件、钢丝绳等材料。应向下传递或用绳吊下，禁止往下投扔。</w:t>
      </w:r>
    </w:p>
    <w:p>
      <w:pPr>
        <w:pBdr>
          <w:top w:val="none" w:color="000000" w:sz="6" w:space="0"/>
          <w:left w:val="none" w:color="000000" w:sz="6" w:space="0"/>
          <w:bottom w:val="none" w:color="000000" w:sz="6" w:space="0"/>
          <w:right w:val="none" w:color="000000" w:sz="6" w:space="0"/>
        </w:pBdr>
        <w:spacing w:line="240" w:lineRule="auto"/>
        <w:jc w:val="center"/>
      </w:pPr>
      <w:r>
        <w:rPr>
          <w:rFonts w:hint="eastAsia"/>
          <w:b/>
          <w:sz w:val="36"/>
          <w:highlight w:val="white"/>
        </w:rPr>
        <w:t>管道工安全操作规程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1、 在拉设临时电源时，电线均应架空，过道需用钢管保护，不得乱拖乱拉，电线勿被车碾压。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2、 电箱内电气设备应完整无缺，设有专用漏电保护开关，严格按照JGJ46—88三相五线制要求进行临时用电接线。并且要一只漏电开关控制一只插座。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3、 所有移动电具都应在漏电开关的保护之中，电线无破损，插头插座应完整，严禁不用插头而用电线直接插入插座。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4、 各类电动工具、机械要勤加保养，及时清洗、注油，在使用时如中途停电或暂时离开，必须关闭电门或拔出插头。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5、 使用切割机时，首先检查护罩是否完整，后部严禁有易燃易爆物品，切割机不得代替砂轮磨物，严禁用切割机切割麻丝、木块。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6、 煨弯管时，首先要检查煤炭中有无爆炸物，砂子要烘干，以防爆炸，灌沙台要搭设牢固，以防倒塌伤人。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7、 在高梯，脚手架上装接管道时，必须注意立足点牢固性，用管子钳装接管时，要用一手按住钳头，一手拿住钳柄，缓缓扳揿，不可用手拿住钳柄，大力扳揿，防止齿口打滑失控坠落。</w:t>
      </w:r>
    </w:p>
    <w:p>
      <w:pPr>
        <w:spacing w:line="240" w:lineRule="auto"/>
        <w:jc w:val="both"/>
      </w:pPr>
      <w:r>
        <w:rPr>
          <w:rFonts w:hint="eastAsia" w:ascii="&quot;Times New Roman&quot;" w:hAnsi="&quot;Times New Roman&quot;" w:eastAsia="&quot;Times New Roman&quot;"/>
          <w:sz w:val="21"/>
        </w:rPr>
        <w:t>　　8、 现场挖掘管沟或深坑时，应根据土质情况加设挡土板，防止倒塌，如土质不良，管坑深满一米时，均应采取支撑或斜坡，地沟或深坑须设置明显标志。在电缆附近挖土时，应事先与有关部门联系，采取安全措施后，方可施工。</w:t>
      </w:r>
    </w:p>
    <w:p>
      <w:pPr>
        <w:spacing w:line="240" w:lineRule="auto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1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A0204"/>
    <w:charset w:val="00"/>
    <w:family w:val="auto"/>
    <w:pitch w:val="default"/>
    <w:sig w:usb0="E00002FF" w:usb1="4000045F" w:usb2="00000000" w:usb3="00000000" w:csb0="2000019F" w:csb1="00000000"/>
  </w:font>
  <w:font w:name="&quot;Times New Roman&quot;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NGE1ZDk2NzQwMTkyMzllYWJmYTExMzAyMWEwZTI5OTEifQ=="/>
  </w:docVars>
  <w:rsids>
    <w:rsidRoot w:val="00000000"/>
    <w:rsid w:val="51881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autoRedefine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9"/>
    <w:autoRedefine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0"/>
    <w:autoRedefine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1"/>
    <w:autoRedefine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unhideWhenUsed/>
    <w:qFormat/>
    <w:uiPriority w:val="99"/>
    <w:pPr>
      <w:ind w:left="720"/>
    </w:pPr>
  </w:style>
  <w:style w:type="paragraph" w:styleId="7">
    <w:name w:val="caption"/>
    <w:basedOn w:val="1"/>
    <w:next w:val="1"/>
    <w:autoRedefine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7"/>
    <w:autoRedefine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Normal (Web)"/>
    <w:basedOn w:val="1"/>
    <w:semiHidden/>
    <w:unhideWhenUsed/>
    <w:uiPriority w:val="99"/>
    <w:rPr>
      <w:sz w:val="24"/>
    </w:rPr>
  </w:style>
  <w:style w:type="paragraph" w:styleId="11">
    <w:name w:val="Title"/>
    <w:basedOn w:val="1"/>
    <w:next w:val="1"/>
    <w:link w:val="23"/>
    <w:autoRedefine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3">
    <w:name w:val="Table Grid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Emphasis"/>
    <w:basedOn w:val="14"/>
    <w:qFormat/>
    <w:uiPriority w:val="20"/>
    <w:rPr>
      <w:i/>
      <w:iCs/>
    </w:rPr>
  </w:style>
  <w:style w:type="character" w:styleId="16">
    <w:name w:val="Hyperlink"/>
    <w:basedOn w:val="14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Header Char"/>
    <w:basedOn w:val="14"/>
    <w:link w:val="8"/>
    <w:autoRedefine/>
    <w:qFormat/>
    <w:uiPriority w:val="99"/>
  </w:style>
  <w:style w:type="character" w:customStyle="1" w:styleId="18">
    <w:name w:val="Heading 1 Char"/>
    <w:basedOn w:val="14"/>
    <w:link w:val="2"/>
    <w:autoRedefine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14"/>
    <w:link w:val="3"/>
    <w:autoRedefine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14"/>
    <w:link w:val="4"/>
    <w:autoRedefine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14"/>
    <w:link w:val="5"/>
    <w:autoRedefine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14"/>
    <w:link w:val="9"/>
    <w:autoRedefine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14"/>
    <w:link w:val="11"/>
    <w:autoRedefine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1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2024-04-29T08:04:11Z</dcterms:created>
  <dc:creator>WPS_1528073309</dc:creator>
  <cp:lastModifiedBy>WPS_1528073309</cp:lastModifiedBy>
  <dcterms:modified xsi:type="dcterms:W3CDTF">2024-04-29T08:05:31Z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3688583B2D07412C806F4790E76C7749_12</vt:lpwstr>
  </property>
</Properties>
</file>