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ind w:firstLine="1320" w:firstLineChars="300"/>
        <w:rPr>
          <w:rFonts w:hint="eastAsia" w:eastAsiaTheme="minorEastAsia"/>
          <w:sz w:val="44"/>
          <w:szCs w:val="52"/>
          <w:lang w:eastAsia="zh-CN"/>
        </w:rPr>
      </w:pPr>
      <w:bookmarkStart w:id="0" w:name="_GoBack"/>
      <w:bookmarkEnd w:id="0"/>
      <w:r>
        <w:rPr>
          <w:rFonts w:hint="eastAsia"/>
          <w:sz w:val="44"/>
          <w:szCs w:val="52"/>
          <w:lang w:eastAsia="zh-CN"/>
        </w:rPr>
        <w:t>长久燃气公司</w:t>
      </w:r>
      <w:r>
        <w:rPr>
          <w:rFonts w:hint="eastAsia"/>
          <w:sz w:val="44"/>
          <w:szCs w:val="52"/>
        </w:rPr>
        <w:t>操作规程</w:t>
      </w:r>
      <w:r>
        <w:rPr>
          <w:rFonts w:hint="eastAsia"/>
          <w:sz w:val="44"/>
          <w:szCs w:val="52"/>
          <w:lang w:eastAsia="zh-CN"/>
        </w:rPr>
        <w:t>清单</w:t>
      </w:r>
    </w:p>
    <w:p>
      <w:pPr>
        <w:rPr>
          <w:rFonts w:hint="eastAsia"/>
          <w:sz w:val="28"/>
          <w:szCs w:val="36"/>
        </w:rPr>
      </w:pPr>
      <w:r>
        <w:rPr>
          <w:rFonts w:hint="eastAsia"/>
          <w:sz w:val="28"/>
          <w:szCs w:val="36"/>
        </w:rPr>
        <w:t>1、残液(残气)处理操作规程</w:t>
      </w:r>
    </w:p>
    <w:p>
      <w:pPr>
        <w:rPr>
          <w:rFonts w:hint="eastAsia"/>
          <w:sz w:val="28"/>
          <w:szCs w:val="36"/>
        </w:rPr>
      </w:pPr>
      <w:r>
        <w:rPr>
          <w:rFonts w:hint="eastAsia"/>
          <w:sz w:val="28"/>
          <w:szCs w:val="36"/>
        </w:rPr>
        <w:t>①.操作前应仔细检查倒空接头的启闭情况，发现异常及时处理。</w:t>
      </w:r>
    </w:p>
    <w:p>
      <w:pPr>
        <w:rPr>
          <w:rFonts w:hint="eastAsia"/>
          <w:sz w:val="28"/>
          <w:szCs w:val="36"/>
        </w:rPr>
      </w:pPr>
      <w:r>
        <w:rPr>
          <w:rFonts w:hint="eastAsia"/>
          <w:sz w:val="28"/>
          <w:szCs w:val="36"/>
        </w:rPr>
        <w:t>②.操作程序:</w:t>
      </w:r>
    </w:p>
    <w:p>
      <w:pPr>
        <w:rPr>
          <w:rFonts w:hint="eastAsia"/>
          <w:sz w:val="28"/>
          <w:szCs w:val="36"/>
        </w:rPr>
      </w:pPr>
      <w:r>
        <w:rPr>
          <w:rFonts w:hint="eastAsia"/>
          <w:sz w:val="28"/>
          <w:szCs w:val="36"/>
        </w:rPr>
        <w:t>a将气瓶与接头紧密连接。</w:t>
      </w:r>
    </w:p>
    <w:p>
      <w:pPr>
        <w:rPr>
          <w:rFonts w:hint="eastAsia"/>
          <w:sz w:val="28"/>
          <w:szCs w:val="36"/>
        </w:rPr>
      </w:pPr>
      <w:r>
        <w:rPr>
          <w:rFonts w:hint="eastAsia"/>
          <w:sz w:val="28"/>
          <w:szCs w:val="36"/>
        </w:rPr>
        <w:t>b气瓶立正，开启气相阀门给气瓶加压。 c关闭气相阀，将气瓶倒立。</w:t>
      </w:r>
    </w:p>
    <w:p>
      <w:pPr>
        <w:rPr>
          <w:rFonts w:hint="eastAsia"/>
          <w:sz w:val="28"/>
          <w:szCs w:val="36"/>
        </w:rPr>
      </w:pPr>
      <w:r>
        <w:rPr>
          <w:rFonts w:hint="eastAsia"/>
          <w:sz w:val="28"/>
          <w:szCs w:val="36"/>
        </w:rPr>
        <w:t>d 开启液相阀门，是残液倒入残液罐。</w:t>
      </w:r>
    </w:p>
    <w:p>
      <w:pPr>
        <w:rPr>
          <w:rFonts w:hint="eastAsia"/>
          <w:sz w:val="28"/>
          <w:szCs w:val="36"/>
        </w:rPr>
      </w:pPr>
      <w:r>
        <w:rPr>
          <w:rFonts w:hint="eastAsia"/>
          <w:sz w:val="28"/>
          <w:szCs w:val="36"/>
        </w:rPr>
        <w:t>③.倒气时严禁击、摔、扔气瓶，一切操作应避免碰撞。④.发现气瓶有缺陷或漏气现象，应做好标记，同时做好记录，按不合格气瓶送检或报废处理。</w:t>
      </w:r>
    </w:p>
    <w:p>
      <w:pPr>
        <w:rPr>
          <w:rFonts w:hint="eastAsia"/>
          <w:sz w:val="28"/>
          <w:szCs w:val="36"/>
        </w:rPr>
      </w:pPr>
      <w:r>
        <w:rPr>
          <w:rFonts w:hint="eastAsia"/>
          <w:sz w:val="28"/>
          <w:szCs w:val="36"/>
        </w:rPr>
        <w:t>⑤.倒空完毕，立即停机。⑥.严禁任意排放残液。</w:t>
      </w:r>
    </w:p>
    <w:p>
      <w:pPr>
        <w:rPr>
          <w:rFonts w:hint="eastAsia"/>
          <w:sz w:val="28"/>
          <w:szCs w:val="36"/>
        </w:rPr>
      </w:pPr>
      <w:r>
        <w:rPr>
          <w:rFonts w:hint="eastAsia"/>
          <w:sz w:val="28"/>
          <w:szCs w:val="36"/>
        </w:rPr>
        <w:t>⑦.倒残时角阀口不准对人，以防喷枪脱落。</w:t>
      </w:r>
    </w:p>
    <w:p>
      <w:pPr>
        <w:rPr>
          <w:rFonts w:hint="eastAsia"/>
          <w:sz w:val="28"/>
          <w:szCs w:val="36"/>
        </w:rPr>
      </w:pPr>
      <w:r>
        <w:rPr>
          <w:rFonts w:hint="eastAsia"/>
          <w:sz w:val="28"/>
          <w:szCs w:val="36"/>
        </w:rPr>
        <w:t>2、气瓶充装前、后检查操作规程①.充装前的气瓶检查应由持证检查人员负责。</w:t>
      </w:r>
    </w:p>
    <w:p>
      <w:pPr>
        <w:rPr>
          <w:rFonts w:hint="eastAsia"/>
          <w:sz w:val="28"/>
          <w:szCs w:val="36"/>
        </w:rPr>
      </w:pPr>
      <w:r>
        <w:rPr>
          <w:rFonts w:hint="eastAsia"/>
          <w:sz w:val="28"/>
          <w:szCs w:val="36"/>
        </w:rPr>
        <w:t>②.检查时应逐只进行检查，充装前的检查主要内容是: a查气瓶永久标记钢印是否为本单位自有产权气瓶，气瓶编号是多少。</w:t>
      </w:r>
    </w:p>
    <w:p>
      <w:pPr>
        <w:rPr>
          <w:rFonts w:hint="eastAsia"/>
          <w:sz w:val="28"/>
          <w:szCs w:val="36"/>
        </w:rPr>
      </w:pPr>
      <w:r>
        <w:rPr>
          <w:rFonts w:hint="eastAsia"/>
          <w:sz w:val="28"/>
          <w:szCs w:val="36"/>
        </w:rPr>
        <w:t>b查气瓶上的检验标记，看是否在规定的检验期限内。</w:t>
      </w:r>
    </w:p>
    <w:p>
      <w:pPr>
        <w:rPr>
          <w:rFonts w:hint="eastAsia"/>
          <w:sz w:val="28"/>
          <w:szCs w:val="36"/>
        </w:rPr>
      </w:pPr>
      <w:r>
        <w:rPr>
          <w:rFonts w:hint="eastAsia"/>
          <w:sz w:val="28"/>
          <w:szCs w:val="36"/>
        </w:rPr>
        <w:t>c瓶表面有无、明显变形、机械损伤及可见裂纹，底部检查重点是有无严重腐蚀。</w:t>
      </w:r>
    </w:p>
    <w:p>
      <w:pPr>
        <w:rPr>
          <w:rFonts w:hint="eastAsia"/>
          <w:sz w:val="28"/>
          <w:szCs w:val="36"/>
        </w:rPr>
      </w:pPr>
      <w:r>
        <w:rPr>
          <w:rFonts w:hint="eastAsia"/>
          <w:sz w:val="28"/>
          <w:szCs w:val="36"/>
        </w:rPr>
        <w:t>③.有下列情况之一的气瓶，禁止充装: a无表明是属于本单位产权永久标记钢印的。 b超过检验期限的。</w:t>
      </w:r>
    </w:p>
    <w:p>
      <w:pPr>
        <w:rPr>
          <w:rFonts w:hint="eastAsia"/>
          <w:sz w:val="28"/>
          <w:szCs w:val="36"/>
        </w:rPr>
      </w:pPr>
      <w:r>
        <w:rPr>
          <w:rFonts w:hint="eastAsia"/>
          <w:sz w:val="28"/>
          <w:szCs w:val="36"/>
        </w:rPr>
        <w:t>c气瓶表面有明显的变形、机械损伤及可见裂纹，底部有严重腐蚀需进行检验的。</w:t>
      </w:r>
    </w:p>
    <w:p>
      <w:pPr>
        <w:rPr>
          <w:rFonts w:hint="eastAsia"/>
          <w:sz w:val="28"/>
          <w:szCs w:val="36"/>
        </w:rPr>
      </w:pPr>
      <w:r>
        <w:rPr>
          <w:rFonts w:hint="eastAsia"/>
          <w:sz w:val="28"/>
          <w:szCs w:val="36"/>
        </w:rPr>
        <w:t>d 新购气瓶未登记，未做永久钢印标记的。</w:t>
      </w:r>
    </w:p>
    <w:p>
      <w:pPr>
        <w:rPr>
          <w:rFonts w:hint="eastAsia"/>
          <w:sz w:val="28"/>
          <w:szCs w:val="36"/>
        </w:rPr>
      </w:pPr>
      <w:r>
        <w:rPr>
          <w:rFonts w:hint="eastAsia"/>
          <w:sz w:val="28"/>
          <w:szCs w:val="36"/>
        </w:rPr>
        <w:t>④.经检查不合格的气瓶，应分别存放，并作明显标记。⑤.检查应及时做好记录。</w:t>
      </w:r>
    </w:p>
    <w:p>
      <w:pPr>
        <w:rPr>
          <w:rFonts w:hint="eastAsia"/>
          <w:sz w:val="28"/>
          <w:szCs w:val="36"/>
        </w:rPr>
      </w:pPr>
      <w:r>
        <w:rPr>
          <w:rFonts w:hint="eastAsia"/>
          <w:sz w:val="28"/>
          <w:szCs w:val="36"/>
        </w:rPr>
        <w:t>⑥.充装后的气瓶检查内容包括:</w:t>
      </w:r>
    </w:p>
    <w:p>
      <w:pPr>
        <w:rPr>
          <w:rFonts w:hint="eastAsia"/>
          <w:sz w:val="28"/>
          <w:szCs w:val="36"/>
        </w:rPr>
      </w:pPr>
      <w:r>
        <w:rPr>
          <w:rFonts w:hint="eastAsia"/>
          <w:sz w:val="28"/>
          <w:szCs w:val="36"/>
        </w:rPr>
        <w:t>a充装量是否在规定的范围内.b瓶阀与瓶口连接的密封是否良好。 c 瓶体是否有变形或泄漏等缺陷。d瓶体的温度是否有异常升高的迹象。</w:t>
      </w:r>
    </w:p>
    <w:p>
      <w:pPr>
        <w:rPr>
          <w:rFonts w:hint="eastAsia"/>
        </w:rPr>
      </w:pPr>
    </w:p>
    <w:p>
      <w:pPr>
        <w:rPr>
          <w:rFonts w:hint="eastAsia"/>
        </w:rPr>
      </w:pPr>
    </w:p>
    <w:p>
      <w:pPr>
        <w:rPr>
          <w:rFonts w:hint="eastAsia"/>
        </w:rPr>
      </w:pPr>
    </w:p>
    <w:p>
      <w:pPr>
        <w:rPr>
          <w:rFonts w:hint="eastAsia"/>
          <w:sz w:val="28"/>
          <w:szCs w:val="36"/>
        </w:rPr>
      </w:pPr>
      <w:r>
        <w:rPr>
          <w:rFonts w:hint="eastAsia"/>
          <w:sz w:val="28"/>
          <w:szCs w:val="36"/>
        </w:rPr>
        <w:t>3、气瓶充装操作规程</w:t>
      </w:r>
    </w:p>
    <w:p>
      <w:pPr>
        <w:rPr>
          <w:rFonts w:hint="eastAsia"/>
          <w:sz w:val="28"/>
          <w:szCs w:val="36"/>
        </w:rPr>
      </w:pPr>
      <w:r>
        <w:rPr>
          <w:rFonts w:hint="eastAsia"/>
          <w:sz w:val="28"/>
          <w:szCs w:val="36"/>
        </w:rPr>
        <w:t>①.气瓶进入充装台充装前，须经检查合格。新瓶或检验后未使用过的气瓶必须进行置换。记录气瓶编号。</w:t>
      </w:r>
    </w:p>
    <w:p>
      <w:pPr>
        <w:rPr>
          <w:rFonts w:hint="eastAsia"/>
          <w:sz w:val="28"/>
          <w:szCs w:val="36"/>
        </w:rPr>
      </w:pPr>
      <w:r>
        <w:rPr>
          <w:rFonts w:hint="eastAsia"/>
          <w:sz w:val="28"/>
          <w:szCs w:val="36"/>
        </w:rPr>
        <w:t>②.将气瓶放在称重衡器上，装好充装嘴，称好空瓶加充装嘴的重量。</w:t>
      </w:r>
    </w:p>
    <w:p>
      <w:pPr>
        <w:rPr>
          <w:rFonts w:hint="eastAsia"/>
          <w:sz w:val="28"/>
          <w:szCs w:val="36"/>
        </w:rPr>
      </w:pPr>
      <w:r>
        <w:rPr>
          <w:rFonts w:hint="eastAsia"/>
          <w:sz w:val="28"/>
          <w:szCs w:val="36"/>
        </w:rPr>
        <w:t>③. 计算好气瓶与装满液化气后的重量，在衡器上调整好该充装重量的加祛码及游码。</w:t>
      </w:r>
    </w:p>
    <w:p>
      <w:pPr>
        <w:rPr>
          <w:rFonts w:hint="eastAsia"/>
          <w:sz w:val="28"/>
          <w:szCs w:val="36"/>
        </w:rPr>
      </w:pPr>
      <w:r>
        <w:rPr>
          <w:rFonts w:hint="eastAsia"/>
          <w:sz w:val="28"/>
          <w:szCs w:val="36"/>
        </w:rPr>
        <w:t>④.打开气瓶角和充装嘴进气阀门，输入液化气。⑤.充装时严禁超装或欠装，充装量按下列标准:</w:t>
      </w:r>
    </w:p>
    <w:p>
      <w:pPr>
        <w:rPr>
          <w:rFonts w:hint="eastAsia"/>
          <w:sz w:val="28"/>
          <w:szCs w:val="36"/>
        </w:rPr>
      </w:pPr>
      <w:r>
        <w:rPr>
          <w:rFonts w:hint="eastAsia"/>
          <w:sz w:val="28"/>
          <w:szCs w:val="36"/>
        </w:rPr>
        <w:t>序号</w:t>
      </w:r>
      <w:r>
        <w:rPr>
          <w:rFonts w:hint="eastAsia"/>
          <w:sz w:val="28"/>
          <w:szCs w:val="36"/>
        </w:rPr>
        <w:tab/>
      </w:r>
      <w:r>
        <w:rPr>
          <w:rFonts w:hint="eastAsia"/>
          <w:sz w:val="28"/>
          <w:szCs w:val="36"/>
        </w:rPr>
        <w:t>气瓶型号</w:t>
      </w:r>
      <w:r>
        <w:rPr>
          <w:rFonts w:hint="eastAsia"/>
          <w:sz w:val="28"/>
          <w:szCs w:val="36"/>
        </w:rPr>
        <w:tab/>
      </w:r>
      <w:r>
        <w:rPr>
          <w:rFonts w:hint="eastAsia"/>
          <w:sz w:val="28"/>
          <w:szCs w:val="36"/>
        </w:rPr>
        <w:t>充装量及允许误差(Kg)</w:t>
      </w:r>
      <w:r>
        <w:rPr>
          <w:rFonts w:hint="eastAsia"/>
          <w:sz w:val="28"/>
          <w:szCs w:val="36"/>
        </w:rPr>
        <w:tab/>
      </w:r>
    </w:p>
    <w:p>
      <w:pPr>
        <w:rPr>
          <w:rFonts w:hint="eastAsia"/>
          <w:sz w:val="28"/>
          <w:szCs w:val="36"/>
        </w:rPr>
      </w:pPr>
      <w:r>
        <w:rPr>
          <w:rFonts w:hint="eastAsia"/>
          <w:sz w:val="28"/>
          <w:szCs w:val="36"/>
        </w:rPr>
        <w:t>1</w:t>
      </w:r>
      <w:r>
        <w:rPr>
          <w:rFonts w:hint="eastAsia"/>
          <w:sz w:val="28"/>
          <w:szCs w:val="36"/>
        </w:rPr>
        <w:tab/>
      </w:r>
      <w:r>
        <w:rPr>
          <w:rFonts w:hint="eastAsia"/>
          <w:sz w:val="28"/>
          <w:szCs w:val="36"/>
        </w:rPr>
        <w:t>YSP_2</w:t>
      </w:r>
      <w:r>
        <w:rPr>
          <w:rFonts w:hint="eastAsia"/>
          <w:sz w:val="28"/>
          <w:szCs w:val="36"/>
        </w:rPr>
        <w:tab/>
      </w:r>
      <w:r>
        <w:rPr>
          <w:rFonts w:hint="eastAsia"/>
          <w:sz w:val="28"/>
          <w:szCs w:val="36"/>
        </w:rPr>
        <w:t>①.9±0.1</w:t>
      </w:r>
      <w:r>
        <w:rPr>
          <w:rFonts w:hint="eastAsia"/>
          <w:sz w:val="28"/>
          <w:szCs w:val="36"/>
        </w:rPr>
        <w:tab/>
      </w:r>
    </w:p>
    <w:p>
      <w:pPr>
        <w:rPr>
          <w:rFonts w:hint="eastAsia"/>
          <w:sz w:val="28"/>
          <w:szCs w:val="36"/>
        </w:rPr>
      </w:pPr>
      <w:r>
        <w:rPr>
          <w:rFonts w:hint="eastAsia"/>
          <w:sz w:val="28"/>
          <w:szCs w:val="36"/>
        </w:rPr>
        <w:t>2</w:t>
      </w:r>
      <w:r>
        <w:rPr>
          <w:rFonts w:hint="eastAsia"/>
          <w:sz w:val="28"/>
          <w:szCs w:val="36"/>
        </w:rPr>
        <w:tab/>
      </w:r>
      <w:r>
        <w:rPr>
          <w:rFonts w:hint="eastAsia"/>
          <w:sz w:val="28"/>
          <w:szCs w:val="36"/>
        </w:rPr>
        <w:t>YSP_5</w:t>
      </w:r>
      <w:r>
        <w:rPr>
          <w:rFonts w:hint="eastAsia"/>
          <w:sz w:val="28"/>
          <w:szCs w:val="36"/>
        </w:rPr>
        <w:tab/>
      </w:r>
      <w:r>
        <w:rPr>
          <w:rFonts w:hint="eastAsia"/>
          <w:sz w:val="28"/>
          <w:szCs w:val="36"/>
        </w:rPr>
        <w:t>④.8±0.2</w:t>
      </w:r>
      <w:r>
        <w:rPr>
          <w:rFonts w:hint="eastAsia"/>
          <w:sz w:val="28"/>
          <w:szCs w:val="36"/>
        </w:rPr>
        <w:tab/>
      </w:r>
    </w:p>
    <w:p>
      <w:pPr>
        <w:rPr>
          <w:rFonts w:hint="eastAsia"/>
          <w:sz w:val="28"/>
          <w:szCs w:val="36"/>
        </w:rPr>
      </w:pPr>
      <w:r>
        <w:rPr>
          <w:rFonts w:hint="eastAsia"/>
          <w:sz w:val="28"/>
          <w:szCs w:val="36"/>
        </w:rPr>
        <w:t>3</w:t>
      </w:r>
      <w:r>
        <w:rPr>
          <w:rFonts w:hint="eastAsia"/>
          <w:sz w:val="28"/>
          <w:szCs w:val="36"/>
        </w:rPr>
        <w:tab/>
      </w:r>
      <w:r>
        <w:rPr>
          <w:rFonts w:hint="eastAsia"/>
          <w:sz w:val="28"/>
          <w:szCs w:val="36"/>
        </w:rPr>
        <w:t>YSP_10</w:t>
      </w:r>
      <w:r>
        <w:rPr>
          <w:rFonts w:hint="eastAsia"/>
          <w:sz w:val="28"/>
          <w:szCs w:val="36"/>
        </w:rPr>
        <w:tab/>
      </w:r>
      <w:r>
        <w:rPr>
          <w:rFonts w:hint="eastAsia"/>
          <w:sz w:val="28"/>
          <w:szCs w:val="36"/>
        </w:rPr>
        <w:t>9.5±0.3</w:t>
      </w:r>
      <w:r>
        <w:rPr>
          <w:rFonts w:hint="eastAsia"/>
          <w:sz w:val="28"/>
          <w:szCs w:val="36"/>
        </w:rPr>
        <w:tab/>
      </w:r>
    </w:p>
    <w:p>
      <w:pPr>
        <w:rPr>
          <w:rFonts w:hint="eastAsia"/>
          <w:sz w:val="28"/>
          <w:szCs w:val="36"/>
        </w:rPr>
      </w:pPr>
      <w:r>
        <w:rPr>
          <w:rFonts w:hint="eastAsia"/>
          <w:sz w:val="28"/>
          <w:szCs w:val="36"/>
        </w:rPr>
        <w:t>4</w:t>
      </w:r>
      <w:r>
        <w:rPr>
          <w:rFonts w:hint="eastAsia"/>
          <w:sz w:val="28"/>
          <w:szCs w:val="36"/>
        </w:rPr>
        <w:tab/>
      </w:r>
      <w:r>
        <w:rPr>
          <w:rFonts w:hint="eastAsia"/>
          <w:sz w:val="28"/>
          <w:szCs w:val="36"/>
        </w:rPr>
        <w:t>YSP_15</w:t>
      </w:r>
      <w:r>
        <w:rPr>
          <w:rFonts w:hint="eastAsia"/>
          <w:sz w:val="28"/>
          <w:szCs w:val="36"/>
        </w:rPr>
        <w:tab/>
      </w:r>
      <w:r>
        <w:rPr>
          <w:rFonts w:hint="eastAsia"/>
          <w:sz w:val="28"/>
          <w:szCs w:val="36"/>
        </w:rPr>
        <w:t>1④.5±0.5</w:t>
      </w:r>
      <w:r>
        <w:rPr>
          <w:rFonts w:hint="eastAsia"/>
          <w:sz w:val="28"/>
          <w:szCs w:val="36"/>
        </w:rPr>
        <w:tab/>
      </w:r>
    </w:p>
    <w:p>
      <w:pPr>
        <w:rPr>
          <w:rFonts w:hint="eastAsia"/>
          <w:sz w:val="28"/>
          <w:szCs w:val="36"/>
        </w:rPr>
      </w:pPr>
      <w:r>
        <w:rPr>
          <w:rFonts w:hint="eastAsia"/>
          <w:sz w:val="28"/>
          <w:szCs w:val="36"/>
        </w:rPr>
        <w:t>5</w:t>
      </w:r>
      <w:r>
        <w:rPr>
          <w:rFonts w:hint="eastAsia"/>
          <w:sz w:val="28"/>
          <w:szCs w:val="36"/>
        </w:rPr>
        <w:tab/>
      </w:r>
      <w:r>
        <w:rPr>
          <w:rFonts w:hint="eastAsia"/>
          <w:sz w:val="28"/>
          <w:szCs w:val="36"/>
        </w:rPr>
        <w:t>YSP_50</w:t>
      </w:r>
      <w:r>
        <w:rPr>
          <w:rFonts w:hint="eastAsia"/>
          <w:sz w:val="28"/>
          <w:szCs w:val="36"/>
        </w:rPr>
        <w:tab/>
      </w:r>
      <w:r>
        <w:rPr>
          <w:rFonts w:hint="eastAsia"/>
          <w:sz w:val="28"/>
          <w:szCs w:val="36"/>
        </w:rPr>
        <w:t>49±.1</w:t>
      </w:r>
      <w:r>
        <w:rPr>
          <w:rFonts w:hint="eastAsia"/>
          <w:sz w:val="28"/>
          <w:szCs w:val="36"/>
        </w:rPr>
        <w:tab/>
      </w:r>
    </w:p>
    <w:p>
      <w:pPr>
        <w:rPr>
          <w:rFonts w:hint="eastAsia"/>
          <w:sz w:val="28"/>
          <w:szCs w:val="36"/>
        </w:rPr>
      </w:pPr>
      <w:r>
        <w:rPr>
          <w:rFonts w:hint="eastAsia"/>
          <w:sz w:val="28"/>
          <w:szCs w:val="36"/>
        </w:rPr>
        <w:t>⑥.当气瓶达到充装重量后，立即关闭气瓶角阀，卸下充装嘴。</w:t>
      </w:r>
    </w:p>
    <w:p>
      <w:pPr>
        <w:rPr>
          <w:rFonts w:hint="eastAsia"/>
          <w:sz w:val="28"/>
          <w:szCs w:val="36"/>
        </w:rPr>
      </w:pPr>
      <w:r>
        <w:rPr>
          <w:rFonts w:hint="eastAsia"/>
          <w:sz w:val="28"/>
          <w:szCs w:val="36"/>
        </w:rPr>
        <w:t>①.进行充装后检查，合格时，粘贴充装和警示标记。不合的查明原因重新充装。</w:t>
      </w:r>
    </w:p>
    <w:p>
      <w:pPr>
        <w:rPr>
          <w:rFonts w:hint="eastAsia"/>
          <w:sz w:val="28"/>
          <w:szCs w:val="36"/>
        </w:rPr>
      </w:pPr>
      <w:r>
        <w:rPr>
          <w:rFonts w:hint="eastAsia"/>
          <w:sz w:val="28"/>
          <w:szCs w:val="36"/>
        </w:rPr>
        <w:t>4、称重衡器操作规程</w:t>
      </w:r>
    </w:p>
    <w:p>
      <w:pPr>
        <w:rPr>
          <w:rFonts w:hint="eastAsia"/>
          <w:sz w:val="28"/>
          <w:szCs w:val="36"/>
        </w:rPr>
      </w:pPr>
      <w:r>
        <w:rPr>
          <w:rFonts w:hint="eastAsia"/>
          <w:sz w:val="28"/>
          <w:szCs w:val="36"/>
        </w:rPr>
        <w:t>①.充装计量用称重衡器最大称量值位为实瓶重量的①.5-3倍。</w:t>
      </w:r>
    </w:p>
    <w:p>
      <w:pPr>
        <w:rPr>
          <w:rFonts w:hint="eastAsia"/>
          <w:sz w:val="28"/>
          <w:szCs w:val="36"/>
        </w:rPr>
      </w:pPr>
      <w:r>
        <w:rPr>
          <w:rFonts w:hint="eastAsia"/>
          <w:sz w:val="28"/>
          <w:szCs w:val="36"/>
        </w:rPr>
        <w:t>2.称重衡器应每年检定一次。</w:t>
      </w:r>
    </w:p>
    <w:p>
      <w:pPr>
        <w:rPr>
          <w:rFonts w:hint="eastAsia"/>
          <w:sz w:val="28"/>
          <w:szCs w:val="36"/>
        </w:rPr>
      </w:pPr>
      <w:r>
        <w:rPr>
          <w:rFonts w:hint="eastAsia"/>
          <w:sz w:val="28"/>
          <w:szCs w:val="36"/>
        </w:rPr>
        <w:t>①.气瓶上称前应已经经过检查确认合格，并将检查结果记录。</w:t>
      </w:r>
    </w:p>
    <w:p>
      <w:pPr>
        <w:rPr>
          <w:rFonts w:hint="eastAsia"/>
          <w:sz w:val="28"/>
          <w:szCs w:val="36"/>
        </w:rPr>
      </w:pPr>
      <w:r>
        <w:rPr>
          <w:rFonts w:hint="eastAsia"/>
          <w:sz w:val="28"/>
          <w:szCs w:val="36"/>
        </w:rPr>
        <w:t>①.气瓶上称时应轻拿轻放，不要撞击衡器，防止撞倒砸称。⑤.空瓶称后发现超重，应进行抽残处理至合格，并做好记录。⑥.充装枪与气瓶连接后在衡器上加需要充装量相应的祛码重量.</w:t>
      </w:r>
    </w:p>
    <w:p>
      <w:pPr>
        <w:rPr>
          <w:rFonts w:hint="eastAsia"/>
          <w:sz w:val="28"/>
          <w:szCs w:val="36"/>
        </w:rPr>
      </w:pPr>
      <w:r>
        <w:rPr>
          <w:rFonts w:hint="eastAsia"/>
          <w:sz w:val="28"/>
          <w:szCs w:val="36"/>
        </w:rPr>
        <w:t>①.充装时刻注意气瓶本体温度情况及衡器祛码是否升起，是否达到重量，充装人员此时不能离开充装台，有超装报警装置时注意装置是否启动，一旦祛码升起或报警装置启动即达到重量，马上停止充装。</w:t>
      </w:r>
    </w:p>
    <w:p>
      <w:pPr>
        <w:rPr>
          <w:rFonts w:hint="eastAsia"/>
          <w:sz w:val="28"/>
          <w:szCs w:val="36"/>
        </w:rPr>
      </w:pPr>
      <w:r>
        <w:rPr>
          <w:rFonts w:hint="eastAsia"/>
          <w:sz w:val="28"/>
          <w:szCs w:val="36"/>
        </w:rPr>
        <w:t>⑧.充后在衡器上复检充装量是否合格，合格后气瓶搬离器后对衡器进行检查，恢复原状。</w:t>
      </w:r>
    </w:p>
    <w:p>
      <w:pPr>
        <w:rPr>
          <w:rFonts w:hint="eastAsia"/>
          <w:sz w:val="28"/>
          <w:szCs w:val="36"/>
        </w:rPr>
      </w:pPr>
      <w:r>
        <w:rPr>
          <w:rFonts w:hint="eastAsia"/>
          <w:sz w:val="28"/>
          <w:szCs w:val="36"/>
        </w:rPr>
        <w:t>⑨.停止充装后，衡器上不得停放气瓶或其他杂物。</w:t>
      </w:r>
    </w:p>
    <w:p>
      <w:pPr>
        <w:rPr>
          <w:rFonts w:hint="eastAsia"/>
          <w:sz w:val="28"/>
          <w:szCs w:val="36"/>
        </w:rPr>
      </w:pPr>
      <w:r>
        <w:rPr>
          <w:rFonts w:hint="eastAsia"/>
          <w:sz w:val="28"/>
          <w:szCs w:val="36"/>
        </w:rPr>
        <w:t>4、称重衡器操作规程</w:t>
      </w:r>
    </w:p>
    <w:p>
      <w:pPr>
        <w:rPr>
          <w:rFonts w:hint="eastAsia"/>
          <w:sz w:val="28"/>
          <w:szCs w:val="36"/>
        </w:rPr>
      </w:pPr>
      <w:r>
        <w:rPr>
          <w:rFonts w:hint="eastAsia"/>
          <w:sz w:val="28"/>
          <w:szCs w:val="36"/>
        </w:rPr>
        <w:t>①.充装计量用称重衡器最大称量值位为实瓶重量的①.5-3倍。</w:t>
      </w:r>
    </w:p>
    <w:p>
      <w:pPr>
        <w:rPr>
          <w:rFonts w:hint="eastAsia"/>
          <w:sz w:val="28"/>
          <w:szCs w:val="36"/>
        </w:rPr>
      </w:pPr>
      <w:r>
        <w:rPr>
          <w:rFonts w:hint="eastAsia"/>
          <w:sz w:val="28"/>
          <w:szCs w:val="36"/>
        </w:rPr>
        <w:t>2.称重衡器应每年检定一次。</w:t>
      </w:r>
    </w:p>
    <w:p>
      <w:pPr>
        <w:rPr>
          <w:rFonts w:hint="eastAsia"/>
          <w:sz w:val="28"/>
          <w:szCs w:val="36"/>
        </w:rPr>
      </w:pPr>
      <w:r>
        <w:rPr>
          <w:rFonts w:hint="eastAsia"/>
          <w:sz w:val="28"/>
          <w:szCs w:val="36"/>
        </w:rPr>
        <w:t>①.气瓶上称前应已经经过检查确认合格，并将检查结果记录。</w:t>
      </w:r>
    </w:p>
    <w:p>
      <w:pPr>
        <w:rPr>
          <w:rFonts w:hint="eastAsia"/>
          <w:sz w:val="28"/>
          <w:szCs w:val="36"/>
        </w:rPr>
      </w:pPr>
      <w:r>
        <w:rPr>
          <w:rFonts w:hint="eastAsia"/>
          <w:sz w:val="28"/>
          <w:szCs w:val="36"/>
        </w:rPr>
        <w:t>①.气瓶上称时应轻拿轻放，不要撞击衡器，防止撞倒砸称。⑤.空瓶称后发现超重，应进行抽残处理至合格，并做好记录。⑥.充装枪与气瓶连接后在衡器上加需要充装量相应的祛码重量.</w:t>
      </w:r>
    </w:p>
    <w:p>
      <w:pPr>
        <w:rPr>
          <w:rFonts w:hint="eastAsia"/>
          <w:sz w:val="28"/>
          <w:szCs w:val="36"/>
        </w:rPr>
      </w:pPr>
      <w:r>
        <w:rPr>
          <w:rFonts w:hint="eastAsia"/>
          <w:sz w:val="28"/>
          <w:szCs w:val="36"/>
        </w:rPr>
        <w:t>①.充装时刻注意气瓶本体温度情况及衡器祛码是否升起，是否达到重量，充装人员此时不能离开充装台，有超装报警装置时注意装置是否启动，一旦祛码升起或报警装置启动即达到重量，马上停止充装。</w:t>
      </w:r>
    </w:p>
    <w:p>
      <w:pPr>
        <w:rPr>
          <w:rFonts w:hint="eastAsia"/>
          <w:sz w:val="28"/>
          <w:szCs w:val="36"/>
        </w:rPr>
      </w:pPr>
      <w:r>
        <w:rPr>
          <w:rFonts w:hint="eastAsia"/>
          <w:sz w:val="28"/>
          <w:szCs w:val="36"/>
        </w:rPr>
        <w:t>⑧.充后在衡器上复检充装量是否合格，合格后气瓶搬离器后对衡器进行检查，恢复原状。</w:t>
      </w:r>
    </w:p>
    <w:p>
      <w:pPr>
        <w:rPr>
          <w:rFonts w:hint="eastAsia"/>
          <w:sz w:val="28"/>
          <w:szCs w:val="36"/>
        </w:rPr>
      </w:pPr>
      <w:r>
        <w:rPr>
          <w:rFonts w:hint="eastAsia"/>
          <w:sz w:val="28"/>
          <w:szCs w:val="36"/>
        </w:rPr>
        <w:t>⑨.停止充装后，衡器上不得停放气瓶或其他杂物。</w:t>
      </w:r>
    </w:p>
    <w:p>
      <w:pPr>
        <w:rPr>
          <w:rFonts w:hint="eastAsia"/>
          <w:sz w:val="28"/>
          <w:szCs w:val="36"/>
        </w:rPr>
      </w:pPr>
      <w:r>
        <w:rPr>
          <w:rFonts w:hint="eastAsia"/>
          <w:sz w:val="28"/>
          <w:szCs w:val="36"/>
        </w:rPr>
        <w:t>5、液化气泵安全操作规程</w:t>
      </w:r>
    </w:p>
    <w:p>
      <w:pPr>
        <w:rPr>
          <w:rFonts w:hint="eastAsia"/>
          <w:sz w:val="28"/>
          <w:szCs w:val="36"/>
        </w:rPr>
      </w:pPr>
      <w:r>
        <w:rPr>
          <w:rFonts w:hint="eastAsia"/>
          <w:sz w:val="28"/>
          <w:szCs w:val="36"/>
        </w:rPr>
        <w:t>①.液化气泵长期停车或第一次开车时，必须盘车;观察有无异常现象后，方可开车。</w:t>
      </w:r>
    </w:p>
    <w:p>
      <w:pPr>
        <w:rPr>
          <w:rFonts w:hint="eastAsia"/>
          <w:sz w:val="28"/>
          <w:szCs w:val="36"/>
        </w:rPr>
      </w:pPr>
      <w:r>
        <w:rPr>
          <w:rFonts w:hint="eastAsia"/>
          <w:sz w:val="28"/>
          <w:szCs w:val="36"/>
        </w:rPr>
        <w:t>②.第一次开车应检查电动机运转方向是否符合泵的运转方向，并注意不要使泵空转。泵与电动机开关均接地。</w:t>
      </w:r>
    </w:p>
    <w:p>
      <w:pPr>
        <w:rPr>
          <w:rFonts w:hint="eastAsia"/>
          <w:sz w:val="28"/>
          <w:szCs w:val="36"/>
        </w:rPr>
      </w:pPr>
      <w:r>
        <w:rPr>
          <w:rFonts w:hint="eastAsia"/>
          <w:sz w:val="28"/>
          <w:szCs w:val="36"/>
        </w:rPr>
        <w:t>③.叶片泵的进出口压差最大不能超过0.49MPa，回流阀压差定为0.49MPao</w:t>
      </w:r>
    </w:p>
    <w:p>
      <w:pPr>
        <w:rPr>
          <w:rFonts w:hint="eastAsia"/>
          <w:sz w:val="28"/>
          <w:szCs w:val="36"/>
        </w:rPr>
      </w:pPr>
      <w:r>
        <w:rPr>
          <w:rFonts w:hint="eastAsia"/>
          <w:sz w:val="28"/>
          <w:szCs w:val="36"/>
        </w:rPr>
        <w:t>④.液泵运行时应稳定性、声音、压力、轴密封进行观察，发现异常及时停泵检查。</w:t>
      </w:r>
    </w:p>
    <w:p>
      <w:pPr>
        <w:rPr>
          <w:rFonts w:hint="eastAsia"/>
          <w:sz w:val="28"/>
          <w:szCs w:val="36"/>
        </w:rPr>
      </w:pPr>
      <w:r>
        <w:rPr>
          <w:rFonts w:hint="eastAsia"/>
          <w:sz w:val="28"/>
          <w:szCs w:val="36"/>
        </w:rPr>
        <w:t>⑤.液泵轴承温升不得超过40C，轴承冷却油每月注入一次，必须加足。</w:t>
      </w:r>
    </w:p>
    <w:p>
      <w:pPr>
        <w:rPr>
          <w:rFonts w:hint="eastAsia"/>
          <w:sz w:val="28"/>
          <w:szCs w:val="36"/>
        </w:rPr>
      </w:pPr>
      <w:r>
        <w:rPr>
          <w:rFonts w:hint="eastAsia"/>
          <w:sz w:val="28"/>
          <w:szCs w:val="36"/>
        </w:rPr>
        <w:t>⑥.液泵前的过滤器,每季应清洗一次，过滤网用40目钢网。⑦.液泵前后的压力表应随时检查，如有失灵，应及时更换，每半年校验一次。</w:t>
      </w:r>
    </w:p>
    <w:p>
      <w:pPr>
        <w:rPr>
          <w:rFonts w:hint="eastAsia"/>
          <w:sz w:val="28"/>
          <w:szCs w:val="36"/>
        </w:rPr>
      </w:pPr>
      <w:r>
        <w:rPr>
          <w:rFonts w:hint="eastAsia"/>
          <w:sz w:val="28"/>
          <w:szCs w:val="36"/>
        </w:rPr>
        <w:t>⑧.加强泵的保养,消除跑、冒、滴、漏，加强泵房通风。⑨.操作及检查应及时填写“设备运行记录”。</w:t>
      </w:r>
    </w:p>
    <w:p>
      <w:pPr>
        <w:rPr>
          <w:rFonts w:hint="eastAsia"/>
          <w:sz w:val="28"/>
          <w:szCs w:val="36"/>
        </w:rPr>
      </w:pPr>
      <w:r>
        <w:rPr>
          <w:rFonts w:hint="eastAsia"/>
          <w:sz w:val="28"/>
          <w:szCs w:val="36"/>
        </w:rPr>
        <w:t>6、空气压缩机安全操作规程</w:t>
      </w:r>
    </w:p>
    <w:p>
      <w:pPr>
        <w:rPr>
          <w:rFonts w:hint="eastAsia"/>
          <w:sz w:val="28"/>
          <w:szCs w:val="36"/>
        </w:rPr>
      </w:pPr>
      <w:r>
        <w:rPr>
          <w:rFonts w:hint="eastAsia"/>
          <w:sz w:val="28"/>
          <w:szCs w:val="36"/>
        </w:rPr>
        <w:t>①.压缩机长期停车第一次开车前，须先运转皮带轮两圈以上，检查无不正常现象后方能开车。</w:t>
      </w:r>
    </w:p>
    <w:p>
      <w:pPr>
        <w:rPr>
          <w:rFonts w:hint="eastAsia"/>
          <w:sz w:val="28"/>
          <w:szCs w:val="36"/>
        </w:rPr>
      </w:pPr>
      <w:r>
        <w:rPr>
          <w:rFonts w:hint="eastAsia"/>
          <w:sz w:val="28"/>
          <w:szCs w:val="36"/>
        </w:rPr>
        <w:t>②.压缩机在运转时，以稳定性、声音、温度、压力等方面观察机器有无不正常现象，发现时应及时消除。</w:t>
      </w:r>
    </w:p>
    <w:p>
      <w:pPr>
        <w:rPr>
          <w:rFonts w:hint="eastAsia"/>
          <w:sz w:val="28"/>
          <w:szCs w:val="36"/>
        </w:rPr>
      </w:pPr>
      <w:r>
        <w:rPr>
          <w:rFonts w:hint="eastAsia"/>
          <w:sz w:val="28"/>
          <w:szCs w:val="36"/>
        </w:rPr>
        <w:t>③.压缩机停车后再启动时，应将贮气罐内的余气排尽，严禁带负荷启动。</w:t>
      </w:r>
    </w:p>
    <w:p>
      <w:pPr>
        <w:rPr>
          <w:rFonts w:hint="eastAsia"/>
          <w:sz w:val="28"/>
          <w:szCs w:val="36"/>
        </w:rPr>
      </w:pPr>
      <w:r>
        <w:rPr>
          <w:rFonts w:hint="eastAsia"/>
          <w:sz w:val="28"/>
          <w:szCs w:val="36"/>
        </w:rPr>
        <w:t>④.压缩机的润滑油应保持在油位视窗的1/2以上或保持在游标尺的刻度范围内，一般每1500小时(或一季度)更换一次润滑油。</w:t>
      </w:r>
    </w:p>
    <w:p>
      <w:pPr>
        <w:rPr>
          <w:rFonts w:hint="eastAsia"/>
          <w:sz w:val="28"/>
          <w:szCs w:val="36"/>
        </w:rPr>
      </w:pPr>
      <w:r>
        <w:rPr>
          <w:rFonts w:hint="eastAsia"/>
          <w:sz w:val="28"/>
          <w:szCs w:val="36"/>
        </w:rPr>
        <w:t>⊙.运转时压缩的压力、温度须符合下列要求: a排气温度-1800C b润滑油温度-600C</w:t>
      </w:r>
    </w:p>
    <w:p>
      <w:pPr>
        <w:rPr>
          <w:rFonts w:hint="eastAsia"/>
          <w:sz w:val="28"/>
          <w:szCs w:val="36"/>
        </w:rPr>
      </w:pPr>
      <w:r>
        <w:rPr>
          <w:rFonts w:hint="eastAsia"/>
          <w:sz w:val="28"/>
          <w:szCs w:val="36"/>
        </w:rPr>
        <w:t>c排气压力 102 型最高为0.78MPa,104型为 0.68MPa d自动开关切断电路的压力 102型为 0.78MPa。</w:t>
      </w:r>
    </w:p>
    <w:p>
      <w:pPr>
        <w:rPr>
          <w:rFonts w:hint="eastAsia"/>
          <w:sz w:val="28"/>
          <w:szCs w:val="36"/>
        </w:rPr>
      </w:pPr>
      <w:r>
        <w:rPr>
          <w:rFonts w:hint="eastAsia"/>
          <w:sz w:val="28"/>
          <w:szCs w:val="36"/>
        </w:rPr>
        <w:t>⑥.经常排除罐内的水分及油分，排除时应使贮气罐内的压力在 0.29-0.39MPa。</w:t>
      </w:r>
    </w:p>
    <w:p>
      <w:pPr>
        <w:rPr>
          <w:rFonts w:hint="eastAsia"/>
          <w:sz w:val="28"/>
          <w:szCs w:val="36"/>
        </w:rPr>
      </w:pPr>
      <w:r>
        <w:rPr>
          <w:rFonts w:hint="eastAsia"/>
          <w:sz w:val="28"/>
          <w:szCs w:val="36"/>
        </w:rPr>
        <w:t>⑦.空气滤清器每季清洗一次。</w:t>
      </w:r>
    </w:p>
    <w:p>
      <w:pPr>
        <w:rPr>
          <w:rFonts w:hint="eastAsia"/>
          <w:sz w:val="28"/>
          <w:szCs w:val="36"/>
        </w:rPr>
      </w:pPr>
      <w:r>
        <w:rPr>
          <w:rFonts w:hint="eastAsia"/>
          <w:sz w:val="28"/>
          <w:szCs w:val="36"/>
        </w:rPr>
        <w:t>⑧.安全阀的气压102型为0.82MPa，104型为.72MPa。⑨.操作人员应该随时填写“设备运行记录”。</w:t>
      </w:r>
    </w:p>
    <w:p>
      <w:pPr>
        <w:rPr>
          <w:rFonts w:hint="eastAsia"/>
          <w:sz w:val="28"/>
          <w:szCs w:val="36"/>
        </w:rPr>
      </w:pPr>
      <w:r>
        <w:rPr>
          <w:rFonts w:hint="eastAsia"/>
          <w:sz w:val="28"/>
          <w:szCs w:val="36"/>
        </w:rPr>
        <w:t>7、事故应急预案处理操作规程</w:t>
      </w:r>
    </w:p>
    <w:p>
      <w:pPr>
        <w:rPr>
          <w:rFonts w:hint="eastAsia"/>
          <w:sz w:val="28"/>
          <w:szCs w:val="36"/>
        </w:rPr>
      </w:pPr>
      <w:r>
        <w:rPr>
          <w:rFonts w:hint="eastAsia"/>
          <w:sz w:val="28"/>
          <w:szCs w:val="36"/>
        </w:rPr>
        <w:t>①.事故报警</w:t>
      </w:r>
    </w:p>
    <w:p>
      <w:pPr>
        <w:rPr>
          <w:rFonts w:hint="eastAsia"/>
          <w:sz w:val="28"/>
          <w:szCs w:val="36"/>
        </w:rPr>
      </w:pPr>
      <w:r>
        <w:rPr>
          <w:rFonts w:hint="eastAsia"/>
          <w:sz w:val="28"/>
          <w:szCs w:val="36"/>
        </w:rPr>
        <w:t>建立报警系统，站内电话应保持通畅，对工作人员应进行紧急事态的报警培训，包括报警方法、报警程序、报警程度与报警内容。火警电话应置于显著位置。下列电话为报警可能涉及部门，站长、安全管理员应熟悉。</w:t>
      </w:r>
    </w:p>
    <w:p>
      <w:pPr>
        <w:rPr>
          <w:rFonts w:hint="eastAsia"/>
          <w:sz w:val="28"/>
          <w:szCs w:val="36"/>
        </w:rPr>
      </w:pPr>
      <w:r>
        <w:rPr>
          <w:rFonts w:hint="eastAsia"/>
          <w:sz w:val="28"/>
          <w:szCs w:val="36"/>
        </w:rPr>
        <w:t>火警:119匪警:110救护电话:120单位领导:</w:t>
      </w:r>
    </w:p>
    <w:p>
      <w:pPr>
        <w:rPr>
          <w:rFonts w:hint="eastAsia"/>
          <w:sz w:val="28"/>
          <w:szCs w:val="36"/>
        </w:rPr>
      </w:pPr>
      <w:r>
        <w:rPr>
          <w:rFonts w:hint="eastAsia"/>
          <w:sz w:val="28"/>
          <w:szCs w:val="36"/>
        </w:rPr>
        <w:t>监督部门:县市场监督管理局</w:t>
      </w:r>
    </w:p>
    <w:p>
      <w:pPr>
        <w:rPr>
          <w:rFonts w:hint="eastAsia"/>
          <w:sz w:val="28"/>
          <w:szCs w:val="36"/>
        </w:rPr>
      </w:pPr>
      <w:r>
        <w:rPr>
          <w:rFonts w:hint="eastAsia"/>
          <w:sz w:val="28"/>
          <w:szCs w:val="36"/>
        </w:rPr>
        <w:t>市质量技术监督局</w:t>
      </w:r>
    </w:p>
    <w:p>
      <w:pPr>
        <w:rPr>
          <w:rFonts w:hint="eastAsia"/>
          <w:sz w:val="28"/>
          <w:szCs w:val="36"/>
        </w:rPr>
      </w:pPr>
      <w:r>
        <w:rPr>
          <w:rFonts w:hint="eastAsia"/>
          <w:sz w:val="28"/>
          <w:szCs w:val="36"/>
        </w:rPr>
        <w:t>②.应急救援队伍</w:t>
      </w:r>
    </w:p>
    <w:p>
      <w:pPr>
        <w:rPr>
          <w:rFonts w:hint="eastAsia"/>
          <w:sz w:val="28"/>
          <w:szCs w:val="36"/>
        </w:rPr>
      </w:pPr>
      <w:r>
        <w:rPr>
          <w:rFonts w:hint="eastAsia"/>
          <w:sz w:val="28"/>
          <w:szCs w:val="36"/>
        </w:rPr>
        <w:t>本单位的所有工作人员都是应急救援队伍的一员，一般救援指挥为站长，成员为所有当班工作人员。接到一般事故报警后，站长应迅速组织应急队伍赶赴现场，在做好自身防护的基础快速实施救援，控制事故发展，并将伤者救出危险区域和组织撤离、疏散，同时拨打 120 求救电话。如遇重大事故与站长报警以外立即拨打119或 110 电话，请求救援。③.应急预案</w:t>
      </w:r>
    </w:p>
    <w:p>
      <w:pPr>
        <w:rPr>
          <w:rFonts w:hint="eastAsia"/>
          <w:sz w:val="28"/>
          <w:szCs w:val="36"/>
        </w:rPr>
      </w:pPr>
      <w:r>
        <w:rPr>
          <w:rFonts w:hint="eastAsia"/>
          <w:sz w:val="28"/>
          <w:szCs w:val="36"/>
        </w:rPr>
        <w:t>(1)泄漏事故</w:t>
      </w:r>
      <w:r>
        <w:rPr>
          <w:rFonts w:hint="eastAsia"/>
          <w:sz w:val="28"/>
          <w:szCs w:val="36"/>
        </w:rPr>
        <w:tab/>
      </w:r>
    </w:p>
    <w:p>
      <w:pPr>
        <w:rPr>
          <w:rFonts w:hint="eastAsia"/>
          <w:sz w:val="28"/>
          <w:szCs w:val="36"/>
        </w:rPr>
      </w:pPr>
      <w:r>
        <w:rPr>
          <w:rFonts w:hint="eastAsia"/>
          <w:sz w:val="28"/>
          <w:szCs w:val="36"/>
        </w:rPr>
        <w:t>液化石油气属于易燃易爆气体，还具有使人窒息的毒性，泄漏后遇火易造成火灾、爆炸事故，泄漏时吸收大量的热，气瓶、罐体或管道还会结冰，可使人冻伤、中毒。因此，泄漏后不仅污染环境，对人体造成伤害，还有引发火灾爆炸的可能。处理时包括泄漏源控制和泄漏物处理。</w:t>
      </w:r>
    </w:p>
    <w:p>
      <w:pPr>
        <w:rPr>
          <w:rFonts w:hint="eastAsia"/>
          <w:sz w:val="28"/>
          <w:szCs w:val="36"/>
        </w:rPr>
      </w:pPr>
      <w:r>
        <w:rPr>
          <w:rFonts w:hint="eastAsia"/>
          <w:sz w:val="28"/>
          <w:szCs w:val="36"/>
        </w:rPr>
        <w:t>注意事项:进入泄漏现场必须佩带防护用品，严禁火种，严禁单独行动，要有监护人，必要时用水枪或水炮掩护。</w:t>
      </w:r>
    </w:p>
    <w:p>
      <w:pPr>
        <w:rPr>
          <w:rFonts w:hint="eastAsia"/>
          <w:sz w:val="28"/>
          <w:szCs w:val="36"/>
        </w:rPr>
      </w:pPr>
      <w:r>
        <w:rPr>
          <w:rFonts w:hint="eastAsia"/>
          <w:sz w:val="28"/>
          <w:szCs w:val="36"/>
        </w:rPr>
        <w:t>A泄漏源控制</w:t>
      </w:r>
    </w:p>
    <w:p>
      <w:pPr>
        <w:rPr>
          <w:rFonts w:hint="eastAsia"/>
          <w:sz w:val="28"/>
          <w:szCs w:val="36"/>
        </w:rPr>
      </w:pPr>
      <w:r>
        <w:rPr>
          <w:rFonts w:hint="eastAsia"/>
          <w:sz w:val="28"/>
          <w:szCs w:val="36"/>
        </w:rPr>
        <w:t>如有可能，可通过控制泄漏源消除液化气的溢出或泄漏，关闭有关阀门、停止作业等方法。</w:t>
      </w:r>
    </w:p>
    <w:p>
      <w:pPr>
        <w:rPr>
          <w:rFonts w:hint="eastAsia"/>
          <w:sz w:val="28"/>
          <w:szCs w:val="36"/>
        </w:rPr>
      </w:pPr>
      <w:r>
        <w:rPr>
          <w:rFonts w:hint="eastAsia"/>
          <w:sz w:val="28"/>
          <w:szCs w:val="36"/>
        </w:rPr>
        <w:t>B泄漏物处理</w:t>
      </w:r>
    </w:p>
    <w:p>
      <w:pPr>
        <w:rPr>
          <w:rFonts w:hint="eastAsia"/>
          <w:sz w:val="28"/>
          <w:szCs w:val="36"/>
        </w:rPr>
      </w:pPr>
      <w:r>
        <w:rPr>
          <w:rFonts w:hint="eastAsia"/>
          <w:sz w:val="28"/>
          <w:szCs w:val="36"/>
        </w:rPr>
        <w:t>采用水枪或消防水带向泄漏处喷射雾状水，加速气体扩散使之不生成燃烧、爆炸的浓度。</w:t>
      </w:r>
    </w:p>
    <w:p>
      <w:pPr>
        <w:rPr>
          <w:rFonts w:hint="eastAsia"/>
          <w:sz w:val="28"/>
          <w:szCs w:val="36"/>
        </w:rPr>
      </w:pPr>
      <w:r>
        <w:rPr>
          <w:rFonts w:hint="eastAsia"/>
          <w:sz w:val="28"/>
          <w:szCs w:val="36"/>
        </w:rPr>
        <w:t>C注意设立警戒区域</w:t>
      </w:r>
    </w:p>
    <w:p>
      <w:pPr>
        <w:rPr>
          <w:rFonts w:hint="eastAsia"/>
          <w:sz w:val="28"/>
          <w:szCs w:val="36"/>
        </w:rPr>
      </w:pPr>
      <w:r>
        <w:rPr>
          <w:rFonts w:hint="eastAsia"/>
          <w:sz w:val="28"/>
          <w:szCs w:val="36"/>
        </w:rPr>
        <w:t>在公路及上风头有专人警戒，防止有人或车辆进入，带入火种造成事故的进一步扩大。</w:t>
      </w:r>
    </w:p>
    <w:p>
      <w:pPr>
        <w:rPr>
          <w:rFonts w:hint="eastAsia"/>
          <w:sz w:val="28"/>
          <w:szCs w:val="36"/>
        </w:rPr>
      </w:pPr>
      <w:r>
        <w:rPr>
          <w:rFonts w:hint="eastAsia"/>
          <w:sz w:val="28"/>
          <w:szCs w:val="36"/>
        </w:rPr>
        <w:t>(2)火灾事故</w:t>
      </w:r>
    </w:p>
    <w:p>
      <w:pPr>
        <w:rPr>
          <w:rFonts w:hint="eastAsia"/>
          <w:sz w:val="28"/>
          <w:szCs w:val="36"/>
        </w:rPr>
      </w:pPr>
      <w:r>
        <w:rPr>
          <w:rFonts w:hint="eastAsia"/>
          <w:sz w:val="28"/>
          <w:szCs w:val="36"/>
        </w:rPr>
        <w:t>液化石油气是易燃、易爆气体，泄漏时一旦遭遇火种就容易生火灾，每个工作人员都必须知道本单位具有发生这种危险以可能带来的后果。因此，除平时严格认真按操作规程进行操作还要熟悉和掌握液化石油气的主要危险特征以及一旦发生火灾故时所要采取的灭火措施，并定期进行防火演习，加强紧急事态时的应变能力。一旦发生火灾，每个职工都应知道他们的作用和职责，掌握有关消防设施、人员的疏散和液化气灭火的特殊要求。首先利用站内通讯工具打报警电话119，其次报与站长及有关领导，然后进行灭火。</w:t>
      </w:r>
    </w:p>
    <w:p>
      <w:pPr>
        <w:rPr>
          <w:rFonts w:hint="eastAsia"/>
          <w:sz w:val="28"/>
          <w:szCs w:val="36"/>
        </w:rPr>
      </w:pPr>
      <w:r>
        <w:rPr>
          <w:rFonts w:hint="eastAsia"/>
          <w:sz w:val="28"/>
          <w:szCs w:val="36"/>
        </w:rPr>
        <w:t>灭火注意事项:站内所人员要组织起来，互相联系，不要单独行动，保持进站、出站口的通畅，选择正确的灭火方法，同时注意自身安全。</w:t>
      </w:r>
    </w:p>
    <w:p>
      <w:pPr>
        <w:rPr>
          <w:rFonts w:hint="eastAsia"/>
          <w:sz w:val="28"/>
          <w:szCs w:val="36"/>
        </w:rPr>
      </w:pPr>
      <w:r>
        <w:rPr>
          <w:rFonts w:hint="eastAsia"/>
          <w:sz w:val="28"/>
          <w:szCs w:val="36"/>
        </w:rPr>
        <w:t>灭火对策:在火灾尚未扩大到不可控制时，使用移动式灭火器控制火灾。迅速关闭火灾部位的上下游阀门，切断进入火灾事故地点的一切物料，然后启用现有各种的消防设备、器材扑灭初期火灾控制火源。</w:t>
      </w:r>
    </w:p>
    <w:p>
      <w:pPr>
        <w:rPr>
          <w:rFonts w:hint="eastAsia"/>
          <w:sz w:val="28"/>
          <w:szCs w:val="36"/>
        </w:rPr>
      </w:pPr>
      <w:r>
        <w:rPr>
          <w:rFonts w:hint="eastAsia"/>
          <w:sz w:val="28"/>
          <w:szCs w:val="36"/>
        </w:rPr>
        <w:t>对周围可能影响的范围内的人和设施采取保护措施:对火灾可能影响到的范围内的人及时通知疏散，为防止火灾进一步的护大，对周围设施及时采取冷却保护措施，并迅速疏散火势威胁白物质，对气瓶存放区域的气瓶应立即将其全部撤离到安全的地点否则用水喷淋降温，如不能采取上述措施，就远离气瓶。紧急，动液化气储罐水喷淋设施，对储罐进行降温处理。对火灾中受的人应立即送就近医院抢救，高度危险的马上与技术较高的医联系进行抢救。</w:t>
      </w:r>
    </w:p>
    <w:p>
      <w:pPr>
        <w:rPr>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mMWE2ODMwOTM1YTI0Y2JhNTA1YjUxMWFlNmRkNDQifQ=="/>
  </w:docVars>
  <w:rsids>
    <w:rsidRoot w:val="35040A08"/>
    <w:rsid w:val="35040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2024-01-12T08:55:00Z</dcterms:created>
  <dc:creator>乔德安</dc:creator>
  <cp:lastModifiedBy>乔德安</cp:lastModifiedBy>
  <dcterms:modified xsi:type="dcterms:W3CDTF">2024-01-12T09:01:42Z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A0AACB2E49AD4C08A34E7A68F9C2C048_11</vt:lpwstr>
  </property>
</Properties>
</file>