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media/image3.svg" ContentType="image/svg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16"/>
        <w:tblpPr w:leftFromText="180" w:rightFromText="180" w:vertAnchor="page" w:horzAnchor="page" w:tblpX="2807" w:tblpY="7624"/>
        <w:tblOverlap w:val="never"/>
        <w:tblW w:w="709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2"/>
        <w:gridCol w:w="486"/>
        <w:gridCol w:w="49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distribute"/>
              <w:rPr>
                <w:rFonts w:hint="eastAsia" w:ascii="微软雅黑" w:hAnsi="微软雅黑" w:eastAsia="微软雅黑" w:cs="微软雅黑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8"/>
                <w:szCs w:val="36"/>
                <w:vertAlign w:val="baseline"/>
                <w:lang w:val="en-US" w:eastAsia="zh-CN"/>
              </w:rPr>
              <w:t>单位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jc w:val="both"/>
              <w:rPr>
                <w:rFonts w:hint="eastAsia" w:eastAsiaTheme="minorEastAsia"/>
                <w:sz w:val="21"/>
                <w:vertAlign w:val="baseline"/>
                <w:lang w:eastAsia="zh-CN"/>
              </w:rPr>
            </w:pPr>
            <w:r>
              <w:rPr>
                <w:rFonts w:hint="eastAsia"/>
                <w:sz w:val="32"/>
                <w:szCs w:val="40"/>
                <w:vertAlign w:val="baseline"/>
                <w:lang w:eastAsia="zh-CN"/>
              </w:rPr>
              <w:t>：</w:t>
            </w:r>
          </w:p>
        </w:tc>
        <w:tc>
          <w:tcPr>
            <w:tcW w:w="4977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bottom"/>
          </w:tcPr>
          <w:p>
            <w:pPr>
              <w:spacing w:line="240" w:lineRule="auto"/>
              <w:jc w:val="left"/>
              <w:rPr>
                <w:rFonts w:hint="eastAsia" w:ascii="微软雅黑" w:hAnsi="微软雅黑" w:eastAsia="微软雅黑" w:cs="微软雅黑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sz w:val="28"/>
                <w:szCs w:val="28"/>
                <w:vertAlign w:val="baseline"/>
                <w:lang w:eastAsia="zh-CN"/>
              </w:rPr>
              <w:t>南充市顺庆区八达通汽车服务有限公司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distribute"/>
              <w:rPr>
                <w:rFonts w:hint="eastAsia" w:ascii="微软雅黑" w:hAnsi="微软雅黑" w:eastAsia="微软雅黑" w:cs="微软雅黑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8"/>
                <w:szCs w:val="36"/>
                <w:vertAlign w:val="baseline"/>
                <w:lang w:val="en-US" w:eastAsia="zh-CN"/>
              </w:rPr>
              <w:t>法定代表人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rPr>
                <w:sz w:val="21"/>
                <w:vertAlign w:val="baseline"/>
              </w:rPr>
            </w:pPr>
            <w:r>
              <w:rPr>
                <w:rFonts w:hint="eastAsia"/>
                <w:sz w:val="32"/>
                <w:szCs w:val="40"/>
                <w:vertAlign w:val="baseline"/>
                <w:lang w:eastAsia="zh-CN"/>
              </w:rPr>
              <w:t>：</w:t>
            </w:r>
          </w:p>
        </w:tc>
        <w:tc>
          <w:tcPr>
            <w:tcW w:w="4977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bottom"/>
          </w:tcPr>
          <w:p>
            <w:pPr>
              <w:spacing w:line="240" w:lineRule="auto"/>
              <w:jc w:val="left"/>
              <w:rPr>
                <w:rFonts w:hint="eastAsia" w:ascii="微软雅黑" w:hAnsi="微软雅黑" w:eastAsia="微软雅黑" w:cs="微软雅黑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sz w:val="28"/>
                <w:szCs w:val="28"/>
                <w:vertAlign w:val="baseline"/>
                <w:lang w:eastAsia="zh-CN"/>
              </w:rPr>
              <w:t>赵凯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distribute"/>
              <w:rPr>
                <w:rFonts w:hint="eastAsia" w:ascii="微软雅黑" w:hAnsi="微软雅黑" w:eastAsia="微软雅黑" w:cs="微软雅黑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8"/>
                <w:szCs w:val="36"/>
                <w:vertAlign w:val="baseline"/>
                <w:lang w:val="en-US" w:eastAsia="zh-CN"/>
              </w:rPr>
              <w:t>地址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rPr>
                <w:sz w:val="21"/>
                <w:vertAlign w:val="baseline"/>
              </w:rPr>
            </w:pPr>
            <w:r>
              <w:rPr>
                <w:rFonts w:hint="eastAsia"/>
                <w:sz w:val="32"/>
                <w:szCs w:val="40"/>
                <w:vertAlign w:val="baseline"/>
                <w:lang w:eastAsia="zh-CN"/>
              </w:rPr>
              <w:t>：</w:t>
            </w:r>
          </w:p>
        </w:tc>
        <w:tc>
          <w:tcPr>
            <w:tcW w:w="4977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bottom"/>
          </w:tcPr>
          <w:p>
            <w:pPr>
              <w:spacing w:line="240" w:lineRule="auto"/>
              <w:jc w:val="left"/>
              <w:rPr>
                <w:rFonts w:hint="eastAsia" w:ascii="微软雅黑" w:hAnsi="微软雅黑" w:eastAsia="微软雅黑" w:cs="微软雅黑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8"/>
                <w:szCs w:val="28"/>
                <w:vertAlign w:val="baseline"/>
                <w:lang w:eastAsia="zh-CN"/>
              </w:rPr>
              <w:t>南充市顺庆区马市铺路</w:t>
            </w:r>
            <w:r>
              <w:rPr>
                <w:rFonts w:hint="eastAsia" w:ascii="微软雅黑" w:hAnsi="微软雅黑" w:eastAsia="微软雅黑" w:cs="微软雅黑"/>
                <w:sz w:val="28"/>
                <w:szCs w:val="28"/>
                <w:vertAlign w:val="baseline"/>
                <w:lang w:val="en-US" w:eastAsia="zh-CN"/>
              </w:rPr>
              <w:t>543号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distribute"/>
              <w:rPr>
                <w:rFonts w:hint="eastAsia" w:ascii="微软雅黑" w:hAnsi="微软雅黑" w:eastAsia="微软雅黑" w:cs="微软雅黑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8"/>
                <w:szCs w:val="36"/>
                <w:vertAlign w:val="baseline"/>
                <w:lang w:val="en-US" w:eastAsia="zh-CN"/>
              </w:rPr>
              <w:t>邮编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rPr>
                <w:sz w:val="21"/>
                <w:vertAlign w:val="baseline"/>
              </w:rPr>
            </w:pPr>
            <w:r>
              <w:rPr>
                <w:rFonts w:hint="eastAsia"/>
                <w:sz w:val="32"/>
                <w:szCs w:val="40"/>
                <w:vertAlign w:val="baseline"/>
                <w:lang w:eastAsia="zh-CN"/>
              </w:rPr>
              <w:t>：</w:t>
            </w:r>
          </w:p>
        </w:tc>
        <w:tc>
          <w:tcPr>
            <w:tcW w:w="4977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bottom"/>
          </w:tcPr>
          <w:p>
            <w:pPr>
              <w:spacing w:line="240" w:lineRule="auto"/>
              <w:jc w:val="left"/>
              <w:rPr>
                <w:rFonts w:hint="eastAsia" w:ascii="微软雅黑" w:hAnsi="微软雅黑" w:eastAsia="微软雅黑" w:cs="微软雅黑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8"/>
                <w:szCs w:val="28"/>
                <w:vertAlign w:val="baseline"/>
                <w:lang w:val="en-US" w:eastAsia="zh-CN"/>
              </w:rPr>
              <w:t>637000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jc w:val="distribute"/>
              <w:rPr>
                <w:rFonts w:hint="eastAsia" w:ascii="微软雅黑" w:hAnsi="微软雅黑" w:eastAsia="微软雅黑" w:cs="微软雅黑"/>
                <w:kern w:val="2"/>
                <w:sz w:val="28"/>
                <w:szCs w:val="36"/>
                <w:vertAlign w:val="baseline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z w:val="28"/>
                <w:szCs w:val="36"/>
                <w:vertAlign w:val="baseline"/>
                <w:lang w:val="en-US" w:eastAsia="zh-CN"/>
              </w:rPr>
              <w:t>联系电话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32"/>
                <w:szCs w:val="4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32"/>
                <w:szCs w:val="40"/>
                <w:vertAlign w:val="baseline"/>
                <w:lang w:eastAsia="zh-CN"/>
              </w:rPr>
              <w:t>：</w:t>
            </w:r>
          </w:p>
        </w:tc>
        <w:tc>
          <w:tcPr>
            <w:tcW w:w="4977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bottom"/>
          </w:tcPr>
          <w:p>
            <w:pPr>
              <w:spacing w:line="240" w:lineRule="auto"/>
              <w:jc w:val="left"/>
              <w:rPr>
                <w:rFonts w:hint="eastAsia" w:ascii="微软雅黑" w:hAnsi="微软雅黑" w:eastAsia="微软雅黑" w:cs="微软雅黑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z w:val="28"/>
                <w:szCs w:val="28"/>
                <w:vertAlign w:val="baseline"/>
                <w:lang w:val="en-US" w:eastAsia="zh-CN"/>
              </w:rPr>
              <w:t>0817-2996600</w:t>
            </w:r>
          </w:p>
        </w:tc>
      </w:tr>
    </w:tbl>
    <w:p>
      <w:pPr>
        <w:rPr>
          <w:b/>
          <w:bCs/>
        </w:rPr>
        <w:sectPr>
          <w:footerReference r:id="rId3" w:type="default"/>
          <w:pgSz w:w="11906" w:h="16838"/>
          <w:pgMar w:top="1440" w:right="1800" w:bottom="1440" w:left="1800" w:header="851" w:footer="992" w:gutter="0"/>
          <w:pgNumType w:fmt="decimal"/>
          <w:cols w:space="425" w:num="1"/>
          <w:docGrid w:type="lines" w:linePitch="312" w:charSpace="0"/>
        </w:sectPr>
      </w:pPr>
      <w:r>
        <w:rPr>
          <w:b/>
          <w:bCs/>
          <w:sz w:val="21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3333115</wp:posOffset>
                </wp:positionH>
                <wp:positionV relativeFrom="paragraph">
                  <wp:posOffset>8420100</wp:posOffset>
                </wp:positionV>
                <wp:extent cx="2741930" cy="1001395"/>
                <wp:effectExtent l="0" t="0" r="0" b="0"/>
                <wp:wrapNone/>
                <wp:docPr id="18" name="文本框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41930" cy="10013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ascii="微软雅黑" w:hAnsi="微软雅黑" w:eastAsia="微软雅黑" w:cs="微软雅黑"/>
                                <w:i w:val="0"/>
                                <w:caps w:val="0"/>
                                <w:color w:val="FFFFFF" w:themeColor="background1"/>
                                <w:spacing w:val="8"/>
                                <w:sz w:val="24"/>
                                <w:szCs w:val="24"/>
                                <w:shd w:val="clear" w:fill="FFFFFF"/>
                                <w:lang w:eastAsia="zh-CN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</w:p>
                          <w:p>
                            <w:pPr>
                              <w:rPr>
                                <w:rFonts w:hint="eastAsia"/>
                                <w:color w:val="FFFFFF" w:themeColor="background1"/>
                                <w:lang w:val="en-US" w:eastAsia="zh-CN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i w:val="0"/>
                                <w:caps w:val="0"/>
                                <w:color w:val="FFFFFF" w:themeColor="background1"/>
                                <w:spacing w:val="8"/>
                                <w:sz w:val="24"/>
                                <w:szCs w:val="24"/>
                                <w:shd w:val="clear" w:fill="FFFFFF"/>
                                <w:lang w:eastAsia="zh-CN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安全第一，预防为主，综合治理</w:t>
                            </w:r>
                            <w:r>
                              <w:rPr>
                                <w:rFonts w:ascii="微软雅黑" w:hAnsi="微软雅黑" w:eastAsia="微软雅黑" w:cs="微软雅黑"/>
                                <w:i w:val="0"/>
                                <w:caps w:val="0"/>
                                <w:color w:val="FFFFFF" w:themeColor="background1"/>
                                <w:spacing w:val="8"/>
                                <w:sz w:val="24"/>
                                <w:szCs w:val="24"/>
                                <w:shd w:val="clear" w:fill="FFFFFF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62.45pt;margin-top:663pt;height:78.85pt;width:215.9pt;z-index:251663360;mso-width-relative:page;mso-height-relative:page;" filled="f" stroked="f" coordsize="21600,21600" o:gfxdata="UEsDBAoAAAAAAIdO4kAAAAAAAAAAAAAAAAAEAAAAZHJzL1BLAwQUAAAACACHTuJAm/wqlt4AAAAN&#10;AQAADwAAAGRycy9kb3ducmV2LnhtbE2PS0/DMBCE70j8B2uRuFGnaZOmaZwKRaqQED209MJtE7tJ&#10;VD9C7D7g17Oc4Lgzn2ZnivXNaHZRo++dFTCdRMCUbZzsbSvg8L55yoD5gFaidlYJ+FIe1uX9XYG5&#10;dFe7U5d9aBmFWJ+jgC6EIefcN50y6CduUJa8oxsNBjrHlssRrxRuNI+jKOUGe0sfOhxU1anmtD8b&#10;Aa/VZou7OjbZt65e3o7Pw+fhIxHi8WEarYAFdQt/MPzWp+pQUqfana30TAtI4vmSUDJmcUqrCFkm&#10;6QJYTdI8my2AlwX/v6L8AVBLAwQUAAAACACHTuJAiEnZ0j0CAABpBAAADgAAAGRycy9lMm9Eb2Mu&#10;eG1srVRLbtswEN0X6B0I7htJtpPUhuXATZCiQNAEcIuuaYqyBPBXko6UHqC9QVbddN9z5Rx9pGwn&#10;SLvIoht6ODN6w/dmxvOzXklyK5xvjS5pcZRTIjQ3Vas3Jf386fLNW0p8YLpi0mhR0jvh6dni9at5&#10;Z2diZBojK+EIQLSfdbakTQh2lmWeN0Ixf2Ss0AjWxikWcHWbrHKsA7qS2SjPT7LOuMo6w4X38F4M&#10;QbpDdC8BNHXdcnFh+FYJHQZUJyQLoOSb1nq6SK+ta8HDdV17EYgsKZiGdKII7HU8s8WczTaO2abl&#10;uyewlzzhGSfFWo2iB6gLFhjZuvYvKNVyZ7ypwxE3KhuIJEXAosifabNqmBWJC6T29iC6/3+w/OPt&#10;jSNthUlA3zVT6PjD/Y+Hn78ffn0n8EGgzvoZ8lYWmaF/Z3ok7/0ezsi7r52Kv2BEEIe8dwd5RR8I&#10;h3N0OimmY4Q4YkWeF+PpccTJHj+3zof3wigSjZI69C/Jym6vfBhS9ymxmjaXrZSph1KTrqQn4+M8&#10;fXCIAFxq1IgkhsdGK/Trfsdsbao7EHNmmA1v+WWL4lfMhxvmMAx4MNYlXOOopUERs7MoaYz79i9/&#10;zEePEKWkw3CV1H/dMicokR80ujctJhPAhnSZHJ+OcHFPI+unEb1V5wbzW2AxLU9mzA9yb9bOqC/Y&#10;qmWsihDTHLVLGvbmeRhGHlvJxXKZkjB/loUrvbI8Qg9yLrfB1G1SOso0aLNTDxOYerXbljjiT+8p&#10;6/EfYvEH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tAQAAFtDb250ZW50X1R5cGVzXS54bWxQSwECFAAKAAAAAACHTuJAAAAAAAAAAAAAAAAABgAA&#10;AAAAAAAAABAAAACWAwAAX3JlbHMvUEsBAhQAFAAAAAgAh07iQIoUZjzRAAAAlAEAAAsAAAAAAAAA&#10;AQAgAAAAugMAAF9yZWxzLy5yZWxzUEsBAhQACgAAAAAAh07iQAAAAAAAAAAAAAAAAAQAAAAAAAAA&#10;AAAQAAAAAAAAAGRycy9QSwECFAAUAAAACACHTuJAm/wqlt4AAAANAQAADwAAAAAAAAABACAAAAAi&#10;AAAAZHJzL2Rvd25yZXYueG1sUEsBAhQAFAAAAAgAh07iQIhJ2dI9AgAAaQQAAA4AAAAAAAAAAQAg&#10;AAAALQEAAGRycy9lMm9Eb2MueG1sUEsFBgAAAAAGAAYAWQEAANw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="微软雅黑" w:hAnsi="微软雅黑" w:eastAsia="微软雅黑" w:cs="微软雅黑"/>
                          <w:i w:val="0"/>
                          <w:caps w:val="0"/>
                          <w:color w:val="FFFFFF" w:themeColor="background1"/>
                          <w:spacing w:val="8"/>
                          <w:sz w:val="24"/>
                          <w:szCs w:val="24"/>
                          <w:shd w:val="clear" w:fill="FFFFFF"/>
                          <w:lang w:eastAsia="zh-CN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</w:p>
                    <w:p>
                      <w:pPr>
                        <w:rPr>
                          <w:rFonts w:hint="eastAsia"/>
                          <w:color w:val="FFFFFF" w:themeColor="background1"/>
                          <w:lang w:val="en-US" w:eastAsia="zh-CN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i w:val="0"/>
                          <w:caps w:val="0"/>
                          <w:color w:val="FFFFFF" w:themeColor="background1"/>
                          <w:spacing w:val="8"/>
                          <w:sz w:val="24"/>
                          <w:szCs w:val="24"/>
                          <w:shd w:val="clear" w:fill="FFFFFF"/>
                          <w:lang w:eastAsia="zh-CN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安全第一，预防为主，综合治理</w:t>
                      </w:r>
                      <w:r>
                        <w:rPr>
                          <w:rFonts w:ascii="微软雅黑" w:hAnsi="微软雅黑" w:eastAsia="微软雅黑" w:cs="微软雅黑"/>
                          <w:i w:val="0"/>
                          <w:caps w:val="0"/>
                          <w:color w:val="FFFFFF" w:themeColor="background1"/>
                          <w:spacing w:val="8"/>
                          <w:sz w:val="24"/>
                          <w:szCs w:val="24"/>
                          <w:shd w:val="clear" w:fill="FFFFFF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bCs/>
          <w:sz w:val="21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-448310</wp:posOffset>
            </wp:positionV>
            <wp:extent cx="1280160" cy="1280160"/>
            <wp:effectExtent l="0" t="0" r="0" b="0"/>
            <wp:wrapNone/>
            <wp:docPr id="1" name="图片 1" descr="透明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透明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280160" cy="12801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bCs/>
          <w:sz w:val="21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5781675</wp:posOffset>
            </wp:positionH>
            <wp:positionV relativeFrom="paragraph">
              <wp:posOffset>-1009650</wp:posOffset>
            </wp:positionV>
            <wp:extent cx="365760" cy="914400"/>
            <wp:effectExtent l="0" t="0" r="15240" b="0"/>
            <wp:wrapNone/>
            <wp:docPr id="8" name="图片 8" descr="303b333634383638303bcae9c7a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303b333634383638303bcae9c7a9"/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96DAC541-7B7A-43D3-8B79-37D633B846F1}">
                          <asvg:svgBlip xmlns:asvg="http://schemas.microsoft.com/office/drawing/2016/SVG/main" r:embed="rId8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576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bCs/>
          <w:sz w:val="21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-229235</wp:posOffset>
                </wp:positionH>
                <wp:positionV relativeFrom="paragraph">
                  <wp:posOffset>1506220</wp:posOffset>
                </wp:positionV>
                <wp:extent cx="5956935" cy="2228215"/>
                <wp:effectExtent l="0" t="0" r="0" b="0"/>
                <wp:wrapNone/>
                <wp:docPr id="3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56935" cy="222821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color w:val="2B2D42"/>
                                <w:sz w:val="72"/>
                                <w:szCs w:val="7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color w:val="2B2D42"/>
                                <w:sz w:val="72"/>
                                <w:szCs w:val="72"/>
                                <w:lang w:val="en-US" w:eastAsia="zh-CN"/>
                              </w:rPr>
                              <w:t>安全操作规程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8.05pt;margin-top:118.6pt;height:175.45pt;width:469.05pt;z-index:251662336;mso-width-relative:page;mso-height-relative:page;" filled="f" stroked="f" coordsize="21600,21600" o:gfxdata="UEsDBAoAAAAAAIdO4kAAAAAAAAAAAAAAAAAEAAAAZHJzL1BLAwQUAAAACACHTuJAqZD229wAAAAL&#10;AQAADwAAAGRycy9kb3ducmV2LnhtbE2Py07DMBBF90j8gzVI7Fo7rlpCiFOhSBUSgkVLN+wmsZtE&#10;+BFi9wFfz7CC5WiO7j23XF+cZSczxSF4BdlcADO+DXrwnYL922aWA4sJvUYbvFHwZSKsq+urEgsd&#10;zn5rTrvUMQrxsUAFfUpjwXlse+MwzsNoPP0OYXKY6Jw6ric8U7izXAqx4g4HTw09jqbuTfuxOzoF&#10;z/XmFbeNdPm3rZ9eDo/j5/59qdTtTSYegCVzSX8w/OqTOlTk1ISj15FZBbPFKiNUgVzcSWBE3AtJ&#10;6xoFyzzPgFcl/7+h+gFQSwMEFAAAAAgAh07iQHRwEkE9AgAAZwQAAA4AAABkcnMvZTJvRG9jLnht&#10;bK1UzY7aMBC+V+o7WL6XQPjpgggruoiqEuquRKuejeOQSLbHtQ0JfYD2DfbUS+99Lp6jYwdYtO1h&#10;D72Y8czkG3/fzDC9bZQke2FdBTqjvU6XEqE55JXeZvTzp+WbG0qcZzpnErTI6EE4ejt7/Wpam4lI&#10;oQSZC0sQRLtJbTJaem8mSeJ4KRRzHTBCY7AAq5jHq90muWU1oiuZpN3uKKnB5sYCF86hd9EG6QnR&#10;vgQQiqLiYgF8p4T2LaoVknmk5MrKODqLry0Kwf19UTjhicwoMvXxxCJob8KZzKZssrXMlBU/PYG9&#10;5AnPOClWaSx6gVowz8jOVn9BqYpbcFD4DgeVtESiIsii132mzbpkRkQuKLUzF9Hd/4PlH/cPllR5&#10;RvuUaKaw4cfHH8efv4+/vpN+kKc2boJZa4N5vnkHDQ7N2e/QGVg3hVXhF/kQjKO4h4u4ovGEo3M4&#10;Ho7G/SElHGNpmt6kvWHASZ4+N9b59wIUCUZGLXYvisr2K+fb1HNKqKZhWUkZOyg1qTM66g+78YNL&#10;BMGlxhqBRPvYYPlm05yYbSA/IDEL7WQ4w5cVFl8x5x+YxVFALrgs/h6PQgIWgZNFSQn227/8IR87&#10;hFFKahytjLqvO2YFJfKDxt6Ne4NBmMV4GQzfpnix15HNdUTv1B3g9PZwLQ2PZsj38mwWFtQX3Kl5&#10;qIohpjnWzqg/m3e+HXjcSS7m85iE02eYX+m14QG6lXO+81BUUekgU6vNST2cv9ir066EAb++x6yn&#10;/4fZH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LIEAABbQ29udGVudF9UeXBlc10ueG1sUEsBAhQACgAAAAAAh07iQAAAAAAAAAAAAAAAAAYAAAAA&#10;AAAAAAAQAAAAlAMAAF9yZWxzL1BLAQIUABQAAAAIAIdO4kCKFGY80QAAAJQBAAALAAAAAAAAAAEA&#10;IAAAALgDAABfcmVscy8ucmVsc1BLAQIUAAoAAAAAAIdO4kAAAAAAAAAAAAAAAAAEAAAAAAAAAAAA&#10;EAAAAAAAAABkcnMvUEsBAhQAFAAAAAgAh07iQKmQ9tvcAAAACwEAAA8AAAAAAAAAAQAgAAAAIgAA&#10;AGRycy9kb3ducmV2LnhtbFBLAQIUABQAAAAIAIdO4kB0cBJBPQIAAGcEAAAOAAAAAAAAAAEAIAAA&#10;ACsBAABkcnMvZTJvRG9jLnhtbFBLBQYAAAAABgAGAFkBAADa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color w:val="2B2D42"/>
                          <w:sz w:val="72"/>
                          <w:szCs w:val="72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color w:val="2B2D42"/>
                          <w:sz w:val="72"/>
                          <w:szCs w:val="72"/>
                          <w:lang w:val="en-US" w:eastAsia="zh-CN"/>
                        </w:rPr>
                        <w:t>安全操作规程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bCs/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-2915920</wp:posOffset>
                </wp:positionH>
                <wp:positionV relativeFrom="paragraph">
                  <wp:posOffset>7711440</wp:posOffset>
                </wp:positionV>
                <wp:extent cx="10763885" cy="2176780"/>
                <wp:effectExtent l="0" t="0" r="18415" b="5080"/>
                <wp:wrapNone/>
                <wp:docPr id="5" name="波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63885" cy="2176780"/>
                        </a:xfrm>
                        <a:prstGeom prst="wave">
                          <a:avLst>
                            <a:gd name="adj1" fmla="val 12500"/>
                            <a:gd name="adj2" fmla="val -5667"/>
                          </a:avLst>
                        </a:prstGeom>
                        <a:solidFill>
                          <a:srgbClr val="2B2D42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4" type="#_x0000_t64" style="position:absolute;left:0pt;margin-left:-229.6pt;margin-top:607.2pt;height:171.4pt;width:847.55pt;z-index:251661312;v-text-anchor:middle;mso-width-relative:page;mso-height-relative:page;" fillcolor="#2B2D42" filled="t" stroked="f" coordsize="21600,21600" o:gfxdata="UEsDBAoAAAAAAIdO4kAAAAAAAAAAAAAAAAAEAAAAZHJzL1BLAwQUAAAACACHTuJAK/dhGdwAAAAP&#10;AQAADwAAAGRycy9kb3ducmV2LnhtbE2PwU7DMAyG70i8Q2Qkblva0MJWmk4CiUOPK9MQN6/J2mqN&#10;UyXpNt6e7AQ3W/+n35/LzdWM7KydHyxJSJcJME2tVQN1EnafH4sVMB+QFI6WtIQf7WFT3d+VWCh7&#10;oa0+N6FjsYR8gRL6EKaCc9/22qBf2klTzI7WGQxxdR1XDi+x3IxcJMkzNzhQvNDjpN973Z6a2UjY&#10;7+ZvccJatHtzdF+12Tar+k3Kx4c0eQUW9DX8wXDTj+pQRaeDnUl5NkpYZPlaRDYmIs0yYDdGPOVr&#10;YIc45fmLAF6V/P8f1S9QSwMEFAAAAAgAh07iQKeUlLmQAgAAHgUAAA4AAABkcnMvZTJvRG9jLnht&#10;bK1UzW7UMBC+I/EOlu9tftg/omarpasipIpWKojzrONsjPyH7d1seRxegTOPA8/B2EnbpXDogT1k&#10;ZzKTb+b7xuOz84OSZM+dF0bXtDjNKeGamUbobU0/frg8WVDiA+gGpNG8pnfc0/Plyxdnva14aToj&#10;G+4Igmhf9bamXQi2yjLPOq7AnxrLNQZb4xQEdN02axz0iK5kVub5LOuNa6wzjHuPb9dDkI6I7jmA&#10;pm0F42vDdorrMKA6LiEgJd8J6+kyddu2nIXrtvU8EFlTZBrSE4ugvYnPbHkG1daB7QQbW4DntPCE&#10;kwKhsegD1BoCkJ0Tf0EpwZzxpg2nzKhsIJIUQRZF/kSb2w4sT1xQam8fRPf/D5a93984IpqaTinR&#10;oHDgv75/+/njG5lGbXrrK0y5tTdu9DyakeihdSr+IwVySHrePejJD4EwfFnk89mrxQKRGQbLYj6b&#10;L5Lk2eP31vnwlhtFolHTHvaRMVSwv/IhKdqMfUHzuaCkVRIHtAdJinKa3w/wKKc8zjmZzmbzSAQr&#10;joho3deM8N5I0VwKKZPjtpsL6QjCY79vyvWkHD/+I01q0iO7co71CQNcghYPH5rKopBebykBucXt&#10;YsElMtrECumsxdpr8N1QI8HGElApEXCvpFA1XeTxN1aWGruPcxiUj9bGNHc4NWeG4+wtuxQIewU+&#10;3IBDebAt3PBwjY9WGuzVjBYlnXFf//U+5uOxwiglPe4D8viyA8cpke80HrjXxWQSFyg5k+m8RMcd&#10;RzbHEb1TFwY1xIFhd8mM+UHem60z6hNeBKtYFUOgGdYeFBudizDsKV4ljK9WKQ2XxkK40reWRfCo&#10;mzarXTCtCHHKj+qMDq5NGv644nEvj/2U9XitLX8D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BQUAAFtDb250ZW50X1R5cGVzXS54bWxQSwECFAAK&#10;AAAAAACHTuJAAAAAAAAAAAAAAAAABgAAAAAAAAAAABAAAADnAwAAX3JlbHMvUEsBAhQAFAAAAAgA&#10;h07iQIoUZjzRAAAAlAEAAAsAAAAAAAAAAQAgAAAACwQAAF9yZWxzLy5yZWxzUEsBAhQACgAAAAAA&#10;h07iQAAAAAAAAAAAAAAAAAQAAAAAAAAAAAAQAAAAAAAAAGRycy9QSwECFAAUAAAACACHTuJAK/dh&#10;GdwAAAAPAQAADwAAAAAAAAABACAAAAAiAAAAZHJzL2Rvd25yZXYueG1sUEsBAhQAFAAAAAgAh07i&#10;QKeUlLmQAgAAHgUAAA4AAAAAAAAAAQAgAAAAKwEAAGRycy9lMm9Eb2MueG1sUEsFBgAAAAAGAAYA&#10;WQEAAC0GAAAAAA==&#10;" adj="2700,9576">
                <v:fill on="t" focussize="0,0"/>
                <v:stroke on="f" weight="1pt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b/>
          <w:bCs/>
          <w:sz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-4439920</wp:posOffset>
                </wp:positionH>
                <wp:positionV relativeFrom="paragraph">
                  <wp:posOffset>7324725</wp:posOffset>
                </wp:positionV>
                <wp:extent cx="13258165" cy="3354070"/>
                <wp:effectExtent l="0" t="0" r="635" b="0"/>
                <wp:wrapNone/>
                <wp:docPr id="4" name="波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703705" y="8707120"/>
                          <a:ext cx="13258165" cy="3354070"/>
                        </a:xfrm>
                        <a:prstGeom prst="wave">
                          <a:avLst>
                            <a:gd name="adj1" fmla="val 12500"/>
                            <a:gd name="adj2" fmla="val -10000"/>
                          </a:avLst>
                        </a:prstGeom>
                        <a:solidFill>
                          <a:srgbClr val="D90429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4" type="#_x0000_t64" style="position:absolute;left:0pt;margin-left:-349.6pt;margin-top:576.75pt;height:264.1pt;width:1043.95pt;z-index:251660288;v-text-anchor:middle;mso-width-relative:page;mso-height-relative:page;" fillcolor="#D90429" filled="t" stroked="f" coordsize="21600,21600" o:gfxdata="UEsDBAoAAAAAAIdO4kAAAAAAAAAAAAAAAAAEAAAAZHJzL1BLAwQUAAAACACHTuJAWmrvFd0AAAAP&#10;AQAADwAAAGRycy9kb3ducmV2LnhtbE2PPU/DMBCGdyT+g3VIbK2TVs1X43SoFAZYoCCxOrGbRLXP&#10;aey24d9znWC70/vovefK3WwNu+rJDw4FxMsImMbWqQE7AV+f9SID5oNEJY1DLeBHe9hVjw+lLJS7&#10;4Ye+HkLHqAR9IQX0IYwF577ttZV+6UaNlB3dZGWgdeq4muSNyq3hqyhKuJUD0oVejnrf6/Z0uFgB&#10;5u1l8Pvj3NX1Wb3PXfqaN99nIZ6f4mgLLOg5/MFw1yd1qMipcRdUnhkBiyTPV8RSEm/WG2B3Zp1l&#10;KbCGpiSLU+BVyf//Uf0CUEsDBBQAAAAIAIdO4kDJrMiAnAIAACsFAAAOAAAAZHJzL2Uyb0RvYy54&#10;bWytVEtu2zAQ3RfoHQjuE30sx44QOTBipCgQNAHSomuaIi0W/JWkLafHyRW67nHac3RIyYmbdpFF&#10;vZBnxNGbeW9meHG5VxLtmPPC6AYXpzlGTFPTCr1p8KeP1ydzjHwguiXSaNbgB+bx5eLtm4ve1qw0&#10;nZEtcwhAtK972+AuBFtnmacdU8SfGss0HHLjFAnguk3WOtIDupJZmednWW9ca52hzHt4uxoO8Yjo&#10;XgNoOBeUrQzdKqbDgOqYJAEo+U5YjxepWs4ZDbecexaQbDAwDekJScBex2e2uCD1xhHbCTqWQF5T&#10;wgtOiggNSZ+gViQQtHXiLyglqDPe8HBKjcoGIkkRYFHkL7S574hliQtI7e2T6P7/wdIPuzuHRNvg&#10;CiNNFDT81/fHnz8eURW16a2vIeTe3rnR82BGonvuVPwHCmgPczTLJ7N8itFDg+ezfFaUo7ZsHxCN&#10;AZNyOi/OIIJCyGQyrfJZCsmesazz4R0zCkWjwT3ZRfakJrsbH5K67Vgjab8UGHEloVk7IlFRTvND&#10;M49iyuOYkyKHX2QFKUdIsA5JI743UrTXQsrkuM36SjoE+A1enedVeT5+/EeY1KgHeuUMsBElsBEc&#10;JhFMZUFVrzcYEbmBVaPBJTbaxAxp8GLuFfHdkCPBxhSkViLAkkmhQM1Y9aFsqaH62JShDdFam/YB&#10;WujMMNve0msBsDfEhzviQB8oC9Y93MKDSwO1mtHCqDPu27/ex3iYMTjFqIflAB5ft8QxjOR7DdN3&#10;XlRV3KbkVNMZNBu545P18YneqisDGkLHoLpkxvggDyZ3Rn2GW2EZs8IR0RRyD4qNzlUYlhbuFcqW&#10;yxQGG2RJuNH3lkbwqJs2y20wXITY5Wd1Rgd2KDV/3Pe4pMd+inq+4xa/A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BIFAABbQ29udGVudF9UeXBl&#10;c10ueG1sUEsBAhQACgAAAAAAh07iQAAAAAAAAAAAAAAAAAYAAAAAAAAAAAAQAAAA9AMAAF9yZWxz&#10;L1BLAQIUABQAAAAIAIdO4kCKFGY80QAAAJQBAAALAAAAAAAAAAEAIAAAABgEAABfcmVscy8ucmVs&#10;c1BLAQIUAAoAAAAAAIdO4kAAAAAAAAAAAAAAAAAEAAAAAAAAAAAAEAAAAAAAAABkcnMvUEsBAhQA&#10;FAAAAAgAh07iQFpq7xXdAAAADwEAAA8AAAAAAAAAAQAgAAAAIgAAAGRycy9kb3ducmV2LnhtbFBL&#10;AQIUABQAAAAIAIdO4kDJrMiAnAIAACsFAAAOAAAAAAAAAAEAIAAAACwBAABkcnMvZTJvRG9jLnht&#10;bFBLBQYAAAAABgAGAFkBAAA6BgAAAAA=&#10;" adj="2700,8640">
                <v:fill on="t" focussize="0,0"/>
                <v:stroke on="f" weight="1pt" miterlimit="8" joinstyle="miter"/>
                <v:imagedata o:title=""/>
                <o:lock v:ext="edit" aspectratio="f"/>
              </v:shape>
            </w:pict>
          </mc:Fallback>
        </mc:AlternateContent>
      </w:r>
    </w:p>
    <w:p>
      <w:pPr>
        <w:pStyle w:val="13"/>
        <w:tabs>
          <w:tab w:val="right" w:leader="hyphen" w:pos="8306"/>
        </w:tabs>
        <w:jc w:val="center"/>
        <w:rPr>
          <w:rFonts w:hint="eastAsia" w:ascii="Lucida Sans Unicode" w:hAnsi="Lucida Sans Unicode" w:cs="Lucida Sans Unicode"/>
          <w:b/>
          <w:color w:val="000000"/>
          <w:spacing w:val="-11"/>
          <w:sz w:val="40"/>
          <w:szCs w:val="40"/>
        </w:rPr>
      </w:pPr>
      <w:sdt>
        <w:sdtPr>
          <w:rPr>
            <w:rFonts w:ascii="宋体" w:hAnsi="宋体" w:eastAsia="宋体" w:cstheme="minorBidi"/>
            <w:kern w:val="2"/>
            <w:sz w:val="21"/>
            <w:szCs w:val="24"/>
            <w:lang w:val="en-US" w:eastAsia="zh-CN" w:bidi="ar-SA"/>
          </w:rPr>
          <w:id w:val="147451533"/>
          <w:showingPlcHdr/>
          <w15:color w:val="DBDBDB"/>
          <w:docPartObj>
            <w:docPartGallery w:val="Table of Contents"/>
            <w:docPartUnique/>
          </w:docPartObj>
        </w:sdtPr>
        <w:sdtEndPr>
          <w:rPr>
            <w:rFonts w:hint="eastAsia" w:asciiTheme="minorHAnsi" w:hAnsiTheme="minorHAnsi" w:eastAsiaTheme="minorEastAsia" w:cstheme="minorBidi"/>
            <w:kern w:val="2"/>
            <w:sz w:val="21"/>
            <w:szCs w:val="24"/>
            <w:lang w:val="en-US" w:eastAsia="zh-CN" w:bidi="ar-SA"/>
          </w:rPr>
        </w:sdtEndPr>
        <w:sdtContent/>
      </w:sdt>
      <w:bookmarkStart w:id="60" w:name="_GoBack"/>
      <w:bookmarkEnd w:id="60"/>
      <w:bookmarkStart w:id="0" w:name="_Toc22502"/>
      <w:r>
        <w:rPr>
          <w:rFonts w:ascii="Lucida Sans Unicode" w:hAnsi="Lucida Sans Unicode" w:cs="Lucida Sans Unicode"/>
          <w:b/>
          <w:color w:val="000000"/>
          <w:spacing w:val="-11"/>
          <w:sz w:val="40"/>
          <w:szCs w:val="40"/>
        </w:rPr>
        <w:t>汽车修理工安全操作规程</w:t>
      </w:r>
      <w:bookmarkEnd w:id="0"/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100" w:afterAutospacing="1" w:line="440" w:lineRule="exact"/>
        <w:jc w:val="left"/>
        <w:textAlignment w:val="auto"/>
        <w:rPr>
          <w:rFonts w:ascii="Lucida Sans Unicode" w:hAnsi="Lucida Sans Unicode" w:cs="Lucida Sans Unicode"/>
          <w:color w:val="000000"/>
          <w:spacing w:val="-11"/>
          <w:sz w:val="28"/>
          <w:szCs w:val="28"/>
        </w:rPr>
      </w:pPr>
      <w:r>
        <w:rPr>
          <w:rFonts w:ascii="Lucida Sans Unicode" w:hAnsi="Lucida Sans Unicode" w:cs="Lucida Sans Unicode"/>
          <w:color w:val="000000"/>
          <w:spacing w:val="-11"/>
          <w:sz w:val="28"/>
          <w:szCs w:val="28"/>
        </w:rPr>
        <w:t>1、工作前应检查所使用工具是否完好。施工时工具必须摆放整齐，不得随地乱放，工作后应将工具清点检查并擦干净，按要求放入工具车或工具箱内。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100" w:afterAutospacing="1" w:line="440" w:lineRule="exact"/>
        <w:jc w:val="left"/>
        <w:textAlignment w:val="auto"/>
        <w:rPr>
          <w:rFonts w:ascii="Lucida Sans Unicode" w:hAnsi="Lucida Sans Unicode" w:cs="Lucida Sans Unicode"/>
          <w:color w:val="000000"/>
          <w:spacing w:val="-11"/>
          <w:sz w:val="28"/>
          <w:szCs w:val="28"/>
        </w:rPr>
      </w:pPr>
      <w:r>
        <w:rPr>
          <w:rFonts w:ascii="Lucida Sans Unicode" w:hAnsi="Lucida Sans Unicode" w:cs="Lucida Sans Unicode"/>
          <w:color w:val="000000"/>
          <w:spacing w:val="-11"/>
          <w:sz w:val="28"/>
          <w:szCs w:val="28"/>
        </w:rPr>
        <w:t>2、拆装零部件时，必须使用合适工具或专用工具，不得大力蛮干，不得用硬物手锤直接敲击零件。所有零件拆卸后要按顺序摆放整齐，不得随地堆放。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100" w:afterAutospacing="1" w:line="440" w:lineRule="exact"/>
        <w:jc w:val="left"/>
        <w:textAlignment w:val="auto"/>
        <w:rPr>
          <w:rFonts w:ascii="Lucida Sans Unicode" w:hAnsi="Lucida Sans Unicode" w:cs="Lucida Sans Unicode"/>
          <w:color w:val="000000"/>
          <w:spacing w:val="-11"/>
          <w:sz w:val="28"/>
          <w:szCs w:val="28"/>
        </w:rPr>
      </w:pPr>
      <w:r>
        <w:rPr>
          <w:rFonts w:ascii="Lucida Sans Unicode" w:hAnsi="Lucida Sans Unicode" w:cs="Lucida Sans Unicode"/>
          <w:color w:val="000000"/>
          <w:spacing w:val="-11"/>
          <w:sz w:val="28"/>
          <w:szCs w:val="28"/>
        </w:rPr>
        <w:t>3、废油应倒入指定废油桶收集，不得随地倒流或倒入排水沟内，防止废油污染。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100" w:afterAutospacing="1" w:line="440" w:lineRule="exact"/>
        <w:jc w:val="left"/>
        <w:textAlignment w:val="auto"/>
        <w:rPr>
          <w:rFonts w:ascii="Lucida Sans Unicode" w:hAnsi="Lucida Sans Unicode" w:cs="Lucida Sans Unicode"/>
          <w:color w:val="000000"/>
          <w:spacing w:val="-11"/>
          <w:sz w:val="28"/>
          <w:szCs w:val="28"/>
        </w:rPr>
      </w:pPr>
      <w:r>
        <w:rPr>
          <w:rFonts w:ascii="Lucida Sans Unicode" w:hAnsi="Lucida Sans Unicode" w:cs="Lucida Sans Unicode"/>
          <w:color w:val="000000"/>
          <w:spacing w:val="-11"/>
          <w:sz w:val="28"/>
          <w:szCs w:val="28"/>
        </w:rPr>
        <w:t>4、修理作业时应注意保护汽车漆面光泽、装饰、座位以及地毯，并保持修理车辆的整洁。车间内不准吸烟。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100" w:afterAutospacing="1" w:line="440" w:lineRule="exact"/>
        <w:jc w:val="left"/>
        <w:textAlignment w:val="auto"/>
        <w:rPr>
          <w:rFonts w:ascii="Lucida Sans Unicode" w:hAnsi="Lucida Sans Unicode" w:cs="Lucida Sans Unicode"/>
          <w:color w:val="000000"/>
          <w:spacing w:val="-11"/>
          <w:sz w:val="28"/>
          <w:szCs w:val="28"/>
        </w:rPr>
      </w:pPr>
      <w:r>
        <w:rPr>
          <w:rFonts w:ascii="Lucida Sans Unicode" w:hAnsi="Lucida Sans Unicode" w:cs="Lucida Sans Unicode"/>
          <w:color w:val="000000"/>
          <w:spacing w:val="-11"/>
          <w:sz w:val="28"/>
          <w:szCs w:val="28"/>
        </w:rPr>
        <w:t>5、用千斤顶进行底盘作业时，必须选择平坦、坚实场地并用角木将前后轮塞稳，然后用安全凳按车型规定支撑点将车辆支撑稳固。严禁单纯用千斤顶顶起车辆在车底作业。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100" w:afterAutospacing="1" w:line="440" w:lineRule="exact"/>
        <w:jc w:val="left"/>
        <w:textAlignment w:val="auto"/>
        <w:rPr>
          <w:rFonts w:ascii="Lucida Sans Unicode" w:hAnsi="Lucida Sans Unicode" w:cs="Lucida Sans Unicode"/>
          <w:color w:val="000000"/>
          <w:spacing w:val="-11"/>
          <w:sz w:val="28"/>
          <w:szCs w:val="28"/>
        </w:rPr>
      </w:pPr>
      <w:r>
        <w:rPr>
          <w:rFonts w:ascii="Lucida Sans Unicode" w:hAnsi="Lucida Sans Unicode" w:cs="Lucida Sans Unicode"/>
          <w:color w:val="000000"/>
          <w:spacing w:val="-11"/>
          <w:sz w:val="28"/>
          <w:szCs w:val="28"/>
        </w:rPr>
        <w:t>6、修配过程中应认真检查原件或更换件是否符合技术要求，并严格按修理技术规范精心进行作业和检查调试。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100" w:afterAutospacing="1" w:line="440" w:lineRule="exact"/>
        <w:jc w:val="left"/>
        <w:textAlignment w:val="auto"/>
        <w:rPr>
          <w:rFonts w:ascii="Lucida Sans Unicode" w:hAnsi="Lucida Sans Unicode" w:cs="Lucida Sans Unicode"/>
          <w:color w:val="000000"/>
          <w:spacing w:val="-11"/>
          <w:sz w:val="28"/>
          <w:szCs w:val="28"/>
        </w:rPr>
      </w:pPr>
      <w:r>
        <w:rPr>
          <w:rFonts w:ascii="Lucida Sans Unicode" w:hAnsi="Lucida Sans Unicode" w:cs="Lucida Sans Unicode"/>
          <w:color w:val="000000"/>
          <w:spacing w:val="-11"/>
          <w:sz w:val="28"/>
          <w:szCs w:val="28"/>
        </w:rPr>
        <w:t>7、修竣发动机起动前，应先检查各部件装配是否正确，是否按规定加足润滑油、冷却水，置变速器于空档，轻点起动马达试运转。严禁车底有人时发动车辆。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100" w:afterAutospacing="1" w:line="440" w:lineRule="exact"/>
        <w:jc w:val="left"/>
        <w:textAlignment w:val="auto"/>
        <w:rPr>
          <w:rFonts w:ascii="Lucida Sans Unicode" w:hAnsi="Lucida Sans Unicode" w:cs="Lucida Sans Unicode"/>
          <w:color w:val="000000"/>
          <w:spacing w:val="-11"/>
          <w:sz w:val="28"/>
          <w:szCs w:val="28"/>
        </w:rPr>
      </w:pPr>
      <w:r>
        <w:rPr>
          <w:rFonts w:ascii="Lucida Sans Unicode" w:hAnsi="Lucida Sans Unicode" w:cs="Lucida Sans Unicode"/>
          <w:color w:val="000000"/>
          <w:spacing w:val="-11"/>
          <w:sz w:val="28"/>
          <w:szCs w:val="28"/>
        </w:rPr>
        <w:t>8、发动机过热时，不得打开水箱盖，谨防沸水烫伤。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100" w:afterAutospacing="1" w:line="440" w:lineRule="exact"/>
        <w:jc w:val="left"/>
        <w:textAlignment w:val="auto"/>
        <w:rPr>
          <w:rFonts w:ascii="Lucida Sans Unicode" w:hAnsi="Lucida Sans Unicode" w:cs="Lucida Sans Unicode"/>
          <w:color w:val="000000"/>
          <w:spacing w:val="-11"/>
          <w:sz w:val="28"/>
          <w:szCs w:val="28"/>
        </w:rPr>
      </w:pPr>
      <w:r>
        <w:rPr>
          <w:rFonts w:ascii="Lucida Sans Unicode" w:hAnsi="Lucida Sans Unicode" w:cs="Lucida Sans Unicode"/>
          <w:color w:val="000000"/>
          <w:spacing w:val="-11"/>
          <w:sz w:val="28"/>
          <w:szCs w:val="28"/>
        </w:rPr>
        <w:t>9、地面指挥车辆行驶，移位时，不得站在车辆正前方与后方，并注意周围障碍物。</w:t>
      </w:r>
    </w:p>
    <w:p>
      <w:pPr>
        <w:pStyle w:val="2"/>
        <w:rPr>
          <w:rFonts w:hint="eastAsia" w:ascii="仿宋_GB2312" w:hAnsi="宋体" w:eastAsia="仿宋_GB2312" w:cs="宋体"/>
          <w:b/>
          <w:sz w:val="28"/>
        </w:rPr>
      </w:pPr>
    </w:p>
    <w:p>
      <w:pPr>
        <w:widowControl/>
        <w:spacing w:before="100" w:beforeAutospacing="1" w:after="100" w:afterAutospacing="1" w:line="420" w:lineRule="auto"/>
        <w:jc w:val="center"/>
        <w:outlineLvl w:val="0"/>
        <w:rPr>
          <w:rFonts w:hint="eastAsia" w:ascii="Lucida Sans Unicode" w:hAnsi="Lucida Sans Unicode" w:cs="Lucida Sans Unicode"/>
          <w:b/>
          <w:color w:val="000000"/>
          <w:spacing w:val="-11"/>
          <w:sz w:val="40"/>
          <w:szCs w:val="40"/>
        </w:rPr>
      </w:pPr>
      <w:bookmarkStart w:id="1" w:name="_Toc31027"/>
      <w:r>
        <w:rPr>
          <w:rFonts w:ascii="Lucida Sans Unicode" w:hAnsi="Lucida Sans Unicode" w:cs="Lucida Sans Unicode"/>
          <w:b/>
          <w:color w:val="000000"/>
          <w:spacing w:val="-11"/>
          <w:sz w:val="40"/>
          <w:szCs w:val="40"/>
        </w:rPr>
        <w:t>电工（空调）安全操作规程</w:t>
      </w:r>
      <w:bookmarkEnd w:id="1"/>
    </w:p>
    <w:p>
      <w:pPr>
        <w:widowControl/>
        <w:spacing w:before="100" w:beforeAutospacing="1" w:after="100" w:afterAutospacing="1" w:line="420" w:lineRule="auto"/>
        <w:jc w:val="left"/>
        <w:rPr>
          <w:rFonts w:ascii="Lucida Sans Unicode" w:hAnsi="Lucida Sans Unicode" w:cs="Lucida Sans Unicode"/>
          <w:color w:val="000000"/>
          <w:spacing w:val="-11"/>
          <w:sz w:val="28"/>
          <w:szCs w:val="28"/>
        </w:rPr>
      </w:pPr>
      <w:r>
        <w:rPr>
          <w:rFonts w:ascii="Lucida Sans Unicode" w:hAnsi="Lucida Sans Unicode" w:cs="Lucida Sans Unicode"/>
          <w:color w:val="000000"/>
          <w:spacing w:val="-11"/>
          <w:sz w:val="28"/>
          <w:szCs w:val="28"/>
        </w:rPr>
        <w:t>1、工作前应备齐工具并检查是否完好，技术状态是否良好。</w:t>
      </w:r>
    </w:p>
    <w:p>
      <w:pPr>
        <w:widowControl/>
        <w:spacing w:before="100" w:beforeAutospacing="1" w:after="100" w:afterAutospacing="1" w:line="420" w:lineRule="auto"/>
        <w:jc w:val="left"/>
        <w:rPr>
          <w:rFonts w:ascii="Lucida Sans Unicode" w:hAnsi="Lucida Sans Unicode" w:cs="Lucida Sans Unicode"/>
          <w:color w:val="000000"/>
          <w:spacing w:val="-11"/>
          <w:sz w:val="28"/>
          <w:szCs w:val="28"/>
        </w:rPr>
      </w:pPr>
      <w:r>
        <w:rPr>
          <w:rFonts w:ascii="Lucida Sans Unicode" w:hAnsi="Lucida Sans Unicode" w:cs="Lucida Sans Unicode"/>
          <w:color w:val="000000"/>
          <w:spacing w:val="-11"/>
          <w:sz w:val="28"/>
          <w:szCs w:val="28"/>
        </w:rPr>
        <w:t>2、在车上进行电工作业应注意保护汽车漆面光泽、装饰、地毯及座位，并保持车辆的整洁。</w:t>
      </w:r>
    </w:p>
    <w:p>
      <w:pPr>
        <w:widowControl/>
        <w:spacing w:before="100" w:beforeAutospacing="1" w:after="100" w:afterAutospacing="1" w:line="420" w:lineRule="auto"/>
        <w:jc w:val="left"/>
        <w:rPr>
          <w:rFonts w:ascii="Lucida Sans Unicode" w:hAnsi="Lucida Sans Unicode" w:cs="Lucida Sans Unicode"/>
          <w:color w:val="000000"/>
          <w:spacing w:val="-11"/>
          <w:sz w:val="28"/>
          <w:szCs w:val="28"/>
        </w:rPr>
      </w:pPr>
      <w:r>
        <w:rPr>
          <w:rFonts w:ascii="Lucida Sans Unicode" w:hAnsi="Lucida Sans Unicode" w:cs="Lucida Sans Unicode"/>
          <w:color w:val="000000"/>
          <w:spacing w:val="-11"/>
          <w:sz w:val="28"/>
          <w:szCs w:val="28"/>
        </w:rPr>
        <w:t>3、在装有微机（电脑）控制系统的汽车上进行电工作业时，如无必要不要触动电子控制部分的各个接头，以防意外损坏电子元件。</w:t>
      </w:r>
    </w:p>
    <w:p>
      <w:pPr>
        <w:widowControl/>
        <w:spacing w:before="100" w:beforeAutospacing="1" w:after="100" w:afterAutospacing="1" w:line="420" w:lineRule="auto"/>
        <w:jc w:val="left"/>
        <w:rPr>
          <w:rFonts w:ascii="Lucida Sans Unicode" w:hAnsi="Lucida Sans Unicode" w:cs="Lucida Sans Unicode"/>
          <w:color w:val="000000"/>
          <w:spacing w:val="-11"/>
          <w:sz w:val="28"/>
          <w:szCs w:val="28"/>
        </w:rPr>
      </w:pPr>
      <w:r>
        <w:rPr>
          <w:rFonts w:ascii="Lucida Sans Unicode" w:hAnsi="Lucida Sans Unicode" w:cs="Lucida Sans Unicode"/>
          <w:color w:val="000000"/>
          <w:spacing w:val="-11"/>
          <w:sz w:val="28"/>
          <w:szCs w:val="28"/>
        </w:rPr>
        <w:t>4、电瓶充电作业时，要保持室内通风良好。充电时把电瓶盖打开，电解液温度不得超过45。C。</w:t>
      </w:r>
    </w:p>
    <w:p>
      <w:pPr>
        <w:widowControl/>
        <w:spacing w:before="100" w:beforeAutospacing="1" w:after="100" w:afterAutospacing="1" w:line="420" w:lineRule="auto"/>
        <w:jc w:val="left"/>
        <w:rPr>
          <w:rFonts w:ascii="Lucida Sans Unicode" w:hAnsi="Lucida Sans Unicode" w:cs="Lucida Sans Unicode"/>
          <w:color w:val="000000"/>
          <w:spacing w:val="-11"/>
          <w:sz w:val="28"/>
          <w:szCs w:val="28"/>
        </w:rPr>
      </w:pPr>
      <w:r>
        <w:rPr>
          <w:rFonts w:ascii="Lucida Sans Unicode" w:hAnsi="Lucida Sans Unicode" w:cs="Lucida Sans Unicode"/>
          <w:color w:val="000000"/>
          <w:spacing w:val="-11"/>
          <w:sz w:val="28"/>
          <w:szCs w:val="28"/>
        </w:rPr>
        <w:t>5、新电瓶充电时必须遵守两次充足的技术规程。在充电过程中要取出电瓶应先将电源关闭，以免损坏充电机及电瓶。</w:t>
      </w:r>
    </w:p>
    <w:p>
      <w:pPr>
        <w:widowControl/>
        <w:spacing w:before="100" w:beforeAutospacing="1" w:after="100" w:afterAutospacing="1" w:line="420" w:lineRule="auto"/>
        <w:jc w:val="left"/>
        <w:rPr>
          <w:rFonts w:ascii="Lucida Sans Unicode" w:hAnsi="Lucida Sans Unicode" w:cs="Lucida Sans Unicode"/>
          <w:color w:val="000000"/>
          <w:spacing w:val="-11"/>
          <w:sz w:val="28"/>
          <w:szCs w:val="28"/>
        </w:rPr>
      </w:pPr>
      <w:r>
        <w:rPr>
          <w:rFonts w:ascii="Lucida Sans Unicode" w:hAnsi="Lucida Sans Unicode" w:cs="Lucida Sans Unicode"/>
          <w:color w:val="000000"/>
          <w:spacing w:val="-11"/>
          <w:sz w:val="28"/>
          <w:szCs w:val="28"/>
        </w:rPr>
        <w:t>6、进行空调系统作业时，应在通风良好处。排除氟时应缓慢，防止冷冻机油一起冲出，同时不能与明火及炙热金属接触。</w:t>
      </w:r>
    </w:p>
    <w:p>
      <w:pPr>
        <w:widowControl/>
        <w:spacing w:before="100" w:beforeAutospacing="1" w:after="100" w:afterAutospacing="1" w:line="420" w:lineRule="auto"/>
        <w:jc w:val="left"/>
        <w:rPr>
          <w:rFonts w:ascii="Lucida Sans Unicode" w:hAnsi="Lucida Sans Unicode" w:cs="Lucida Sans Unicode"/>
          <w:color w:val="000000"/>
          <w:spacing w:val="-11"/>
          <w:sz w:val="28"/>
          <w:szCs w:val="28"/>
        </w:rPr>
      </w:pPr>
      <w:r>
        <w:rPr>
          <w:rFonts w:ascii="Lucida Sans Unicode" w:hAnsi="Lucida Sans Unicode" w:cs="Lucida Sans Unicode"/>
          <w:color w:val="000000"/>
          <w:spacing w:val="-11"/>
          <w:sz w:val="28"/>
          <w:szCs w:val="28"/>
        </w:rPr>
        <w:t>7、添加处理氟操作时要戴护目镜，谨防氟溅入眼内或溅到皮肤，将皮肤冻伤。</w:t>
      </w:r>
    </w:p>
    <w:p>
      <w:pPr>
        <w:widowControl/>
        <w:spacing w:before="100" w:beforeAutospacing="1" w:after="100" w:afterAutospacing="1" w:line="420" w:lineRule="auto"/>
        <w:jc w:val="left"/>
        <w:rPr>
          <w:rFonts w:ascii="Lucida Sans Unicode" w:hAnsi="Lucida Sans Unicode" w:cs="Lucida Sans Unicode"/>
          <w:color w:val="000000"/>
          <w:spacing w:val="-11"/>
          <w:sz w:val="28"/>
          <w:szCs w:val="28"/>
        </w:rPr>
      </w:pPr>
      <w:r>
        <w:rPr>
          <w:rFonts w:ascii="Lucida Sans Unicode" w:hAnsi="Lucida Sans Unicode" w:cs="Lucida Sans Unicode"/>
          <w:color w:val="000000"/>
          <w:spacing w:val="-11"/>
          <w:sz w:val="28"/>
          <w:szCs w:val="28"/>
        </w:rPr>
        <w:t>8、装氟钢瓶搬运时严防振动、撞击、避免日光暴晒，同时应储放在通风干燥的库房中。</w:t>
      </w:r>
    </w:p>
    <w:p>
      <w:pPr>
        <w:widowControl/>
        <w:spacing w:before="100" w:beforeAutospacing="1" w:after="100" w:afterAutospacing="1" w:line="420" w:lineRule="auto"/>
        <w:jc w:val="center"/>
        <w:rPr>
          <w:rFonts w:hint="eastAsia" w:ascii="Lucida Sans Unicode" w:hAnsi="Lucida Sans Unicode" w:cs="Lucida Sans Unicode"/>
          <w:b/>
          <w:color w:val="000000"/>
          <w:spacing w:val="-11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</w:p>
    <w:p>
      <w:pPr>
        <w:jc w:val="center"/>
        <w:outlineLvl w:val="0"/>
        <w:rPr>
          <w:rFonts w:hint="eastAsia"/>
          <w:b/>
          <w:sz w:val="40"/>
          <w:szCs w:val="40"/>
        </w:rPr>
      </w:pPr>
      <w:bookmarkStart w:id="2" w:name="_Toc18498"/>
      <w:r>
        <w:rPr>
          <w:b/>
          <w:sz w:val="40"/>
          <w:szCs w:val="40"/>
        </w:rPr>
        <w:t>钣金工安全操作规程</w:t>
      </w:r>
      <w:bookmarkEnd w:id="2"/>
    </w:p>
    <w:p>
      <w:pPr>
        <w:widowControl/>
        <w:spacing w:before="100" w:beforeAutospacing="1" w:after="100" w:afterAutospacing="1" w:line="420" w:lineRule="auto"/>
        <w:jc w:val="left"/>
        <w:rPr>
          <w:rFonts w:ascii="Lucida Sans Unicode" w:hAnsi="Lucida Sans Unicode" w:cs="Lucida Sans Unicode"/>
          <w:color w:val="000000"/>
          <w:spacing w:val="-11"/>
          <w:sz w:val="28"/>
          <w:szCs w:val="28"/>
        </w:rPr>
      </w:pPr>
      <w:r>
        <w:rPr>
          <w:rFonts w:ascii="Lucida Sans Unicode" w:hAnsi="Lucida Sans Unicode" w:cs="Lucida Sans Unicode"/>
          <w:color w:val="000000"/>
          <w:spacing w:val="-11"/>
          <w:sz w:val="28"/>
          <w:szCs w:val="28"/>
        </w:rPr>
        <w:t>1、工作前要将工作场地清理干净，以免其他杂物妨碍工作，并认真检查所用的工具、机具技术状况是否良好，连接是否牢固。</w:t>
      </w:r>
    </w:p>
    <w:p>
      <w:pPr>
        <w:widowControl/>
        <w:spacing w:before="100" w:beforeAutospacing="1" w:after="100" w:afterAutospacing="1" w:line="420" w:lineRule="auto"/>
        <w:jc w:val="left"/>
        <w:rPr>
          <w:rFonts w:ascii="Lucida Sans Unicode" w:hAnsi="Lucida Sans Unicode" w:cs="Lucida Sans Unicode"/>
          <w:color w:val="000000"/>
          <w:spacing w:val="-11"/>
          <w:sz w:val="28"/>
          <w:szCs w:val="28"/>
        </w:rPr>
      </w:pPr>
      <w:r>
        <w:rPr>
          <w:rFonts w:ascii="Lucida Sans Unicode" w:hAnsi="Lucida Sans Unicode" w:cs="Lucida Sans Unicode"/>
          <w:color w:val="000000"/>
          <w:spacing w:val="-11"/>
          <w:sz w:val="28"/>
          <w:szCs w:val="28"/>
        </w:rPr>
        <w:t>2、进行校正作业或适用车身校正台时应正确夹持、固定、牵制，并使用适合的顶杆、拉具及站立位置，谨防物件弹跳伤人。</w:t>
      </w:r>
    </w:p>
    <w:p>
      <w:pPr>
        <w:widowControl/>
        <w:spacing w:before="100" w:beforeAutospacing="1" w:after="100" w:afterAutospacing="1" w:line="420" w:lineRule="auto"/>
        <w:jc w:val="left"/>
        <w:rPr>
          <w:rFonts w:ascii="Lucida Sans Unicode" w:hAnsi="Lucida Sans Unicode" w:cs="Lucida Sans Unicode"/>
          <w:color w:val="000000"/>
          <w:spacing w:val="-11"/>
          <w:sz w:val="28"/>
          <w:szCs w:val="28"/>
        </w:rPr>
      </w:pPr>
      <w:r>
        <w:rPr>
          <w:rFonts w:ascii="Lucida Sans Unicode" w:hAnsi="Lucida Sans Unicode" w:cs="Lucida Sans Unicode"/>
          <w:color w:val="000000"/>
          <w:spacing w:val="-11"/>
          <w:sz w:val="28"/>
          <w:szCs w:val="28"/>
        </w:rPr>
        <w:t>3、使用车床、电焊机时，必须事先检查焊机接地情况，确认无异常情况后，方可按启动程序开动使用。</w:t>
      </w:r>
    </w:p>
    <w:p>
      <w:pPr>
        <w:widowControl/>
        <w:spacing w:before="100" w:beforeAutospacing="1" w:after="100" w:afterAutospacing="1" w:line="420" w:lineRule="auto"/>
        <w:jc w:val="left"/>
        <w:rPr>
          <w:rFonts w:ascii="Lucida Sans Unicode" w:hAnsi="Lucida Sans Unicode" w:cs="Lucida Sans Unicode"/>
          <w:color w:val="000000"/>
          <w:spacing w:val="-11"/>
          <w:sz w:val="28"/>
          <w:szCs w:val="28"/>
        </w:rPr>
      </w:pPr>
      <w:r>
        <w:rPr>
          <w:rFonts w:ascii="Lucida Sans Unicode" w:hAnsi="Lucida Sans Unicode" w:cs="Lucida Sans Unicode"/>
          <w:color w:val="000000"/>
          <w:spacing w:val="-11"/>
          <w:sz w:val="28"/>
          <w:szCs w:val="28"/>
        </w:rPr>
        <w:t>4、电焊条要干燥、防潮，工作时应根据工作大小选择适当的电流及焊条。电焊作业时，操作者要带面罩及劳动保护用品。</w:t>
      </w:r>
    </w:p>
    <w:p>
      <w:pPr>
        <w:widowControl/>
        <w:spacing w:before="100" w:beforeAutospacing="1" w:after="100" w:afterAutospacing="1" w:line="420" w:lineRule="auto"/>
        <w:jc w:val="left"/>
        <w:rPr>
          <w:rFonts w:ascii="Lucida Sans Unicode" w:hAnsi="Lucida Sans Unicode" w:cs="Lucida Sans Unicode"/>
          <w:color w:val="000000"/>
          <w:spacing w:val="-11"/>
          <w:sz w:val="28"/>
          <w:szCs w:val="28"/>
        </w:rPr>
      </w:pPr>
      <w:r>
        <w:rPr>
          <w:rFonts w:ascii="Lucida Sans Unicode" w:hAnsi="Lucida Sans Unicode" w:cs="Lucida Sans Unicode"/>
          <w:color w:val="000000"/>
          <w:spacing w:val="-11"/>
          <w:sz w:val="28"/>
          <w:szCs w:val="28"/>
        </w:rPr>
        <w:t>5、焊补油箱时，必须放净燃油，彻底清洗确认无残油，敞开油箱盖谨慎施焊。</w:t>
      </w:r>
    </w:p>
    <w:p>
      <w:pPr>
        <w:widowControl/>
        <w:spacing w:before="100" w:beforeAutospacing="1" w:after="100" w:afterAutospacing="1" w:line="420" w:lineRule="auto"/>
        <w:jc w:val="left"/>
        <w:rPr>
          <w:rFonts w:ascii="Lucida Sans Unicode" w:hAnsi="Lucida Sans Unicode" w:cs="Lucida Sans Unicode"/>
          <w:color w:val="000000"/>
          <w:spacing w:val="-11"/>
          <w:sz w:val="28"/>
          <w:szCs w:val="28"/>
        </w:rPr>
      </w:pPr>
      <w:r>
        <w:rPr>
          <w:rFonts w:ascii="Lucida Sans Unicode" w:hAnsi="Lucida Sans Unicode" w:cs="Lucida Sans Unicode"/>
          <w:color w:val="000000"/>
          <w:spacing w:val="-11"/>
          <w:sz w:val="28"/>
          <w:szCs w:val="28"/>
        </w:rPr>
        <w:t>6、氧气瓶、乙炔气瓶要放到离火源较远的地方，不得在太阳下暴晒，不得撞击，所有氧焊工具不得粘上油污、油漆，并定期检查焊枪、气瓶、表头、气管是否漏气。</w:t>
      </w:r>
    </w:p>
    <w:p>
      <w:pPr>
        <w:widowControl/>
        <w:spacing w:before="100" w:beforeAutospacing="1" w:after="100" w:afterAutospacing="1" w:line="420" w:lineRule="auto"/>
        <w:jc w:val="left"/>
        <w:rPr>
          <w:rFonts w:ascii="Lucida Sans Unicode" w:hAnsi="Lucida Sans Unicode" w:cs="Lucida Sans Unicode"/>
          <w:color w:val="000000"/>
          <w:spacing w:val="-11"/>
          <w:sz w:val="28"/>
          <w:szCs w:val="28"/>
        </w:rPr>
      </w:pPr>
      <w:r>
        <w:rPr>
          <w:rFonts w:ascii="Lucida Sans Unicode" w:hAnsi="Lucida Sans Unicode" w:cs="Lucida Sans Unicode"/>
          <w:color w:val="000000"/>
          <w:spacing w:val="-11"/>
          <w:sz w:val="28"/>
          <w:szCs w:val="28"/>
        </w:rPr>
        <w:t>7、搬运氧气瓶及乙炔气瓶时必须使用专门搬运小车，切忌在地上拖拉。</w:t>
      </w:r>
    </w:p>
    <w:p>
      <w:pPr>
        <w:widowControl/>
        <w:spacing w:before="100" w:beforeAutospacing="1" w:after="100" w:afterAutospacing="1" w:line="420" w:lineRule="auto"/>
        <w:jc w:val="left"/>
        <w:rPr>
          <w:rFonts w:hint="eastAsia" w:ascii="Lucida Sans Unicode" w:hAnsi="Lucida Sans Unicode" w:cs="Lucida Sans Unicode"/>
          <w:color w:val="000000"/>
          <w:spacing w:val="-11"/>
          <w:sz w:val="28"/>
          <w:szCs w:val="28"/>
        </w:rPr>
      </w:pPr>
      <w:r>
        <w:rPr>
          <w:rFonts w:ascii="Lucida Sans Unicode" w:hAnsi="Lucida Sans Unicode" w:cs="Lucida Sans Unicode"/>
          <w:color w:val="000000"/>
          <w:spacing w:val="-11"/>
          <w:sz w:val="28"/>
          <w:szCs w:val="28"/>
        </w:rPr>
        <w:t>8、进行氧焊点火前，先开乙炔气后开氧气，熄火时先关乙炔气阀，发生回火现象时应迅速卡紧胶管，先关乙炔气阀再关氧气阀。</w:t>
      </w:r>
    </w:p>
    <w:p>
      <w:pPr>
        <w:jc w:val="both"/>
        <w:rPr>
          <w:rFonts w:hint="eastAsia" w:ascii="仿宋_GB2312" w:hAnsi="宋体" w:eastAsia="仿宋_GB2312" w:cs="宋体"/>
          <w:b/>
          <w:sz w:val="28"/>
        </w:rPr>
      </w:pPr>
    </w:p>
    <w:p>
      <w:pPr>
        <w:widowControl/>
        <w:spacing w:before="100" w:beforeAutospacing="1" w:after="100" w:afterAutospacing="1" w:line="420" w:lineRule="auto"/>
        <w:jc w:val="center"/>
        <w:outlineLvl w:val="0"/>
        <w:rPr>
          <w:rFonts w:ascii="Lucida Sans Unicode" w:hAnsi="Lucida Sans Unicode" w:cs="Lucida Sans Unicode"/>
          <w:b/>
          <w:color w:val="000000"/>
          <w:spacing w:val="-11"/>
          <w:sz w:val="40"/>
          <w:szCs w:val="40"/>
        </w:rPr>
      </w:pPr>
      <w:bookmarkStart w:id="3" w:name="_Toc20069"/>
      <w:r>
        <w:rPr>
          <w:rFonts w:ascii="Lucida Sans Unicode" w:hAnsi="Lucida Sans Unicode" w:cs="Lucida Sans Unicode"/>
          <w:b/>
          <w:color w:val="000000"/>
          <w:spacing w:val="-11"/>
          <w:sz w:val="40"/>
          <w:szCs w:val="40"/>
        </w:rPr>
        <w:t>烤漆工安全操作规程</w:t>
      </w:r>
      <w:bookmarkEnd w:id="3"/>
    </w:p>
    <w:p>
      <w:pPr>
        <w:widowControl/>
        <w:spacing w:before="100" w:beforeAutospacing="1" w:after="100" w:afterAutospacing="1" w:line="420" w:lineRule="auto"/>
        <w:jc w:val="left"/>
        <w:rPr>
          <w:rFonts w:ascii="Lucida Sans Unicode" w:hAnsi="Lucida Sans Unicode" w:cs="Lucida Sans Unicode"/>
          <w:color w:val="000000"/>
          <w:spacing w:val="-11"/>
          <w:sz w:val="28"/>
          <w:szCs w:val="28"/>
        </w:rPr>
      </w:pPr>
      <w:r>
        <w:rPr>
          <w:rFonts w:ascii="Lucida Sans Unicode" w:hAnsi="Lucida Sans Unicode" w:cs="Lucida Sans Unicode"/>
          <w:color w:val="000000"/>
          <w:spacing w:val="-11"/>
          <w:sz w:val="28"/>
          <w:szCs w:val="28"/>
        </w:rPr>
        <w:t>（1）进入烤漆房作业时，必须备齐所需油漆、天那水及所需器具。</w:t>
      </w:r>
    </w:p>
    <w:p>
      <w:pPr>
        <w:widowControl/>
        <w:spacing w:before="100" w:beforeAutospacing="1" w:after="100" w:afterAutospacing="1" w:line="420" w:lineRule="auto"/>
        <w:jc w:val="left"/>
        <w:rPr>
          <w:rFonts w:ascii="Lucida Sans Unicode" w:hAnsi="Lucida Sans Unicode" w:cs="Lucida Sans Unicode"/>
          <w:color w:val="000000"/>
          <w:spacing w:val="-11"/>
          <w:sz w:val="28"/>
          <w:szCs w:val="28"/>
        </w:rPr>
      </w:pPr>
      <w:r>
        <w:rPr>
          <w:rFonts w:ascii="Lucida Sans Unicode" w:hAnsi="Lucida Sans Unicode" w:cs="Lucida Sans Unicode"/>
          <w:color w:val="000000"/>
          <w:spacing w:val="-11"/>
          <w:sz w:val="28"/>
          <w:szCs w:val="28"/>
        </w:rPr>
        <w:t>（2）在喷漆车辆进入烤漆房前，应先将底盘翼子板各部泥土、灰尘擦拭干净，严禁在喷漆房内清除灰尘。</w:t>
      </w:r>
    </w:p>
    <w:p>
      <w:pPr>
        <w:widowControl/>
        <w:spacing w:before="100" w:beforeAutospacing="1" w:after="100" w:afterAutospacing="1" w:line="420" w:lineRule="auto"/>
        <w:jc w:val="left"/>
        <w:rPr>
          <w:rFonts w:ascii="Lucida Sans Unicode" w:hAnsi="Lucida Sans Unicode" w:cs="Lucida Sans Unicode"/>
          <w:color w:val="000000"/>
          <w:spacing w:val="-11"/>
          <w:sz w:val="28"/>
          <w:szCs w:val="28"/>
        </w:rPr>
      </w:pPr>
      <w:r>
        <w:rPr>
          <w:rFonts w:ascii="Lucida Sans Unicode" w:hAnsi="Lucida Sans Unicode" w:cs="Lucida Sans Unicode"/>
          <w:color w:val="000000"/>
          <w:spacing w:val="-11"/>
          <w:sz w:val="28"/>
          <w:szCs w:val="28"/>
        </w:rPr>
        <w:t>（3）喷漆作业时要穿防止静电产生的化学纤维质料的衣服。</w:t>
      </w:r>
    </w:p>
    <w:p>
      <w:pPr>
        <w:widowControl/>
        <w:spacing w:before="100" w:beforeAutospacing="1" w:after="100" w:afterAutospacing="1" w:line="420" w:lineRule="auto"/>
        <w:jc w:val="left"/>
        <w:rPr>
          <w:rFonts w:ascii="Lucida Sans Unicode" w:hAnsi="Lucida Sans Unicode" w:cs="Lucida Sans Unicode"/>
          <w:color w:val="000000"/>
          <w:spacing w:val="-11"/>
          <w:sz w:val="28"/>
          <w:szCs w:val="28"/>
        </w:rPr>
      </w:pPr>
      <w:r>
        <w:rPr>
          <w:rFonts w:ascii="Lucida Sans Unicode" w:hAnsi="Lucida Sans Unicode" w:cs="Lucida Sans Unicode"/>
          <w:color w:val="000000"/>
          <w:spacing w:val="-11"/>
          <w:sz w:val="28"/>
          <w:szCs w:val="28"/>
        </w:rPr>
        <w:t>（4）严禁在喷漆间内点火吸烟。</w:t>
      </w:r>
    </w:p>
    <w:p>
      <w:pPr>
        <w:widowControl/>
        <w:spacing w:before="100" w:beforeAutospacing="1" w:after="100" w:afterAutospacing="1" w:line="420" w:lineRule="auto"/>
        <w:jc w:val="left"/>
        <w:rPr>
          <w:rFonts w:ascii="Lucida Sans Unicode" w:hAnsi="Lucida Sans Unicode" w:cs="Lucida Sans Unicode"/>
          <w:color w:val="000000"/>
          <w:spacing w:val="-11"/>
          <w:sz w:val="28"/>
          <w:szCs w:val="28"/>
        </w:rPr>
      </w:pPr>
      <w:r>
        <w:rPr>
          <w:rFonts w:ascii="Lucida Sans Unicode" w:hAnsi="Lucida Sans Unicode" w:cs="Lucida Sans Unicode"/>
          <w:color w:val="000000"/>
          <w:spacing w:val="-11"/>
          <w:sz w:val="28"/>
          <w:szCs w:val="28"/>
        </w:rPr>
        <w:t>（5）在喷漆间内作业时不得打开喷漆间门。</w:t>
      </w:r>
    </w:p>
    <w:p>
      <w:pPr>
        <w:widowControl/>
        <w:spacing w:before="100" w:beforeAutospacing="1" w:after="100" w:afterAutospacing="1" w:line="420" w:lineRule="auto"/>
        <w:jc w:val="left"/>
        <w:rPr>
          <w:rFonts w:ascii="Lucida Sans Unicode" w:hAnsi="Lucida Sans Unicode" w:cs="Lucida Sans Unicode"/>
          <w:color w:val="000000"/>
          <w:spacing w:val="-11"/>
          <w:sz w:val="28"/>
          <w:szCs w:val="28"/>
        </w:rPr>
      </w:pPr>
      <w:r>
        <w:rPr>
          <w:rFonts w:ascii="Lucida Sans Unicode" w:hAnsi="Lucida Sans Unicode" w:cs="Lucida Sans Unicode"/>
          <w:color w:val="000000"/>
          <w:spacing w:val="-11"/>
          <w:sz w:val="28"/>
          <w:szCs w:val="28"/>
        </w:rPr>
        <w:t>（6）进行保温烘干作业时，不得将温度调节器设定在80。C以上。</w:t>
      </w:r>
    </w:p>
    <w:p>
      <w:pPr>
        <w:widowControl/>
        <w:spacing w:before="100" w:beforeAutospacing="1" w:after="100" w:afterAutospacing="1" w:line="420" w:lineRule="auto"/>
        <w:jc w:val="left"/>
        <w:rPr>
          <w:rFonts w:ascii="Lucida Sans Unicode" w:hAnsi="Lucida Sans Unicode" w:cs="Lucida Sans Unicode"/>
          <w:color w:val="000000"/>
          <w:spacing w:val="-11"/>
          <w:sz w:val="28"/>
          <w:szCs w:val="28"/>
        </w:rPr>
      </w:pPr>
      <w:r>
        <w:rPr>
          <w:rFonts w:ascii="Lucida Sans Unicode" w:hAnsi="Lucida Sans Unicode" w:cs="Lucida Sans Unicode"/>
          <w:color w:val="000000"/>
          <w:spacing w:val="-11"/>
          <w:sz w:val="28"/>
          <w:szCs w:val="28"/>
        </w:rPr>
        <w:t>（7）经常清洁进气滤网，以防止阻塞。</w:t>
      </w:r>
    </w:p>
    <w:p>
      <w:pPr>
        <w:widowControl/>
        <w:spacing w:before="100" w:beforeAutospacing="1" w:after="100" w:afterAutospacing="1" w:line="420" w:lineRule="auto"/>
        <w:jc w:val="left"/>
        <w:rPr>
          <w:rFonts w:hint="eastAsia" w:ascii="Lucida Sans Unicode" w:hAnsi="Lucida Sans Unicode" w:cs="Lucida Sans Unicode"/>
          <w:color w:val="000000"/>
          <w:spacing w:val="-11"/>
          <w:sz w:val="28"/>
          <w:szCs w:val="28"/>
        </w:rPr>
      </w:pPr>
      <w:r>
        <w:rPr>
          <w:rFonts w:ascii="Lucida Sans Unicode" w:hAnsi="Lucida Sans Unicode" w:cs="Lucida Sans Unicode"/>
          <w:color w:val="000000"/>
          <w:spacing w:val="-11"/>
          <w:sz w:val="28"/>
          <w:szCs w:val="28"/>
        </w:rPr>
        <w:t>（8）供油泵烤炉不得漏油，每月对煤油箱进行一次排水作业。</w:t>
      </w:r>
    </w:p>
    <w:p>
      <w:pPr>
        <w:widowControl/>
        <w:spacing w:before="100" w:beforeAutospacing="1" w:after="100" w:afterAutospacing="1" w:line="420" w:lineRule="auto"/>
        <w:jc w:val="left"/>
        <w:rPr>
          <w:rFonts w:hint="eastAsia" w:ascii="Lucida Sans Unicode" w:hAnsi="Lucida Sans Unicode" w:cs="Lucida Sans Unicode"/>
          <w:color w:val="000000"/>
          <w:spacing w:val="-11"/>
          <w:sz w:val="28"/>
          <w:szCs w:val="28"/>
        </w:rPr>
      </w:pPr>
    </w:p>
    <w:p>
      <w:pPr>
        <w:widowControl/>
        <w:spacing w:before="100" w:beforeAutospacing="1" w:after="100" w:afterAutospacing="1" w:line="420" w:lineRule="auto"/>
        <w:jc w:val="left"/>
        <w:rPr>
          <w:rFonts w:hint="eastAsia" w:ascii="Lucida Sans Unicode" w:hAnsi="Lucida Sans Unicode" w:cs="Lucida Sans Unicode"/>
          <w:color w:val="000000"/>
          <w:spacing w:val="-11"/>
          <w:sz w:val="28"/>
          <w:szCs w:val="28"/>
        </w:rPr>
      </w:pPr>
    </w:p>
    <w:p>
      <w:pPr>
        <w:widowControl/>
        <w:spacing w:before="100" w:beforeAutospacing="1" w:after="100" w:afterAutospacing="1" w:line="420" w:lineRule="auto"/>
        <w:jc w:val="left"/>
        <w:rPr>
          <w:rFonts w:hint="eastAsia" w:ascii="Lucida Sans Unicode" w:hAnsi="Lucida Sans Unicode" w:cs="Lucida Sans Unicode"/>
          <w:color w:val="000000"/>
          <w:spacing w:val="-11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</w:p>
    <w:p>
      <w:pPr>
        <w:widowControl/>
        <w:spacing w:before="100" w:beforeAutospacing="1" w:after="100" w:afterAutospacing="1" w:line="420" w:lineRule="auto"/>
        <w:jc w:val="center"/>
        <w:rPr>
          <w:rFonts w:hint="eastAsia" w:ascii="Lucida Sans Unicode" w:hAnsi="Lucida Sans Unicode" w:cs="Lucida Sans Unicode"/>
          <w:b/>
          <w:color w:val="000000"/>
          <w:spacing w:val="-11"/>
          <w:sz w:val="40"/>
          <w:szCs w:val="40"/>
        </w:rPr>
      </w:pPr>
    </w:p>
    <w:p>
      <w:pPr>
        <w:widowControl/>
        <w:spacing w:before="100" w:beforeAutospacing="1" w:after="100" w:afterAutospacing="1" w:line="420" w:lineRule="auto"/>
        <w:jc w:val="center"/>
        <w:outlineLvl w:val="0"/>
        <w:rPr>
          <w:rFonts w:hint="eastAsia" w:ascii="Lucida Sans Unicode" w:hAnsi="Lucida Sans Unicode" w:cs="Lucida Sans Unicode"/>
          <w:b/>
          <w:color w:val="000000"/>
          <w:spacing w:val="-11"/>
          <w:sz w:val="40"/>
          <w:szCs w:val="40"/>
        </w:rPr>
      </w:pPr>
      <w:bookmarkStart w:id="4" w:name="_Toc32123"/>
      <w:r>
        <w:rPr>
          <w:rFonts w:ascii="Lucida Sans Unicode" w:hAnsi="Lucida Sans Unicode" w:cs="Lucida Sans Unicode"/>
          <w:b/>
          <w:color w:val="000000"/>
          <w:spacing w:val="-11"/>
          <w:sz w:val="40"/>
          <w:szCs w:val="40"/>
        </w:rPr>
        <w:t>举升机安全操作规程</w:t>
      </w:r>
      <w:bookmarkEnd w:id="4"/>
    </w:p>
    <w:p>
      <w:pPr>
        <w:widowControl/>
        <w:spacing w:before="100" w:beforeAutospacing="1" w:after="100" w:afterAutospacing="1" w:line="420" w:lineRule="auto"/>
        <w:jc w:val="left"/>
        <w:rPr>
          <w:rFonts w:ascii="Lucida Sans Unicode" w:hAnsi="Lucida Sans Unicode" w:cs="Lucida Sans Unicode"/>
          <w:color w:val="000000"/>
          <w:spacing w:val="-11"/>
          <w:sz w:val="28"/>
          <w:szCs w:val="28"/>
        </w:rPr>
      </w:pPr>
      <w:r>
        <w:rPr>
          <w:rFonts w:ascii="Lucida Sans Unicode" w:hAnsi="Lucida Sans Unicode" w:cs="Lucida Sans Unicode"/>
          <w:color w:val="000000"/>
          <w:spacing w:val="-11"/>
          <w:sz w:val="28"/>
          <w:szCs w:val="28"/>
        </w:rPr>
        <w:t>1、举升的车辆不得超过该产品的额定举升重理。</w:t>
      </w:r>
    </w:p>
    <w:p>
      <w:pPr>
        <w:widowControl/>
        <w:spacing w:before="100" w:beforeAutospacing="1" w:after="100" w:afterAutospacing="1" w:line="420" w:lineRule="auto"/>
        <w:jc w:val="left"/>
        <w:rPr>
          <w:rFonts w:ascii="Lucida Sans Unicode" w:hAnsi="Lucida Sans Unicode" w:cs="Lucida Sans Unicode"/>
          <w:color w:val="000000"/>
          <w:spacing w:val="-11"/>
          <w:sz w:val="28"/>
          <w:szCs w:val="28"/>
        </w:rPr>
      </w:pPr>
      <w:r>
        <w:rPr>
          <w:rFonts w:ascii="Lucida Sans Unicode" w:hAnsi="Lucida Sans Unicode" w:cs="Lucida Sans Unicode"/>
          <w:color w:val="000000"/>
          <w:spacing w:val="-11"/>
          <w:sz w:val="28"/>
          <w:szCs w:val="28"/>
        </w:rPr>
        <w:t>2、举升过程中严禁车下和车内有人。</w:t>
      </w:r>
    </w:p>
    <w:p>
      <w:pPr>
        <w:widowControl/>
        <w:spacing w:before="100" w:beforeAutospacing="1" w:after="100" w:afterAutospacing="1" w:line="420" w:lineRule="auto"/>
        <w:jc w:val="left"/>
        <w:rPr>
          <w:rFonts w:ascii="Lucida Sans Unicode" w:hAnsi="Lucida Sans Unicode" w:cs="Lucida Sans Unicode"/>
          <w:color w:val="000000"/>
          <w:spacing w:val="-11"/>
          <w:sz w:val="28"/>
          <w:szCs w:val="28"/>
        </w:rPr>
      </w:pPr>
      <w:r>
        <w:rPr>
          <w:rFonts w:ascii="Lucida Sans Unicode" w:hAnsi="Lucida Sans Unicode" w:cs="Lucida Sans Unicode"/>
          <w:color w:val="000000"/>
          <w:spacing w:val="-11"/>
          <w:sz w:val="28"/>
          <w:szCs w:val="28"/>
        </w:rPr>
        <w:t>3、非使用人员未经允许不得操作本设备。</w:t>
      </w:r>
    </w:p>
    <w:p>
      <w:pPr>
        <w:widowControl/>
        <w:spacing w:before="100" w:beforeAutospacing="1" w:after="100" w:afterAutospacing="1" w:line="420" w:lineRule="auto"/>
        <w:jc w:val="left"/>
        <w:rPr>
          <w:rFonts w:ascii="Lucida Sans Unicode" w:hAnsi="Lucida Sans Unicode" w:cs="Lucida Sans Unicode"/>
          <w:color w:val="000000"/>
          <w:spacing w:val="-11"/>
          <w:sz w:val="28"/>
          <w:szCs w:val="28"/>
        </w:rPr>
      </w:pPr>
      <w:r>
        <w:rPr>
          <w:rFonts w:ascii="Lucida Sans Unicode" w:hAnsi="Lucida Sans Unicode" w:cs="Lucida Sans Unicode"/>
          <w:color w:val="000000"/>
          <w:spacing w:val="-11"/>
          <w:sz w:val="28"/>
          <w:szCs w:val="28"/>
        </w:rPr>
        <w:t>4、当举升机长期停止使用或下班后，应将控制盒电源切断。</w:t>
      </w:r>
    </w:p>
    <w:p>
      <w:pPr>
        <w:widowControl/>
        <w:spacing w:before="100" w:beforeAutospacing="1" w:after="100" w:afterAutospacing="1" w:line="420" w:lineRule="auto"/>
        <w:jc w:val="left"/>
        <w:rPr>
          <w:rFonts w:ascii="Lucida Sans Unicode" w:hAnsi="Lucida Sans Unicode" w:cs="Lucida Sans Unicode"/>
          <w:color w:val="000000"/>
          <w:spacing w:val="-11"/>
          <w:sz w:val="28"/>
          <w:szCs w:val="28"/>
        </w:rPr>
      </w:pPr>
      <w:r>
        <w:rPr>
          <w:rFonts w:ascii="Lucida Sans Unicode" w:hAnsi="Lucida Sans Unicode" w:cs="Lucida Sans Unicode"/>
          <w:color w:val="000000"/>
          <w:spacing w:val="-11"/>
          <w:sz w:val="28"/>
          <w:szCs w:val="28"/>
        </w:rPr>
        <w:t>5、应将车辆较重部件置于短托臂上。</w:t>
      </w:r>
    </w:p>
    <w:p>
      <w:pPr>
        <w:widowControl/>
        <w:spacing w:before="100" w:beforeAutospacing="1" w:after="100" w:afterAutospacing="1" w:line="420" w:lineRule="auto"/>
        <w:jc w:val="left"/>
        <w:rPr>
          <w:rFonts w:ascii="Lucida Sans Unicode" w:hAnsi="Lucida Sans Unicode" w:cs="Lucida Sans Unicode"/>
          <w:color w:val="000000"/>
          <w:spacing w:val="-11"/>
          <w:sz w:val="28"/>
          <w:szCs w:val="28"/>
        </w:rPr>
      </w:pPr>
      <w:r>
        <w:rPr>
          <w:rFonts w:ascii="Lucida Sans Unicode" w:hAnsi="Lucida Sans Unicode" w:cs="Lucida Sans Unicode"/>
          <w:color w:val="000000"/>
          <w:spacing w:val="-11"/>
          <w:sz w:val="28"/>
          <w:szCs w:val="28"/>
        </w:rPr>
        <w:t>6、举升车辆时，将托臂放到被托汽车合适位置后，再分别转动四只橡胶托盘，使四只托盘距车身位置相等，再按上升按钮，当车离地面10cm左右时，应检查托盘位置，并晃动一下车辆，检查是否安全，确信安全后，方可继续工作。</w:t>
      </w:r>
    </w:p>
    <w:p>
      <w:pPr>
        <w:widowControl/>
        <w:spacing w:before="100" w:beforeAutospacing="1" w:after="100" w:afterAutospacing="1" w:line="420" w:lineRule="auto"/>
        <w:jc w:val="left"/>
        <w:rPr>
          <w:rFonts w:hint="eastAsia" w:ascii="Lucida Sans Unicode" w:hAnsi="Lucida Sans Unicode" w:cs="Lucida Sans Unicode"/>
          <w:color w:val="000000"/>
          <w:spacing w:val="-11"/>
          <w:sz w:val="28"/>
          <w:szCs w:val="28"/>
        </w:rPr>
      </w:pPr>
      <w:r>
        <w:rPr>
          <w:rFonts w:ascii="Lucida Sans Unicode" w:hAnsi="Lucida Sans Unicode" w:cs="Lucida Sans Unicode"/>
          <w:color w:val="000000"/>
          <w:spacing w:val="-11"/>
          <w:sz w:val="28"/>
          <w:szCs w:val="28"/>
        </w:rPr>
        <w:t>7、液压举升上升后，其安全保险锁止手柄必须朝上。</w:t>
      </w:r>
    </w:p>
    <w:p>
      <w:pPr>
        <w:widowControl/>
        <w:spacing w:before="100" w:beforeAutospacing="1" w:after="100" w:afterAutospacing="1" w:line="420" w:lineRule="auto"/>
        <w:jc w:val="left"/>
        <w:rPr>
          <w:rFonts w:hint="eastAsia" w:ascii="Lucida Sans Unicode" w:hAnsi="Lucida Sans Unicode" w:cs="Lucida Sans Unicode"/>
          <w:color w:val="000000"/>
          <w:spacing w:val="-11"/>
          <w:sz w:val="28"/>
          <w:szCs w:val="28"/>
        </w:rPr>
      </w:pPr>
    </w:p>
    <w:p>
      <w:pPr>
        <w:widowControl/>
        <w:spacing w:before="100" w:beforeAutospacing="1" w:after="100" w:afterAutospacing="1" w:line="420" w:lineRule="auto"/>
        <w:jc w:val="left"/>
        <w:rPr>
          <w:rFonts w:hint="eastAsia" w:ascii="Lucida Sans Unicode" w:hAnsi="Lucida Sans Unicode" w:cs="Lucida Sans Unicode"/>
          <w:color w:val="000000"/>
          <w:spacing w:val="-11"/>
          <w:sz w:val="28"/>
          <w:szCs w:val="28"/>
        </w:rPr>
      </w:pPr>
    </w:p>
    <w:p>
      <w:pPr>
        <w:widowControl/>
        <w:spacing w:before="100" w:beforeAutospacing="1" w:after="100" w:afterAutospacing="1" w:line="420" w:lineRule="auto"/>
        <w:jc w:val="left"/>
        <w:rPr>
          <w:rFonts w:hint="eastAsia" w:ascii="Lucida Sans Unicode" w:hAnsi="Lucida Sans Unicode" w:cs="Lucida Sans Unicode"/>
          <w:color w:val="000000"/>
          <w:spacing w:val="-11"/>
          <w:sz w:val="28"/>
          <w:szCs w:val="28"/>
        </w:rPr>
      </w:pPr>
    </w:p>
    <w:p>
      <w:pPr>
        <w:widowControl/>
        <w:spacing w:before="100" w:beforeAutospacing="1" w:after="100" w:afterAutospacing="1" w:line="420" w:lineRule="auto"/>
        <w:jc w:val="left"/>
        <w:rPr>
          <w:rFonts w:hint="eastAsia" w:ascii="Lucida Sans Unicode" w:hAnsi="Lucida Sans Unicode" w:cs="Lucida Sans Unicode"/>
          <w:color w:val="000000"/>
          <w:spacing w:val="-11"/>
          <w:sz w:val="28"/>
          <w:szCs w:val="28"/>
        </w:rPr>
      </w:pPr>
    </w:p>
    <w:p>
      <w:pPr>
        <w:widowControl/>
        <w:spacing w:before="100" w:beforeAutospacing="1" w:after="100" w:afterAutospacing="1" w:line="420" w:lineRule="auto"/>
        <w:jc w:val="left"/>
        <w:rPr>
          <w:rFonts w:hint="eastAsia" w:ascii="Lucida Sans Unicode" w:hAnsi="Lucida Sans Unicode" w:cs="Lucida Sans Unicode"/>
          <w:color w:val="000000"/>
          <w:spacing w:val="-11"/>
          <w:sz w:val="28"/>
          <w:szCs w:val="28"/>
        </w:rPr>
      </w:pPr>
    </w:p>
    <w:p>
      <w:pPr>
        <w:widowControl/>
        <w:spacing w:before="100" w:beforeAutospacing="1" w:after="100" w:afterAutospacing="1" w:line="420" w:lineRule="auto"/>
        <w:jc w:val="center"/>
        <w:outlineLvl w:val="0"/>
        <w:rPr>
          <w:rFonts w:hint="eastAsia" w:ascii="Lucida Sans Unicode" w:hAnsi="Lucida Sans Unicode" w:cs="Lucida Sans Unicode"/>
          <w:b/>
          <w:color w:val="000000"/>
          <w:spacing w:val="-11"/>
          <w:sz w:val="40"/>
          <w:szCs w:val="40"/>
        </w:rPr>
      </w:pPr>
      <w:bookmarkStart w:id="5" w:name="_Toc6505"/>
      <w:r>
        <w:rPr>
          <w:rFonts w:ascii="Lucida Sans Unicode" w:hAnsi="Lucida Sans Unicode" w:cs="Lucida Sans Unicode"/>
          <w:b/>
          <w:color w:val="000000"/>
          <w:spacing w:val="-11"/>
          <w:sz w:val="40"/>
          <w:szCs w:val="40"/>
        </w:rPr>
        <w:t>空气压缩机安全使用操作规程</w:t>
      </w:r>
      <w:bookmarkEnd w:id="5"/>
    </w:p>
    <w:p>
      <w:pPr>
        <w:widowControl/>
        <w:spacing w:before="100" w:beforeAutospacing="1" w:after="100" w:afterAutospacing="1" w:line="420" w:lineRule="auto"/>
        <w:jc w:val="left"/>
        <w:rPr>
          <w:rFonts w:ascii="Lucida Sans Unicode" w:hAnsi="Lucida Sans Unicode" w:cs="Lucida Sans Unicode"/>
          <w:color w:val="000000"/>
          <w:spacing w:val="-11"/>
          <w:sz w:val="28"/>
          <w:szCs w:val="28"/>
        </w:rPr>
      </w:pPr>
      <w:r>
        <w:rPr>
          <w:rFonts w:ascii="Lucida Sans Unicode" w:hAnsi="Lucida Sans Unicode" w:cs="Lucida Sans Unicode"/>
          <w:color w:val="000000"/>
          <w:spacing w:val="-11"/>
          <w:sz w:val="28"/>
          <w:szCs w:val="28"/>
        </w:rPr>
        <w:t>1、应在安全阀限定压力和规定排气量的条件下使用设备。</w:t>
      </w:r>
    </w:p>
    <w:p>
      <w:pPr>
        <w:widowControl/>
        <w:spacing w:before="100" w:beforeAutospacing="1" w:after="100" w:afterAutospacing="1" w:line="420" w:lineRule="auto"/>
        <w:jc w:val="left"/>
        <w:rPr>
          <w:rFonts w:ascii="Lucida Sans Unicode" w:hAnsi="Lucida Sans Unicode" w:cs="Lucida Sans Unicode"/>
          <w:color w:val="000000"/>
          <w:spacing w:val="-11"/>
          <w:sz w:val="28"/>
          <w:szCs w:val="28"/>
        </w:rPr>
      </w:pPr>
      <w:r>
        <w:rPr>
          <w:rFonts w:ascii="Lucida Sans Unicode" w:hAnsi="Lucida Sans Unicode" w:cs="Lucida Sans Unicode"/>
          <w:color w:val="000000"/>
          <w:spacing w:val="-11"/>
          <w:sz w:val="28"/>
          <w:szCs w:val="28"/>
        </w:rPr>
        <w:t>2、必须保证空压机使用现场环境的清洁和通风，严禁在空气中尘量过高或有腐蚀性和易燃性气体的场合使用。</w:t>
      </w:r>
    </w:p>
    <w:p>
      <w:pPr>
        <w:widowControl/>
        <w:spacing w:before="100" w:beforeAutospacing="1" w:after="100" w:afterAutospacing="1" w:line="420" w:lineRule="auto"/>
        <w:jc w:val="left"/>
        <w:rPr>
          <w:rFonts w:ascii="Lucida Sans Unicode" w:hAnsi="Lucida Sans Unicode" w:cs="Lucida Sans Unicode"/>
          <w:color w:val="000000"/>
          <w:spacing w:val="-11"/>
          <w:sz w:val="28"/>
          <w:szCs w:val="28"/>
        </w:rPr>
      </w:pPr>
      <w:r>
        <w:rPr>
          <w:rFonts w:ascii="Lucida Sans Unicode" w:hAnsi="Lucida Sans Unicode" w:cs="Lucida Sans Unicode"/>
          <w:color w:val="000000"/>
          <w:spacing w:val="-11"/>
          <w:sz w:val="28"/>
          <w:szCs w:val="28"/>
        </w:rPr>
        <w:t>3、空压机严禁断油运行，使用者要经常注意检查机油油位是否正常，要定期更换机油。</w:t>
      </w:r>
    </w:p>
    <w:p>
      <w:pPr>
        <w:widowControl/>
        <w:spacing w:before="100" w:beforeAutospacing="1" w:after="100" w:afterAutospacing="1" w:line="420" w:lineRule="auto"/>
        <w:jc w:val="left"/>
        <w:rPr>
          <w:rFonts w:ascii="Lucida Sans Unicode" w:hAnsi="Lucida Sans Unicode" w:cs="Lucida Sans Unicode"/>
          <w:color w:val="000000"/>
          <w:spacing w:val="-11"/>
          <w:sz w:val="28"/>
          <w:szCs w:val="28"/>
        </w:rPr>
      </w:pPr>
      <w:r>
        <w:rPr>
          <w:rFonts w:ascii="Lucida Sans Unicode" w:hAnsi="Lucida Sans Unicode" w:cs="Lucida Sans Unicode"/>
          <w:color w:val="000000"/>
          <w:spacing w:val="-11"/>
          <w:sz w:val="28"/>
          <w:szCs w:val="28"/>
        </w:rPr>
        <w:t>4、不要使用小于1.5平方毫米而长度大于5米的导线作电源线。</w:t>
      </w:r>
    </w:p>
    <w:p>
      <w:pPr>
        <w:widowControl/>
        <w:spacing w:before="100" w:beforeAutospacing="1" w:after="100" w:afterAutospacing="1" w:line="420" w:lineRule="auto"/>
        <w:jc w:val="left"/>
        <w:rPr>
          <w:rFonts w:ascii="Lucida Sans Unicode" w:hAnsi="Lucida Sans Unicode" w:cs="Lucida Sans Unicode"/>
          <w:color w:val="000000"/>
          <w:spacing w:val="-11"/>
          <w:sz w:val="28"/>
          <w:szCs w:val="28"/>
        </w:rPr>
      </w:pPr>
      <w:r>
        <w:rPr>
          <w:rFonts w:ascii="Lucida Sans Unicode" w:hAnsi="Lucida Sans Unicode" w:cs="Lucida Sans Unicode"/>
          <w:color w:val="000000"/>
          <w:spacing w:val="-11"/>
          <w:sz w:val="28"/>
          <w:szCs w:val="28"/>
        </w:rPr>
        <w:t>5、每日工作结束后，必须旋开储气罐放污阀排出污水，第二日空压机启动前再合上放污阀。</w:t>
      </w:r>
    </w:p>
    <w:p>
      <w:pPr>
        <w:widowControl/>
        <w:spacing w:before="100" w:beforeAutospacing="1" w:after="100" w:afterAutospacing="1" w:line="420" w:lineRule="auto"/>
        <w:jc w:val="left"/>
        <w:rPr>
          <w:rFonts w:ascii="Lucida Sans Unicode" w:hAnsi="Lucida Sans Unicode" w:cs="Lucida Sans Unicode"/>
          <w:color w:val="000000"/>
          <w:spacing w:val="-11"/>
          <w:sz w:val="28"/>
          <w:szCs w:val="28"/>
        </w:rPr>
      </w:pPr>
      <w:r>
        <w:rPr>
          <w:rFonts w:ascii="Lucida Sans Unicode" w:hAnsi="Lucida Sans Unicode" w:cs="Lucida Sans Unicode"/>
          <w:color w:val="000000"/>
          <w:spacing w:val="-11"/>
          <w:sz w:val="28"/>
          <w:szCs w:val="28"/>
        </w:rPr>
        <w:t>6、空压机运转时，当停电或临时停机时，需要重新启动，应将储气罐中的压缩空气排放放完后再开机。</w:t>
      </w: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</w:p>
    <w:p>
      <w:pPr>
        <w:jc w:val="center"/>
        <w:rPr>
          <w:b/>
          <w:sz w:val="40"/>
          <w:szCs w:val="40"/>
        </w:rPr>
      </w:pPr>
    </w:p>
    <w:p>
      <w:pPr>
        <w:jc w:val="center"/>
        <w:outlineLvl w:val="0"/>
        <w:rPr>
          <w:rFonts w:hint="eastAsia"/>
          <w:b/>
          <w:sz w:val="40"/>
          <w:szCs w:val="40"/>
        </w:rPr>
      </w:pPr>
      <w:bookmarkStart w:id="6" w:name="_Toc16636"/>
      <w:r>
        <w:rPr>
          <w:b/>
          <w:sz w:val="40"/>
          <w:szCs w:val="40"/>
        </w:rPr>
        <w:t>制冷剂回收充注设备安全操作规程</w:t>
      </w:r>
      <w:bookmarkEnd w:id="6"/>
    </w:p>
    <w:p>
      <w:pPr>
        <w:widowControl/>
        <w:spacing w:before="100" w:beforeAutospacing="1" w:after="100" w:afterAutospacing="1" w:line="420" w:lineRule="auto"/>
        <w:jc w:val="left"/>
        <w:rPr>
          <w:rFonts w:ascii="Lucida Sans Unicode" w:hAnsi="Lucida Sans Unicode" w:cs="Lucida Sans Unicode"/>
          <w:color w:val="000000"/>
          <w:spacing w:val="-11"/>
          <w:sz w:val="28"/>
          <w:szCs w:val="28"/>
        </w:rPr>
      </w:pPr>
      <w:r>
        <w:rPr>
          <w:rFonts w:ascii="Lucida Sans Unicode" w:hAnsi="Lucida Sans Unicode" w:cs="Lucida Sans Unicode"/>
          <w:color w:val="000000"/>
          <w:spacing w:val="-11"/>
          <w:sz w:val="28"/>
          <w:szCs w:val="28"/>
        </w:rPr>
        <w:t>1、不使用未经特别认证的工作罐，不把制冷剂收到非重注制冷剂罐中。</w:t>
      </w:r>
    </w:p>
    <w:p>
      <w:pPr>
        <w:widowControl/>
        <w:spacing w:before="100" w:beforeAutospacing="1" w:after="100" w:afterAutospacing="1" w:line="420" w:lineRule="auto"/>
        <w:jc w:val="left"/>
        <w:rPr>
          <w:rFonts w:ascii="Lucida Sans Unicode" w:hAnsi="Lucida Sans Unicode" w:cs="Lucida Sans Unicode"/>
          <w:color w:val="000000"/>
          <w:spacing w:val="-11"/>
          <w:sz w:val="28"/>
          <w:szCs w:val="28"/>
        </w:rPr>
      </w:pPr>
      <w:r>
        <w:rPr>
          <w:rFonts w:ascii="Lucida Sans Unicode" w:hAnsi="Lucida Sans Unicode" w:cs="Lucida Sans Unicode"/>
          <w:color w:val="000000"/>
          <w:spacing w:val="-11"/>
          <w:sz w:val="28"/>
          <w:szCs w:val="28"/>
        </w:rPr>
        <w:t>2、移动本设备要小心，在有压条件下，所有软管都可能带有液态制冷剂，与制冷剂接触可能引起冻伤，拆下软管时须特别小心。</w:t>
      </w:r>
    </w:p>
    <w:p>
      <w:pPr>
        <w:widowControl/>
        <w:spacing w:before="100" w:beforeAutospacing="1" w:after="100" w:afterAutospacing="1" w:line="420" w:lineRule="auto"/>
        <w:jc w:val="left"/>
        <w:rPr>
          <w:rFonts w:ascii="Lucida Sans Unicode" w:hAnsi="Lucida Sans Unicode" w:cs="Lucida Sans Unicode"/>
          <w:color w:val="000000"/>
          <w:spacing w:val="-11"/>
          <w:sz w:val="28"/>
          <w:szCs w:val="28"/>
        </w:rPr>
      </w:pPr>
      <w:r>
        <w:rPr>
          <w:rFonts w:ascii="Lucida Sans Unicode" w:hAnsi="Lucida Sans Unicode" w:cs="Lucida Sans Unicode"/>
          <w:color w:val="000000"/>
          <w:spacing w:val="-11"/>
          <w:sz w:val="28"/>
          <w:szCs w:val="28"/>
        </w:rPr>
        <w:t>3、操作板内有高压电，在维修设备前一定要切断电源，以避免电击的危险。</w:t>
      </w:r>
    </w:p>
    <w:p>
      <w:pPr>
        <w:widowControl/>
        <w:spacing w:before="100" w:beforeAutospacing="1" w:after="100" w:afterAutospacing="1" w:line="420" w:lineRule="auto"/>
        <w:jc w:val="left"/>
        <w:rPr>
          <w:rFonts w:ascii="Lucida Sans Unicode" w:hAnsi="Lucida Sans Unicode" w:cs="Lucida Sans Unicode"/>
          <w:color w:val="000000"/>
          <w:spacing w:val="-11"/>
          <w:sz w:val="28"/>
          <w:szCs w:val="28"/>
        </w:rPr>
      </w:pPr>
      <w:r>
        <w:rPr>
          <w:rFonts w:ascii="Lucida Sans Unicode" w:hAnsi="Lucida Sans Unicode" w:cs="Lucida Sans Unicode"/>
          <w:color w:val="000000"/>
          <w:spacing w:val="-11"/>
          <w:sz w:val="28"/>
          <w:szCs w:val="28"/>
        </w:rPr>
        <w:t>4、为减少火灾危险，应避免使用过长的电源线，如需使用长导线，导线规格应不小于14AWG,并尽量短。在有溢出汽油、敞开汽油桶或其他可燃物的环境中不能使用本设备，要在能提供至少每小时换气四次的机械通风处使用本设备，或将设备置于高出地面18英寸处。在使用设备之前，要确认所有安全装置处于良好状态。</w:t>
      </w:r>
    </w:p>
    <w:p>
      <w:pPr>
        <w:widowControl/>
        <w:spacing w:before="100" w:beforeAutospacing="1" w:after="100" w:afterAutospacing="1" w:line="420" w:lineRule="auto"/>
        <w:jc w:val="left"/>
        <w:rPr>
          <w:rFonts w:ascii="Lucida Sans Unicode" w:hAnsi="Lucida Sans Unicode" w:cs="Lucida Sans Unicode"/>
          <w:color w:val="000000"/>
          <w:spacing w:val="-11"/>
          <w:sz w:val="28"/>
          <w:szCs w:val="28"/>
        </w:rPr>
      </w:pPr>
      <w:r>
        <w:rPr>
          <w:rFonts w:ascii="Lucida Sans Unicode" w:hAnsi="Lucida Sans Unicode" w:cs="Lucida Sans Unicode"/>
          <w:color w:val="000000"/>
          <w:spacing w:val="-11"/>
          <w:sz w:val="28"/>
          <w:szCs w:val="28"/>
        </w:rPr>
        <w:t>5、必须由专业人员进行操作，操作者必须熟悉空调系统，并了解制冷剂和有压部件的危险性。</w:t>
      </w:r>
    </w:p>
    <w:p>
      <w:pPr>
        <w:widowControl/>
        <w:spacing w:before="100" w:beforeAutospacing="1" w:after="100" w:afterAutospacing="1" w:line="420" w:lineRule="auto"/>
        <w:jc w:val="left"/>
        <w:rPr>
          <w:rFonts w:ascii="Lucida Sans Unicode" w:hAnsi="Lucida Sans Unicode" w:cs="Lucida Sans Unicode"/>
          <w:color w:val="000000"/>
          <w:spacing w:val="-11"/>
          <w:sz w:val="28"/>
          <w:szCs w:val="28"/>
        </w:rPr>
      </w:pPr>
      <w:r>
        <w:rPr>
          <w:rFonts w:ascii="Lucida Sans Unicode" w:hAnsi="Lucida Sans Unicode" w:cs="Lucida Sans Unicode"/>
          <w:color w:val="000000"/>
          <w:spacing w:val="-11"/>
          <w:sz w:val="28"/>
          <w:szCs w:val="28"/>
        </w:rPr>
        <w:t>6、当温度超过49℃时，两次回收工作应间隔10分钟。</w:t>
      </w:r>
    </w:p>
    <w:p>
      <w:pPr>
        <w:widowControl/>
        <w:spacing w:before="100" w:beforeAutospacing="1" w:after="100" w:afterAutospacing="1" w:line="420" w:lineRule="auto"/>
        <w:jc w:val="left"/>
        <w:rPr>
          <w:rFonts w:ascii="Lucida Sans Unicode" w:hAnsi="Lucida Sans Unicode" w:cs="Lucida Sans Unicode"/>
          <w:color w:val="000000"/>
          <w:spacing w:val="-11"/>
          <w:sz w:val="28"/>
          <w:szCs w:val="28"/>
        </w:rPr>
      </w:pPr>
      <w:r>
        <w:rPr>
          <w:rFonts w:ascii="Lucida Sans Unicode" w:hAnsi="Lucida Sans Unicode" w:cs="Lucida Sans Unicode"/>
          <w:color w:val="000000"/>
          <w:spacing w:val="-11"/>
          <w:sz w:val="28"/>
          <w:szCs w:val="28"/>
        </w:rPr>
        <w:t>7、严禁不同制冷剂混合。</w:t>
      </w:r>
    </w:p>
    <w:p>
      <w:pPr>
        <w:jc w:val="center"/>
        <w:rPr>
          <w:rFonts w:hint="eastAsia"/>
          <w:b/>
          <w:sz w:val="28"/>
          <w:szCs w:val="28"/>
        </w:rPr>
      </w:pPr>
    </w:p>
    <w:p>
      <w:pPr>
        <w:jc w:val="center"/>
        <w:rPr>
          <w:rFonts w:hint="eastAsia"/>
          <w:b/>
          <w:sz w:val="28"/>
          <w:szCs w:val="28"/>
        </w:rPr>
      </w:pPr>
    </w:p>
    <w:p>
      <w:pPr>
        <w:jc w:val="center"/>
        <w:rPr>
          <w:rFonts w:hint="eastAsia"/>
          <w:b/>
          <w:sz w:val="28"/>
          <w:szCs w:val="28"/>
        </w:rPr>
      </w:pPr>
    </w:p>
    <w:p>
      <w:pPr>
        <w:jc w:val="center"/>
        <w:rPr>
          <w:rFonts w:hint="eastAsia"/>
          <w:b/>
          <w:sz w:val="28"/>
          <w:szCs w:val="28"/>
        </w:rPr>
      </w:pPr>
    </w:p>
    <w:p>
      <w:pPr>
        <w:jc w:val="center"/>
        <w:rPr>
          <w:rFonts w:hint="eastAsia"/>
          <w:b/>
          <w:sz w:val="28"/>
          <w:szCs w:val="28"/>
        </w:rPr>
      </w:pPr>
    </w:p>
    <w:p>
      <w:pPr>
        <w:jc w:val="center"/>
        <w:outlineLvl w:val="0"/>
        <w:rPr>
          <w:rFonts w:hint="eastAsia"/>
          <w:b/>
          <w:sz w:val="40"/>
          <w:szCs w:val="40"/>
        </w:rPr>
      </w:pPr>
      <w:bookmarkStart w:id="7" w:name="_Toc20317"/>
      <w:r>
        <w:rPr>
          <w:b/>
          <w:sz w:val="40"/>
          <w:szCs w:val="40"/>
        </w:rPr>
        <w:t>四轮定位仪操作规程</w:t>
      </w:r>
      <w:bookmarkEnd w:id="7"/>
    </w:p>
    <w:p>
      <w:pPr>
        <w:widowControl/>
        <w:spacing w:before="100" w:beforeAutospacing="1" w:after="100" w:afterAutospacing="1" w:line="420" w:lineRule="auto"/>
        <w:jc w:val="left"/>
        <w:outlineLvl w:val="0"/>
        <w:rPr>
          <w:rFonts w:ascii="Lucida Sans Unicode" w:hAnsi="Lucida Sans Unicode" w:cs="Lucida Sans Unicode"/>
          <w:color w:val="000000"/>
          <w:spacing w:val="-11"/>
          <w:sz w:val="28"/>
          <w:szCs w:val="28"/>
        </w:rPr>
      </w:pPr>
      <w:bookmarkStart w:id="8" w:name="_Toc739"/>
      <w:bookmarkStart w:id="9" w:name="_Toc22173"/>
      <w:r>
        <w:rPr>
          <w:rFonts w:ascii="Lucida Sans Unicode" w:hAnsi="Lucida Sans Unicode" w:cs="Lucida Sans Unicode"/>
          <w:color w:val="000000"/>
          <w:spacing w:val="-11"/>
          <w:sz w:val="28"/>
          <w:szCs w:val="28"/>
        </w:rPr>
        <w:t>1、定位前车辆检查</w:t>
      </w:r>
      <w:bookmarkEnd w:id="8"/>
      <w:bookmarkEnd w:id="9"/>
    </w:p>
    <w:p>
      <w:pPr>
        <w:widowControl/>
        <w:spacing w:before="100" w:beforeAutospacing="1" w:after="100" w:afterAutospacing="1" w:line="420" w:lineRule="auto"/>
        <w:jc w:val="left"/>
        <w:rPr>
          <w:rFonts w:ascii="Lucida Sans Unicode" w:hAnsi="Lucida Sans Unicode" w:cs="Lucida Sans Unicode"/>
          <w:color w:val="000000"/>
          <w:spacing w:val="-11"/>
          <w:sz w:val="28"/>
          <w:szCs w:val="28"/>
        </w:rPr>
      </w:pPr>
      <w:r>
        <w:rPr>
          <w:rFonts w:ascii="Lucida Sans Unicode" w:hAnsi="Lucida Sans Unicode" w:cs="Lucida Sans Unicode"/>
          <w:color w:val="000000"/>
          <w:spacing w:val="-11"/>
          <w:sz w:val="28"/>
          <w:szCs w:val="28"/>
        </w:rPr>
        <w:t>（1）检查车辆悬挂装置、车轮轴承、转向系统等没有不允许存在的间隙和损坏。</w:t>
      </w:r>
    </w:p>
    <w:p>
      <w:pPr>
        <w:widowControl/>
        <w:spacing w:before="100" w:beforeAutospacing="1" w:after="100" w:afterAutospacing="1" w:line="420" w:lineRule="auto"/>
        <w:jc w:val="left"/>
        <w:rPr>
          <w:rFonts w:ascii="Lucida Sans Unicode" w:hAnsi="Lucida Sans Unicode" w:cs="Lucida Sans Unicode"/>
          <w:color w:val="000000"/>
          <w:spacing w:val="-11"/>
          <w:sz w:val="28"/>
          <w:szCs w:val="28"/>
        </w:rPr>
      </w:pPr>
      <w:r>
        <w:rPr>
          <w:rFonts w:ascii="Lucida Sans Unicode" w:hAnsi="Lucida Sans Unicode" w:cs="Lucida Sans Unicode"/>
          <w:color w:val="000000"/>
          <w:spacing w:val="-11"/>
          <w:sz w:val="28"/>
          <w:szCs w:val="28"/>
        </w:rPr>
        <w:t>（2）一个车轿上的轮胎胎纹深度最多允差2mm。轮胎充气压力合乎规定。</w:t>
      </w:r>
    </w:p>
    <w:p>
      <w:pPr>
        <w:widowControl/>
        <w:spacing w:before="100" w:beforeAutospacing="1" w:after="100" w:afterAutospacing="1" w:line="420" w:lineRule="auto"/>
        <w:jc w:val="left"/>
        <w:rPr>
          <w:rFonts w:ascii="Lucida Sans Unicode" w:hAnsi="Lucida Sans Unicode" w:cs="Lucida Sans Unicode"/>
          <w:color w:val="000000"/>
          <w:spacing w:val="-11"/>
          <w:sz w:val="28"/>
          <w:szCs w:val="28"/>
        </w:rPr>
      </w:pPr>
      <w:r>
        <w:rPr>
          <w:rFonts w:ascii="Lucida Sans Unicode" w:hAnsi="Lucida Sans Unicode" w:cs="Lucida Sans Unicode"/>
          <w:color w:val="000000"/>
          <w:spacing w:val="-11"/>
          <w:sz w:val="28"/>
          <w:szCs w:val="28"/>
        </w:rPr>
        <w:t>（3）车辆装备为全装置重量。</w:t>
      </w:r>
    </w:p>
    <w:p>
      <w:pPr>
        <w:widowControl/>
        <w:spacing w:before="100" w:beforeAutospacing="1" w:after="100" w:afterAutospacing="1" w:line="420" w:lineRule="auto"/>
        <w:jc w:val="left"/>
        <w:outlineLvl w:val="0"/>
        <w:rPr>
          <w:rFonts w:ascii="Lucida Sans Unicode" w:hAnsi="Lucida Sans Unicode" w:cs="Lucida Sans Unicode"/>
          <w:color w:val="000000"/>
          <w:spacing w:val="-11"/>
          <w:sz w:val="28"/>
          <w:szCs w:val="28"/>
        </w:rPr>
      </w:pPr>
      <w:bookmarkStart w:id="10" w:name="_Toc26580"/>
      <w:bookmarkStart w:id="11" w:name="_Toc20751"/>
      <w:r>
        <w:rPr>
          <w:rFonts w:ascii="Lucida Sans Unicode" w:hAnsi="Lucida Sans Unicode" w:cs="Lucida Sans Unicode"/>
          <w:color w:val="000000"/>
          <w:spacing w:val="-11"/>
          <w:sz w:val="28"/>
          <w:szCs w:val="28"/>
        </w:rPr>
        <w:t>2、定位要求</w:t>
      </w:r>
      <w:bookmarkEnd w:id="10"/>
      <w:bookmarkEnd w:id="11"/>
    </w:p>
    <w:p>
      <w:pPr>
        <w:widowControl/>
        <w:spacing w:before="100" w:beforeAutospacing="1" w:after="100" w:afterAutospacing="1" w:line="420" w:lineRule="auto"/>
        <w:jc w:val="left"/>
        <w:rPr>
          <w:rFonts w:ascii="Lucida Sans Unicode" w:hAnsi="Lucida Sans Unicode" w:cs="Lucida Sans Unicode"/>
          <w:color w:val="000000"/>
          <w:spacing w:val="-11"/>
          <w:sz w:val="28"/>
          <w:szCs w:val="28"/>
        </w:rPr>
      </w:pPr>
      <w:r>
        <w:rPr>
          <w:rFonts w:ascii="Lucida Sans Unicode" w:hAnsi="Lucida Sans Unicode" w:cs="Lucida Sans Unicode"/>
          <w:color w:val="000000"/>
          <w:spacing w:val="-11"/>
          <w:sz w:val="28"/>
          <w:szCs w:val="28"/>
        </w:rPr>
        <w:t>（1）将车辆安置在定痊举升器上，车辆应倒入举入器。车辆中心与举升器和转盘中心重合。</w:t>
      </w:r>
    </w:p>
    <w:p>
      <w:pPr>
        <w:widowControl/>
        <w:spacing w:before="100" w:beforeAutospacing="1" w:after="100" w:afterAutospacing="1" w:line="420" w:lineRule="auto"/>
        <w:jc w:val="left"/>
        <w:rPr>
          <w:rFonts w:ascii="Lucida Sans Unicode" w:hAnsi="Lucida Sans Unicode" w:cs="Lucida Sans Unicode"/>
          <w:color w:val="000000"/>
          <w:spacing w:val="-11"/>
          <w:sz w:val="28"/>
          <w:szCs w:val="28"/>
        </w:rPr>
      </w:pPr>
      <w:r>
        <w:rPr>
          <w:rFonts w:ascii="Lucida Sans Unicode" w:hAnsi="Lucida Sans Unicode" w:cs="Lucida Sans Unicode"/>
          <w:color w:val="000000"/>
          <w:spacing w:val="-11"/>
          <w:sz w:val="28"/>
          <w:szCs w:val="28"/>
        </w:rPr>
        <w:t>（2）检查、必要时更改车辆规格。</w:t>
      </w:r>
    </w:p>
    <w:p>
      <w:pPr>
        <w:widowControl/>
        <w:spacing w:before="100" w:beforeAutospacing="1" w:after="100" w:afterAutospacing="1" w:line="420" w:lineRule="auto"/>
        <w:jc w:val="left"/>
        <w:rPr>
          <w:rFonts w:ascii="Lucida Sans Unicode" w:hAnsi="Lucida Sans Unicode" w:cs="Lucida Sans Unicode"/>
          <w:color w:val="000000"/>
          <w:spacing w:val="-11"/>
          <w:sz w:val="28"/>
          <w:szCs w:val="28"/>
        </w:rPr>
      </w:pPr>
      <w:r>
        <w:rPr>
          <w:rFonts w:ascii="Lucida Sans Unicode" w:hAnsi="Lucida Sans Unicode" w:cs="Lucida Sans Unicode"/>
          <w:color w:val="000000"/>
          <w:spacing w:val="-11"/>
          <w:sz w:val="28"/>
          <w:szCs w:val="28"/>
        </w:rPr>
        <w:t>（3）应严格按定位仪显示步骤进行操作，不允许省略。如应按要求作车轮偏差补偿和轮胎检测。轮胎检测的有关内容应按要求输入仪器。</w:t>
      </w:r>
    </w:p>
    <w:p>
      <w:pPr>
        <w:widowControl/>
        <w:spacing w:before="100" w:beforeAutospacing="1" w:after="100" w:afterAutospacing="1" w:line="420" w:lineRule="auto"/>
        <w:jc w:val="left"/>
        <w:rPr>
          <w:rFonts w:ascii="Lucida Sans Unicode" w:hAnsi="Lucida Sans Unicode" w:cs="Lucida Sans Unicode"/>
          <w:color w:val="000000"/>
          <w:spacing w:val="-11"/>
          <w:sz w:val="28"/>
          <w:szCs w:val="28"/>
        </w:rPr>
      </w:pPr>
      <w:r>
        <w:rPr>
          <w:rFonts w:ascii="Lucida Sans Unicode" w:hAnsi="Lucida Sans Unicode" w:cs="Lucida Sans Unicode"/>
          <w:color w:val="000000"/>
          <w:spacing w:val="-11"/>
          <w:sz w:val="28"/>
          <w:szCs w:val="28"/>
        </w:rPr>
        <w:t>（4）各轮定位参数（前束、外倾角）的调整应符合各车型“维修手册”的要求，对检测不符合规定要求的均应进行调整（原车不能调整的除外）。</w:t>
      </w:r>
    </w:p>
    <w:p>
      <w:pPr>
        <w:widowControl/>
        <w:spacing w:before="100" w:beforeAutospacing="1" w:after="100" w:afterAutospacing="1" w:line="420" w:lineRule="auto"/>
        <w:jc w:val="left"/>
        <w:rPr>
          <w:rFonts w:ascii="Lucida Sans Unicode" w:hAnsi="Lucida Sans Unicode" w:cs="Lucida Sans Unicode"/>
          <w:color w:val="000000"/>
          <w:spacing w:val="-11"/>
          <w:sz w:val="28"/>
          <w:szCs w:val="28"/>
        </w:rPr>
      </w:pPr>
      <w:r>
        <w:rPr>
          <w:rFonts w:ascii="Lucida Sans Unicode" w:hAnsi="Lucida Sans Unicode" w:cs="Lucida Sans Unicode"/>
          <w:color w:val="000000"/>
          <w:spacing w:val="-11"/>
          <w:sz w:val="28"/>
          <w:szCs w:val="28"/>
        </w:rPr>
        <w:t>（5）各定位参数的调整方法应符合各车型“维修手册”的要求。</w:t>
      </w:r>
    </w:p>
    <w:p>
      <w:pPr>
        <w:widowControl/>
        <w:spacing w:before="100" w:beforeAutospacing="1" w:after="100" w:afterAutospacing="1" w:line="420" w:lineRule="auto"/>
        <w:jc w:val="left"/>
        <w:rPr>
          <w:rFonts w:ascii="Lucida Sans Unicode" w:hAnsi="Lucida Sans Unicode" w:cs="Lucida Sans Unicode"/>
          <w:color w:val="000000"/>
          <w:spacing w:val="-11"/>
          <w:sz w:val="28"/>
          <w:szCs w:val="28"/>
        </w:rPr>
      </w:pPr>
      <w:r>
        <w:rPr>
          <w:rFonts w:ascii="Lucida Sans Unicode" w:hAnsi="Lucida Sans Unicode" w:cs="Lucida Sans Unicode"/>
          <w:color w:val="000000"/>
          <w:spacing w:val="-11"/>
          <w:sz w:val="28"/>
          <w:szCs w:val="28"/>
        </w:rPr>
        <w:t>（6）定位结果应予以保存和打印。</w:t>
      </w:r>
    </w:p>
    <w:p>
      <w:pPr>
        <w:pStyle w:val="2"/>
        <w:rPr>
          <w:rFonts w:hint="eastAsia"/>
        </w:rPr>
      </w:pPr>
    </w:p>
    <w:p>
      <w:pPr>
        <w:jc w:val="center"/>
        <w:outlineLvl w:val="0"/>
        <w:rPr>
          <w:rFonts w:hint="eastAsia" w:ascii="Lucida Sans Unicode" w:hAnsi="Lucida Sans Unicode" w:cs="Lucida Sans Unicode"/>
          <w:b/>
          <w:color w:val="000000"/>
          <w:spacing w:val="-11"/>
          <w:sz w:val="40"/>
          <w:szCs w:val="40"/>
        </w:rPr>
      </w:pPr>
      <w:bookmarkStart w:id="12" w:name="_Toc2905"/>
      <w:r>
        <w:rPr>
          <w:rFonts w:ascii="Lucida Sans Unicode" w:hAnsi="Lucida Sans Unicode" w:cs="Lucida Sans Unicode"/>
          <w:b/>
          <w:color w:val="000000"/>
          <w:spacing w:val="-11"/>
          <w:sz w:val="40"/>
          <w:szCs w:val="40"/>
        </w:rPr>
        <w:t>轮胎拆装机安全操作规程</w:t>
      </w:r>
      <w:bookmarkEnd w:id="12"/>
    </w:p>
    <w:p>
      <w:pPr>
        <w:widowControl/>
        <w:spacing w:before="100" w:beforeAutospacing="1" w:after="100" w:afterAutospacing="1" w:line="420" w:lineRule="auto"/>
        <w:jc w:val="left"/>
        <w:rPr>
          <w:rFonts w:ascii="Lucida Sans Unicode" w:hAnsi="Lucida Sans Unicode" w:cs="Lucida Sans Unicode"/>
          <w:color w:val="000000"/>
          <w:spacing w:val="-11"/>
          <w:sz w:val="28"/>
          <w:szCs w:val="28"/>
        </w:rPr>
      </w:pPr>
      <w:r>
        <w:rPr>
          <w:rFonts w:ascii="Lucida Sans Unicode" w:hAnsi="Lucida Sans Unicode" w:cs="Lucida Sans Unicode"/>
          <w:color w:val="000000"/>
          <w:spacing w:val="-11"/>
          <w:sz w:val="28"/>
          <w:szCs w:val="28"/>
        </w:rPr>
        <w:t>1、拆装时，轮胎必须放尽余气。</w:t>
      </w:r>
    </w:p>
    <w:p>
      <w:pPr>
        <w:widowControl/>
        <w:spacing w:before="100" w:beforeAutospacing="1" w:after="100" w:afterAutospacing="1" w:line="420" w:lineRule="auto"/>
        <w:jc w:val="left"/>
        <w:rPr>
          <w:rFonts w:ascii="Lucida Sans Unicode" w:hAnsi="Lucida Sans Unicode" w:cs="Lucida Sans Unicode"/>
          <w:color w:val="000000"/>
          <w:spacing w:val="-11"/>
          <w:sz w:val="28"/>
          <w:szCs w:val="28"/>
        </w:rPr>
      </w:pPr>
      <w:r>
        <w:rPr>
          <w:rFonts w:ascii="Lucida Sans Unicode" w:hAnsi="Lucida Sans Unicode" w:cs="Lucida Sans Unicode"/>
          <w:color w:val="000000"/>
          <w:spacing w:val="-11"/>
          <w:sz w:val="28"/>
          <w:szCs w:val="28"/>
        </w:rPr>
        <w:t>2、工作气压应保持在6—8千帕。</w:t>
      </w:r>
    </w:p>
    <w:p>
      <w:pPr>
        <w:widowControl/>
        <w:spacing w:before="100" w:beforeAutospacing="1" w:after="100" w:afterAutospacing="1" w:line="420" w:lineRule="auto"/>
        <w:jc w:val="left"/>
        <w:rPr>
          <w:rFonts w:ascii="Lucida Sans Unicode" w:hAnsi="Lucida Sans Unicode" w:cs="Lucida Sans Unicode"/>
          <w:color w:val="000000"/>
          <w:spacing w:val="-11"/>
          <w:sz w:val="28"/>
          <w:szCs w:val="28"/>
        </w:rPr>
      </w:pPr>
      <w:r>
        <w:rPr>
          <w:rFonts w:ascii="Lucida Sans Unicode" w:hAnsi="Lucida Sans Unicode" w:cs="Lucida Sans Unicode"/>
          <w:color w:val="000000"/>
          <w:spacing w:val="-11"/>
          <w:sz w:val="28"/>
          <w:szCs w:val="28"/>
        </w:rPr>
        <w:t>3、所有移动件保持清洁，必要时用汽油清洁，注意润滑，确保拆装器转动灵活。</w:t>
      </w:r>
    </w:p>
    <w:p>
      <w:pPr>
        <w:widowControl/>
        <w:spacing w:before="100" w:beforeAutospacing="1" w:after="100" w:afterAutospacing="1" w:line="420" w:lineRule="auto"/>
        <w:jc w:val="left"/>
        <w:rPr>
          <w:rFonts w:ascii="Lucida Sans Unicode" w:hAnsi="Lucida Sans Unicode" w:cs="Lucida Sans Unicode"/>
          <w:color w:val="000000"/>
          <w:spacing w:val="-11"/>
          <w:sz w:val="28"/>
          <w:szCs w:val="28"/>
        </w:rPr>
      </w:pPr>
      <w:r>
        <w:rPr>
          <w:rFonts w:ascii="Lucida Sans Unicode" w:hAnsi="Lucida Sans Unicode" w:cs="Lucida Sans Unicode"/>
          <w:color w:val="000000"/>
          <w:spacing w:val="-11"/>
          <w:sz w:val="28"/>
          <w:szCs w:val="28"/>
        </w:rPr>
        <w:t>4、排放汽滤中的积水，确保马达转动皮带松紧适度。</w:t>
      </w:r>
    </w:p>
    <w:p>
      <w:pPr>
        <w:widowControl/>
        <w:spacing w:before="100" w:beforeAutospacing="1" w:after="100" w:afterAutospacing="1" w:line="420" w:lineRule="auto"/>
        <w:jc w:val="left"/>
        <w:rPr>
          <w:rFonts w:ascii="Lucida Sans Unicode" w:hAnsi="Lucida Sans Unicode" w:cs="Lucida Sans Unicode"/>
          <w:color w:val="000000"/>
          <w:spacing w:val="-11"/>
          <w:sz w:val="28"/>
          <w:szCs w:val="28"/>
        </w:rPr>
      </w:pPr>
      <w:r>
        <w:rPr>
          <w:rFonts w:ascii="Lucida Sans Unicode" w:hAnsi="Lucida Sans Unicode" w:cs="Lucida Sans Unicode"/>
          <w:color w:val="000000"/>
          <w:spacing w:val="-11"/>
          <w:sz w:val="28"/>
          <w:szCs w:val="28"/>
        </w:rPr>
        <w:t>5、安装轮胎时，应在轮胎边上涂上小量润滑油脂或滑石粉，以免断裂轮边。</w:t>
      </w:r>
    </w:p>
    <w:p>
      <w:pPr>
        <w:widowControl/>
        <w:spacing w:before="100" w:beforeAutospacing="1" w:after="100" w:afterAutospacing="1" w:line="420" w:lineRule="auto"/>
        <w:jc w:val="left"/>
        <w:rPr>
          <w:rFonts w:ascii="Lucida Sans Unicode" w:hAnsi="Lucida Sans Unicode" w:cs="Lucida Sans Unicode"/>
          <w:color w:val="000000"/>
          <w:spacing w:val="-11"/>
          <w:sz w:val="28"/>
          <w:szCs w:val="28"/>
        </w:rPr>
      </w:pPr>
      <w:r>
        <w:rPr>
          <w:rFonts w:ascii="Lucida Sans Unicode" w:hAnsi="Lucida Sans Unicode" w:cs="Lucida Sans Unicode"/>
          <w:color w:val="000000"/>
          <w:spacing w:val="-11"/>
          <w:sz w:val="28"/>
          <w:szCs w:val="28"/>
        </w:rPr>
        <w:t>6、拆装时，应注意定位爪不要紧贴钢圈，以免擦掉钢圈油漆。</w:t>
      </w:r>
    </w:p>
    <w:p>
      <w:pPr>
        <w:jc w:val="center"/>
        <w:rPr>
          <w:rFonts w:hint="eastAsia"/>
          <w:b/>
          <w:sz w:val="40"/>
          <w:szCs w:val="40"/>
        </w:rPr>
      </w:pPr>
    </w:p>
    <w:p>
      <w:pPr>
        <w:jc w:val="center"/>
        <w:rPr>
          <w:rFonts w:hint="eastAsia"/>
          <w:b/>
          <w:sz w:val="40"/>
          <w:szCs w:val="40"/>
        </w:rPr>
      </w:pPr>
    </w:p>
    <w:p>
      <w:pPr>
        <w:jc w:val="center"/>
        <w:rPr>
          <w:rFonts w:hint="eastAsia"/>
          <w:b/>
          <w:sz w:val="40"/>
          <w:szCs w:val="40"/>
        </w:rPr>
      </w:pPr>
    </w:p>
    <w:p>
      <w:pPr>
        <w:jc w:val="center"/>
        <w:rPr>
          <w:rFonts w:hint="eastAsia"/>
          <w:b/>
          <w:sz w:val="40"/>
          <w:szCs w:val="40"/>
        </w:rPr>
      </w:pPr>
    </w:p>
    <w:p>
      <w:pPr>
        <w:jc w:val="center"/>
        <w:rPr>
          <w:rFonts w:hint="eastAsia"/>
          <w:b/>
          <w:sz w:val="40"/>
          <w:szCs w:val="40"/>
        </w:rPr>
      </w:pPr>
    </w:p>
    <w:p>
      <w:pPr>
        <w:jc w:val="center"/>
        <w:rPr>
          <w:rFonts w:hint="eastAsia"/>
          <w:b/>
          <w:sz w:val="40"/>
          <w:szCs w:val="40"/>
        </w:rPr>
      </w:pPr>
    </w:p>
    <w:p>
      <w:pPr>
        <w:jc w:val="center"/>
        <w:rPr>
          <w:rFonts w:hint="eastAsia"/>
          <w:b/>
          <w:sz w:val="40"/>
          <w:szCs w:val="40"/>
        </w:rPr>
      </w:pPr>
    </w:p>
    <w:p>
      <w:pPr>
        <w:jc w:val="center"/>
        <w:rPr>
          <w:rFonts w:hint="eastAsia"/>
          <w:b/>
          <w:sz w:val="40"/>
          <w:szCs w:val="40"/>
        </w:rPr>
      </w:pPr>
    </w:p>
    <w:p>
      <w:pPr>
        <w:jc w:val="center"/>
        <w:rPr>
          <w:rFonts w:hint="eastAsia"/>
          <w:b/>
          <w:sz w:val="40"/>
          <w:szCs w:val="40"/>
        </w:rPr>
      </w:pPr>
    </w:p>
    <w:p>
      <w:pPr>
        <w:jc w:val="center"/>
        <w:rPr>
          <w:rFonts w:hint="eastAsia"/>
          <w:b/>
          <w:sz w:val="40"/>
          <w:szCs w:val="40"/>
        </w:rPr>
      </w:pPr>
    </w:p>
    <w:p>
      <w:pPr>
        <w:jc w:val="both"/>
        <w:rPr>
          <w:rFonts w:hint="eastAsia" w:ascii="Lucida Sans Unicode" w:hAnsi="Lucida Sans Unicode" w:cs="Lucida Sans Unicode"/>
          <w:b/>
          <w:color w:val="000000"/>
          <w:spacing w:val="-11"/>
          <w:sz w:val="40"/>
          <w:szCs w:val="40"/>
        </w:rPr>
      </w:pPr>
    </w:p>
    <w:p>
      <w:pPr>
        <w:jc w:val="center"/>
        <w:outlineLvl w:val="0"/>
        <w:rPr>
          <w:rFonts w:hint="eastAsia" w:ascii="Lucida Sans Unicode" w:hAnsi="Lucida Sans Unicode" w:cs="Lucida Sans Unicode"/>
          <w:b/>
          <w:color w:val="000000"/>
          <w:spacing w:val="-11"/>
          <w:sz w:val="40"/>
          <w:szCs w:val="40"/>
        </w:rPr>
      </w:pPr>
      <w:bookmarkStart w:id="13" w:name="_Toc4370"/>
      <w:r>
        <w:rPr>
          <w:rFonts w:ascii="Lucida Sans Unicode" w:hAnsi="Lucida Sans Unicode" w:cs="Lucida Sans Unicode"/>
          <w:b/>
          <w:color w:val="000000"/>
          <w:spacing w:val="-11"/>
          <w:sz w:val="40"/>
          <w:szCs w:val="40"/>
        </w:rPr>
        <w:t>轮胎平衡机安全操作规程</w:t>
      </w:r>
      <w:bookmarkEnd w:id="13"/>
    </w:p>
    <w:p>
      <w:pPr>
        <w:widowControl/>
        <w:spacing w:before="100" w:beforeAutospacing="1" w:after="100" w:afterAutospacing="1" w:line="420" w:lineRule="auto"/>
        <w:jc w:val="left"/>
        <w:rPr>
          <w:rFonts w:ascii="Lucida Sans Unicode" w:hAnsi="Lucida Sans Unicode" w:cs="Lucida Sans Unicode"/>
          <w:color w:val="000000"/>
          <w:spacing w:val="-11"/>
          <w:sz w:val="28"/>
          <w:szCs w:val="28"/>
        </w:rPr>
      </w:pPr>
      <w:r>
        <w:rPr>
          <w:rFonts w:ascii="Lucida Sans Unicode" w:hAnsi="Lucida Sans Unicode" w:cs="Lucida Sans Unicode"/>
          <w:color w:val="000000"/>
          <w:spacing w:val="-11"/>
          <w:sz w:val="28"/>
          <w:szCs w:val="28"/>
        </w:rPr>
        <w:t>1、操作时应严格按使用要求进行，应小心挂放车轮，防止中心轴变形，确保机器正常工作，延长使用寿命。</w:t>
      </w:r>
    </w:p>
    <w:p>
      <w:pPr>
        <w:widowControl/>
        <w:spacing w:before="100" w:beforeAutospacing="1" w:after="100" w:afterAutospacing="1" w:line="420" w:lineRule="auto"/>
        <w:jc w:val="left"/>
        <w:rPr>
          <w:rFonts w:ascii="Lucida Sans Unicode" w:hAnsi="Lucida Sans Unicode" w:cs="Lucida Sans Unicode"/>
          <w:color w:val="000000"/>
          <w:spacing w:val="-11"/>
          <w:sz w:val="28"/>
          <w:szCs w:val="28"/>
        </w:rPr>
      </w:pPr>
      <w:r>
        <w:rPr>
          <w:rFonts w:ascii="Lucida Sans Unicode" w:hAnsi="Lucida Sans Unicode" w:cs="Lucida Sans Unicode"/>
          <w:color w:val="000000"/>
          <w:spacing w:val="-11"/>
          <w:sz w:val="28"/>
          <w:szCs w:val="28"/>
        </w:rPr>
        <w:t>2、进行平衡时应选择与轮胎中心孔相配的定位中心椎。</w:t>
      </w:r>
    </w:p>
    <w:p>
      <w:pPr>
        <w:widowControl/>
        <w:spacing w:before="100" w:beforeAutospacing="1" w:after="100" w:afterAutospacing="1" w:line="420" w:lineRule="auto"/>
        <w:jc w:val="left"/>
        <w:rPr>
          <w:rFonts w:ascii="Lucida Sans Unicode" w:hAnsi="Lucida Sans Unicode" w:cs="Lucida Sans Unicode"/>
          <w:color w:val="000000"/>
          <w:spacing w:val="-11"/>
          <w:sz w:val="28"/>
          <w:szCs w:val="28"/>
        </w:rPr>
      </w:pPr>
      <w:r>
        <w:rPr>
          <w:rFonts w:ascii="Lucida Sans Unicode" w:hAnsi="Lucida Sans Unicode" w:cs="Lucida Sans Unicode"/>
          <w:color w:val="000000"/>
          <w:spacing w:val="-11"/>
          <w:sz w:val="28"/>
          <w:szCs w:val="28"/>
        </w:rPr>
        <w:t>3、轮胎装夹必须牢固可靠，防止出现松动现象，作业前必须盖上护罩，方可启动。</w:t>
      </w:r>
    </w:p>
    <w:p>
      <w:pPr>
        <w:widowControl/>
        <w:spacing w:before="100" w:beforeAutospacing="1" w:after="100" w:afterAutospacing="1" w:line="420" w:lineRule="auto"/>
        <w:jc w:val="left"/>
        <w:rPr>
          <w:rFonts w:ascii="Lucida Sans Unicode" w:hAnsi="Lucida Sans Unicode" w:cs="Lucida Sans Unicode"/>
          <w:color w:val="000000"/>
          <w:spacing w:val="-11"/>
          <w:sz w:val="28"/>
          <w:szCs w:val="28"/>
        </w:rPr>
      </w:pPr>
      <w:r>
        <w:rPr>
          <w:rFonts w:ascii="Lucida Sans Unicode" w:hAnsi="Lucida Sans Unicode" w:cs="Lucida Sans Unicode"/>
          <w:color w:val="000000"/>
          <w:spacing w:val="-11"/>
          <w:sz w:val="28"/>
          <w:szCs w:val="28"/>
        </w:rPr>
        <w:t>4、进行平衡时，应检查和输入所测轮胎轮辋直径、轮辋宽度及测量头至轮胎内侧距离。</w:t>
      </w:r>
    </w:p>
    <w:p>
      <w:pPr>
        <w:widowControl/>
        <w:spacing w:before="100" w:beforeAutospacing="1" w:after="100" w:afterAutospacing="1" w:line="420" w:lineRule="auto"/>
        <w:jc w:val="left"/>
        <w:rPr>
          <w:rFonts w:ascii="Lucida Sans Unicode" w:hAnsi="Lucida Sans Unicode" w:cs="Lucida Sans Unicode"/>
          <w:color w:val="000000"/>
          <w:spacing w:val="-11"/>
          <w:sz w:val="28"/>
          <w:szCs w:val="28"/>
        </w:rPr>
      </w:pPr>
      <w:r>
        <w:rPr>
          <w:rFonts w:ascii="Lucida Sans Unicode" w:hAnsi="Lucida Sans Unicode" w:cs="Lucida Sans Unicode"/>
          <w:color w:val="000000"/>
          <w:spacing w:val="-11"/>
          <w:sz w:val="28"/>
          <w:szCs w:val="28"/>
        </w:rPr>
        <w:t>5、作业完成后切断电源，及时清理现场，保持设备、环境清洁。</w:t>
      </w:r>
    </w:p>
    <w:p>
      <w:pPr>
        <w:rPr>
          <w:rFonts w:hint="eastAsia"/>
        </w:rPr>
      </w:pPr>
    </w:p>
    <w:p>
      <w:pPr>
        <w:jc w:val="center"/>
        <w:rPr>
          <w:rFonts w:hint="eastAsia"/>
          <w:b/>
          <w:sz w:val="40"/>
          <w:szCs w:val="40"/>
        </w:rPr>
      </w:pPr>
    </w:p>
    <w:p>
      <w:pPr>
        <w:jc w:val="center"/>
        <w:rPr>
          <w:rFonts w:hint="eastAsia"/>
          <w:b/>
          <w:sz w:val="40"/>
          <w:szCs w:val="40"/>
        </w:rPr>
      </w:pPr>
    </w:p>
    <w:p>
      <w:pPr>
        <w:jc w:val="center"/>
        <w:rPr>
          <w:rFonts w:hint="eastAsia"/>
          <w:b/>
          <w:sz w:val="40"/>
          <w:szCs w:val="40"/>
        </w:rPr>
      </w:pPr>
    </w:p>
    <w:p>
      <w:pPr>
        <w:jc w:val="center"/>
        <w:rPr>
          <w:rFonts w:hint="eastAsia"/>
          <w:b/>
          <w:sz w:val="40"/>
          <w:szCs w:val="40"/>
        </w:rPr>
      </w:pPr>
    </w:p>
    <w:p>
      <w:pPr>
        <w:jc w:val="center"/>
        <w:rPr>
          <w:rFonts w:hint="eastAsia"/>
          <w:b/>
          <w:sz w:val="40"/>
          <w:szCs w:val="40"/>
        </w:rPr>
      </w:pPr>
    </w:p>
    <w:p>
      <w:pPr>
        <w:jc w:val="center"/>
        <w:rPr>
          <w:rFonts w:hint="eastAsia"/>
          <w:b/>
          <w:sz w:val="40"/>
          <w:szCs w:val="40"/>
        </w:rPr>
      </w:pPr>
    </w:p>
    <w:p>
      <w:pPr>
        <w:jc w:val="center"/>
        <w:rPr>
          <w:rFonts w:hint="eastAsia"/>
          <w:b/>
          <w:sz w:val="40"/>
          <w:szCs w:val="40"/>
        </w:rPr>
      </w:pPr>
    </w:p>
    <w:p>
      <w:pPr>
        <w:jc w:val="center"/>
        <w:rPr>
          <w:rFonts w:hint="eastAsia"/>
          <w:b/>
          <w:sz w:val="40"/>
          <w:szCs w:val="40"/>
        </w:rPr>
      </w:pPr>
    </w:p>
    <w:p>
      <w:pPr>
        <w:jc w:val="center"/>
        <w:rPr>
          <w:rFonts w:hint="eastAsia"/>
          <w:b/>
          <w:sz w:val="40"/>
          <w:szCs w:val="40"/>
        </w:rPr>
      </w:pPr>
    </w:p>
    <w:p>
      <w:pPr>
        <w:jc w:val="center"/>
        <w:rPr>
          <w:rFonts w:hint="eastAsia"/>
          <w:b/>
          <w:sz w:val="40"/>
          <w:szCs w:val="40"/>
        </w:rPr>
      </w:pPr>
    </w:p>
    <w:p>
      <w:pPr>
        <w:jc w:val="center"/>
        <w:outlineLvl w:val="0"/>
        <w:rPr>
          <w:rFonts w:hint="eastAsia" w:ascii="Lucida Sans Unicode" w:hAnsi="Lucida Sans Unicode" w:cs="Lucida Sans Unicode"/>
          <w:b/>
          <w:color w:val="000000"/>
          <w:spacing w:val="-11"/>
          <w:sz w:val="40"/>
          <w:szCs w:val="40"/>
        </w:rPr>
      </w:pPr>
      <w:bookmarkStart w:id="14" w:name="_Toc3537"/>
      <w:r>
        <w:rPr>
          <w:rFonts w:ascii="Lucida Sans Unicode" w:hAnsi="Lucida Sans Unicode" w:cs="Lucida Sans Unicode"/>
          <w:b/>
          <w:color w:val="000000"/>
          <w:spacing w:val="-11"/>
          <w:sz w:val="40"/>
          <w:szCs w:val="40"/>
        </w:rPr>
        <w:t>钻床安全操作规程</w:t>
      </w:r>
      <w:bookmarkEnd w:id="14"/>
    </w:p>
    <w:p>
      <w:pPr>
        <w:widowControl/>
        <w:spacing w:before="100" w:beforeAutospacing="1" w:after="100" w:afterAutospacing="1" w:line="420" w:lineRule="auto"/>
        <w:jc w:val="left"/>
        <w:rPr>
          <w:rFonts w:ascii="Lucida Sans Unicode" w:hAnsi="Lucida Sans Unicode" w:cs="Lucida Sans Unicode"/>
          <w:color w:val="000000"/>
          <w:spacing w:val="-11"/>
          <w:sz w:val="28"/>
          <w:szCs w:val="28"/>
        </w:rPr>
      </w:pPr>
      <w:r>
        <w:rPr>
          <w:rFonts w:ascii="Lucida Sans Unicode" w:hAnsi="Lucida Sans Unicode" w:cs="Lucida Sans Unicode"/>
          <w:color w:val="000000"/>
          <w:spacing w:val="-11"/>
          <w:sz w:val="28"/>
          <w:szCs w:val="28"/>
        </w:rPr>
        <w:t>1、往钻床上吊放工件时要用安全的吊具和方法，注意避免碰伤碰坏设备。工作装卡找正时，不准猛力敲打。</w:t>
      </w:r>
    </w:p>
    <w:p>
      <w:pPr>
        <w:widowControl/>
        <w:spacing w:before="100" w:beforeAutospacing="1" w:after="100" w:afterAutospacing="1" w:line="420" w:lineRule="auto"/>
        <w:jc w:val="left"/>
        <w:rPr>
          <w:rFonts w:ascii="Lucida Sans Unicode" w:hAnsi="Lucida Sans Unicode" w:cs="Lucida Sans Unicode"/>
          <w:color w:val="000000"/>
          <w:spacing w:val="-11"/>
          <w:sz w:val="28"/>
          <w:szCs w:val="28"/>
        </w:rPr>
      </w:pPr>
      <w:r>
        <w:rPr>
          <w:rFonts w:ascii="Lucida Sans Unicode" w:hAnsi="Lucida Sans Unicode" w:cs="Lucida Sans Unicode"/>
          <w:color w:val="000000"/>
          <w:spacing w:val="-11"/>
          <w:sz w:val="28"/>
          <w:szCs w:val="28"/>
        </w:rPr>
        <w:t>2、严禁在工作台上清砂和矫正弯曲工件，重大工件吊装时，应将摇臂离开工作台，以防碰坏摇臂。在摇臂下降时，要严防钻头与工作相碰。</w:t>
      </w:r>
    </w:p>
    <w:p>
      <w:pPr>
        <w:widowControl/>
        <w:spacing w:before="100" w:beforeAutospacing="1" w:after="100" w:afterAutospacing="1" w:line="420" w:lineRule="auto"/>
        <w:jc w:val="left"/>
        <w:rPr>
          <w:rFonts w:ascii="Lucida Sans Unicode" w:hAnsi="Lucida Sans Unicode" w:cs="Lucida Sans Unicode"/>
          <w:color w:val="000000"/>
          <w:spacing w:val="-11"/>
          <w:sz w:val="28"/>
          <w:szCs w:val="28"/>
        </w:rPr>
      </w:pPr>
      <w:r>
        <w:rPr>
          <w:rFonts w:ascii="Lucida Sans Unicode" w:hAnsi="Lucida Sans Unicode" w:cs="Lucida Sans Unicode"/>
          <w:color w:val="000000"/>
          <w:spacing w:val="-11"/>
          <w:sz w:val="28"/>
          <w:szCs w:val="28"/>
        </w:rPr>
        <w:t>3、钻床转动时，操作者不许擅自离岗，如临时离开应该将钻杆升起，并闭电源，停车后方可离开。</w:t>
      </w:r>
    </w:p>
    <w:p>
      <w:pPr>
        <w:widowControl/>
        <w:spacing w:before="100" w:beforeAutospacing="1" w:after="100" w:afterAutospacing="1" w:line="420" w:lineRule="auto"/>
        <w:jc w:val="left"/>
        <w:rPr>
          <w:rFonts w:ascii="Lucida Sans Unicode" w:hAnsi="Lucida Sans Unicode" w:cs="Lucida Sans Unicode"/>
          <w:color w:val="000000"/>
          <w:spacing w:val="-11"/>
          <w:sz w:val="28"/>
          <w:szCs w:val="28"/>
        </w:rPr>
      </w:pPr>
      <w:r>
        <w:rPr>
          <w:rFonts w:ascii="Lucida Sans Unicode" w:hAnsi="Lucida Sans Unicode" w:cs="Lucida Sans Unicode"/>
          <w:color w:val="000000"/>
          <w:spacing w:val="-11"/>
          <w:sz w:val="28"/>
          <w:szCs w:val="28"/>
        </w:rPr>
        <w:t>4、在机动进给接近钻透时，应用手动进给，钻头在还未退出工件前不得停车。</w:t>
      </w:r>
    </w:p>
    <w:p>
      <w:pPr>
        <w:widowControl/>
        <w:spacing w:before="100" w:beforeAutospacing="1" w:after="100" w:afterAutospacing="1" w:line="420" w:lineRule="auto"/>
        <w:jc w:val="left"/>
        <w:rPr>
          <w:rFonts w:ascii="Lucida Sans Unicode" w:hAnsi="Lucida Sans Unicode" w:cs="Lucida Sans Unicode"/>
          <w:color w:val="000000"/>
          <w:spacing w:val="-11"/>
          <w:sz w:val="28"/>
          <w:szCs w:val="28"/>
        </w:rPr>
      </w:pPr>
      <w:r>
        <w:rPr>
          <w:rFonts w:ascii="Lucida Sans Unicode" w:hAnsi="Lucida Sans Unicode" w:cs="Lucida Sans Unicode"/>
          <w:color w:val="000000"/>
          <w:spacing w:val="-11"/>
          <w:sz w:val="28"/>
          <w:szCs w:val="28"/>
        </w:rPr>
        <w:t>5、当钻削时，保险丝盒子如因超负荷自动脱开，必须立即停车查找原因，排除后方可继续工作。</w:t>
      </w:r>
    </w:p>
    <w:p>
      <w:pPr>
        <w:widowControl/>
        <w:spacing w:before="100" w:beforeAutospacing="1" w:after="100" w:afterAutospacing="1" w:line="420" w:lineRule="auto"/>
        <w:jc w:val="left"/>
        <w:rPr>
          <w:rFonts w:ascii="Lucida Sans Unicode" w:hAnsi="Lucida Sans Unicode" w:cs="Lucida Sans Unicode"/>
          <w:color w:val="000000"/>
          <w:spacing w:val="-11"/>
          <w:sz w:val="28"/>
          <w:szCs w:val="28"/>
        </w:rPr>
      </w:pPr>
      <w:r>
        <w:rPr>
          <w:rFonts w:ascii="Lucida Sans Unicode" w:hAnsi="Lucida Sans Unicode" w:cs="Lucida Sans Unicode"/>
          <w:color w:val="000000"/>
          <w:spacing w:val="-11"/>
          <w:sz w:val="28"/>
          <w:szCs w:val="28"/>
        </w:rPr>
        <w:t>6、钻削铸铁工件时，不许加使用冷却水。必须经常提起钻头排屑。</w:t>
      </w:r>
    </w:p>
    <w:p>
      <w:pPr>
        <w:widowControl/>
        <w:spacing w:before="100" w:beforeAutospacing="1" w:after="100" w:afterAutospacing="1" w:line="420" w:lineRule="auto"/>
        <w:jc w:val="left"/>
        <w:rPr>
          <w:rFonts w:ascii="Lucida Sans Unicode" w:hAnsi="Lucida Sans Unicode" w:cs="Lucida Sans Unicode"/>
          <w:color w:val="000000"/>
          <w:spacing w:val="-11"/>
          <w:sz w:val="28"/>
          <w:szCs w:val="28"/>
        </w:rPr>
      </w:pPr>
      <w:r>
        <w:rPr>
          <w:rFonts w:ascii="Lucida Sans Unicode" w:hAnsi="Lucida Sans Unicode" w:cs="Lucida Sans Unicode"/>
          <w:color w:val="000000"/>
          <w:spacing w:val="-11"/>
          <w:sz w:val="28"/>
          <w:szCs w:val="28"/>
        </w:rPr>
        <w:t>7、禁止用偏刃钻头扩孔。</w:t>
      </w:r>
    </w:p>
    <w:p>
      <w:pPr>
        <w:jc w:val="center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 xml:space="preserve">  </w:t>
      </w:r>
    </w:p>
    <w:p>
      <w:pPr>
        <w:jc w:val="center"/>
        <w:rPr>
          <w:rFonts w:hint="eastAsia"/>
          <w:b/>
          <w:sz w:val="28"/>
          <w:szCs w:val="28"/>
        </w:rPr>
      </w:pPr>
    </w:p>
    <w:p>
      <w:pPr>
        <w:jc w:val="center"/>
        <w:rPr>
          <w:rFonts w:hint="eastAsia"/>
          <w:b/>
          <w:sz w:val="28"/>
          <w:szCs w:val="28"/>
        </w:rPr>
      </w:pPr>
    </w:p>
    <w:p>
      <w:pPr>
        <w:jc w:val="center"/>
        <w:rPr>
          <w:rFonts w:hint="eastAsia"/>
          <w:b/>
          <w:sz w:val="28"/>
          <w:szCs w:val="28"/>
        </w:rPr>
      </w:pPr>
    </w:p>
    <w:p>
      <w:pPr>
        <w:jc w:val="both"/>
        <w:rPr>
          <w:rFonts w:hint="eastAsia"/>
          <w:b/>
          <w:sz w:val="40"/>
          <w:szCs w:val="40"/>
        </w:rPr>
      </w:pPr>
    </w:p>
    <w:p>
      <w:pPr>
        <w:jc w:val="center"/>
        <w:outlineLvl w:val="0"/>
        <w:rPr>
          <w:rFonts w:hint="eastAsia"/>
          <w:b/>
          <w:sz w:val="40"/>
          <w:szCs w:val="40"/>
        </w:rPr>
      </w:pPr>
      <w:bookmarkStart w:id="15" w:name="_Toc10948"/>
      <w:r>
        <w:rPr>
          <w:b/>
          <w:sz w:val="40"/>
          <w:szCs w:val="40"/>
        </w:rPr>
        <w:t>电焊机安全操作规程</w:t>
      </w:r>
      <w:bookmarkEnd w:id="15"/>
    </w:p>
    <w:p>
      <w:pPr>
        <w:widowControl/>
        <w:spacing w:before="100" w:beforeAutospacing="1" w:after="100" w:afterAutospacing="1" w:line="420" w:lineRule="auto"/>
        <w:jc w:val="left"/>
        <w:rPr>
          <w:rFonts w:ascii="Lucida Sans Unicode" w:hAnsi="Lucida Sans Unicode" w:cs="Lucida Sans Unicode"/>
          <w:color w:val="000000"/>
          <w:spacing w:val="-11"/>
          <w:sz w:val="28"/>
          <w:szCs w:val="28"/>
        </w:rPr>
      </w:pPr>
      <w:r>
        <w:rPr>
          <w:rFonts w:ascii="Lucida Sans Unicode" w:hAnsi="Lucida Sans Unicode" w:cs="Lucida Sans Unicode"/>
          <w:color w:val="000000"/>
          <w:spacing w:val="-11"/>
          <w:sz w:val="28"/>
          <w:szCs w:val="28"/>
        </w:rPr>
        <w:t>1、电焊机同钣金工操作，作业时应穿戴必要的防护用品，防止烧伤、灼伤。电焊工作场地内要清除一切易燃易爆物品。</w:t>
      </w:r>
    </w:p>
    <w:p>
      <w:pPr>
        <w:widowControl/>
        <w:spacing w:before="100" w:beforeAutospacing="1" w:after="100" w:afterAutospacing="1" w:line="420" w:lineRule="auto"/>
        <w:jc w:val="left"/>
        <w:rPr>
          <w:rFonts w:ascii="Lucida Sans Unicode" w:hAnsi="Lucida Sans Unicode" w:cs="Lucida Sans Unicode"/>
          <w:color w:val="000000"/>
          <w:spacing w:val="-11"/>
          <w:sz w:val="28"/>
          <w:szCs w:val="28"/>
        </w:rPr>
      </w:pPr>
      <w:r>
        <w:rPr>
          <w:rFonts w:ascii="Lucida Sans Unicode" w:hAnsi="Lucida Sans Unicode" w:cs="Lucida Sans Unicode"/>
          <w:color w:val="000000"/>
          <w:spacing w:val="-11"/>
          <w:sz w:val="28"/>
          <w:szCs w:val="28"/>
        </w:rPr>
        <w:t>2、每次作业之前应认真检查电焊机的绝缘和保护接地装置。焊钳应完整无破损、绝缘可靠。</w:t>
      </w:r>
    </w:p>
    <w:p>
      <w:pPr>
        <w:widowControl/>
        <w:spacing w:before="100" w:beforeAutospacing="1" w:after="100" w:afterAutospacing="1" w:line="420" w:lineRule="auto"/>
        <w:jc w:val="left"/>
        <w:rPr>
          <w:rFonts w:ascii="Lucida Sans Unicode" w:hAnsi="Lucida Sans Unicode" w:cs="Lucida Sans Unicode"/>
          <w:color w:val="000000"/>
          <w:spacing w:val="-11"/>
          <w:sz w:val="28"/>
          <w:szCs w:val="28"/>
        </w:rPr>
      </w:pPr>
      <w:r>
        <w:rPr>
          <w:rFonts w:ascii="Lucida Sans Unicode" w:hAnsi="Lucida Sans Unicode" w:cs="Lucida Sans Unicode"/>
          <w:color w:val="000000"/>
          <w:spacing w:val="-11"/>
          <w:sz w:val="28"/>
          <w:szCs w:val="28"/>
        </w:rPr>
        <w:t>3、移动电焊机时应切断电源。</w:t>
      </w:r>
    </w:p>
    <w:p>
      <w:pPr>
        <w:widowControl/>
        <w:spacing w:before="100" w:beforeAutospacing="1" w:after="100" w:afterAutospacing="1" w:line="420" w:lineRule="auto"/>
        <w:jc w:val="left"/>
        <w:rPr>
          <w:rFonts w:ascii="Lucida Sans Unicode" w:hAnsi="Lucida Sans Unicode" w:cs="Lucida Sans Unicode"/>
          <w:color w:val="000000"/>
          <w:spacing w:val="-11"/>
          <w:sz w:val="28"/>
          <w:szCs w:val="28"/>
        </w:rPr>
      </w:pPr>
      <w:r>
        <w:rPr>
          <w:rFonts w:ascii="Lucida Sans Unicode" w:hAnsi="Lucida Sans Unicode" w:cs="Lucida Sans Unicode"/>
          <w:color w:val="000000"/>
          <w:spacing w:val="-11"/>
          <w:sz w:val="28"/>
          <w:szCs w:val="28"/>
        </w:rPr>
        <w:t>4、电焊机应放置在易散热的地方，当温度过高时应暂停作业。</w:t>
      </w:r>
    </w:p>
    <w:p>
      <w:pPr>
        <w:widowControl/>
        <w:spacing w:before="100" w:beforeAutospacing="1" w:after="100" w:afterAutospacing="1" w:line="420" w:lineRule="auto"/>
        <w:jc w:val="left"/>
        <w:rPr>
          <w:rFonts w:ascii="Lucida Sans Unicode" w:hAnsi="Lucida Sans Unicode" w:cs="Lucida Sans Unicode"/>
          <w:color w:val="000000"/>
          <w:spacing w:val="-11"/>
          <w:sz w:val="28"/>
          <w:szCs w:val="28"/>
        </w:rPr>
      </w:pPr>
      <w:r>
        <w:rPr>
          <w:rFonts w:ascii="Lucida Sans Unicode" w:hAnsi="Lucida Sans Unicode" w:cs="Lucida Sans Unicode"/>
          <w:color w:val="000000"/>
          <w:spacing w:val="-11"/>
          <w:sz w:val="28"/>
          <w:szCs w:val="28"/>
        </w:rPr>
        <w:t>5、雨天禁止露天作业，焊机内不得有雨水浸入。</w:t>
      </w:r>
    </w:p>
    <w:p>
      <w:pPr>
        <w:widowControl/>
        <w:spacing w:before="100" w:beforeAutospacing="1" w:after="100" w:afterAutospacing="1" w:line="420" w:lineRule="auto"/>
        <w:jc w:val="left"/>
        <w:rPr>
          <w:rFonts w:ascii="Lucida Sans Unicode" w:hAnsi="Lucida Sans Unicode" w:cs="Lucida Sans Unicode"/>
          <w:color w:val="000000"/>
          <w:spacing w:val="-11"/>
          <w:sz w:val="28"/>
          <w:szCs w:val="28"/>
        </w:rPr>
      </w:pPr>
      <w:r>
        <w:rPr>
          <w:rFonts w:ascii="Lucida Sans Unicode" w:hAnsi="Lucida Sans Unicode" w:cs="Lucida Sans Unicode"/>
          <w:color w:val="000000"/>
          <w:spacing w:val="-11"/>
          <w:sz w:val="28"/>
          <w:szCs w:val="28"/>
        </w:rPr>
        <w:t>6、作业完毕后应将焊钳放在线路绝缘的地方，并收好电缆线，切断电源。</w:t>
      </w:r>
    </w:p>
    <w:p>
      <w:pPr>
        <w:jc w:val="center"/>
        <w:rPr>
          <w:rFonts w:hint="eastAsia"/>
          <w:b/>
          <w:sz w:val="40"/>
          <w:szCs w:val="40"/>
        </w:rPr>
      </w:pPr>
    </w:p>
    <w:p>
      <w:pPr>
        <w:jc w:val="center"/>
        <w:rPr>
          <w:rFonts w:hint="eastAsia"/>
          <w:b/>
          <w:sz w:val="40"/>
          <w:szCs w:val="40"/>
        </w:rPr>
      </w:pPr>
    </w:p>
    <w:p>
      <w:pPr>
        <w:jc w:val="center"/>
        <w:rPr>
          <w:rFonts w:hint="eastAsia"/>
          <w:b/>
          <w:sz w:val="40"/>
          <w:szCs w:val="40"/>
        </w:rPr>
      </w:pPr>
    </w:p>
    <w:p>
      <w:pPr>
        <w:jc w:val="center"/>
        <w:rPr>
          <w:rFonts w:hint="eastAsia"/>
          <w:b/>
          <w:sz w:val="40"/>
          <w:szCs w:val="40"/>
        </w:rPr>
      </w:pPr>
    </w:p>
    <w:p>
      <w:pPr>
        <w:jc w:val="center"/>
        <w:rPr>
          <w:rFonts w:hint="eastAsia"/>
          <w:b/>
          <w:sz w:val="40"/>
          <w:szCs w:val="40"/>
        </w:rPr>
      </w:pPr>
    </w:p>
    <w:p>
      <w:pPr>
        <w:jc w:val="center"/>
        <w:rPr>
          <w:rFonts w:hint="eastAsia"/>
          <w:b/>
          <w:sz w:val="40"/>
          <w:szCs w:val="40"/>
        </w:rPr>
      </w:pPr>
    </w:p>
    <w:p>
      <w:pPr>
        <w:jc w:val="center"/>
        <w:rPr>
          <w:rFonts w:hint="eastAsia"/>
          <w:b/>
          <w:sz w:val="40"/>
          <w:szCs w:val="40"/>
        </w:rPr>
      </w:pPr>
    </w:p>
    <w:p>
      <w:pPr>
        <w:jc w:val="center"/>
        <w:rPr>
          <w:rFonts w:hint="eastAsia"/>
          <w:b/>
          <w:sz w:val="40"/>
          <w:szCs w:val="40"/>
        </w:rPr>
      </w:pPr>
    </w:p>
    <w:p>
      <w:pPr>
        <w:jc w:val="center"/>
        <w:rPr>
          <w:rFonts w:hint="eastAsia"/>
          <w:b/>
          <w:sz w:val="40"/>
          <w:szCs w:val="40"/>
        </w:rPr>
      </w:pPr>
    </w:p>
    <w:p>
      <w:pPr>
        <w:jc w:val="center"/>
        <w:rPr>
          <w:rFonts w:hint="eastAsia"/>
          <w:b/>
          <w:sz w:val="40"/>
          <w:szCs w:val="40"/>
        </w:rPr>
      </w:pPr>
    </w:p>
    <w:p>
      <w:pPr>
        <w:widowControl/>
        <w:spacing w:before="100" w:beforeAutospacing="1" w:after="100" w:afterAutospacing="1" w:line="420" w:lineRule="auto"/>
        <w:jc w:val="center"/>
        <w:outlineLvl w:val="0"/>
        <w:rPr>
          <w:rFonts w:hint="eastAsia" w:ascii="Lucida Sans Unicode" w:hAnsi="Lucida Sans Unicode" w:cs="Lucida Sans Unicode"/>
          <w:b/>
          <w:color w:val="000000"/>
          <w:spacing w:val="-11"/>
          <w:sz w:val="40"/>
          <w:szCs w:val="40"/>
        </w:rPr>
      </w:pPr>
      <w:bookmarkStart w:id="16" w:name="_Toc9097"/>
      <w:r>
        <w:rPr>
          <w:rFonts w:ascii="Lucida Sans Unicode" w:hAnsi="Lucida Sans Unicode" w:cs="Lucida Sans Unicode"/>
          <w:b/>
          <w:color w:val="000000"/>
          <w:spacing w:val="-11"/>
          <w:sz w:val="40"/>
          <w:szCs w:val="40"/>
        </w:rPr>
        <w:t>车体矫正架安全操作规程</w:t>
      </w:r>
      <w:bookmarkEnd w:id="16"/>
    </w:p>
    <w:p>
      <w:pPr>
        <w:widowControl/>
        <w:spacing w:before="100" w:beforeAutospacing="1" w:after="100" w:afterAutospacing="1" w:line="420" w:lineRule="auto"/>
        <w:jc w:val="left"/>
        <w:rPr>
          <w:rFonts w:ascii="Lucida Sans Unicode" w:hAnsi="Lucida Sans Unicode" w:cs="Lucida Sans Unicode"/>
          <w:color w:val="000000"/>
          <w:spacing w:val="-11"/>
          <w:sz w:val="28"/>
          <w:szCs w:val="28"/>
        </w:rPr>
      </w:pPr>
      <w:r>
        <w:rPr>
          <w:rFonts w:ascii="Lucida Sans Unicode" w:hAnsi="Lucida Sans Unicode" w:cs="Lucida Sans Unicode"/>
          <w:color w:val="000000"/>
          <w:spacing w:val="-11"/>
          <w:sz w:val="28"/>
          <w:szCs w:val="28"/>
        </w:rPr>
        <w:t>1、用前应检查各举升架系统中的油缸、油管、气液泵的性能，确保各部件性能良好，检查牵引系统中油缸、油管、气液泵的性能，保证各部件性能完好。</w:t>
      </w:r>
    </w:p>
    <w:p>
      <w:pPr>
        <w:widowControl/>
        <w:spacing w:before="100" w:beforeAutospacing="1" w:after="100" w:afterAutospacing="1" w:line="420" w:lineRule="auto"/>
        <w:jc w:val="left"/>
        <w:rPr>
          <w:rFonts w:ascii="Lucida Sans Unicode" w:hAnsi="Lucida Sans Unicode" w:cs="Lucida Sans Unicode"/>
          <w:color w:val="000000"/>
          <w:spacing w:val="-11"/>
          <w:sz w:val="28"/>
          <w:szCs w:val="28"/>
        </w:rPr>
      </w:pPr>
      <w:r>
        <w:rPr>
          <w:rFonts w:ascii="Lucida Sans Unicode" w:hAnsi="Lucida Sans Unicode" w:cs="Lucida Sans Unicode"/>
          <w:color w:val="000000"/>
          <w:spacing w:val="-11"/>
          <w:sz w:val="28"/>
          <w:szCs w:val="28"/>
        </w:rPr>
        <w:t>2、举升架配套的气液泵的气源压力不允许超过规定大气压。</w:t>
      </w:r>
    </w:p>
    <w:p>
      <w:pPr>
        <w:widowControl/>
        <w:spacing w:before="100" w:beforeAutospacing="1" w:after="100" w:afterAutospacing="1" w:line="420" w:lineRule="auto"/>
        <w:jc w:val="left"/>
        <w:rPr>
          <w:rFonts w:ascii="Lucida Sans Unicode" w:hAnsi="Lucida Sans Unicode" w:cs="Lucida Sans Unicode"/>
          <w:color w:val="000000"/>
          <w:spacing w:val="-11"/>
          <w:sz w:val="28"/>
          <w:szCs w:val="28"/>
        </w:rPr>
      </w:pPr>
      <w:r>
        <w:rPr>
          <w:rFonts w:ascii="Lucida Sans Unicode" w:hAnsi="Lucida Sans Unicode" w:cs="Lucida Sans Unicode"/>
          <w:color w:val="000000"/>
          <w:spacing w:val="-11"/>
          <w:sz w:val="28"/>
          <w:szCs w:val="28"/>
        </w:rPr>
        <w:t>3、工作台升高至某一位置停止，一定使机械自锁装置的棘齿有效地顶在固定齿条上。</w:t>
      </w:r>
    </w:p>
    <w:p>
      <w:pPr>
        <w:widowControl/>
        <w:spacing w:before="100" w:beforeAutospacing="1" w:after="100" w:afterAutospacing="1" w:line="420" w:lineRule="auto"/>
        <w:jc w:val="left"/>
        <w:rPr>
          <w:rFonts w:ascii="Lucida Sans Unicode" w:hAnsi="Lucida Sans Unicode" w:cs="Lucida Sans Unicode"/>
          <w:color w:val="000000"/>
          <w:spacing w:val="-11"/>
          <w:sz w:val="28"/>
          <w:szCs w:val="28"/>
        </w:rPr>
      </w:pPr>
      <w:r>
        <w:rPr>
          <w:rFonts w:ascii="Lucida Sans Unicode" w:hAnsi="Lucida Sans Unicode" w:cs="Lucida Sans Unicode"/>
          <w:color w:val="000000"/>
          <w:spacing w:val="-11"/>
          <w:sz w:val="28"/>
          <w:szCs w:val="28"/>
        </w:rPr>
        <w:t>4、举升架装置下降前，应先将机械自锁装置脱开。</w:t>
      </w:r>
    </w:p>
    <w:p>
      <w:pPr>
        <w:widowControl/>
        <w:spacing w:before="100" w:beforeAutospacing="1" w:after="100" w:afterAutospacing="1" w:line="420" w:lineRule="auto"/>
        <w:jc w:val="left"/>
        <w:rPr>
          <w:rFonts w:ascii="Lucida Sans Unicode" w:hAnsi="Lucida Sans Unicode" w:cs="Lucida Sans Unicode"/>
          <w:color w:val="000000"/>
          <w:spacing w:val="-11"/>
          <w:sz w:val="28"/>
          <w:szCs w:val="28"/>
        </w:rPr>
      </w:pPr>
      <w:r>
        <w:rPr>
          <w:rFonts w:ascii="Lucida Sans Unicode" w:hAnsi="Lucida Sans Unicode" w:cs="Lucida Sans Unicode"/>
          <w:color w:val="000000"/>
          <w:spacing w:val="-11"/>
          <w:sz w:val="28"/>
          <w:szCs w:val="28"/>
        </w:rPr>
        <w:t>5、牵引装置与工作台的联接一定要牢固可靠，在第次拉拨羊应进行检查。</w:t>
      </w:r>
    </w:p>
    <w:p>
      <w:pPr>
        <w:widowControl/>
        <w:spacing w:before="100" w:beforeAutospacing="1" w:after="100" w:afterAutospacing="1" w:line="420" w:lineRule="auto"/>
        <w:jc w:val="left"/>
        <w:rPr>
          <w:rFonts w:ascii="Lucida Sans Unicode" w:hAnsi="Lucida Sans Unicode" w:cs="Lucida Sans Unicode"/>
          <w:color w:val="000000"/>
          <w:spacing w:val="-11"/>
          <w:sz w:val="28"/>
          <w:szCs w:val="28"/>
        </w:rPr>
      </w:pPr>
      <w:r>
        <w:rPr>
          <w:rFonts w:ascii="Lucida Sans Unicode" w:hAnsi="Lucida Sans Unicode" w:cs="Lucida Sans Unicode"/>
          <w:color w:val="000000"/>
          <w:spacing w:val="-11"/>
          <w:sz w:val="28"/>
          <w:szCs w:val="28"/>
        </w:rPr>
        <w:t>6、拉拨羊应检查链条，以确保链条完好无损。</w:t>
      </w:r>
    </w:p>
    <w:p>
      <w:pPr>
        <w:widowControl/>
        <w:spacing w:before="100" w:beforeAutospacing="1" w:after="100" w:afterAutospacing="1" w:line="420" w:lineRule="auto"/>
        <w:jc w:val="left"/>
        <w:rPr>
          <w:rFonts w:ascii="Lucida Sans Unicode" w:hAnsi="Lucida Sans Unicode" w:cs="Lucida Sans Unicode"/>
          <w:color w:val="000000"/>
          <w:spacing w:val="-11"/>
          <w:sz w:val="28"/>
          <w:szCs w:val="28"/>
        </w:rPr>
      </w:pPr>
      <w:r>
        <w:rPr>
          <w:rFonts w:ascii="Lucida Sans Unicode" w:hAnsi="Lucida Sans Unicode" w:cs="Lucida Sans Unicode"/>
          <w:color w:val="000000"/>
          <w:spacing w:val="-11"/>
          <w:sz w:val="28"/>
          <w:szCs w:val="28"/>
        </w:rPr>
        <w:t>7、拉拨前，夹钳务必将车可靠夹紧。</w:t>
      </w:r>
    </w:p>
    <w:p>
      <w:pPr>
        <w:widowControl/>
        <w:spacing w:before="100" w:beforeAutospacing="1" w:after="100" w:afterAutospacing="1" w:line="420" w:lineRule="auto"/>
        <w:jc w:val="left"/>
        <w:rPr>
          <w:rFonts w:ascii="Lucida Sans Unicode" w:hAnsi="Lucida Sans Unicode" w:cs="Lucida Sans Unicode"/>
          <w:color w:val="000000"/>
          <w:spacing w:val="-11"/>
          <w:sz w:val="28"/>
          <w:szCs w:val="28"/>
        </w:rPr>
      </w:pPr>
      <w:r>
        <w:rPr>
          <w:rFonts w:ascii="Lucida Sans Unicode" w:hAnsi="Lucida Sans Unicode" w:cs="Lucida Sans Unicode"/>
          <w:color w:val="000000"/>
          <w:spacing w:val="-11"/>
          <w:sz w:val="28"/>
          <w:szCs w:val="28"/>
        </w:rPr>
        <w:t>8、链条、夹具和夹持部件的联接一定要可靠。</w:t>
      </w:r>
    </w:p>
    <w:p>
      <w:pPr>
        <w:widowControl/>
        <w:spacing w:before="100" w:beforeAutospacing="1" w:after="100" w:afterAutospacing="1" w:line="420" w:lineRule="auto"/>
        <w:jc w:val="left"/>
        <w:rPr>
          <w:rFonts w:ascii="Lucida Sans Unicode" w:hAnsi="Lucida Sans Unicode" w:cs="Lucida Sans Unicode"/>
          <w:color w:val="000000"/>
          <w:spacing w:val="-11"/>
          <w:sz w:val="28"/>
          <w:szCs w:val="28"/>
        </w:rPr>
      </w:pPr>
      <w:r>
        <w:rPr>
          <w:rFonts w:ascii="Lucida Sans Unicode" w:hAnsi="Lucida Sans Unicode" w:cs="Lucida Sans Unicode"/>
          <w:color w:val="000000"/>
          <w:spacing w:val="-11"/>
          <w:sz w:val="28"/>
          <w:szCs w:val="28"/>
        </w:rPr>
        <w:t>9、矫正操作过程中，立柱扣及链条受力方向严禁站人，以确保安全。</w:t>
      </w:r>
    </w:p>
    <w:p>
      <w:pPr>
        <w:widowControl/>
        <w:spacing w:before="100" w:beforeAutospacing="1" w:after="100" w:afterAutospacing="1" w:line="420" w:lineRule="auto"/>
        <w:jc w:val="left"/>
        <w:rPr>
          <w:rFonts w:ascii="Lucida Sans Unicode" w:hAnsi="Lucida Sans Unicode" w:cs="Lucida Sans Unicode"/>
          <w:color w:val="000000"/>
          <w:spacing w:val="-11"/>
          <w:sz w:val="28"/>
          <w:szCs w:val="28"/>
        </w:rPr>
      </w:pPr>
      <w:r>
        <w:rPr>
          <w:rFonts w:ascii="Lucida Sans Unicode" w:hAnsi="Lucida Sans Unicode" w:cs="Lucida Sans Unicode"/>
          <w:color w:val="000000"/>
          <w:spacing w:val="-11"/>
          <w:sz w:val="28"/>
          <w:szCs w:val="28"/>
        </w:rPr>
        <w:t>10、有关操作使用的详细步骤应严格遵循仪器设备“使用说明书”的规定。</w:t>
      </w:r>
    </w:p>
    <w:p>
      <w:pPr>
        <w:pStyle w:val="2"/>
        <w:rPr>
          <w:rFonts w:ascii="Lucida Sans Unicode" w:hAnsi="Lucida Sans Unicode" w:cs="Lucida Sans Unicode"/>
          <w:color w:val="000000"/>
          <w:spacing w:val="-11"/>
          <w:sz w:val="28"/>
          <w:szCs w:val="28"/>
        </w:rPr>
      </w:pPr>
    </w:p>
    <w:p>
      <w:pPr>
        <w:pStyle w:val="2"/>
        <w:rPr>
          <w:rFonts w:ascii="Lucida Sans Unicode" w:hAnsi="Lucida Sans Unicode" w:cs="Lucida Sans Unicode"/>
          <w:color w:val="000000"/>
          <w:spacing w:val="-11"/>
          <w:sz w:val="28"/>
          <w:szCs w:val="28"/>
        </w:rPr>
      </w:pPr>
    </w:p>
    <w:p>
      <w:pPr>
        <w:pStyle w:val="2"/>
        <w:rPr>
          <w:rFonts w:ascii="Lucida Sans Unicode" w:hAnsi="Lucida Sans Unicode" w:cs="Lucida Sans Unicode"/>
          <w:color w:val="000000"/>
          <w:spacing w:val="-11"/>
          <w:sz w:val="28"/>
          <w:szCs w:val="28"/>
        </w:rPr>
      </w:pPr>
    </w:p>
    <w:p>
      <w:pPr>
        <w:pStyle w:val="3"/>
        <w:bidi w:val="0"/>
        <w:jc w:val="center"/>
        <w:rPr>
          <w:rFonts w:hint="eastAsia" w:ascii="微软雅黑" w:hAnsi="微软雅黑" w:eastAsia="微软雅黑" w:cs="微软雅黑"/>
          <w:b/>
          <w:bCs w:val="0"/>
          <w:lang w:eastAsia="zh-CN"/>
        </w:rPr>
      </w:pPr>
      <w:bookmarkStart w:id="17" w:name="_Toc28368"/>
      <w:r>
        <w:rPr>
          <w:rFonts w:hint="eastAsia" w:ascii="微软雅黑" w:hAnsi="微软雅黑" w:eastAsia="微软雅黑" w:cs="微软雅黑"/>
          <w:b/>
          <w:bCs w:val="0"/>
          <w:lang w:eastAsia="zh-CN"/>
        </w:rPr>
        <w:t>手持电动工具安全操作规程</w:t>
      </w:r>
      <w:bookmarkEnd w:id="17"/>
    </w:p>
    <w:p>
      <w:pPr>
        <w:bidi w:val="0"/>
        <w:rPr>
          <w:rFonts w:hint="eastAsia" w:ascii="微软雅黑" w:hAnsi="微软雅黑" w:eastAsia="微软雅黑" w:cs="微软雅黑"/>
          <w:sz w:val="32"/>
          <w:szCs w:val="32"/>
          <w:lang w:eastAsia="zh-CN"/>
        </w:rPr>
      </w:pPr>
      <w:r>
        <w:rPr>
          <w:rFonts w:hint="eastAsia" w:ascii="微软雅黑" w:hAnsi="微软雅黑" w:eastAsia="微软雅黑" w:cs="微软雅黑"/>
          <w:sz w:val="32"/>
          <w:szCs w:val="32"/>
          <w:lang w:eastAsia="zh-CN"/>
        </w:rPr>
        <w:t>(1) 使用前要检查是否有漏电、损坏等故障。把手、卡头、电门是否可靠。</w:t>
      </w:r>
    </w:p>
    <w:p>
      <w:pPr>
        <w:bidi w:val="0"/>
        <w:rPr>
          <w:rFonts w:hint="eastAsia" w:ascii="微软雅黑" w:hAnsi="微软雅黑" w:eastAsia="微软雅黑" w:cs="微软雅黑"/>
          <w:sz w:val="32"/>
          <w:szCs w:val="32"/>
          <w:lang w:eastAsia="zh-CN"/>
        </w:rPr>
      </w:pPr>
      <w:r>
        <w:rPr>
          <w:rFonts w:hint="eastAsia" w:ascii="微软雅黑" w:hAnsi="微软雅黑" w:eastAsia="微软雅黑" w:cs="微软雅黑"/>
          <w:sz w:val="32"/>
          <w:szCs w:val="32"/>
          <w:lang w:eastAsia="zh-CN"/>
        </w:rPr>
        <w:t>(2) 使用时,外壳要接地, 要带绝缘手套、穿绝缘鞋或站在绝缘地方,站稳后,方可操作。</w:t>
      </w:r>
    </w:p>
    <w:p>
      <w:pPr>
        <w:bidi w:val="0"/>
        <w:rPr>
          <w:rFonts w:hint="eastAsia" w:ascii="微软雅黑" w:hAnsi="微软雅黑" w:eastAsia="微软雅黑" w:cs="微软雅黑"/>
          <w:sz w:val="32"/>
          <w:szCs w:val="32"/>
          <w:lang w:eastAsia="zh-CN"/>
        </w:rPr>
      </w:pPr>
      <w:r>
        <w:rPr>
          <w:rFonts w:hint="eastAsia" w:ascii="微软雅黑" w:hAnsi="微软雅黑" w:eastAsia="微软雅黑" w:cs="微软雅黑"/>
          <w:sz w:val="32"/>
          <w:szCs w:val="32"/>
          <w:lang w:eastAsia="zh-CN"/>
        </w:rPr>
        <w:t>(3) 取用手持电动工具时,要轻拿轻放,不能用手提着电线,以免损坏工具。</w:t>
      </w:r>
    </w:p>
    <w:p>
      <w:pPr>
        <w:bidi w:val="0"/>
        <w:outlineLvl w:val="0"/>
        <w:rPr>
          <w:rFonts w:hint="eastAsia" w:ascii="微软雅黑" w:hAnsi="微软雅黑" w:eastAsia="微软雅黑" w:cs="微软雅黑"/>
          <w:sz w:val="32"/>
          <w:szCs w:val="32"/>
          <w:lang w:eastAsia="zh-CN"/>
        </w:rPr>
      </w:pPr>
      <w:bookmarkStart w:id="18" w:name="_Toc8410"/>
      <w:bookmarkStart w:id="19" w:name="_Toc19275"/>
      <w:bookmarkStart w:id="20" w:name="_Toc16108"/>
      <w:r>
        <w:rPr>
          <w:rFonts w:hint="eastAsia" w:ascii="微软雅黑" w:hAnsi="微软雅黑" w:eastAsia="微软雅黑" w:cs="微软雅黑"/>
          <w:sz w:val="32"/>
          <w:szCs w:val="32"/>
          <w:lang w:eastAsia="zh-CN"/>
        </w:rPr>
        <w:t>(4) 不能不经插销直接把电插进插座。</w:t>
      </w:r>
      <w:bookmarkEnd w:id="18"/>
      <w:bookmarkEnd w:id="19"/>
      <w:bookmarkEnd w:id="20"/>
    </w:p>
    <w:p>
      <w:pPr>
        <w:bidi w:val="0"/>
        <w:rPr>
          <w:rFonts w:hint="eastAsia" w:ascii="微软雅黑" w:hAnsi="微软雅黑" w:eastAsia="微软雅黑" w:cs="微软雅黑"/>
          <w:sz w:val="32"/>
          <w:szCs w:val="32"/>
          <w:lang w:eastAsia="zh-CN"/>
        </w:rPr>
      </w:pPr>
      <w:r>
        <w:rPr>
          <w:rFonts w:hint="eastAsia" w:ascii="微软雅黑" w:hAnsi="微软雅黑" w:eastAsia="微软雅黑" w:cs="微软雅黑"/>
          <w:sz w:val="32"/>
          <w:szCs w:val="32"/>
          <w:lang w:eastAsia="zh-CN"/>
        </w:rPr>
        <w:t>(5) 电钻、手砂轮未安全停止转动时,不能进行检修工作.</w:t>
      </w:r>
    </w:p>
    <w:p>
      <w:pPr>
        <w:bidi w:val="0"/>
        <w:rPr>
          <w:rFonts w:hint="eastAsia" w:ascii="微软雅黑" w:hAnsi="微软雅黑" w:eastAsia="微软雅黑" w:cs="微软雅黑"/>
          <w:sz w:val="32"/>
          <w:szCs w:val="32"/>
          <w:lang w:eastAsia="zh-CN"/>
        </w:rPr>
      </w:pPr>
      <w:r>
        <w:rPr>
          <w:rFonts w:hint="eastAsia" w:ascii="微软雅黑" w:hAnsi="微软雅黑" w:eastAsia="微软雅黑" w:cs="微软雅黑"/>
          <w:sz w:val="32"/>
          <w:szCs w:val="32"/>
          <w:lang w:eastAsia="zh-CN"/>
        </w:rPr>
        <w:t>(6) 离开岗位、停电、休息时,要立即切断电源、拔掉插座。</w:t>
      </w:r>
    </w:p>
    <w:p>
      <w:pPr>
        <w:bidi w:val="0"/>
        <w:rPr>
          <w:rFonts w:hint="eastAsia" w:ascii="微软雅黑" w:hAnsi="微软雅黑" w:eastAsia="微软雅黑" w:cs="微软雅黑"/>
          <w:sz w:val="32"/>
          <w:szCs w:val="32"/>
          <w:lang w:eastAsia="zh-CN"/>
        </w:rPr>
      </w:pPr>
      <w:r>
        <w:rPr>
          <w:rFonts w:hint="eastAsia" w:ascii="微软雅黑" w:hAnsi="微软雅黑" w:eastAsia="微软雅黑" w:cs="微软雅黑"/>
          <w:sz w:val="32"/>
          <w:szCs w:val="32"/>
          <w:lang w:eastAsia="zh-CN"/>
        </w:rPr>
        <w:t>(7) 在潮湿、有水的地方使用或长期使用, 要裝漏电保护器。</w:t>
      </w:r>
    </w:p>
    <w:p>
      <w:pPr>
        <w:bidi w:val="0"/>
        <w:rPr>
          <w:rFonts w:hint="eastAsia" w:ascii="微软雅黑" w:hAnsi="微软雅黑" w:eastAsia="微软雅黑" w:cs="微软雅黑"/>
          <w:sz w:val="32"/>
          <w:szCs w:val="32"/>
          <w:lang w:eastAsia="zh-CN"/>
        </w:rPr>
      </w:pPr>
    </w:p>
    <w:p>
      <w:pPr>
        <w:bidi w:val="0"/>
        <w:rPr>
          <w:rFonts w:hint="eastAsia" w:ascii="微软雅黑" w:hAnsi="微软雅黑" w:eastAsia="微软雅黑" w:cs="微软雅黑"/>
          <w:sz w:val="32"/>
          <w:szCs w:val="32"/>
          <w:lang w:eastAsia="zh-CN"/>
        </w:rPr>
      </w:pPr>
    </w:p>
    <w:p>
      <w:pPr>
        <w:bidi w:val="0"/>
        <w:rPr>
          <w:rFonts w:hint="eastAsia" w:ascii="微软雅黑" w:hAnsi="微软雅黑" w:eastAsia="微软雅黑" w:cs="微软雅黑"/>
          <w:sz w:val="32"/>
          <w:szCs w:val="32"/>
          <w:lang w:eastAsia="zh-CN"/>
        </w:rPr>
      </w:pPr>
    </w:p>
    <w:p>
      <w:pPr>
        <w:bidi w:val="0"/>
        <w:rPr>
          <w:rFonts w:hint="eastAsia" w:ascii="微软雅黑" w:hAnsi="微软雅黑" w:eastAsia="微软雅黑" w:cs="微软雅黑"/>
          <w:sz w:val="32"/>
          <w:szCs w:val="32"/>
          <w:lang w:eastAsia="zh-CN"/>
        </w:rPr>
      </w:pPr>
    </w:p>
    <w:p>
      <w:pPr>
        <w:bidi w:val="0"/>
        <w:rPr>
          <w:rFonts w:hint="eastAsia" w:ascii="微软雅黑" w:hAnsi="微软雅黑" w:eastAsia="微软雅黑" w:cs="微软雅黑"/>
          <w:sz w:val="32"/>
          <w:szCs w:val="32"/>
          <w:lang w:eastAsia="zh-CN"/>
        </w:rPr>
      </w:pPr>
    </w:p>
    <w:p>
      <w:pPr>
        <w:bidi w:val="0"/>
        <w:rPr>
          <w:rFonts w:hint="eastAsia" w:ascii="微软雅黑" w:hAnsi="微软雅黑" w:eastAsia="微软雅黑" w:cs="微软雅黑"/>
          <w:sz w:val="32"/>
          <w:szCs w:val="32"/>
          <w:lang w:eastAsia="zh-CN"/>
        </w:rPr>
      </w:pPr>
    </w:p>
    <w:p>
      <w:pPr>
        <w:bidi w:val="0"/>
        <w:rPr>
          <w:rFonts w:hint="eastAsia" w:ascii="微软雅黑" w:hAnsi="微软雅黑" w:eastAsia="微软雅黑" w:cs="微软雅黑"/>
          <w:sz w:val="32"/>
          <w:szCs w:val="32"/>
          <w:lang w:eastAsia="zh-CN"/>
        </w:rPr>
      </w:pPr>
    </w:p>
    <w:p>
      <w:pPr>
        <w:bidi w:val="0"/>
        <w:rPr>
          <w:rFonts w:hint="eastAsia" w:ascii="微软雅黑" w:hAnsi="微软雅黑" w:eastAsia="微软雅黑" w:cs="微软雅黑"/>
          <w:sz w:val="32"/>
          <w:szCs w:val="32"/>
          <w:lang w:eastAsia="zh-CN"/>
        </w:rPr>
      </w:pPr>
    </w:p>
    <w:p>
      <w:pPr>
        <w:bidi w:val="0"/>
        <w:rPr>
          <w:rFonts w:hint="eastAsia" w:ascii="微软雅黑" w:hAnsi="微软雅黑" w:eastAsia="微软雅黑" w:cs="微软雅黑"/>
          <w:sz w:val="32"/>
          <w:szCs w:val="32"/>
          <w:lang w:eastAsia="zh-CN"/>
        </w:rPr>
      </w:pPr>
    </w:p>
    <w:p>
      <w:pPr>
        <w:bidi w:val="0"/>
        <w:rPr>
          <w:rFonts w:hint="eastAsia" w:ascii="微软雅黑" w:hAnsi="微软雅黑" w:eastAsia="微软雅黑" w:cs="微软雅黑"/>
          <w:sz w:val="32"/>
          <w:szCs w:val="32"/>
          <w:lang w:eastAsia="zh-CN"/>
        </w:rPr>
      </w:pPr>
    </w:p>
    <w:p>
      <w:pPr>
        <w:bidi w:val="0"/>
        <w:jc w:val="center"/>
        <w:rPr>
          <w:rFonts w:hint="eastAsia" w:ascii="微软雅黑" w:hAnsi="微软雅黑" w:eastAsia="微软雅黑" w:cs="微软雅黑"/>
          <w:b/>
          <w:bCs/>
          <w:sz w:val="44"/>
          <w:szCs w:val="44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sz w:val="44"/>
          <w:szCs w:val="44"/>
          <w:lang w:eastAsia="zh-CN"/>
        </w:rPr>
        <w:t>龙门式举升机操作与保养规程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微软雅黑" w:hAnsi="微软雅黑" w:eastAsia="微软雅黑" w:cs="微软雅黑"/>
          <w:b/>
          <w:bCs/>
          <w:sz w:val="28"/>
          <w:szCs w:val="28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sz w:val="28"/>
          <w:szCs w:val="28"/>
          <w:lang w:eastAsia="zh-CN"/>
        </w:rPr>
        <w:t>上升: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560" w:firstLineChars="200"/>
        <w:textAlignment w:val="auto"/>
        <w:rPr>
          <w:rFonts w:hint="eastAsia" w:ascii="微软雅黑" w:hAnsi="微软雅黑" w:eastAsia="微软雅黑" w:cs="微软雅黑"/>
          <w:sz w:val="28"/>
          <w:szCs w:val="28"/>
          <w:lang w:eastAsia="zh-CN"/>
        </w:rPr>
      </w:pPr>
      <w:r>
        <w:rPr>
          <w:rFonts w:hint="eastAsia" w:ascii="微软雅黑" w:hAnsi="微软雅黑" w:eastAsia="微软雅黑" w:cs="微软雅黑"/>
          <w:sz w:val="28"/>
          <w:szCs w:val="28"/>
          <w:lang w:eastAsia="zh-CN"/>
        </w:rPr>
        <w:t>(1)汽车正确停放到位,正确支撑举升臂。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560" w:firstLineChars="200"/>
        <w:textAlignment w:val="auto"/>
        <w:rPr>
          <w:rFonts w:hint="eastAsia" w:ascii="微软雅黑" w:hAnsi="微软雅黑" w:eastAsia="微软雅黑" w:cs="微软雅黑"/>
          <w:sz w:val="28"/>
          <w:szCs w:val="28"/>
          <w:lang w:eastAsia="zh-CN"/>
        </w:rPr>
      </w:pPr>
      <w:r>
        <w:rPr>
          <w:rFonts w:hint="eastAsia" w:ascii="微软雅黑" w:hAnsi="微软雅黑" w:eastAsia="微软雅黑" w:cs="微软雅黑"/>
          <w:sz w:val="28"/>
          <w:szCs w:val="28"/>
          <w:lang w:eastAsia="zh-CN"/>
        </w:rPr>
        <w:t>(2)举升车辆至离地20CM停止举升并检查各支点是否正确。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560" w:firstLineChars="200"/>
        <w:textAlignment w:val="auto"/>
        <w:rPr>
          <w:rFonts w:hint="eastAsia" w:ascii="微软雅黑" w:hAnsi="微软雅黑" w:eastAsia="微软雅黑" w:cs="微软雅黑"/>
          <w:sz w:val="28"/>
          <w:szCs w:val="28"/>
          <w:lang w:eastAsia="zh-CN"/>
        </w:rPr>
      </w:pPr>
      <w:r>
        <w:rPr>
          <w:rFonts w:hint="eastAsia" w:ascii="微软雅黑" w:hAnsi="微软雅黑" w:eastAsia="微软雅黑" w:cs="微软雅黑"/>
          <w:sz w:val="28"/>
          <w:szCs w:val="28"/>
          <w:lang w:eastAsia="zh-CN"/>
        </w:rPr>
        <w:t>(3)确保支撑安全后举升至工作高度并锁死保险。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560" w:firstLineChars="200"/>
        <w:textAlignment w:val="auto"/>
        <w:rPr>
          <w:rFonts w:hint="eastAsia" w:ascii="微软雅黑" w:hAnsi="微软雅黑" w:eastAsia="微软雅黑" w:cs="微软雅黑"/>
          <w:sz w:val="28"/>
          <w:szCs w:val="28"/>
          <w:lang w:eastAsia="zh-CN"/>
        </w:rPr>
      </w:pPr>
      <w:r>
        <w:rPr>
          <w:rFonts w:hint="eastAsia" w:ascii="微软雅黑" w:hAnsi="微软雅黑" w:eastAsia="微软雅黑" w:cs="微软雅黑"/>
          <w:sz w:val="28"/>
          <w:szCs w:val="28"/>
          <w:lang w:eastAsia="zh-CN"/>
        </w:rPr>
        <w:t>(4)确保保护措施到位后方可到车下工作。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微软雅黑" w:hAnsi="微软雅黑" w:eastAsia="微软雅黑" w:cs="微软雅黑"/>
          <w:b/>
          <w:bCs/>
          <w:sz w:val="28"/>
          <w:szCs w:val="28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sz w:val="28"/>
          <w:szCs w:val="28"/>
          <w:lang w:eastAsia="zh-CN"/>
        </w:rPr>
        <w:t>下降: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596" w:leftChars="284" w:firstLine="0" w:firstLineChars="0"/>
        <w:textAlignment w:val="auto"/>
        <w:rPr>
          <w:rFonts w:hint="eastAsia" w:ascii="微软雅黑" w:hAnsi="微软雅黑" w:eastAsia="微软雅黑" w:cs="微软雅黑"/>
          <w:sz w:val="28"/>
          <w:szCs w:val="28"/>
          <w:lang w:eastAsia="zh-CN"/>
        </w:rPr>
      </w:pPr>
      <w:r>
        <w:rPr>
          <w:rFonts w:hint="eastAsia" w:ascii="微软雅黑" w:hAnsi="微软雅黑" w:eastAsia="微软雅黑" w:cs="微软雅黑"/>
          <w:sz w:val="28"/>
          <w:szCs w:val="28"/>
          <w:lang w:eastAsia="zh-CN"/>
        </w:rPr>
        <w:t>(1)按动力单元的按钮松开锁死裝置,举升高度离锁至少有2英寸的高度。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560" w:firstLineChars="200"/>
        <w:textAlignment w:val="auto"/>
        <w:rPr>
          <w:rFonts w:hint="eastAsia" w:ascii="微软雅黑" w:hAnsi="微软雅黑" w:eastAsia="微软雅黑" w:cs="微软雅黑"/>
          <w:sz w:val="28"/>
          <w:szCs w:val="28"/>
          <w:lang w:eastAsia="zh-CN"/>
        </w:rPr>
      </w:pPr>
      <w:r>
        <w:rPr>
          <w:rFonts w:hint="eastAsia" w:ascii="微软雅黑" w:hAnsi="微软雅黑" w:eastAsia="微软雅黑" w:cs="微软雅黑"/>
          <w:sz w:val="28"/>
          <w:szCs w:val="28"/>
          <w:lang w:eastAsia="zh-CN"/>
        </w:rPr>
        <w:t>(2)解开保险锁,并按下下降按钮使车辆下降。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560" w:firstLineChars="200"/>
        <w:textAlignment w:val="auto"/>
        <w:rPr>
          <w:rFonts w:hint="eastAsia" w:ascii="微软雅黑" w:hAnsi="微软雅黑" w:eastAsia="微软雅黑" w:cs="微软雅黑"/>
          <w:sz w:val="28"/>
          <w:szCs w:val="28"/>
          <w:lang w:eastAsia="zh-CN"/>
        </w:rPr>
      </w:pPr>
      <w:r>
        <w:rPr>
          <w:rFonts w:hint="eastAsia" w:ascii="微软雅黑" w:hAnsi="微软雅黑" w:eastAsia="微软雅黑" w:cs="微软雅黑"/>
          <w:sz w:val="28"/>
          <w:szCs w:val="28"/>
          <w:lang w:eastAsia="zh-CN"/>
        </w:rPr>
        <w:t>(</w:t>
      </w:r>
      <w: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  <w:t>3</w:t>
      </w:r>
      <w:r>
        <w:rPr>
          <w:rFonts w:hint="eastAsia" w:ascii="微软雅黑" w:hAnsi="微软雅黑" w:eastAsia="微软雅黑" w:cs="微软雅黑"/>
          <w:sz w:val="28"/>
          <w:szCs w:val="28"/>
          <w:lang w:eastAsia="zh-CN"/>
        </w:rPr>
        <w:t>)在下降过程中举升臂下及附近严禁有人及物体。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微软雅黑" w:hAnsi="微软雅黑" w:eastAsia="微软雅黑" w:cs="微软雅黑"/>
          <w:b/>
          <w:bCs/>
          <w:sz w:val="28"/>
          <w:szCs w:val="28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sz w:val="28"/>
          <w:szCs w:val="28"/>
          <w:lang w:eastAsia="zh-CN"/>
        </w:rPr>
        <w:t>月检: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560" w:firstLineChars="200"/>
        <w:textAlignment w:val="auto"/>
        <w:rPr>
          <w:rFonts w:hint="eastAsia" w:ascii="微软雅黑" w:hAnsi="微软雅黑" w:eastAsia="微软雅黑" w:cs="微软雅黑"/>
          <w:sz w:val="28"/>
          <w:szCs w:val="28"/>
          <w:lang w:eastAsia="zh-CN"/>
        </w:rPr>
      </w:pPr>
      <w:r>
        <w:rPr>
          <w:rFonts w:hint="eastAsia" w:ascii="微软雅黑" w:hAnsi="微软雅黑" w:eastAsia="微软雅黑" w:cs="微软雅黑"/>
          <w:sz w:val="28"/>
          <w:szCs w:val="28"/>
          <w:lang w:eastAsia="zh-CN"/>
        </w:rPr>
        <w:t>(1)检查锁死装置是否正常。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560" w:firstLineChars="200"/>
        <w:textAlignment w:val="auto"/>
        <w:rPr>
          <w:rFonts w:hint="eastAsia" w:ascii="微软雅黑" w:hAnsi="微软雅黑" w:eastAsia="微软雅黑" w:cs="微软雅黑"/>
          <w:sz w:val="28"/>
          <w:szCs w:val="28"/>
          <w:lang w:eastAsia="zh-CN"/>
        </w:rPr>
      </w:pPr>
      <w:r>
        <w:rPr>
          <w:rFonts w:hint="eastAsia" w:ascii="微软雅黑" w:hAnsi="微软雅黑" w:eastAsia="微软雅黑" w:cs="微软雅黑"/>
          <w:sz w:val="28"/>
          <w:szCs w:val="28"/>
          <w:lang w:eastAsia="zh-CN"/>
        </w:rPr>
        <w:t>(2)检查电缆是否磨损。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560" w:firstLineChars="200"/>
        <w:textAlignment w:val="auto"/>
        <w:rPr>
          <w:rFonts w:hint="eastAsia" w:ascii="微软雅黑" w:hAnsi="微软雅黑" w:eastAsia="微软雅黑" w:cs="微软雅黑"/>
          <w:sz w:val="28"/>
          <w:szCs w:val="28"/>
          <w:lang w:eastAsia="zh-CN"/>
        </w:rPr>
      </w:pPr>
      <w:r>
        <w:rPr>
          <w:rFonts w:hint="eastAsia" w:ascii="微软雅黑" w:hAnsi="微软雅黑" w:eastAsia="微软雅黑" w:cs="微软雅黑"/>
          <w:sz w:val="28"/>
          <w:szCs w:val="28"/>
          <w:lang w:eastAsia="zh-CN"/>
        </w:rPr>
        <w:t>(3)检查所有可移动的部件并且检查是否磨损。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560" w:firstLineChars="200"/>
        <w:textAlignment w:val="auto"/>
        <w:rPr>
          <w:rFonts w:hint="eastAsia" w:ascii="微软雅黑" w:hAnsi="微软雅黑" w:eastAsia="微软雅黑" w:cs="微软雅黑"/>
          <w:sz w:val="28"/>
          <w:szCs w:val="28"/>
          <w:lang w:eastAsia="zh-CN"/>
        </w:rPr>
      </w:pPr>
      <w:r>
        <w:rPr>
          <w:rFonts w:hint="eastAsia" w:ascii="微软雅黑" w:hAnsi="微软雅黑" w:eastAsia="微软雅黑" w:cs="微软雅黑"/>
          <w:sz w:val="28"/>
          <w:szCs w:val="28"/>
          <w:lang w:eastAsia="zh-CN"/>
        </w:rPr>
        <w:t>(4)检查连接处螺丝是否松动或缺少。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560" w:firstLineChars="200"/>
        <w:textAlignment w:val="auto"/>
        <w:rPr>
          <w:rFonts w:hint="eastAsia" w:ascii="微软雅黑" w:hAnsi="微软雅黑" w:eastAsia="微软雅黑" w:cs="微软雅黑"/>
          <w:sz w:val="28"/>
          <w:szCs w:val="28"/>
          <w:lang w:eastAsia="zh-CN"/>
        </w:rPr>
      </w:pPr>
      <w:r>
        <w:rPr>
          <w:rFonts w:hint="eastAsia" w:ascii="微软雅黑" w:hAnsi="微软雅黑" w:eastAsia="微软雅黑" w:cs="微软雅黑"/>
          <w:sz w:val="28"/>
          <w:szCs w:val="28"/>
          <w:lang w:eastAsia="zh-CN"/>
        </w:rPr>
        <w:t>(5)在操作前确保所有部件工作正常。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560" w:firstLineChars="200"/>
        <w:textAlignment w:val="auto"/>
        <w:rPr>
          <w:rFonts w:hint="eastAsia" w:ascii="微软雅黑" w:hAnsi="微软雅黑" w:eastAsia="微软雅黑" w:cs="微软雅黑"/>
          <w:sz w:val="28"/>
          <w:szCs w:val="28"/>
          <w:lang w:eastAsia="zh-CN"/>
        </w:rPr>
      </w:pPr>
      <w:r>
        <w:rPr>
          <w:rFonts w:hint="eastAsia" w:ascii="微软雅黑" w:hAnsi="微软雅黑" w:eastAsia="微软雅黑" w:cs="微软雅黑"/>
          <w:sz w:val="28"/>
          <w:szCs w:val="28"/>
          <w:lang w:eastAsia="zh-CN"/>
        </w:rPr>
        <w:t>(6)运动件结合处以润滑脂或润滑剂涧滑。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微软雅黑" w:hAnsi="微软雅黑" w:eastAsia="微软雅黑" w:cs="微软雅黑"/>
          <w:b/>
          <w:bCs/>
          <w:sz w:val="28"/>
          <w:szCs w:val="28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sz w:val="28"/>
          <w:szCs w:val="28"/>
          <w:lang w:eastAsia="zh-CN"/>
        </w:rPr>
        <w:t>警告: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560" w:firstLineChars="200"/>
        <w:textAlignment w:val="auto"/>
        <w:rPr>
          <w:rFonts w:hint="eastAsia" w:ascii="微软雅黑" w:hAnsi="微软雅黑" w:eastAsia="微软雅黑" w:cs="微软雅黑"/>
          <w:sz w:val="28"/>
          <w:szCs w:val="28"/>
          <w:lang w:eastAsia="zh-CN"/>
        </w:rPr>
      </w:pPr>
      <w:r>
        <w:rPr>
          <w:rFonts w:hint="eastAsia" w:ascii="微软雅黑" w:hAnsi="微软雅黑" w:eastAsia="微软雅黑" w:cs="微软雅黑"/>
          <w:sz w:val="28"/>
          <w:szCs w:val="28"/>
          <w:lang w:eastAsia="zh-CN"/>
        </w:rPr>
        <w:t>(1)举升重量不能超过最大载荷。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560" w:firstLineChars="200"/>
        <w:textAlignment w:val="auto"/>
        <w:rPr>
          <w:rFonts w:hint="eastAsia" w:ascii="微软雅黑" w:hAnsi="微软雅黑" w:eastAsia="微软雅黑" w:cs="微软雅黑"/>
          <w:sz w:val="28"/>
          <w:szCs w:val="28"/>
          <w:lang w:eastAsia="zh-CN"/>
        </w:rPr>
      </w:pPr>
      <w:r>
        <w:rPr>
          <w:rFonts w:hint="eastAsia" w:ascii="微软雅黑" w:hAnsi="微软雅黑" w:eastAsia="微软雅黑" w:cs="微软雅黑"/>
          <w:sz w:val="28"/>
          <w:szCs w:val="28"/>
          <w:lang w:eastAsia="zh-CN"/>
        </w:rPr>
        <w:t>(2)如果零件缺损或磨损禁止使用举升机。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560" w:firstLineChars="200"/>
        <w:textAlignment w:val="auto"/>
        <w:rPr>
          <w:rFonts w:hint="eastAsia" w:ascii="微软雅黑" w:hAnsi="微软雅黑" w:eastAsia="微软雅黑" w:cs="微软雅黑"/>
          <w:sz w:val="28"/>
          <w:szCs w:val="28"/>
          <w:lang w:eastAsia="zh-CN"/>
        </w:rPr>
      </w:pPr>
      <w:r>
        <w:rPr>
          <w:rFonts w:hint="eastAsia" w:ascii="微软雅黑" w:hAnsi="微软雅黑" w:eastAsia="微软雅黑" w:cs="微软雅黑"/>
          <w:sz w:val="28"/>
          <w:szCs w:val="28"/>
          <w:lang w:eastAsia="zh-CN"/>
        </w:rPr>
        <w:t>(3)当举升机上升或下降时严禁靠近举升机。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560" w:firstLineChars="200"/>
        <w:textAlignment w:val="auto"/>
        <w:rPr>
          <w:rFonts w:hint="eastAsia" w:ascii="微软雅黑" w:hAnsi="微软雅黑" w:eastAsia="微软雅黑" w:cs="微软雅黑"/>
          <w:sz w:val="28"/>
          <w:szCs w:val="28"/>
          <w:lang w:eastAsia="zh-CN"/>
        </w:rPr>
      </w:pPr>
      <w:r>
        <w:rPr>
          <w:rFonts w:hint="eastAsia" w:ascii="微软雅黑" w:hAnsi="微软雅黑" w:eastAsia="微软雅黑" w:cs="微软雅黑"/>
          <w:sz w:val="28"/>
          <w:szCs w:val="28"/>
          <w:lang w:eastAsia="zh-CN"/>
        </w:rPr>
        <w:t>(4)当有人或有杂物在举升机下面时不要使用举升机。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638" w:leftChars="304" w:firstLine="0" w:firstLineChars="0"/>
        <w:textAlignment w:val="auto"/>
        <w:rPr>
          <w:rFonts w:hint="eastAsia" w:ascii="微软雅黑" w:hAnsi="微软雅黑" w:eastAsia="微软雅黑" w:cs="微软雅黑"/>
          <w:sz w:val="28"/>
          <w:szCs w:val="28"/>
          <w:lang w:eastAsia="zh-CN"/>
        </w:rPr>
      </w:pPr>
      <w:r>
        <w:rPr>
          <w:rFonts w:hint="eastAsia" w:ascii="微软雅黑" w:hAnsi="微软雅黑" w:eastAsia="微软雅黑" w:cs="微软雅黑"/>
          <w:sz w:val="28"/>
          <w:szCs w:val="28"/>
          <w:lang w:eastAsia="zh-CN"/>
        </w:rPr>
        <w:t>(5)在进入工作场地时要检查锁死裝置是否锁紧。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微软雅黑" w:hAnsi="微软雅黑" w:eastAsia="微软雅黑" w:cs="微软雅黑"/>
          <w:b/>
          <w:bCs/>
          <w:sz w:val="28"/>
          <w:szCs w:val="28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sz w:val="28"/>
          <w:szCs w:val="28"/>
          <w:lang w:eastAsia="zh-CN"/>
        </w:rPr>
        <w:t>注意：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560" w:firstLineChars="200"/>
        <w:textAlignment w:val="auto"/>
        <w:rPr>
          <w:rFonts w:hint="eastAsia" w:ascii="微软雅黑" w:hAnsi="微软雅黑" w:eastAsia="微软雅黑" w:cs="微软雅黑"/>
          <w:sz w:val="28"/>
          <w:szCs w:val="28"/>
          <w:lang w:eastAsia="zh-CN"/>
        </w:rPr>
      </w:pPr>
      <w:r>
        <w:rPr>
          <w:rFonts w:hint="eastAsia" w:ascii="微软雅黑" w:hAnsi="微软雅黑" w:eastAsia="微软雅黑" w:cs="微软雅黑"/>
          <w:sz w:val="28"/>
          <w:szCs w:val="28"/>
          <w:lang w:eastAsia="zh-CN"/>
        </w:rPr>
        <w:t>设备使用4</w:t>
      </w:r>
      <w: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  <w:t>6</w:t>
      </w:r>
      <w:r>
        <w:rPr>
          <w:rFonts w:hint="eastAsia" w:ascii="微软雅黑" w:hAnsi="微软雅黑" w:eastAsia="微软雅黑" w:cs="微软雅黑"/>
          <w:sz w:val="28"/>
          <w:szCs w:val="28"/>
          <w:lang w:eastAsia="zh-CN"/>
        </w:rPr>
        <w:t xml:space="preserve">号抗磨液压油, </w:t>
      </w:r>
      <w:r>
        <w:rPr>
          <w:rFonts w:hint="eastAsia" w:ascii="微软雅黑" w:hAnsi="微软雅黑" w:eastAsia="微软雅黑" w:cs="微软雅黑"/>
          <w:sz w:val="28"/>
          <w:szCs w:val="28"/>
          <w:highlight w:val="none"/>
          <w:lang w:eastAsia="zh-CN"/>
        </w:rPr>
        <w:t>每</w:t>
      </w:r>
      <w:r>
        <w:rPr>
          <w:rFonts w:hint="eastAsia" w:ascii="微软雅黑" w:hAnsi="微软雅黑" w:eastAsia="微软雅黑" w:cs="微软雅黑"/>
          <w:sz w:val="28"/>
          <w:szCs w:val="28"/>
          <w:highlight w:val="none"/>
          <w:lang w:val="en-US" w:eastAsia="zh-CN"/>
        </w:rPr>
        <w:t>12</w:t>
      </w:r>
      <w:r>
        <w:rPr>
          <w:rFonts w:hint="eastAsia" w:ascii="微软雅黑" w:hAnsi="微软雅黑" w:eastAsia="微软雅黑" w:cs="微软雅黑"/>
          <w:sz w:val="28"/>
          <w:szCs w:val="28"/>
          <w:highlight w:val="none"/>
          <w:lang w:eastAsia="zh-CN"/>
        </w:rPr>
        <w:t>个月更换一</w:t>
      </w:r>
      <w:r>
        <w:rPr>
          <w:rFonts w:hint="eastAsia" w:ascii="微软雅黑" w:hAnsi="微软雅黑" w:eastAsia="微软雅黑" w:cs="微软雅黑"/>
          <w:sz w:val="28"/>
          <w:szCs w:val="28"/>
          <w:lang w:eastAsia="zh-CN"/>
        </w:rPr>
        <w:t>次,第一次更换为三个月，更换时首先清除油箱內的所有的液压油,方可加注新油。设备在正常情況下每6个月进行一次保养 (由专业工程师进行), 在日常使用中,操作者应时刻注意设备的运行状态, 如有异常,即刻停止使用,并通知有关部门解決故障。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微软雅黑" w:hAnsi="微软雅黑" w:eastAsia="微软雅黑" w:cs="微软雅黑"/>
          <w:sz w:val="30"/>
          <w:szCs w:val="30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微软雅黑" w:hAnsi="微软雅黑" w:eastAsia="微软雅黑" w:cs="微软雅黑"/>
          <w:sz w:val="30"/>
          <w:szCs w:val="30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微软雅黑" w:hAnsi="微软雅黑" w:eastAsia="微软雅黑" w:cs="微软雅黑"/>
          <w:sz w:val="30"/>
          <w:szCs w:val="30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微软雅黑" w:hAnsi="微软雅黑" w:eastAsia="微软雅黑" w:cs="微软雅黑"/>
          <w:sz w:val="30"/>
          <w:szCs w:val="30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微软雅黑" w:hAnsi="微软雅黑" w:eastAsia="微软雅黑" w:cs="微软雅黑"/>
          <w:sz w:val="30"/>
          <w:szCs w:val="30"/>
          <w:lang w:eastAsia="zh-CN"/>
        </w:rPr>
      </w:pPr>
    </w:p>
    <w:p>
      <w:pPr>
        <w:pStyle w:val="3"/>
        <w:bidi w:val="0"/>
        <w:jc w:val="center"/>
        <w:rPr>
          <w:rFonts w:hint="eastAsia" w:ascii="微软雅黑" w:hAnsi="微软雅黑" w:eastAsia="微软雅黑" w:cs="微软雅黑"/>
          <w:lang w:eastAsia="zh-CN"/>
        </w:rPr>
      </w:pPr>
      <w:bookmarkStart w:id="21" w:name="_Toc1548"/>
      <w:bookmarkStart w:id="22" w:name="_Toc19623"/>
      <w:bookmarkStart w:id="23" w:name="_Toc179"/>
      <w:r>
        <w:rPr>
          <w:rFonts w:hint="eastAsia" w:ascii="微软雅黑" w:hAnsi="微软雅黑" w:eastAsia="微软雅黑" w:cs="微软雅黑"/>
          <w:lang w:eastAsia="zh-CN"/>
        </w:rPr>
        <w:t>剪式举升机安全操作规程</w:t>
      </w:r>
      <w:bookmarkEnd w:id="21"/>
      <w:bookmarkEnd w:id="22"/>
      <w:bookmarkEnd w:id="23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微软雅黑" w:hAnsi="微软雅黑" w:eastAsia="微软雅黑" w:cs="微软雅黑"/>
          <w:b/>
          <w:bCs/>
          <w:sz w:val="28"/>
          <w:szCs w:val="28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sz w:val="28"/>
          <w:szCs w:val="28"/>
          <w:lang w:eastAsia="zh-CN"/>
        </w:rPr>
        <w:t>操作方法与注意事项: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微软雅黑" w:hAnsi="微软雅黑" w:eastAsia="微软雅黑" w:cs="微软雅黑"/>
          <w:sz w:val="28"/>
          <w:szCs w:val="28"/>
          <w:lang w:eastAsia="zh-CN"/>
        </w:rPr>
      </w:pPr>
      <w:r>
        <w:rPr>
          <w:rFonts w:hint="eastAsia" w:ascii="微软雅黑" w:hAnsi="微软雅黑" w:eastAsia="微软雅黑" w:cs="微软雅黑"/>
          <w:sz w:val="28"/>
          <w:szCs w:val="28"/>
          <w:lang w:eastAsia="zh-CN"/>
        </w:rPr>
        <w:t>(1)车辆正确停放到位后通过控制杆即可升降车辆。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微软雅黑" w:hAnsi="微软雅黑" w:eastAsia="微软雅黑" w:cs="微软雅黑"/>
          <w:sz w:val="28"/>
          <w:szCs w:val="28"/>
          <w:lang w:eastAsia="zh-CN"/>
        </w:rPr>
      </w:pPr>
      <w:r>
        <w:rPr>
          <w:rFonts w:hint="eastAsia" w:ascii="微软雅黑" w:hAnsi="微软雅黑" w:eastAsia="微软雅黑" w:cs="微软雅黑"/>
          <w:sz w:val="28"/>
          <w:szCs w:val="28"/>
          <w:lang w:eastAsia="zh-CN"/>
        </w:rPr>
        <w:t>(2)在升降过程中注意两边是否平衡运行, 否则停止升降。.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微软雅黑" w:hAnsi="微软雅黑" w:eastAsia="微软雅黑" w:cs="微软雅黑"/>
          <w:sz w:val="28"/>
          <w:szCs w:val="28"/>
          <w:lang w:eastAsia="zh-CN"/>
        </w:rPr>
      </w:pPr>
      <w:r>
        <w:rPr>
          <w:rFonts w:hint="eastAsia" w:ascii="微软雅黑" w:hAnsi="微软雅黑" w:eastAsia="微软雅黑" w:cs="微软雅黑"/>
          <w:sz w:val="28"/>
          <w:szCs w:val="28"/>
          <w:lang w:eastAsia="zh-CN"/>
        </w:rPr>
        <w:t>(3)在升到工作高度后确保保险锁止后方可到车下工作。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微软雅黑" w:hAnsi="微软雅黑" w:eastAsia="微软雅黑" w:cs="微软雅黑"/>
          <w:sz w:val="28"/>
          <w:szCs w:val="28"/>
          <w:lang w:eastAsia="zh-CN"/>
        </w:rPr>
      </w:pPr>
      <w:r>
        <w:rPr>
          <w:rFonts w:hint="eastAsia" w:ascii="微软雅黑" w:hAnsi="微软雅黑" w:eastAsia="微软雅黑" w:cs="微软雅黑"/>
          <w:sz w:val="28"/>
          <w:szCs w:val="28"/>
          <w:lang w:eastAsia="zh-CN"/>
        </w:rPr>
        <w:t>(4)在下降时确保两边保险同时打开。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微软雅黑" w:hAnsi="微软雅黑" w:eastAsia="微软雅黑" w:cs="微软雅黑"/>
          <w:sz w:val="28"/>
          <w:szCs w:val="28"/>
          <w:lang w:eastAsia="zh-CN"/>
        </w:rPr>
      </w:pPr>
      <w:r>
        <w:rPr>
          <w:rFonts w:hint="eastAsia" w:ascii="微软雅黑" w:hAnsi="微软雅黑" w:eastAsia="微软雅黑" w:cs="微软雅黑"/>
          <w:sz w:val="28"/>
          <w:szCs w:val="28"/>
          <w:lang w:eastAsia="zh-CN"/>
        </w:rPr>
        <w:t>(5)在升降过程中车辆下边及附近严禁有人或物体。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微软雅黑" w:hAnsi="微软雅黑" w:eastAsia="微软雅黑" w:cs="微软雅黑"/>
          <w:sz w:val="28"/>
          <w:szCs w:val="28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微软雅黑" w:hAnsi="微软雅黑" w:eastAsia="微软雅黑" w:cs="微软雅黑"/>
          <w:b/>
          <w:bCs/>
          <w:sz w:val="28"/>
          <w:szCs w:val="28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sz w:val="28"/>
          <w:szCs w:val="28"/>
          <w:lang w:eastAsia="zh-CN"/>
        </w:rPr>
        <w:t>具体保养规程如下: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outlineLvl w:val="0"/>
        <w:rPr>
          <w:rFonts w:hint="eastAsia" w:ascii="微软雅黑" w:hAnsi="微软雅黑" w:eastAsia="微软雅黑" w:cs="微软雅黑"/>
          <w:sz w:val="28"/>
          <w:szCs w:val="28"/>
          <w:lang w:eastAsia="zh-CN"/>
        </w:rPr>
      </w:pPr>
      <w:bookmarkStart w:id="24" w:name="_Toc995"/>
      <w:bookmarkStart w:id="25" w:name="_Toc15037"/>
      <w:bookmarkStart w:id="26" w:name="_Toc3385"/>
      <w:r>
        <w:rPr>
          <w:rFonts w:hint="eastAsia" w:ascii="微软雅黑" w:hAnsi="微软雅黑" w:eastAsia="微软雅黑" w:cs="微软雅黑"/>
          <w:sz w:val="28"/>
          <w:szCs w:val="28"/>
          <w:lang w:eastAsia="zh-CN"/>
        </w:rPr>
        <w:t>(1)注意防止尘土与沙土进入液压系统, 如有则及时清洁。</w:t>
      </w:r>
      <w:bookmarkEnd w:id="24"/>
      <w:bookmarkEnd w:id="25"/>
      <w:bookmarkEnd w:id="26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微软雅黑" w:hAnsi="微软雅黑" w:eastAsia="微软雅黑" w:cs="微软雅黑"/>
          <w:sz w:val="28"/>
          <w:szCs w:val="28"/>
          <w:lang w:eastAsia="zh-CN"/>
        </w:rPr>
      </w:pPr>
      <w:r>
        <w:rPr>
          <w:rFonts w:hint="eastAsia" w:ascii="微软雅黑" w:hAnsi="微软雅黑" w:eastAsia="微软雅黑" w:cs="微软雅黑"/>
          <w:sz w:val="28"/>
          <w:szCs w:val="28"/>
          <w:lang w:eastAsia="zh-CN"/>
        </w:rPr>
        <w:t>(2)定期清理举升机滑动部分的尘土 (如链接销、滑块、滑块导轨)。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微软雅黑" w:hAnsi="微软雅黑" w:eastAsia="微软雅黑" w:cs="微软雅黑"/>
          <w:sz w:val="28"/>
          <w:szCs w:val="28"/>
          <w:lang w:eastAsia="zh-CN"/>
        </w:rPr>
      </w:pPr>
      <w:r>
        <w:rPr>
          <w:rFonts w:hint="eastAsia" w:ascii="微软雅黑" w:hAnsi="微软雅黑" w:eastAsia="微软雅黑" w:cs="微软雅黑"/>
          <w:sz w:val="28"/>
          <w:szCs w:val="28"/>
          <w:lang w:eastAsia="zh-CN"/>
        </w:rPr>
        <w:t>(</w:t>
      </w:r>
      <w: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  <w:t>3</w:t>
      </w:r>
      <w:r>
        <w:rPr>
          <w:rFonts w:hint="eastAsia" w:ascii="微软雅黑" w:hAnsi="微软雅黑" w:eastAsia="微软雅黑" w:cs="微软雅黑"/>
          <w:sz w:val="28"/>
          <w:szCs w:val="28"/>
          <w:lang w:eastAsia="zh-CN"/>
        </w:rPr>
        <w:t>)定期加注黄油脂 (从加注孔处)。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微软雅黑" w:hAnsi="微软雅黑" w:eastAsia="微软雅黑" w:cs="微软雅黑"/>
          <w:sz w:val="28"/>
          <w:szCs w:val="28"/>
          <w:lang w:eastAsia="zh-CN"/>
        </w:rPr>
      </w:pPr>
      <w:r>
        <w:rPr>
          <w:rFonts w:hint="eastAsia" w:ascii="微软雅黑" w:hAnsi="微软雅黑" w:eastAsia="微软雅黑" w:cs="微软雅黑"/>
          <w:sz w:val="28"/>
          <w:szCs w:val="28"/>
          <w:lang w:eastAsia="zh-CN"/>
        </w:rPr>
        <w:t>(</w:t>
      </w:r>
      <w: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  <w:t>4</w:t>
      </w:r>
      <w:r>
        <w:rPr>
          <w:rFonts w:hint="eastAsia" w:ascii="微软雅黑" w:hAnsi="微软雅黑" w:eastAsia="微软雅黑" w:cs="微软雅黑"/>
          <w:sz w:val="28"/>
          <w:szCs w:val="28"/>
          <w:lang w:eastAsia="zh-CN"/>
        </w:rPr>
        <w:t>)定期检查液压缸的密封性,如有损坏请及时更换。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微软雅黑" w:hAnsi="微软雅黑" w:eastAsia="微软雅黑" w:cs="微软雅黑"/>
          <w:sz w:val="28"/>
          <w:szCs w:val="28"/>
          <w:lang w:eastAsia="zh-CN"/>
        </w:rPr>
      </w:pPr>
      <w:r>
        <w:rPr>
          <w:rFonts w:hint="eastAsia" w:ascii="微软雅黑" w:hAnsi="微软雅黑" w:eastAsia="微软雅黑" w:cs="微软雅黑"/>
          <w:sz w:val="28"/>
          <w:szCs w:val="28"/>
          <w:lang w:eastAsia="zh-CN"/>
        </w:rPr>
        <w:t>(</w:t>
      </w:r>
      <w: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  <w:t>5</w:t>
      </w:r>
      <w:r>
        <w:rPr>
          <w:rFonts w:hint="eastAsia" w:ascii="微软雅黑" w:hAnsi="微软雅黑" w:eastAsia="微软雅黑" w:cs="微软雅黑"/>
          <w:sz w:val="28"/>
          <w:szCs w:val="28"/>
          <w:lang w:eastAsia="zh-CN"/>
        </w:rPr>
        <w:t>)定期查看液压油是否缺少。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微软雅黑" w:hAnsi="微软雅黑" w:eastAsia="微软雅黑" w:cs="微软雅黑"/>
          <w:sz w:val="28"/>
          <w:szCs w:val="28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微软雅黑" w:hAnsi="微软雅黑" w:eastAsia="微软雅黑" w:cs="微软雅黑"/>
          <w:b/>
          <w:bCs/>
          <w:sz w:val="28"/>
          <w:szCs w:val="28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sz w:val="28"/>
          <w:szCs w:val="28"/>
          <w:lang w:eastAsia="zh-CN"/>
        </w:rPr>
        <w:t>注意：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560" w:firstLineChars="200"/>
        <w:textAlignment w:val="auto"/>
        <w:rPr>
          <w:rFonts w:hint="eastAsia" w:ascii="微软雅黑" w:hAnsi="微软雅黑" w:eastAsia="微软雅黑" w:cs="微软雅黑"/>
          <w:sz w:val="28"/>
          <w:szCs w:val="28"/>
          <w:lang w:eastAsia="zh-CN"/>
        </w:rPr>
      </w:pPr>
      <w:r>
        <w:rPr>
          <w:rFonts w:hint="eastAsia" w:ascii="微软雅黑" w:hAnsi="微软雅黑" w:eastAsia="微软雅黑" w:cs="微软雅黑"/>
          <w:sz w:val="28"/>
          <w:szCs w:val="28"/>
          <w:lang w:eastAsia="zh-CN"/>
        </w:rPr>
        <w:t>设备使用46号抗磨液压油,</w:t>
      </w:r>
      <w:r>
        <w:rPr>
          <w:rFonts w:hint="eastAsia" w:ascii="微软雅黑" w:hAnsi="微软雅黑" w:eastAsia="微软雅黑" w:cs="微软雅黑"/>
          <w:sz w:val="28"/>
          <w:szCs w:val="28"/>
          <w:highlight w:val="none"/>
          <w:lang w:eastAsia="zh-CN"/>
        </w:rPr>
        <w:t>每</w:t>
      </w:r>
      <w:r>
        <w:rPr>
          <w:rFonts w:hint="eastAsia" w:ascii="微软雅黑" w:hAnsi="微软雅黑" w:eastAsia="微软雅黑" w:cs="微软雅黑"/>
          <w:sz w:val="28"/>
          <w:szCs w:val="28"/>
          <w:highlight w:val="none"/>
          <w:lang w:val="en-US" w:eastAsia="zh-CN"/>
        </w:rPr>
        <w:t>12</w:t>
      </w:r>
      <w:r>
        <w:rPr>
          <w:rFonts w:hint="eastAsia" w:ascii="微软雅黑" w:hAnsi="微软雅黑" w:eastAsia="微软雅黑" w:cs="微软雅黑"/>
          <w:sz w:val="28"/>
          <w:szCs w:val="28"/>
          <w:highlight w:val="none"/>
          <w:lang w:eastAsia="zh-CN"/>
        </w:rPr>
        <w:t>个月更换一</w:t>
      </w:r>
      <w:r>
        <w:rPr>
          <w:rFonts w:hint="eastAsia" w:ascii="微软雅黑" w:hAnsi="微软雅黑" w:eastAsia="微软雅黑" w:cs="微软雅黑"/>
          <w:sz w:val="28"/>
          <w:szCs w:val="28"/>
          <w:lang w:eastAsia="zh-CN"/>
        </w:rPr>
        <w:t>次, 第一次更换为三个月，更换时首先清除油箱内的所有的液压油,方可加注新油。设备在正常情況下每6个月进行一次保养 (由专业工程师进行), 在日常使用中,操作者应时刻注意设备的运行状态, 如有异常,即刻停止使用,并通知有关部门解決故障。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微软雅黑" w:hAnsi="微软雅黑" w:eastAsia="微软雅黑" w:cs="微软雅黑"/>
          <w:sz w:val="30"/>
          <w:szCs w:val="30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微软雅黑" w:hAnsi="微软雅黑" w:eastAsia="微软雅黑" w:cs="微软雅黑"/>
          <w:sz w:val="30"/>
          <w:szCs w:val="30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微软雅黑" w:hAnsi="微软雅黑" w:eastAsia="微软雅黑" w:cs="微软雅黑"/>
          <w:sz w:val="30"/>
          <w:szCs w:val="30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微软雅黑" w:hAnsi="微软雅黑" w:eastAsia="微软雅黑" w:cs="微软雅黑"/>
          <w:sz w:val="30"/>
          <w:szCs w:val="30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微软雅黑" w:hAnsi="微软雅黑" w:eastAsia="微软雅黑" w:cs="微软雅黑"/>
          <w:sz w:val="30"/>
          <w:szCs w:val="30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微软雅黑" w:hAnsi="微软雅黑" w:eastAsia="微软雅黑" w:cs="微软雅黑"/>
          <w:sz w:val="30"/>
          <w:szCs w:val="30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微软雅黑" w:hAnsi="微软雅黑" w:eastAsia="微软雅黑" w:cs="微软雅黑"/>
          <w:sz w:val="30"/>
          <w:szCs w:val="30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微软雅黑" w:hAnsi="微软雅黑" w:eastAsia="微软雅黑" w:cs="微软雅黑"/>
          <w:sz w:val="30"/>
          <w:szCs w:val="30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微软雅黑" w:hAnsi="微软雅黑" w:eastAsia="微软雅黑" w:cs="微软雅黑"/>
          <w:sz w:val="30"/>
          <w:szCs w:val="30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微软雅黑" w:hAnsi="微软雅黑" w:eastAsia="微软雅黑" w:cs="微软雅黑"/>
          <w:sz w:val="30"/>
          <w:szCs w:val="30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微软雅黑" w:hAnsi="微软雅黑" w:eastAsia="微软雅黑" w:cs="微软雅黑"/>
          <w:sz w:val="30"/>
          <w:szCs w:val="30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微软雅黑" w:hAnsi="微软雅黑" w:eastAsia="微软雅黑" w:cs="微软雅黑"/>
          <w:sz w:val="30"/>
          <w:szCs w:val="30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微软雅黑" w:hAnsi="微软雅黑" w:eastAsia="微软雅黑" w:cs="微软雅黑"/>
          <w:sz w:val="30"/>
          <w:szCs w:val="30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微软雅黑" w:hAnsi="微软雅黑" w:eastAsia="微软雅黑" w:cs="微软雅黑"/>
          <w:sz w:val="30"/>
          <w:szCs w:val="30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微软雅黑" w:hAnsi="微软雅黑" w:eastAsia="微软雅黑" w:cs="微软雅黑"/>
          <w:sz w:val="30"/>
          <w:szCs w:val="30"/>
          <w:lang w:eastAsia="zh-CN"/>
        </w:rPr>
      </w:pPr>
    </w:p>
    <w:p>
      <w:pPr>
        <w:pStyle w:val="3"/>
        <w:bidi w:val="0"/>
        <w:jc w:val="center"/>
        <w:rPr>
          <w:rFonts w:hint="eastAsia" w:ascii="微软雅黑" w:hAnsi="微软雅黑" w:eastAsia="微软雅黑" w:cs="微软雅黑"/>
          <w:lang w:eastAsia="zh-CN"/>
        </w:rPr>
      </w:pPr>
      <w:bookmarkStart w:id="27" w:name="_Toc26888"/>
      <w:bookmarkStart w:id="28" w:name="_Toc20265"/>
      <w:bookmarkStart w:id="29" w:name="_Toc31110"/>
      <w:r>
        <w:rPr>
          <w:rFonts w:hint="eastAsia" w:ascii="微软雅黑" w:hAnsi="微软雅黑" w:eastAsia="微软雅黑" w:cs="微软雅黑"/>
          <w:lang w:eastAsia="zh-CN"/>
        </w:rPr>
        <w:t>发动机综合分析仪安全操作规程</w:t>
      </w:r>
      <w:bookmarkEnd w:id="27"/>
      <w:bookmarkEnd w:id="28"/>
      <w:bookmarkEnd w:id="29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 w:ascii="微软雅黑" w:hAnsi="微软雅黑" w:eastAsia="微软雅黑" w:cs="微软雅黑"/>
          <w:sz w:val="28"/>
          <w:szCs w:val="28"/>
          <w:lang w:eastAsia="zh-CN"/>
        </w:rPr>
      </w:pPr>
      <w:r>
        <w:rPr>
          <w:rFonts w:hint="eastAsia" w:ascii="微软雅黑" w:hAnsi="微软雅黑" w:eastAsia="微软雅黑" w:cs="微软雅黑"/>
          <w:sz w:val="28"/>
          <w:szCs w:val="28"/>
          <w:lang w:eastAsia="zh-CN"/>
        </w:rPr>
        <w:t>(1)使用者必须经过专业培训, 合格后方可上岗操作。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 w:ascii="微软雅黑" w:hAnsi="微软雅黑" w:eastAsia="微软雅黑" w:cs="微软雅黑"/>
          <w:sz w:val="28"/>
          <w:szCs w:val="28"/>
          <w:lang w:eastAsia="zh-CN"/>
        </w:rPr>
      </w:pPr>
      <w:r>
        <w:rPr>
          <w:rFonts w:hint="eastAsia" w:ascii="微软雅黑" w:hAnsi="微软雅黑" w:eastAsia="微软雅黑" w:cs="微软雅黑"/>
          <w:sz w:val="28"/>
          <w:szCs w:val="28"/>
          <w:lang w:eastAsia="zh-CN"/>
        </w:rPr>
        <w:t>(2)仪器应放置在干燥通风的地方。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 w:ascii="微软雅黑" w:hAnsi="微软雅黑" w:eastAsia="微软雅黑" w:cs="微软雅黑"/>
          <w:sz w:val="28"/>
          <w:szCs w:val="28"/>
          <w:lang w:eastAsia="zh-CN"/>
        </w:rPr>
      </w:pPr>
      <w:r>
        <w:rPr>
          <w:rFonts w:hint="eastAsia" w:ascii="微软雅黑" w:hAnsi="微软雅黑" w:eastAsia="微软雅黑" w:cs="微软雅黑"/>
          <w:sz w:val="28"/>
          <w:szCs w:val="28"/>
          <w:lang w:eastAsia="zh-CN"/>
        </w:rPr>
        <w:t>(3)综合分析仪的各接线端,应放置在规定地方。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 w:ascii="微软雅黑" w:hAnsi="微软雅黑" w:eastAsia="微软雅黑" w:cs="微软雅黑"/>
          <w:sz w:val="28"/>
          <w:szCs w:val="28"/>
          <w:lang w:eastAsia="zh-CN"/>
        </w:rPr>
      </w:pPr>
      <w:r>
        <w:rPr>
          <w:rFonts w:hint="eastAsia" w:ascii="微软雅黑" w:hAnsi="微软雅黑" w:eastAsia="微软雅黑" w:cs="微软雅黑"/>
          <w:sz w:val="28"/>
          <w:szCs w:val="28"/>
          <w:lang w:eastAsia="zh-CN"/>
        </w:rPr>
        <w:t>(4)仪器内部微机系统,要由专人负责管理,定期由专业人员为系统升级。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 w:ascii="微软雅黑" w:hAnsi="微软雅黑" w:eastAsia="微软雅黑" w:cs="微软雅黑"/>
          <w:sz w:val="28"/>
          <w:szCs w:val="28"/>
          <w:lang w:eastAsia="zh-CN"/>
        </w:rPr>
      </w:pPr>
      <w:r>
        <w:rPr>
          <w:rFonts w:hint="eastAsia" w:ascii="微软雅黑" w:hAnsi="微软雅黑" w:eastAsia="微软雅黑" w:cs="微软雅黑"/>
          <w:sz w:val="28"/>
          <w:szCs w:val="28"/>
          <w:lang w:eastAsia="zh-CN"/>
        </w:rPr>
        <w:t>(5)使用仪器时要按照设备要求连接车辆</w:t>
      </w:r>
      <w: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  <w:t>OBD端</w:t>
      </w:r>
      <w:r>
        <w:rPr>
          <w:rFonts w:hint="eastAsia" w:ascii="微软雅黑" w:hAnsi="微软雅黑" w:eastAsia="微软雅黑" w:cs="微软雅黑"/>
          <w:sz w:val="28"/>
          <w:szCs w:val="28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 w:ascii="微软雅黑" w:hAnsi="微软雅黑" w:eastAsia="微软雅黑" w:cs="微软雅黑"/>
          <w:sz w:val="28"/>
          <w:szCs w:val="28"/>
          <w:lang w:eastAsia="zh-CN"/>
        </w:rPr>
      </w:pPr>
      <w:r>
        <w:rPr>
          <w:rFonts w:hint="eastAsia" w:ascii="微软雅黑" w:hAnsi="微软雅黑" w:eastAsia="微软雅黑" w:cs="微软雅黑"/>
          <w:sz w:val="28"/>
          <w:szCs w:val="28"/>
          <w:lang w:eastAsia="zh-CN"/>
        </w:rPr>
        <w:t>(</w:t>
      </w:r>
      <w: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  <w:t>6</w:t>
      </w:r>
      <w:r>
        <w:rPr>
          <w:rFonts w:hint="eastAsia" w:ascii="微软雅黑" w:hAnsi="微软雅黑" w:eastAsia="微软雅黑" w:cs="微软雅黑"/>
          <w:sz w:val="28"/>
          <w:szCs w:val="28"/>
          <w:lang w:eastAsia="zh-CN"/>
        </w:rPr>
        <w:t>)要保持仪器的清洁, 在清理时注意用干布清理。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微软雅黑" w:hAnsi="微软雅黑" w:eastAsia="微软雅黑" w:cs="微软雅黑"/>
          <w:sz w:val="30"/>
          <w:szCs w:val="30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微软雅黑" w:hAnsi="微软雅黑" w:eastAsia="微软雅黑" w:cs="微软雅黑"/>
          <w:sz w:val="30"/>
          <w:szCs w:val="30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微软雅黑" w:hAnsi="微软雅黑" w:eastAsia="微软雅黑" w:cs="微软雅黑"/>
          <w:sz w:val="30"/>
          <w:szCs w:val="30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微软雅黑" w:hAnsi="微软雅黑" w:eastAsia="微软雅黑" w:cs="微软雅黑"/>
          <w:sz w:val="30"/>
          <w:szCs w:val="30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微软雅黑" w:hAnsi="微软雅黑" w:eastAsia="微软雅黑" w:cs="微软雅黑"/>
          <w:sz w:val="30"/>
          <w:szCs w:val="30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微软雅黑" w:hAnsi="微软雅黑" w:eastAsia="微软雅黑" w:cs="微软雅黑"/>
          <w:sz w:val="30"/>
          <w:szCs w:val="30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微软雅黑" w:hAnsi="微软雅黑" w:eastAsia="微软雅黑" w:cs="微软雅黑"/>
          <w:sz w:val="30"/>
          <w:szCs w:val="30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微软雅黑" w:hAnsi="微软雅黑" w:eastAsia="微软雅黑" w:cs="微软雅黑"/>
          <w:sz w:val="30"/>
          <w:szCs w:val="30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微软雅黑" w:hAnsi="微软雅黑" w:eastAsia="微软雅黑" w:cs="微软雅黑"/>
          <w:sz w:val="30"/>
          <w:szCs w:val="30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微软雅黑" w:hAnsi="微软雅黑" w:eastAsia="微软雅黑" w:cs="微软雅黑"/>
          <w:sz w:val="30"/>
          <w:szCs w:val="30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微软雅黑" w:hAnsi="微软雅黑" w:eastAsia="微软雅黑" w:cs="微软雅黑"/>
          <w:sz w:val="30"/>
          <w:szCs w:val="30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微软雅黑" w:hAnsi="微软雅黑" w:eastAsia="微软雅黑" w:cs="微软雅黑"/>
          <w:sz w:val="30"/>
          <w:szCs w:val="30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微软雅黑" w:hAnsi="微软雅黑" w:eastAsia="微软雅黑" w:cs="微软雅黑"/>
          <w:sz w:val="30"/>
          <w:szCs w:val="30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微软雅黑" w:hAnsi="微软雅黑" w:eastAsia="微软雅黑" w:cs="微软雅黑"/>
          <w:sz w:val="30"/>
          <w:szCs w:val="30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微软雅黑" w:hAnsi="微软雅黑" w:eastAsia="微软雅黑" w:cs="微软雅黑"/>
          <w:sz w:val="30"/>
          <w:szCs w:val="30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微软雅黑" w:hAnsi="微软雅黑" w:eastAsia="微软雅黑" w:cs="微软雅黑"/>
          <w:sz w:val="30"/>
          <w:szCs w:val="30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微软雅黑" w:hAnsi="微软雅黑" w:eastAsia="微软雅黑" w:cs="微软雅黑"/>
          <w:sz w:val="30"/>
          <w:szCs w:val="30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微软雅黑" w:hAnsi="微软雅黑" w:eastAsia="微软雅黑" w:cs="微软雅黑"/>
          <w:sz w:val="30"/>
          <w:szCs w:val="30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微软雅黑" w:hAnsi="微软雅黑" w:eastAsia="微软雅黑" w:cs="微软雅黑"/>
          <w:sz w:val="30"/>
          <w:szCs w:val="30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微软雅黑" w:hAnsi="微软雅黑" w:eastAsia="微软雅黑" w:cs="微软雅黑"/>
          <w:sz w:val="30"/>
          <w:szCs w:val="30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微软雅黑" w:hAnsi="微软雅黑" w:eastAsia="微软雅黑" w:cs="微软雅黑"/>
          <w:sz w:val="30"/>
          <w:szCs w:val="30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微软雅黑" w:hAnsi="微软雅黑" w:eastAsia="微软雅黑" w:cs="微软雅黑"/>
          <w:sz w:val="30"/>
          <w:szCs w:val="30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微软雅黑" w:hAnsi="微软雅黑" w:eastAsia="微软雅黑" w:cs="微软雅黑"/>
          <w:sz w:val="30"/>
          <w:szCs w:val="30"/>
          <w:lang w:eastAsia="zh-CN"/>
        </w:rPr>
      </w:pPr>
    </w:p>
    <w:p>
      <w:pPr>
        <w:pStyle w:val="3"/>
        <w:bidi w:val="0"/>
        <w:jc w:val="center"/>
        <w:rPr>
          <w:rFonts w:hint="eastAsia" w:ascii="微软雅黑" w:hAnsi="微软雅黑" w:eastAsia="微软雅黑" w:cs="微软雅黑"/>
          <w:lang w:eastAsia="zh-CN"/>
        </w:rPr>
      </w:pPr>
      <w:bookmarkStart w:id="30" w:name="_Toc10445"/>
      <w:bookmarkStart w:id="31" w:name="_Toc5708"/>
      <w:bookmarkStart w:id="32" w:name="_Toc10418"/>
      <w:r>
        <w:rPr>
          <w:rFonts w:hint="eastAsia" w:ascii="微软雅黑" w:hAnsi="微软雅黑" w:eastAsia="微软雅黑" w:cs="微软雅黑"/>
          <w:lang w:eastAsia="zh-CN"/>
        </w:rPr>
        <w:t>汽车废气分析仪安全操作规程</w:t>
      </w:r>
      <w:bookmarkEnd w:id="30"/>
      <w:bookmarkEnd w:id="31"/>
      <w:bookmarkEnd w:id="32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 w:ascii="微软雅黑" w:hAnsi="微软雅黑" w:eastAsia="微软雅黑" w:cs="微软雅黑"/>
          <w:sz w:val="30"/>
          <w:szCs w:val="30"/>
          <w:lang w:eastAsia="zh-CN"/>
        </w:rPr>
      </w:pPr>
      <w:r>
        <w:rPr>
          <w:rFonts w:hint="eastAsia" w:ascii="微软雅黑" w:hAnsi="微软雅黑" w:eastAsia="微软雅黑" w:cs="微软雅黑"/>
          <w:sz w:val="30"/>
          <w:szCs w:val="30"/>
          <w:lang w:eastAsia="zh-CN"/>
        </w:rPr>
        <w:t>(1)仪器要放置在千燥通风的地方保管.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 w:ascii="微软雅黑" w:hAnsi="微软雅黑" w:eastAsia="微软雅黑" w:cs="微软雅黑"/>
          <w:sz w:val="30"/>
          <w:szCs w:val="30"/>
          <w:lang w:eastAsia="zh-CN"/>
        </w:rPr>
      </w:pPr>
      <w:r>
        <w:rPr>
          <w:rFonts w:hint="eastAsia" w:ascii="微软雅黑" w:hAnsi="微软雅黑" w:eastAsia="微软雅黑" w:cs="微软雅黑"/>
          <w:sz w:val="30"/>
          <w:szCs w:val="30"/>
          <w:lang w:eastAsia="zh-CN"/>
        </w:rPr>
        <w:t>(2)要保持仪器的清洁.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 w:ascii="微软雅黑" w:hAnsi="微软雅黑" w:eastAsia="微软雅黑" w:cs="微软雅黑"/>
          <w:sz w:val="30"/>
          <w:szCs w:val="30"/>
          <w:lang w:eastAsia="zh-CN"/>
        </w:rPr>
      </w:pPr>
      <w:r>
        <w:rPr>
          <w:rFonts w:hint="eastAsia" w:ascii="微软雅黑" w:hAnsi="微软雅黑" w:eastAsia="微软雅黑" w:cs="微软雅黑"/>
          <w:sz w:val="30"/>
          <w:szCs w:val="30"/>
          <w:lang w:eastAsia="zh-CN"/>
        </w:rPr>
        <w:t>(3)在使用仪器之前,要对仪器进行 1-2 分钟的预热。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 w:ascii="微软雅黑" w:hAnsi="微软雅黑" w:eastAsia="微软雅黑" w:cs="微软雅黑"/>
          <w:sz w:val="30"/>
          <w:szCs w:val="30"/>
          <w:lang w:eastAsia="zh-CN"/>
        </w:rPr>
      </w:pPr>
      <w:r>
        <w:rPr>
          <w:rFonts w:hint="eastAsia" w:ascii="微软雅黑" w:hAnsi="微软雅黑" w:eastAsia="微软雅黑" w:cs="微软雅黑"/>
          <w:sz w:val="30"/>
          <w:szCs w:val="30"/>
          <w:lang w:eastAsia="zh-CN"/>
        </w:rPr>
        <w:t>(4)对仪器要定期的进行标准气校正。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 w:ascii="微软雅黑" w:hAnsi="微软雅黑" w:eastAsia="微软雅黑" w:cs="微软雅黑"/>
          <w:sz w:val="30"/>
          <w:szCs w:val="30"/>
          <w:highlight w:val="none"/>
          <w:lang w:eastAsia="zh-CN"/>
        </w:rPr>
      </w:pPr>
      <w:r>
        <w:rPr>
          <w:rFonts w:hint="eastAsia" w:ascii="微软雅黑" w:hAnsi="微软雅黑" w:eastAsia="微软雅黑" w:cs="微软雅黑"/>
          <w:sz w:val="30"/>
          <w:szCs w:val="30"/>
          <w:highlight w:val="none"/>
          <w:lang w:eastAsia="zh-CN"/>
        </w:rPr>
        <w:t>(5)在测量尾气时要配合废气抽排系统进行使用。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微软雅黑" w:hAnsi="微软雅黑" w:eastAsia="微软雅黑" w:cs="微软雅黑"/>
          <w:sz w:val="30"/>
          <w:szCs w:val="30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微软雅黑" w:hAnsi="微软雅黑" w:eastAsia="微软雅黑" w:cs="微软雅黑"/>
          <w:sz w:val="30"/>
          <w:szCs w:val="30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微软雅黑" w:hAnsi="微软雅黑" w:eastAsia="微软雅黑" w:cs="微软雅黑"/>
          <w:sz w:val="30"/>
          <w:szCs w:val="30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微软雅黑" w:hAnsi="微软雅黑" w:eastAsia="微软雅黑" w:cs="微软雅黑"/>
          <w:sz w:val="30"/>
          <w:szCs w:val="30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微软雅黑" w:hAnsi="微软雅黑" w:eastAsia="微软雅黑" w:cs="微软雅黑"/>
          <w:sz w:val="30"/>
          <w:szCs w:val="30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微软雅黑" w:hAnsi="微软雅黑" w:eastAsia="微软雅黑" w:cs="微软雅黑"/>
          <w:sz w:val="30"/>
          <w:szCs w:val="30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微软雅黑" w:hAnsi="微软雅黑" w:eastAsia="微软雅黑" w:cs="微软雅黑"/>
          <w:sz w:val="30"/>
          <w:szCs w:val="30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微软雅黑" w:hAnsi="微软雅黑" w:eastAsia="微软雅黑" w:cs="微软雅黑"/>
          <w:sz w:val="30"/>
          <w:szCs w:val="30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微软雅黑" w:hAnsi="微软雅黑" w:eastAsia="微软雅黑" w:cs="微软雅黑"/>
          <w:sz w:val="30"/>
          <w:szCs w:val="30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微软雅黑" w:hAnsi="微软雅黑" w:eastAsia="微软雅黑" w:cs="微软雅黑"/>
          <w:sz w:val="30"/>
          <w:szCs w:val="30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微软雅黑" w:hAnsi="微软雅黑" w:eastAsia="微软雅黑" w:cs="微软雅黑"/>
          <w:sz w:val="30"/>
          <w:szCs w:val="30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微软雅黑" w:hAnsi="微软雅黑" w:eastAsia="微软雅黑" w:cs="微软雅黑"/>
          <w:sz w:val="30"/>
          <w:szCs w:val="30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微软雅黑" w:hAnsi="微软雅黑" w:eastAsia="微软雅黑" w:cs="微软雅黑"/>
          <w:sz w:val="30"/>
          <w:szCs w:val="30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微软雅黑" w:hAnsi="微软雅黑" w:eastAsia="微软雅黑" w:cs="微软雅黑"/>
          <w:sz w:val="30"/>
          <w:szCs w:val="30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微软雅黑" w:hAnsi="微软雅黑" w:eastAsia="微软雅黑" w:cs="微软雅黑"/>
          <w:sz w:val="30"/>
          <w:szCs w:val="30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微软雅黑" w:hAnsi="微软雅黑" w:eastAsia="微软雅黑" w:cs="微软雅黑"/>
          <w:sz w:val="30"/>
          <w:szCs w:val="30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微软雅黑" w:hAnsi="微软雅黑" w:eastAsia="微软雅黑" w:cs="微软雅黑"/>
          <w:sz w:val="30"/>
          <w:szCs w:val="30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微软雅黑" w:hAnsi="微软雅黑" w:eastAsia="微软雅黑" w:cs="微软雅黑"/>
          <w:sz w:val="30"/>
          <w:szCs w:val="30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微软雅黑" w:hAnsi="微软雅黑" w:eastAsia="微软雅黑" w:cs="微软雅黑"/>
          <w:sz w:val="30"/>
          <w:szCs w:val="30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微软雅黑" w:hAnsi="微软雅黑" w:eastAsia="微软雅黑" w:cs="微软雅黑"/>
          <w:sz w:val="30"/>
          <w:szCs w:val="30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微软雅黑" w:hAnsi="微软雅黑" w:eastAsia="微软雅黑" w:cs="微软雅黑"/>
          <w:sz w:val="30"/>
          <w:szCs w:val="30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微软雅黑" w:hAnsi="微软雅黑" w:eastAsia="微软雅黑" w:cs="微软雅黑"/>
          <w:sz w:val="30"/>
          <w:szCs w:val="30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微软雅黑" w:hAnsi="微软雅黑" w:eastAsia="微软雅黑" w:cs="微软雅黑"/>
          <w:sz w:val="30"/>
          <w:szCs w:val="30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微软雅黑" w:hAnsi="微软雅黑" w:eastAsia="微软雅黑" w:cs="微软雅黑"/>
          <w:sz w:val="30"/>
          <w:szCs w:val="30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微软雅黑" w:hAnsi="微软雅黑" w:eastAsia="微软雅黑" w:cs="微软雅黑"/>
          <w:sz w:val="30"/>
          <w:szCs w:val="30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微软雅黑" w:hAnsi="微软雅黑" w:eastAsia="微软雅黑" w:cs="微软雅黑"/>
          <w:sz w:val="30"/>
          <w:szCs w:val="30"/>
          <w:lang w:eastAsia="zh-CN"/>
        </w:rPr>
      </w:pPr>
    </w:p>
    <w:p>
      <w:pPr>
        <w:pStyle w:val="3"/>
        <w:bidi w:val="0"/>
        <w:jc w:val="center"/>
        <w:rPr>
          <w:rFonts w:hint="eastAsia" w:ascii="微软雅黑" w:hAnsi="微软雅黑" w:eastAsia="微软雅黑" w:cs="微软雅黑"/>
          <w:lang w:eastAsia="zh-CN"/>
        </w:rPr>
      </w:pPr>
      <w:bookmarkStart w:id="33" w:name="_Toc14927"/>
      <w:bookmarkStart w:id="34" w:name="_Toc4699"/>
      <w:bookmarkStart w:id="35" w:name="_Toc484"/>
      <w:r>
        <w:rPr>
          <w:rFonts w:hint="eastAsia" w:ascii="微软雅黑" w:hAnsi="微软雅黑" w:eastAsia="微软雅黑" w:cs="微软雅黑"/>
          <w:lang w:eastAsia="zh-CN"/>
        </w:rPr>
        <w:t>不透光烟度计安全操作规程</w:t>
      </w:r>
      <w:bookmarkEnd w:id="33"/>
      <w:bookmarkEnd w:id="34"/>
      <w:bookmarkEnd w:id="35"/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微软雅黑" w:hAnsi="微软雅黑" w:eastAsia="微软雅黑" w:cs="微软雅黑"/>
          <w:sz w:val="28"/>
          <w:szCs w:val="28"/>
          <w:lang w:eastAsia="zh-CN"/>
        </w:rPr>
      </w:pPr>
      <w:r>
        <w:rPr>
          <w:rFonts w:hint="eastAsia" w:ascii="微软雅黑" w:hAnsi="微软雅黑" w:eastAsia="微软雅黑" w:cs="微软雅黑"/>
          <w:sz w:val="28"/>
          <w:szCs w:val="28"/>
          <w:lang w:eastAsia="zh-CN"/>
        </w:rPr>
        <w:t>将烟度计接通电源预热5分钟后,接通空气压缩机电源, 待其压力表指示达到0. 4MPA左右时,向主机送入压缩空气。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微软雅黑" w:hAnsi="微软雅黑" w:eastAsia="微软雅黑" w:cs="微软雅黑"/>
          <w:sz w:val="28"/>
          <w:szCs w:val="28"/>
          <w:lang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eastAsia" w:ascii="微软雅黑" w:hAnsi="微软雅黑" w:eastAsia="微软雅黑" w:cs="微软雅黑"/>
          <w:sz w:val="28"/>
          <w:szCs w:val="28"/>
          <w:lang w:eastAsia="zh-CN"/>
        </w:rPr>
      </w:pPr>
      <w:r>
        <w:rPr>
          <w:rFonts w:hint="eastAsia" w:ascii="微软雅黑" w:hAnsi="微软雅黑" w:eastAsia="微软雅黑" w:cs="微软雅黑"/>
          <w:sz w:val="28"/>
          <w:szCs w:val="28"/>
          <w:lang w:eastAsia="zh-CN"/>
        </w:rPr>
        <w:t>发动机达到规定的热状态,既水冷发动机水温高于60度,风冷发动机油温高于40度。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微软雅黑" w:hAnsi="微软雅黑" w:eastAsia="微软雅黑" w:cs="微软雅黑"/>
          <w:sz w:val="28"/>
          <w:szCs w:val="28"/>
          <w:lang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eastAsia" w:ascii="微软雅黑" w:hAnsi="微软雅黑" w:eastAsia="微软雅黑" w:cs="微软雅黑"/>
          <w:sz w:val="28"/>
          <w:szCs w:val="28"/>
          <w:lang w:eastAsia="zh-CN"/>
        </w:rPr>
      </w:pPr>
      <w:r>
        <w:rPr>
          <w:rFonts w:hint="eastAsia" w:ascii="微软雅黑" w:hAnsi="微软雅黑" w:eastAsia="微软雅黑" w:cs="微软雅黑"/>
          <w:sz w:val="28"/>
          <w:szCs w:val="28"/>
          <w:lang w:eastAsia="zh-CN"/>
        </w:rPr>
        <w:t>检测时,将取样探头固定在排气管内,并使其中心线与排气管轴线平行,取样管插入排气管深入度不小于 30 厘米,将脚踏开关固定在油门踏板上端。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微软雅黑" w:hAnsi="微软雅黑" w:eastAsia="微软雅黑" w:cs="微软雅黑"/>
          <w:sz w:val="28"/>
          <w:szCs w:val="28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微软雅黑" w:hAnsi="微软雅黑" w:eastAsia="微软雅黑" w:cs="微软雅黑"/>
          <w:sz w:val="28"/>
          <w:szCs w:val="28"/>
          <w:lang w:eastAsia="zh-CN"/>
        </w:rPr>
      </w:pPr>
      <w:r>
        <w:rPr>
          <w:rFonts w:hint="eastAsia" w:ascii="微软雅黑" w:hAnsi="微软雅黑" w:eastAsia="微软雅黑" w:cs="微软雅黑"/>
          <w:sz w:val="28"/>
          <w:szCs w:val="28"/>
          <w:lang w:eastAsia="zh-CN"/>
        </w:rPr>
        <w:t>(4)测量时,将油门踏板和与脚踏开关一并迅速踏到底,持续约 4 秒后,迅速松开油门踏板和脚踏开关, 仪器将在约 12 秒内自动完成取样, 抽气泵复位、走纸,清洗、,显示和打印动作。 相隔 15 秒后, 第二次踩下油门踏板和脚踏开关,仪器将完成第二.次测量, 仪表指针指示值既为所测烟度值。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微软雅黑" w:hAnsi="微软雅黑" w:eastAsia="微软雅黑" w:cs="微软雅黑"/>
          <w:sz w:val="30"/>
          <w:szCs w:val="30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微软雅黑" w:hAnsi="微软雅黑" w:eastAsia="微软雅黑" w:cs="微软雅黑"/>
          <w:sz w:val="30"/>
          <w:szCs w:val="30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微软雅黑" w:hAnsi="微软雅黑" w:eastAsia="微软雅黑" w:cs="微软雅黑"/>
          <w:sz w:val="30"/>
          <w:szCs w:val="30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微软雅黑" w:hAnsi="微软雅黑" w:eastAsia="微软雅黑" w:cs="微软雅黑"/>
          <w:sz w:val="30"/>
          <w:szCs w:val="30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微软雅黑" w:hAnsi="微软雅黑" w:eastAsia="微软雅黑" w:cs="微软雅黑"/>
          <w:sz w:val="30"/>
          <w:szCs w:val="30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微软雅黑" w:hAnsi="微软雅黑" w:eastAsia="微软雅黑" w:cs="微软雅黑"/>
          <w:sz w:val="30"/>
          <w:szCs w:val="30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微软雅黑" w:hAnsi="微软雅黑" w:eastAsia="微软雅黑" w:cs="微软雅黑"/>
          <w:sz w:val="30"/>
          <w:szCs w:val="30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微软雅黑" w:hAnsi="微软雅黑" w:eastAsia="微软雅黑" w:cs="微软雅黑"/>
          <w:sz w:val="30"/>
          <w:szCs w:val="30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微软雅黑" w:hAnsi="微软雅黑" w:eastAsia="微软雅黑" w:cs="微软雅黑"/>
          <w:sz w:val="30"/>
          <w:szCs w:val="30"/>
          <w:lang w:eastAsia="zh-CN"/>
        </w:rPr>
      </w:pPr>
    </w:p>
    <w:p>
      <w:pPr>
        <w:bidi w:val="0"/>
        <w:jc w:val="center"/>
        <w:rPr>
          <w:rFonts w:hint="eastAsia"/>
          <w:b/>
          <w:bCs/>
          <w:sz w:val="52"/>
          <w:szCs w:val="52"/>
          <w:lang w:eastAsia="zh-CN"/>
        </w:rPr>
      </w:pPr>
      <w:r>
        <w:rPr>
          <w:rFonts w:hint="eastAsia"/>
          <w:b/>
          <w:bCs/>
          <w:sz w:val="52"/>
          <w:szCs w:val="52"/>
          <w:lang w:eastAsia="zh-CN"/>
        </w:rPr>
        <w:t>DPF载体清洗机安全操作规程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rFonts w:hint="eastAsia" w:ascii="微软雅黑" w:hAnsi="微软雅黑" w:eastAsia="微软雅黑" w:cs="微软雅黑"/>
          <w:b/>
          <w:bCs/>
          <w:sz w:val="24"/>
          <w:szCs w:val="24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  <w:lang w:eastAsia="zh-CN"/>
        </w:rPr>
        <w:t>1、设备清洗操作前准备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outlineLvl w:val="0"/>
        <w:rPr>
          <w:rFonts w:hint="eastAsia" w:ascii="微软雅黑" w:hAnsi="微软雅黑" w:eastAsia="微软雅黑" w:cs="微软雅黑"/>
          <w:sz w:val="24"/>
          <w:szCs w:val="24"/>
          <w:lang w:eastAsia="zh-CN"/>
        </w:rPr>
      </w:pPr>
      <w:bookmarkStart w:id="36" w:name="_Toc30726"/>
      <w:bookmarkStart w:id="37" w:name="_Toc19894"/>
      <w:bookmarkStart w:id="38" w:name="_Toc14688"/>
      <w:r>
        <w:rPr>
          <w:rFonts w:hint="eastAsia" w:ascii="微软雅黑" w:hAnsi="微软雅黑" w:eastAsia="微软雅黑" w:cs="微软雅黑"/>
          <w:sz w:val="24"/>
          <w:szCs w:val="24"/>
          <w:lang w:eastAsia="zh-CN"/>
        </w:rPr>
        <w:t>(1)接好供电电源 (AV 380V)</w:t>
      </w:r>
      <w:bookmarkEnd w:id="36"/>
      <w:bookmarkEnd w:id="37"/>
      <w:r>
        <w:rPr>
          <w:rFonts w:hint="eastAsia" w:ascii="微软雅黑" w:hAnsi="微软雅黑" w:eastAsia="微软雅黑" w:cs="微软雅黑"/>
          <w:sz w:val="24"/>
          <w:szCs w:val="24"/>
          <w:lang w:eastAsia="zh-CN"/>
        </w:rPr>
        <w:t>。</w:t>
      </w:r>
      <w:bookmarkEnd w:id="38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  <w:lang w:eastAsia="zh-CN"/>
        </w:rPr>
      </w:pPr>
      <w:r>
        <w:rPr>
          <w:rFonts w:hint="eastAsia" w:ascii="微软雅黑" w:hAnsi="微软雅黑" w:eastAsia="微软雅黑" w:cs="微软雅黑"/>
          <w:sz w:val="24"/>
          <w:szCs w:val="24"/>
          <w:lang w:eastAsia="zh-CN"/>
        </w:rPr>
        <w:t>(2)接好压缩空气 (0.6-1.0MPa, 设备出厂前己调妤气源调压阀压力,客户请勿自行修改)。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  <w:lang w:eastAsia="zh-CN"/>
        </w:rPr>
      </w:pPr>
      <w:r>
        <w:rPr>
          <w:rFonts w:hint="eastAsia" w:ascii="微软雅黑" w:hAnsi="微软雅黑" w:eastAsia="微软雅黑" w:cs="微软雅黑"/>
          <w:sz w:val="24"/>
          <w:szCs w:val="24"/>
          <w:lang w:eastAsia="zh-CN"/>
        </w:rPr>
        <w:t>(3) 接好供水管路，依次打开设备"总电源断路器", 复位"急停开关",按下操作面板上"电源开关"按钮。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  <w:lang w:eastAsia="zh-CN"/>
        </w:rPr>
      </w:pPr>
      <w:r>
        <w:rPr>
          <w:rFonts w:hint="eastAsia" w:ascii="微软雅黑" w:hAnsi="微软雅黑" w:eastAsia="微软雅黑" w:cs="微软雅黑"/>
          <w:sz w:val="24"/>
          <w:szCs w:val="24"/>
          <w:lang w:eastAsia="zh-CN"/>
        </w:rPr>
        <w:t>(4)点击 "注水开关" 给设备注水。根据 "液位指示区" 显示的液位显示,来选择合适位置关闭 "注水开关"L液位为超低液位,液位过低, 需要补液;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  <w:lang w:eastAsia="zh-CN"/>
        </w:rPr>
      </w:pPr>
      <w:r>
        <w:rPr>
          <w:rFonts w:hint="eastAsia" w:ascii="微软雅黑" w:hAnsi="微软雅黑" w:eastAsia="微软雅黑" w:cs="微软雅黑"/>
          <w:sz w:val="24"/>
          <w:szCs w:val="24"/>
          <w:lang w:eastAsia="zh-CN"/>
        </w:rPr>
        <w:t>L</w:t>
      </w:r>
      <w:r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  <w:sz w:val="24"/>
          <w:szCs w:val="24"/>
          <w:lang w:eastAsia="zh-CN"/>
        </w:rPr>
        <w:t>液位为低液位,可以正常工作；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  <w:lang w:eastAsia="zh-CN"/>
        </w:rPr>
      </w:pPr>
      <w:r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  <w:t xml:space="preserve">H </w:t>
      </w:r>
      <w:r>
        <w:rPr>
          <w:rFonts w:hint="eastAsia" w:ascii="微软雅黑" w:hAnsi="微软雅黑" w:eastAsia="微软雅黑" w:cs="微软雅黑"/>
          <w:sz w:val="24"/>
          <w:szCs w:val="24"/>
          <w:lang w:eastAsia="zh-CN"/>
        </w:rPr>
        <w:t>液位为高液位,可以正常工作；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  <w:lang w:eastAsia="zh-CN"/>
        </w:rPr>
      </w:pPr>
      <w:r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  <w:t>HH</w:t>
      </w:r>
      <w:r>
        <w:rPr>
          <w:rFonts w:hint="eastAsia" w:ascii="微软雅黑" w:hAnsi="微软雅黑" w:eastAsia="微软雅黑" w:cs="微软雅黑"/>
          <w:sz w:val="24"/>
          <w:szCs w:val="24"/>
          <w:lang w:eastAsia="zh-CN"/>
        </w:rPr>
        <w:t>液位为超高液位,最高正常液位, 补液到此液位时设备会自动停止,液位不能超过此液位。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  <w:lang w:eastAsia="zh-CN"/>
        </w:rPr>
      </w:pPr>
      <w:r>
        <w:rPr>
          <w:rFonts w:hint="eastAsia" w:ascii="微软雅黑" w:hAnsi="微软雅黑" w:eastAsia="微软雅黑" w:cs="微软雅黑"/>
          <w:sz w:val="24"/>
          <w:szCs w:val="24"/>
          <w:lang w:eastAsia="zh-CN"/>
        </w:rPr>
        <w:t>(5)点击"清洗设置界面",进入清洗相关设置.(如无必要,请勿修改,出厂前已经设定好的设置)。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rFonts w:hint="eastAsia" w:ascii="微软雅黑" w:hAnsi="微软雅黑" w:eastAsia="微软雅黑" w:cs="微软雅黑"/>
          <w:b/>
          <w:bCs/>
          <w:sz w:val="24"/>
          <w:szCs w:val="24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  <w:lang w:eastAsia="zh-CN"/>
        </w:rPr>
        <w:t>2. D</w:t>
      </w:r>
      <w:r>
        <w:rPr>
          <w:rFonts w:hint="eastAsia" w:ascii="微软雅黑" w:hAnsi="微软雅黑" w:eastAsia="微软雅黑" w:cs="微软雅黑"/>
          <w:b/>
          <w:bCs/>
          <w:sz w:val="24"/>
          <w:szCs w:val="24"/>
          <w:lang w:val="en-US" w:eastAsia="zh-CN"/>
        </w:rPr>
        <w:t>PF</w:t>
      </w:r>
      <w:r>
        <w:rPr>
          <w:rFonts w:hint="eastAsia" w:ascii="微软雅黑" w:hAnsi="微软雅黑" w:eastAsia="微软雅黑" w:cs="微软雅黑"/>
          <w:b/>
          <w:bCs/>
          <w:sz w:val="24"/>
          <w:szCs w:val="24"/>
          <w:lang w:eastAsia="zh-CN"/>
        </w:rPr>
        <w:t>清洗操作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  <w:lang w:eastAsia="zh-CN"/>
        </w:rPr>
      </w:pPr>
      <w:r>
        <w:rPr>
          <w:rFonts w:hint="eastAsia" w:ascii="微软雅黑" w:hAnsi="微软雅黑" w:eastAsia="微软雅黑" w:cs="微软雅黑"/>
          <w:sz w:val="24"/>
          <w:szCs w:val="24"/>
          <w:lang w:eastAsia="zh-CN"/>
        </w:rPr>
        <w:t>(1) DPF清洗时,操作清洗装置右侧控制箱下部的操作手柄,将气缸夹具调整到最高位置。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  <w:lang w:eastAsia="zh-CN"/>
        </w:rPr>
      </w:pPr>
      <w:r>
        <w:rPr>
          <w:rFonts w:hint="eastAsia" w:ascii="微软雅黑" w:hAnsi="微软雅黑" w:eastAsia="微软雅黑" w:cs="微软雅黑"/>
          <w:sz w:val="24"/>
          <w:szCs w:val="24"/>
          <w:lang w:eastAsia="zh-CN"/>
        </w:rPr>
        <w:t>(2)将DPF放入清洗裝置上部左侧DPF清洗区域, 并用DPF夹具固定好并连接好管路接头。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  <w:lang w:eastAsia="zh-CN"/>
        </w:rPr>
      </w:pPr>
      <w:r>
        <w:rPr>
          <w:rFonts w:hint="eastAsia" w:ascii="微软雅黑" w:hAnsi="微软雅黑" w:eastAsia="微软雅黑" w:cs="微软雅黑"/>
          <w:sz w:val="24"/>
          <w:szCs w:val="24"/>
          <w:lang w:eastAsia="zh-CN"/>
        </w:rPr>
        <w:t>(3)调节操作手柄, 将气缸夹具调整到合适位置, 固定好DPF。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  <w:lang w:eastAsia="zh-CN"/>
        </w:rPr>
      </w:pPr>
      <w:r>
        <w:rPr>
          <w:rFonts w:hint="eastAsia" w:ascii="微软雅黑" w:hAnsi="微软雅黑" w:eastAsia="微软雅黑" w:cs="微软雅黑"/>
          <w:sz w:val="24"/>
          <w:szCs w:val="24"/>
          <w:lang w:eastAsia="zh-CN"/>
        </w:rPr>
        <w:t>(4)在控制屏中可以查看清洗温度、工作次数、清洗时间等信息, 点击"清洗" 启动按钮,清洗开始。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outlineLvl w:val="0"/>
        <w:rPr>
          <w:rFonts w:hint="eastAsia" w:ascii="微软雅黑" w:hAnsi="微软雅黑" w:eastAsia="微软雅黑" w:cs="微软雅黑"/>
          <w:sz w:val="24"/>
          <w:szCs w:val="24"/>
          <w:lang w:eastAsia="zh-CN"/>
        </w:rPr>
      </w:pPr>
      <w:bookmarkStart w:id="39" w:name="_Toc31261"/>
      <w:bookmarkStart w:id="40" w:name="_Toc24895"/>
      <w:bookmarkStart w:id="41" w:name="_Toc9249"/>
      <w:r>
        <w:rPr>
          <w:rFonts w:hint="eastAsia" w:ascii="微软雅黑" w:hAnsi="微软雅黑" w:eastAsia="微软雅黑" w:cs="微软雅黑"/>
          <w:sz w:val="24"/>
          <w:szCs w:val="24"/>
          <w:lang w:eastAsia="zh-CN"/>
        </w:rPr>
        <w:t>(5)再次点击"清洗"停止清洗。</w:t>
      </w:r>
      <w:bookmarkEnd w:id="39"/>
      <w:bookmarkEnd w:id="40"/>
      <w:bookmarkEnd w:id="41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  <w:lang w:eastAsia="zh-CN"/>
        </w:rPr>
      </w:pPr>
      <w:r>
        <w:rPr>
          <w:rFonts w:hint="eastAsia" w:ascii="微软雅黑" w:hAnsi="微软雅黑" w:eastAsia="微软雅黑" w:cs="微软雅黑"/>
          <w:sz w:val="24"/>
          <w:szCs w:val="24"/>
          <w:lang w:eastAsia="zh-CN"/>
        </w:rPr>
        <w:t>(6)可选操作:"冲洗开关"打开后,会增加清洗时的水冲击力, 用于堵塞较为严重的DPF。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  <w:lang w:eastAsia="zh-CN"/>
        </w:rPr>
      </w:pPr>
      <w:r>
        <w:rPr>
          <w:rFonts w:hint="eastAsia" w:ascii="微软雅黑" w:hAnsi="微软雅黑" w:eastAsia="微软雅黑" w:cs="微软雅黑"/>
          <w:sz w:val="24"/>
          <w:szCs w:val="24"/>
          <w:lang w:eastAsia="zh-CN"/>
        </w:rPr>
        <w:t>(7)可选操作:"微气泡开关"打开后,会在清洗时增加微分子气泡, 增加清洗效果。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  <w:lang w:eastAsia="zh-CN"/>
        </w:rPr>
      </w:pPr>
      <w:r>
        <w:rPr>
          <w:rFonts w:hint="eastAsia" w:ascii="微软雅黑" w:hAnsi="微软雅黑" w:eastAsia="微软雅黑" w:cs="微软雅黑"/>
          <w:sz w:val="24"/>
          <w:szCs w:val="24"/>
          <w:lang w:eastAsia="zh-CN"/>
        </w:rPr>
        <w:t>(8)可选操作:"加热开关"打开后,会给清洗液体加热,提升水温,能有效提升清洗效果。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  <w:lang w:eastAsia="zh-CN"/>
        </w:rPr>
      </w:pPr>
      <w:r>
        <w:rPr>
          <w:rFonts w:hint="eastAsia" w:ascii="微软雅黑" w:hAnsi="微软雅黑" w:eastAsia="微软雅黑" w:cs="微软雅黑"/>
          <w:sz w:val="24"/>
          <w:szCs w:val="24"/>
          <w:lang w:eastAsia="zh-CN"/>
        </w:rPr>
        <w:t>(9)可选操作:"高流速"点击后,会调整流量速度为"低",减少对SCR /DPF的冲击。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  <w:lang w:eastAsia="zh-CN"/>
        </w:rPr>
      </w:pPr>
      <w:r>
        <w:rPr>
          <w:rFonts w:hint="eastAsia" w:ascii="微软雅黑" w:hAnsi="微软雅黑" w:eastAsia="微软雅黑" w:cs="微软雅黑"/>
          <w:sz w:val="24"/>
          <w:szCs w:val="24"/>
          <w:lang w:eastAsia="zh-CN"/>
        </w:rPr>
        <w:t>(10)可选操作:"过滤"点击后,启动过滤循环功能,对设备水箱内液体进行过滤, 液体会经过过滤泵到达过滤罐体内,进行2次过滤后再次回到设备水箱内。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rFonts w:hint="eastAsia" w:ascii="微软雅黑" w:hAnsi="微软雅黑" w:eastAsia="微软雅黑" w:cs="微软雅黑"/>
          <w:b/>
          <w:bCs/>
          <w:sz w:val="24"/>
          <w:szCs w:val="24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  <w:lang w:eastAsia="zh-CN"/>
        </w:rPr>
        <w:t>3、注意事项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  <w:lang w:eastAsia="zh-CN"/>
        </w:rPr>
      </w:pPr>
      <w:r>
        <w:rPr>
          <w:rFonts w:hint="eastAsia" w:ascii="微软雅黑" w:hAnsi="微软雅黑" w:eastAsia="微软雅黑" w:cs="微软雅黑"/>
          <w:sz w:val="24"/>
          <w:szCs w:val="24"/>
          <w:lang w:eastAsia="zh-CN"/>
        </w:rPr>
        <w:t>(1)设备安装后, 应将脚轮固定,或用枕木条等物品将设备整体垫起固定，以避免设备运行時的搬动使设备发生位移。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outlineLvl w:val="0"/>
        <w:rPr>
          <w:rFonts w:hint="eastAsia" w:ascii="微软雅黑" w:hAnsi="微软雅黑" w:eastAsia="微软雅黑" w:cs="微软雅黑"/>
          <w:sz w:val="24"/>
          <w:szCs w:val="24"/>
          <w:lang w:eastAsia="zh-CN"/>
        </w:rPr>
      </w:pPr>
      <w:bookmarkStart w:id="42" w:name="_Toc19537"/>
      <w:bookmarkStart w:id="43" w:name="_Toc6470"/>
      <w:bookmarkStart w:id="44" w:name="_Toc24818"/>
      <w:r>
        <w:rPr>
          <w:rFonts w:hint="eastAsia" w:ascii="微软雅黑" w:hAnsi="微软雅黑" w:eastAsia="微软雅黑" w:cs="微软雅黑"/>
          <w:sz w:val="24"/>
          <w:szCs w:val="24"/>
          <w:lang w:eastAsia="zh-CN"/>
        </w:rPr>
        <w:t>(2)设备在运行过程中,严禁打开设备门。</w:t>
      </w:r>
      <w:bookmarkEnd w:id="42"/>
      <w:bookmarkEnd w:id="43"/>
      <w:bookmarkEnd w:id="44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  <w:lang w:eastAsia="zh-CN"/>
        </w:rPr>
      </w:pPr>
      <w:r>
        <w:rPr>
          <w:rFonts w:hint="eastAsia" w:ascii="微软雅黑" w:hAnsi="微软雅黑" w:eastAsia="微软雅黑" w:cs="微软雅黑"/>
          <w:sz w:val="24"/>
          <w:szCs w:val="24"/>
          <w:lang w:eastAsia="zh-CN"/>
        </w:rPr>
        <w:t>(3)设备应安放在室内,在气温低于零度环境下使用时, 需注意防止水结冰损坏设备。设备在气温低于零度时存放, 必须排空设备中的水。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outlineLvl w:val="0"/>
        <w:rPr>
          <w:rFonts w:hint="eastAsia"/>
          <w:b/>
          <w:bCs/>
          <w:sz w:val="48"/>
          <w:szCs w:val="48"/>
          <w:lang w:eastAsia="zh-CN"/>
        </w:rPr>
      </w:pPr>
      <w:bookmarkStart w:id="45" w:name="_Toc3837"/>
      <w:bookmarkStart w:id="46" w:name="_Toc28089"/>
      <w:bookmarkStart w:id="47" w:name="_Toc24885"/>
      <w:r>
        <w:rPr>
          <w:rFonts w:hint="eastAsia" w:ascii="微软雅黑" w:hAnsi="微软雅黑" w:eastAsia="微软雅黑" w:cs="微软雅黑"/>
          <w:sz w:val="24"/>
          <w:szCs w:val="24"/>
          <w:lang w:eastAsia="zh-CN"/>
        </w:rPr>
        <w:t>(4)设备不使用时, 须断电、断水、断气。</w:t>
      </w:r>
      <w:bookmarkEnd w:id="45"/>
      <w:bookmarkEnd w:id="46"/>
      <w:bookmarkEnd w:id="47"/>
    </w:p>
    <w:p>
      <w:pPr>
        <w:bidi w:val="0"/>
        <w:jc w:val="center"/>
        <w:rPr>
          <w:rFonts w:hint="eastAsia"/>
          <w:b/>
          <w:bCs/>
          <w:sz w:val="48"/>
          <w:szCs w:val="48"/>
          <w:lang w:eastAsia="zh-CN"/>
        </w:rPr>
      </w:pPr>
      <w:r>
        <w:rPr>
          <w:rFonts w:hint="eastAsia"/>
          <w:b/>
          <w:bCs/>
          <w:sz w:val="48"/>
          <w:szCs w:val="48"/>
          <w:lang w:eastAsia="zh-CN"/>
        </w:rPr>
        <w:t>SCR 催化器清洗机安全操作规程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微软雅黑" w:hAnsi="微软雅黑" w:eastAsia="微软雅黑" w:cs="微软雅黑"/>
          <w:b/>
          <w:bCs/>
          <w:sz w:val="24"/>
          <w:szCs w:val="24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  <w:lang w:eastAsia="zh-CN"/>
        </w:rPr>
        <w:t>1、清洗水源及工作环境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  <w:lang w:eastAsia="zh-CN"/>
        </w:rPr>
      </w:pPr>
      <w:r>
        <w:rPr>
          <w:rFonts w:hint="eastAsia" w:ascii="微软雅黑" w:hAnsi="微软雅黑" w:eastAsia="微软雅黑" w:cs="微软雅黑"/>
          <w:sz w:val="24"/>
          <w:szCs w:val="24"/>
          <w:lang w:eastAsia="zh-CN"/>
        </w:rPr>
        <w:t>(1)水箱加水,水位低于过滤器少许即可。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  <w:lang w:eastAsia="zh-CN"/>
        </w:rPr>
      </w:pPr>
      <w:r>
        <w:rPr>
          <w:rFonts w:hint="eastAsia" w:ascii="微软雅黑" w:hAnsi="微软雅黑" w:eastAsia="微软雅黑" w:cs="微软雅黑"/>
          <w:sz w:val="24"/>
          <w:szCs w:val="24"/>
          <w:lang w:eastAsia="zh-CN"/>
        </w:rPr>
        <w:t>(2)设备工作电压必须按照铭牌上指定电压选择。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微软雅黑" w:hAnsi="微软雅黑" w:eastAsia="微软雅黑" w:cs="微软雅黑"/>
          <w:b/>
          <w:bCs/>
          <w:sz w:val="24"/>
          <w:szCs w:val="24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  <w:lang w:eastAsia="zh-CN"/>
        </w:rPr>
        <w:t>2、操作注意事项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  <w:lang w:eastAsia="zh-CN"/>
        </w:rPr>
      </w:pPr>
      <w:r>
        <w:rPr>
          <w:rFonts w:hint="eastAsia" w:ascii="微软雅黑" w:hAnsi="微软雅黑" w:eastAsia="微软雅黑" w:cs="微软雅黑"/>
          <w:sz w:val="24"/>
          <w:szCs w:val="24"/>
          <w:lang w:eastAsia="zh-CN"/>
        </w:rPr>
        <w:t>(1)设备为全自动操作。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  <w:lang w:eastAsia="zh-CN"/>
        </w:rPr>
      </w:pPr>
      <w:r>
        <w:rPr>
          <w:rFonts w:hint="eastAsia" w:ascii="微软雅黑" w:hAnsi="微软雅黑" w:eastAsia="微软雅黑" w:cs="微软雅黑"/>
          <w:sz w:val="24"/>
          <w:szCs w:val="24"/>
          <w:lang w:eastAsia="zh-CN"/>
        </w:rPr>
        <w:t>(2)按通电源后,推上空开,按下电源,指示灯即会常亮。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  <w:lang w:eastAsia="zh-CN"/>
        </w:rPr>
      </w:pPr>
      <w:r>
        <w:rPr>
          <w:rFonts w:hint="eastAsia" w:ascii="微软雅黑" w:hAnsi="微软雅黑" w:eastAsia="微软雅黑" w:cs="微软雅黑"/>
          <w:sz w:val="24"/>
          <w:szCs w:val="24"/>
          <w:lang w:eastAsia="zh-CN"/>
        </w:rPr>
        <w:t>(3)液位报警灯亮,则表示水箱液位过低,设备将不会正常工作。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  <w:lang w:eastAsia="zh-CN"/>
        </w:rPr>
      </w:pPr>
      <w:r>
        <w:rPr>
          <w:rFonts w:hint="eastAsia" w:ascii="微软雅黑" w:hAnsi="微软雅黑" w:eastAsia="微软雅黑" w:cs="微软雅黑"/>
          <w:sz w:val="24"/>
          <w:szCs w:val="24"/>
          <w:lang w:eastAsia="zh-CN"/>
        </w:rPr>
        <w:t>(4)清洗温度、清洗时间, 在出厂前均己调整完毕,如无必要请勿修改。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outlineLvl w:val="0"/>
        <w:rPr>
          <w:rFonts w:hint="eastAsia" w:ascii="微软雅黑" w:hAnsi="微软雅黑" w:eastAsia="微软雅黑" w:cs="微软雅黑"/>
          <w:sz w:val="24"/>
          <w:szCs w:val="24"/>
          <w:lang w:eastAsia="zh-CN"/>
        </w:rPr>
      </w:pPr>
      <w:bookmarkStart w:id="48" w:name="_Toc7465"/>
      <w:bookmarkStart w:id="49" w:name="_Toc13159"/>
      <w:bookmarkStart w:id="50" w:name="_Toc29302"/>
      <w:r>
        <w:rPr>
          <w:rFonts w:hint="eastAsia" w:ascii="微软雅黑" w:hAnsi="微软雅黑" w:eastAsia="微软雅黑" w:cs="微软雅黑"/>
          <w:sz w:val="24"/>
          <w:szCs w:val="24"/>
          <w:lang w:eastAsia="zh-CN"/>
        </w:rPr>
        <w:t>(5)启动/停止按键,需手动操作,即控制设备的开/关</w:t>
      </w:r>
      <w:bookmarkEnd w:id="48"/>
      <w:bookmarkEnd w:id="49"/>
      <w:r>
        <w:rPr>
          <w:rFonts w:hint="eastAsia" w:ascii="微软雅黑" w:hAnsi="微软雅黑" w:eastAsia="微软雅黑" w:cs="微软雅黑"/>
          <w:sz w:val="24"/>
          <w:szCs w:val="24"/>
          <w:lang w:eastAsia="zh-CN"/>
        </w:rPr>
        <w:t>。</w:t>
      </w:r>
      <w:bookmarkEnd w:id="5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  <w:lang w:eastAsia="zh-CN"/>
        </w:rPr>
      </w:pPr>
      <w:r>
        <w:rPr>
          <w:rFonts w:hint="eastAsia" w:ascii="微软雅黑" w:hAnsi="微软雅黑" w:eastAsia="微软雅黑" w:cs="微软雅黑"/>
          <w:sz w:val="24"/>
          <w:szCs w:val="24"/>
          <w:lang w:eastAsia="zh-CN"/>
        </w:rPr>
        <w:t>(6)加热控制按键,需手动採作,当需要对水箱内加热,则手动开启,加热按钮则会点。亮,加热设置温度不宜超过60℃。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微软雅黑" w:hAnsi="微软雅黑" w:eastAsia="微软雅黑" w:cs="微软雅黑"/>
          <w:b/>
          <w:bCs/>
          <w:sz w:val="24"/>
          <w:szCs w:val="24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  <w:lang w:eastAsia="zh-CN"/>
        </w:rPr>
        <w:t>3、操作流程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  <w:lang w:eastAsia="zh-CN"/>
        </w:rPr>
      </w:pPr>
      <w:r>
        <w:rPr>
          <w:rFonts w:hint="eastAsia" w:ascii="微软雅黑" w:hAnsi="微软雅黑" w:eastAsia="微软雅黑" w:cs="微软雅黑"/>
          <w:sz w:val="24"/>
          <w:szCs w:val="24"/>
          <w:lang w:eastAsia="zh-CN"/>
        </w:rPr>
        <w:t>(1)根据需要,连接好SCR,并向水箱内加入清水。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  <w:lang w:eastAsia="zh-CN"/>
        </w:rPr>
      </w:pPr>
      <w:r>
        <w:rPr>
          <w:rFonts w:hint="eastAsia" w:ascii="微软雅黑" w:hAnsi="微软雅黑" w:eastAsia="微软雅黑" w:cs="微软雅黑"/>
          <w:sz w:val="24"/>
          <w:szCs w:val="24"/>
          <w:lang w:eastAsia="zh-CN"/>
        </w:rPr>
        <w:t>(2)如果需要对清水加热,请打开"加热按键"。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  <w:lang w:eastAsia="zh-CN"/>
        </w:rPr>
      </w:pPr>
      <w:r>
        <w:rPr>
          <w:rFonts w:hint="eastAsia" w:ascii="微软雅黑" w:hAnsi="微软雅黑" w:eastAsia="微软雅黑" w:cs="微软雅黑"/>
          <w:sz w:val="24"/>
          <w:szCs w:val="24"/>
          <w:lang w:eastAsia="zh-CN"/>
        </w:rPr>
        <w:t>(3) SCR专用清洗剂可加入SCR内,也可直接加入水箱。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  <w:lang w:eastAsia="zh-CN"/>
        </w:rPr>
      </w:pPr>
      <w:r>
        <w:rPr>
          <w:rFonts w:hint="eastAsia" w:ascii="微软雅黑" w:hAnsi="微软雅黑" w:eastAsia="微软雅黑" w:cs="微软雅黑"/>
          <w:sz w:val="24"/>
          <w:szCs w:val="24"/>
          <w:lang w:eastAsia="zh-CN"/>
        </w:rPr>
        <w:t>(4)点击"清洗启动"按键,设备开始工作。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  <w:lang w:eastAsia="zh-CN"/>
        </w:rPr>
      </w:pPr>
      <w:r>
        <w:rPr>
          <w:rFonts w:hint="eastAsia" w:ascii="微软雅黑" w:hAnsi="微软雅黑" w:eastAsia="微软雅黑" w:cs="微软雅黑"/>
          <w:sz w:val="24"/>
          <w:szCs w:val="24"/>
          <w:lang w:eastAsia="zh-CN"/>
        </w:rPr>
        <w:t>(5)根据实际堵塞悄况,调整"分流阀门",以防止水压过大。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  <w:lang w:eastAsia="zh-CN"/>
        </w:rPr>
      </w:pPr>
      <w:r>
        <w:rPr>
          <w:rFonts w:hint="eastAsia" w:ascii="微软雅黑" w:hAnsi="微软雅黑" w:eastAsia="微软雅黑" w:cs="微软雅黑"/>
          <w:sz w:val="24"/>
          <w:szCs w:val="24"/>
          <w:lang w:eastAsia="zh-CN"/>
        </w:rPr>
        <w:t>(6)如无其他情况,设备会自动运行到事先设定好的时间,自动关机。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  <w:lang w:eastAsia="zh-CN"/>
        </w:rPr>
      </w:pPr>
      <w:r>
        <w:rPr>
          <w:rFonts w:hint="eastAsia" w:ascii="微软雅黑" w:hAnsi="微软雅黑" w:eastAsia="微软雅黑" w:cs="微软雅黑"/>
          <w:sz w:val="24"/>
          <w:szCs w:val="24"/>
          <w:lang w:eastAsia="zh-CN"/>
        </w:rPr>
        <w:t>(</w:t>
      </w:r>
      <w:r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  <w:t>7</w:t>
      </w:r>
      <w:r>
        <w:rPr>
          <w:rFonts w:hint="eastAsia" w:ascii="微软雅黑" w:hAnsi="微软雅黑" w:eastAsia="微软雅黑" w:cs="微软雅黑"/>
          <w:sz w:val="24"/>
          <w:szCs w:val="24"/>
          <w:lang w:eastAsia="zh-CN"/>
        </w:rPr>
        <w:t>)如果自动清洗过程中需要中途关机,点击"清洗停止"按键即可。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  <w:lang w:eastAsia="zh-CN"/>
        </w:rPr>
      </w:pPr>
      <w:r>
        <w:rPr>
          <w:rFonts w:hint="eastAsia" w:ascii="微软雅黑" w:hAnsi="微软雅黑" w:eastAsia="微软雅黑" w:cs="微软雅黑"/>
          <w:sz w:val="24"/>
          <w:szCs w:val="24"/>
          <w:lang w:eastAsia="zh-CN"/>
        </w:rPr>
        <w:t>(8)点击"气爆模式"按键后在清洗过程中每隔30秒后回发动一次气爆。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outlineLvl w:val="0"/>
        <w:rPr>
          <w:rFonts w:hint="eastAsia" w:ascii="微软雅黑" w:hAnsi="微软雅黑" w:eastAsia="微软雅黑" w:cs="微软雅黑"/>
          <w:sz w:val="24"/>
          <w:szCs w:val="24"/>
          <w:lang w:eastAsia="zh-CN"/>
        </w:rPr>
      </w:pPr>
      <w:bookmarkStart w:id="51" w:name="_Toc212"/>
      <w:bookmarkStart w:id="52" w:name="_Toc22700"/>
      <w:bookmarkStart w:id="53" w:name="_Toc9736"/>
      <w:r>
        <w:rPr>
          <w:rFonts w:hint="eastAsia" w:ascii="微软雅黑" w:hAnsi="微软雅黑" w:eastAsia="微软雅黑" w:cs="微软雅黑"/>
          <w:sz w:val="24"/>
          <w:szCs w:val="24"/>
          <w:lang w:eastAsia="zh-CN"/>
        </w:rPr>
        <w:t>(9)点击"气泡"按键后在清洗过程中会持续通空气</w:t>
      </w:r>
      <w:bookmarkEnd w:id="51"/>
      <w:bookmarkEnd w:id="52"/>
      <w:r>
        <w:rPr>
          <w:rFonts w:hint="eastAsia" w:ascii="微软雅黑" w:hAnsi="微软雅黑" w:eastAsia="微软雅黑" w:cs="微软雅黑"/>
          <w:sz w:val="24"/>
          <w:szCs w:val="24"/>
          <w:lang w:eastAsia="zh-CN"/>
        </w:rPr>
        <w:t>。</w:t>
      </w:r>
      <w:bookmarkEnd w:id="53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rFonts w:hint="eastAsia" w:ascii="微软雅黑" w:hAnsi="微软雅黑" w:eastAsia="微软雅黑" w:cs="微软雅黑"/>
          <w:b/>
          <w:bCs/>
          <w:sz w:val="24"/>
          <w:szCs w:val="24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  <w:lang w:eastAsia="zh-CN"/>
        </w:rPr>
        <w:t>4、使用后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outlineLvl w:val="0"/>
        <w:rPr>
          <w:rFonts w:hint="eastAsia" w:ascii="微软雅黑" w:hAnsi="微软雅黑" w:eastAsia="微软雅黑" w:cs="微软雅黑"/>
          <w:sz w:val="24"/>
          <w:szCs w:val="24"/>
          <w:lang w:eastAsia="zh-CN"/>
        </w:rPr>
      </w:pPr>
      <w:bookmarkStart w:id="54" w:name="_Toc1986"/>
      <w:bookmarkStart w:id="55" w:name="_Toc14604"/>
      <w:bookmarkStart w:id="56" w:name="_Toc15617"/>
      <w:r>
        <w:rPr>
          <w:rFonts w:hint="eastAsia" w:ascii="微软雅黑" w:hAnsi="微软雅黑" w:eastAsia="微软雅黑" w:cs="微软雅黑"/>
          <w:sz w:val="24"/>
          <w:szCs w:val="24"/>
          <w:lang w:eastAsia="zh-CN"/>
        </w:rPr>
        <w:t>(1) SCR清洗后续</w:t>
      </w:r>
      <w:bookmarkEnd w:id="54"/>
      <w:bookmarkEnd w:id="55"/>
      <w:bookmarkEnd w:id="56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  <w:lang w:eastAsia="zh-CN"/>
        </w:rPr>
      </w:pPr>
      <w:r>
        <w:rPr>
          <w:rFonts w:hint="eastAsia" w:ascii="微软雅黑" w:hAnsi="微软雅黑" w:eastAsia="微软雅黑" w:cs="微软雅黑"/>
          <w:sz w:val="24"/>
          <w:szCs w:val="24"/>
          <w:lang w:eastAsia="zh-CN"/>
        </w:rPr>
        <w:t>SCR催化器,清洗后,需要等待其内部液体干透,天气较冷或潮湿时可以用热风枪烘干SCR催化器,也可发动车辆用发动机自身温度烘干SCR催化器。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outlineLvl w:val="0"/>
        <w:rPr>
          <w:rFonts w:hint="eastAsia" w:ascii="微软雅黑" w:hAnsi="微软雅黑" w:eastAsia="微软雅黑" w:cs="微软雅黑"/>
          <w:sz w:val="24"/>
          <w:szCs w:val="24"/>
          <w:lang w:eastAsia="zh-CN"/>
        </w:rPr>
      </w:pPr>
      <w:bookmarkStart w:id="57" w:name="_Toc31525"/>
      <w:bookmarkStart w:id="58" w:name="_Toc23162"/>
      <w:bookmarkStart w:id="59" w:name="_Toc27643"/>
      <w:r>
        <w:rPr>
          <w:rFonts w:hint="eastAsia" w:ascii="微软雅黑" w:hAnsi="微软雅黑" w:eastAsia="微软雅黑" w:cs="微软雅黑"/>
          <w:sz w:val="24"/>
          <w:szCs w:val="24"/>
          <w:lang w:eastAsia="zh-CN"/>
        </w:rPr>
        <w:t>(2) 设备使用后保养</w:t>
      </w:r>
      <w:bookmarkEnd w:id="57"/>
      <w:bookmarkEnd w:id="58"/>
      <w:bookmarkEnd w:id="59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  <w:lang w:eastAsia="zh-CN"/>
        </w:rPr>
      </w:pPr>
      <w:r>
        <w:rPr>
          <w:rFonts w:hint="eastAsia" w:ascii="微软雅黑" w:hAnsi="微软雅黑" w:eastAsia="微软雅黑" w:cs="微软雅黑"/>
          <w:sz w:val="24"/>
          <w:szCs w:val="24"/>
          <w:lang w:eastAsia="zh-CN"/>
        </w:rPr>
        <w:t>每次使用后,请放空水箱及连接管路内的液体,并拆除所有连接用的管路，长期不使用必须拆除电源连接线。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  <w:lang w:eastAsia="zh-CN"/>
        </w:rPr>
      </w:pPr>
    </w:p>
    <w:p>
      <w:pPr>
        <w:pStyle w:val="2"/>
        <w:rPr>
          <w:rFonts w:ascii="Lucida Sans Unicode" w:hAnsi="Lucida Sans Unicode" w:cs="Lucida Sans Unicode"/>
          <w:color w:val="000000"/>
          <w:spacing w:val="-11"/>
          <w:sz w:val="28"/>
          <w:szCs w:val="28"/>
        </w:rPr>
      </w:pPr>
    </w:p>
    <w:p>
      <w:pPr>
        <w:numPr>
          <w:ilvl w:val="0"/>
          <w:numId w:val="0"/>
        </w:numPr>
        <w:wordWrap w:val="0"/>
        <w:jc w:val="both"/>
        <w:rPr>
          <w:rFonts w:hint="eastAsia" w:ascii="方正仿宋_GBK" w:hAnsi="方正仿宋_GBK" w:eastAsia="方正仿宋_GBK" w:cs="方正仿宋_GBK"/>
          <w:b w:val="0"/>
          <w:bCs/>
          <w:sz w:val="30"/>
          <w:szCs w:val="30"/>
          <w:lang w:val="en-US" w:eastAsia="zh-CN"/>
        </w:rPr>
      </w:pPr>
    </w:p>
    <w:sectPr>
      <w:footerReference r:id="rId4" w:type="default"/>
      <w:pgSz w:w="11906" w:h="16838"/>
      <w:pgMar w:top="1440" w:right="1800" w:bottom="1440" w:left="1800" w:header="851" w:footer="992" w:gutter="0"/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0AFF" w:usb1="40007843" w:usb2="00000001" w:usb3="00000000" w:csb0="400001BF" w:csb1="DFF7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Lucida Sans Unicode">
    <w:panose1 w:val="020B0602030504020204"/>
    <w:charset w:val="00"/>
    <w:family w:val="swiss"/>
    <w:pitch w:val="default"/>
    <w:sig w:usb0="80001AFF" w:usb1="0000396B" w:usb2="00000000" w:usb3="00000000" w:csb0="200000BF" w:csb1="D7F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9" name="文本框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11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KVIPQyAgAAYQQAAA4AAABkcnMvZTJvRG9jLnhtbK1UzY7TMBC+I/EO&#10;lu80aRGrbtV0VbYqQqrYlRbE2XWcJpL/ZLtNygPAG3Diwp3n6nPw2Wm6aOGwBy7O2DP+xt83M5nf&#10;dEqSg3C+Mbqg41FOidDclI3eFfTTx/WrKSU+MF0yabQo6FF4erN4+WLe2pmYmNrIUjgCEO1nrS1o&#10;HYKdZZnntVDMj4wVGs7KOMUCtm6XlY61QFcym+T5VdYaV1pnuPAep6veSc+I7jmApqoaLlaG75XQ&#10;oUd1QrIASr5urKeL9NqqEjzcVZUXgciCgmlIK5LA3sY1W8zZbOeYrRt+fgJ7zhOecFKs0Uh6gVqx&#10;wMjeNX9BqYY7400VRtyorCeSFAGLcf5Em4eaWZG4QGpvL6L7/wfLPxzuHWnKgl5ToplCwU/fv51+&#10;/Dr9/Equozyt9TNEPVjEhe6t6dA0w7nHYWTdVU7FL/gQ+CHu8SKu6ALh8dJ0Mp3mcHH4hg3ws8fr&#10;1vnwThhFolFQh+olUdlh40MfOoTEbNqsGylTBaUmbUGvXr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ApUg9D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1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0" name="文本框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11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Kmor5UxAgAAYw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gt0AiQxTKPil+/fLj9+&#10;XX5+JTiDQLULc8TtHCJj89Y2CB7OAw4T76b0On3BiMAPrPNVXtFEwtOl2XQ2G8PF4Rs2wM8erzsf&#10;4jthNUlGTj3q18rKTtsQu9AhJGUzdiOVamuoDKlzevP6zbi9cPUAXBnkSCS6xyYrNvumZ7a3xRnE&#10;vO16Izi+kUi+ZSE+MI9mwIMxLvEeS6ksktjeoqSy/su/zlM8agQvJTWaK6cGs0SJem9QOwDGwfCD&#10;sR8Mc9R3Ft06wRg63pq44KMazNJb/RkztEo54GKGI1NO42Dexa7BMYNcrFZt0NF5eai6C+g8x+LW&#10;7BxPaZKQwa2OEWK2GieBOlV63dB7bZX6OUnN/ee+jXr8Nyx/A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CpqK+VMQIAAGM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1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EE5AA63"/>
    <w:multiLevelType w:val="singleLevel"/>
    <w:tmpl w:val="9EE5AA63"/>
    <w:lvl w:ilvl="0" w:tentative="0">
      <w:start w:val="1"/>
      <w:numFmt w:val="decimal"/>
      <w:lvlText w:val="(%1)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k5Nzg1ZmI2YjMwNzlhOWU1ODgyZjhkMWZmNjczNTUifQ=="/>
  </w:docVars>
  <w:rsids>
    <w:rsidRoot w:val="6F8850C4"/>
    <w:rsid w:val="02F770F1"/>
    <w:rsid w:val="08C16F35"/>
    <w:rsid w:val="0C7940F5"/>
    <w:rsid w:val="13FD03B7"/>
    <w:rsid w:val="1609001D"/>
    <w:rsid w:val="19996304"/>
    <w:rsid w:val="1B9E1C68"/>
    <w:rsid w:val="1DE10B77"/>
    <w:rsid w:val="1DF50294"/>
    <w:rsid w:val="1F8C088D"/>
    <w:rsid w:val="21C656E8"/>
    <w:rsid w:val="25F63537"/>
    <w:rsid w:val="276C37F7"/>
    <w:rsid w:val="281A3ED0"/>
    <w:rsid w:val="288248F5"/>
    <w:rsid w:val="2B2736AF"/>
    <w:rsid w:val="2E9A1CEF"/>
    <w:rsid w:val="32D112B7"/>
    <w:rsid w:val="436655A1"/>
    <w:rsid w:val="47111236"/>
    <w:rsid w:val="47165C65"/>
    <w:rsid w:val="49B640DE"/>
    <w:rsid w:val="4C85399C"/>
    <w:rsid w:val="50862471"/>
    <w:rsid w:val="50EA3D6B"/>
    <w:rsid w:val="55DD35C8"/>
    <w:rsid w:val="57EA0993"/>
    <w:rsid w:val="5C29132B"/>
    <w:rsid w:val="5D8366F8"/>
    <w:rsid w:val="60A239BA"/>
    <w:rsid w:val="62EF158E"/>
    <w:rsid w:val="63DB0061"/>
    <w:rsid w:val="67D034E9"/>
    <w:rsid w:val="69AA70EC"/>
    <w:rsid w:val="6BB5690B"/>
    <w:rsid w:val="6F8850C4"/>
    <w:rsid w:val="70B87E5B"/>
    <w:rsid w:val="73606AEF"/>
    <w:rsid w:val="745F1E35"/>
    <w:rsid w:val="75603E66"/>
    <w:rsid w:val="79725D22"/>
    <w:rsid w:val="7BEB4E6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semiHidden="0" w:name="heading 4"/>
    <w:lsdException w:qFormat="1" w:uiPriority="0" w:semiHidden="0" w:name="heading 5"/>
    <w:lsdException w:qFormat="1" w:uiPriority="0" w:semiHidden="0" w:name="heading 6"/>
    <w:lsdException w:qFormat="1" w:uiPriority="0" w:semiHidden="0" w:name="heading 7"/>
    <w:lsdException w:qFormat="1" w:uiPriority="0" w:semiHidden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link w:val="25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4">
    <w:name w:val="heading 2"/>
    <w:basedOn w:val="1"/>
    <w:next w:val="1"/>
    <w:link w:val="24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5">
    <w:name w:val="heading 3"/>
    <w:basedOn w:val="1"/>
    <w:next w:val="1"/>
    <w:link w:val="23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paragraph" w:styleId="6">
    <w:name w:val="heading 4"/>
    <w:basedOn w:val="1"/>
    <w:next w:val="1"/>
    <w:link w:val="20"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paragraph" w:styleId="7">
    <w:name w:val="heading 5"/>
    <w:basedOn w:val="1"/>
    <w:next w:val="1"/>
    <w:link w:val="19"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4"/>
    </w:pPr>
    <w:rPr>
      <w:b/>
      <w:sz w:val="28"/>
    </w:rPr>
  </w:style>
  <w:style w:type="paragraph" w:styleId="8">
    <w:name w:val="heading 6"/>
    <w:basedOn w:val="1"/>
    <w:next w:val="1"/>
    <w:link w:val="21"/>
    <w:unhideWhenUsed/>
    <w:qFormat/>
    <w:uiPriority w:val="0"/>
    <w:pPr>
      <w:keepNext/>
      <w:keepLines/>
      <w:spacing w:before="240" w:beforeLines="0" w:beforeAutospacing="0" w:after="64" w:afterLines="0" w:afterAutospacing="0" w:line="317" w:lineRule="auto"/>
      <w:outlineLvl w:val="5"/>
    </w:pPr>
    <w:rPr>
      <w:rFonts w:ascii="Arial" w:hAnsi="Arial" w:eastAsia="黑体"/>
      <w:b/>
      <w:sz w:val="24"/>
    </w:rPr>
  </w:style>
  <w:style w:type="paragraph" w:styleId="9">
    <w:name w:val="heading 7"/>
    <w:basedOn w:val="1"/>
    <w:next w:val="1"/>
    <w:link w:val="22"/>
    <w:unhideWhenUsed/>
    <w:qFormat/>
    <w:uiPriority w:val="0"/>
    <w:pPr>
      <w:keepNext/>
      <w:keepLines/>
      <w:spacing w:before="240" w:beforeLines="0" w:beforeAutospacing="0" w:after="64" w:afterLines="0" w:afterAutospacing="0" w:line="317" w:lineRule="auto"/>
      <w:outlineLvl w:val="6"/>
    </w:pPr>
    <w:rPr>
      <w:b/>
      <w:sz w:val="24"/>
    </w:rPr>
  </w:style>
  <w:style w:type="paragraph" w:styleId="10">
    <w:name w:val="heading 8"/>
    <w:basedOn w:val="1"/>
    <w:next w:val="1"/>
    <w:unhideWhenUsed/>
    <w:qFormat/>
    <w:uiPriority w:val="0"/>
    <w:pPr>
      <w:keepNext/>
      <w:keepLines/>
      <w:spacing w:before="240" w:beforeLines="0" w:beforeAutospacing="0" w:after="64" w:afterLines="0" w:afterAutospacing="0" w:line="317" w:lineRule="auto"/>
      <w:outlineLvl w:val="7"/>
    </w:pPr>
    <w:rPr>
      <w:rFonts w:ascii="Arial" w:hAnsi="Arial" w:eastAsia="黑体"/>
      <w:sz w:val="24"/>
    </w:rPr>
  </w:style>
  <w:style w:type="character" w:default="1" w:styleId="17">
    <w:name w:val="Default Paragraph Font"/>
    <w:semiHidden/>
    <w:qFormat/>
    <w:uiPriority w:val="0"/>
  </w:style>
  <w:style w:type="table" w:default="1" w:styleId="1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/>
    </w:pPr>
  </w:style>
  <w:style w:type="paragraph" w:styleId="11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2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3">
    <w:name w:val="toc 1"/>
    <w:basedOn w:val="1"/>
    <w:next w:val="1"/>
    <w:uiPriority w:val="0"/>
  </w:style>
  <w:style w:type="paragraph" w:styleId="1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16">
    <w:name w:val="Table Grid"/>
    <w:basedOn w:val="1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8">
    <w:name w:val="Emphasis"/>
    <w:basedOn w:val="17"/>
    <w:qFormat/>
    <w:uiPriority w:val="0"/>
    <w:rPr>
      <w:i/>
    </w:rPr>
  </w:style>
  <w:style w:type="character" w:customStyle="1" w:styleId="19">
    <w:name w:val="标题 5 Char"/>
    <w:link w:val="7"/>
    <w:qFormat/>
    <w:uiPriority w:val="0"/>
    <w:rPr>
      <w:b/>
      <w:sz w:val="28"/>
    </w:rPr>
  </w:style>
  <w:style w:type="character" w:customStyle="1" w:styleId="20">
    <w:name w:val="标题 4 Char"/>
    <w:link w:val="6"/>
    <w:qFormat/>
    <w:uiPriority w:val="0"/>
    <w:rPr>
      <w:rFonts w:ascii="Arial" w:hAnsi="Arial" w:eastAsia="黑体"/>
      <w:b/>
      <w:sz w:val="28"/>
    </w:rPr>
  </w:style>
  <w:style w:type="character" w:customStyle="1" w:styleId="21">
    <w:name w:val="标题 6 Char"/>
    <w:link w:val="8"/>
    <w:qFormat/>
    <w:uiPriority w:val="0"/>
    <w:rPr>
      <w:rFonts w:ascii="Arial" w:hAnsi="Arial" w:eastAsia="黑体"/>
      <w:b/>
      <w:sz w:val="24"/>
    </w:rPr>
  </w:style>
  <w:style w:type="character" w:customStyle="1" w:styleId="22">
    <w:name w:val="标题 7 Char"/>
    <w:link w:val="9"/>
    <w:qFormat/>
    <w:uiPriority w:val="0"/>
    <w:rPr>
      <w:b/>
      <w:sz w:val="24"/>
    </w:rPr>
  </w:style>
  <w:style w:type="character" w:customStyle="1" w:styleId="23">
    <w:name w:val="标题 3 Char"/>
    <w:link w:val="5"/>
    <w:qFormat/>
    <w:uiPriority w:val="0"/>
    <w:rPr>
      <w:b/>
      <w:sz w:val="32"/>
    </w:rPr>
  </w:style>
  <w:style w:type="character" w:customStyle="1" w:styleId="24">
    <w:name w:val="标题 2 Char"/>
    <w:link w:val="4"/>
    <w:qFormat/>
    <w:uiPriority w:val="0"/>
    <w:rPr>
      <w:rFonts w:ascii="Arial" w:hAnsi="Arial" w:eastAsia="黑体"/>
      <w:b/>
      <w:sz w:val="32"/>
    </w:rPr>
  </w:style>
  <w:style w:type="character" w:customStyle="1" w:styleId="25">
    <w:name w:val="标题 1 Char"/>
    <w:link w:val="3"/>
    <w:qFormat/>
    <w:uiPriority w:val="0"/>
    <w:rPr>
      <w:b/>
      <w:kern w:val="44"/>
      <w:sz w:val="44"/>
    </w:rPr>
  </w:style>
  <w:style w:type="paragraph" w:customStyle="1" w:styleId="26">
    <w:name w:val="WPSOffice手动目录 1"/>
    <w:uiPriority w:val="0"/>
    <w:pPr>
      <w:ind w:leftChars="0"/>
    </w:pPr>
    <w:rPr>
      <w:rFonts w:ascii="Times New Roman" w:hAnsi="Times New Roman" w:eastAsia="宋体" w:cs="Times New Roman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3.sv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>
      <sectNamePr val="大气红色投标书"/>
      <sectRole val="1"/>
    </customSectPr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22</Pages>
  <Words>6917</Words>
  <Characters>7220</Characters>
  <Lines>0</Lines>
  <Paragraphs>0</Paragraphs>
  <TotalTime>2</TotalTime>
  <ScaleCrop>false</ScaleCrop>
  <LinksUpToDate>false</LinksUpToDate>
  <CharactersWithSpaces>8213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2021-01-09T01:55:00Z</dcterms:created>
  <dc:creator>肖大笨</dc:creator>
  <cp:lastModifiedBy>黑大帅</cp:lastModifiedBy>
  <cp:lastPrinted>2021-09-08T10:00:00Z</cp:lastPrinted>
  <dcterms:modified xsi:type="dcterms:W3CDTF">2023-06-20T08:49:30Z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1511B50A6A3B4B60BF915D8F29CFFC81_13</vt:lpwstr>
  </property>
  <property fmtid="{D5CDD505-2E9C-101B-9397-08002B2CF9AE}" pid="4" name="KSOSaveFontToCloudKey">
    <vt:lpwstr>209857172_cloud</vt:lpwstr>
  </property>
</Properties>
</file>