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加油站安全操作规程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加油操作规程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准备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当车辆驶入站时，加油员应主动引导车辆进入加油位置。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车辆停稳，发动机熄火后,加油员应主动将油箱盖 或油箱盖板打开，带锁的可等顾客开锁后再行打开。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.您好!请问加什么油？加多少升?同时将加油机泵码 回零，并请顾客确认。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20" w:left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（二）加油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1.定量加油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20" w:left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(1)  </w:t>
      </w:r>
      <w:r>
        <w:rPr>
          <w:rFonts w:hint="eastAsia"/>
          <w:sz w:val="24"/>
          <w:szCs w:val="24"/>
        </w:rPr>
        <w:t xml:space="preserve">根据顾客要求输入加油数据。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根据顾客要求的油品将对应的加油枪插入车辆油箱 中，提示顾客确认无误后，打开加油枪进行加油。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加油完毕，加油员须对照加油机(显示屏）的显示 值，请顾客确认所加品种、数量无误后，方可收回油枪.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(4)  </w:t>
      </w:r>
      <w:r>
        <w:rPr>
          <w:rFonts w:hint="eastAsia"/>
          <w:sz w:val="24"/>
          <w:szCs w:val="24"/>
        </w:rPr>
        <w:t xml:space="preserve">把油箱盖拧紧，关上油箱盖板；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2．非定量加油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(1)  </w:t>
      </w:r>
      <w:r>
        <w:rPr>
          <w:rFonts w:hint="eastAsia"/>
          <w:sz w:val="24"/>
          <w:szCs w:val="24"/>
        </w:rPr>
        <w:t>根据加油机（显示屏)的显示值，请顾客确认所加专业资料整理分享品种、数量无误后，方可收回油枪。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把油箱盖拧紧，关上油箱盖板。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20" w:leftChars="200" w:firstLine="249" w:firstLineChars="10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结算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收取现金、加油票时,加油员必须当面唱票，并注意分辨真伪.发现假票立即没收，发现假钞应拒收,并及时报告 站(班）长处理。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收取现金、加油票时必须按实找零。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收取定点加油记账卡(单)时，加油员与顾客双方共 同签字确认，并收回本站留存记账卡(单)。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当加油、结算等程序完成后，使用文明用语,及时引 导车辆离开加油岛。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当继续有车辆来站加油时，按上述程序进行加油操 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当暂时无车辆来站加油时，应清理手中油票、现金、 记账卡(单），及时上缴银台.做好加油机及加油岛区域的卫 生。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计量操作规程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储油罐液位高度测量（人工测量）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停止使用与油罐相连的加油机,抄写停机时累计泵 码数.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卸油后，待稳油 15min 后方可计量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将量油尺尺带用棉纱擦净。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从固定测量点将量油尺垂直徐徐放人油罐，尺铊接 触油面时应缓慢，以免破坏止的油面.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当量油尺铊接近罐底时(约 20cm）应放慢速度,不 得冲击罐底。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手感尺铊触底,就迅速将尺垂直向上提起，避免倾 斜摆动，使液面发生波动.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卷尺提起后,应迅速观察油面浸湿线高度，读出油面 高度;先读小数，后读大数，读数时尺带不应平放或倒放,以 防油面变化。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测量结果应精确到毫米，每次测量至少两次,两次相 差不大于 lmm，取小的读数超过时应重测。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468" w:firstLineChars="1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每次测量的最后结果应记人测量记录表中。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油罐车液面高度测量(人工测量)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67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用于人工计量的停车场地,须坚实平整，坡度不大于 0。5°(5‰)。 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67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油面平稳后再行计量。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467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具体计量程序同储油罐液面高度测量。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储油罐罐底水高测量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水的高度不超过 300mm 时应使用检水尺；水的高度超过300mm 时应使用量油尺。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测量时，在量油尺或检水尺上涂抹一层薄的试水膏。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从固定测量点将量油尺垂直徐徐放人油罐，尺铊接触油面时应缓慢,以免破坏静止的油面。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尺铊或检水尺触底时，应静置 3-5s 后提尺。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卷尺提起后，应迅速读取试水膏变色处的毫米读数；读取时检水尺不应平放或侧置.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遇水、油界面不清晰、不平直，应重新按程序测量。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水高超出 50mm,应及时报告站长，分析原因并进行处理。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每次测量的最后结果应记人测量记录表中。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油品温度测量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温度测量应在油品高度测量之后进行.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测量时将温度计装入保温盒。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将温度计置于油面高度的 1／2 处测量油温，浸没时间不少于 5min。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提取温度计时要迅速,温度计离开油点到读数时的时间不应超过 l0s;读数时应温度计垂直,不让盒内液体洒出， 视线应垂直于温度计，先读小数,后读大数。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使用分度值为 0．5℃的温度计，应估读到 0．1℃； 使用分度值为 1℃的温度计，应估读到 0．2℃。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每次测量的最后结果应记入测量记录表中。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油品密度测量（密度计法)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从油罐采取油样,将油样沿量筒内壁倒人量筒，量筒 应放在没有气流的地方，并保持平稳。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将干燥的密度计小心放人搅拌均匀的量筒内油样 中，操作时注意液面以上的密度计杆管浸湿不得超过两个最 小分度值。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待密度计稳定后按弯月面上缘读数(密度计上标有 “弯月面上缘读数"字样)，读数时必须注意密度计不得与量 筒内壁接触,眼睛要与弯月面的上缘成同一水平线，并估计密 度计读数至 0。0001g／cm3。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量油样的温度. 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测量完毕，将油样倒回油罐，收好计量器具.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27" w:leftChars="0" w:firstLine="273" w:firstLineChars="11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每次测量的最后结果应记人测量记录表中.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卸油操作规程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准备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送油罐车进站后，卸油员立即检查油罐车安全设施 是否齐全有效，引导罐车至计量场地。 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连接静电接地线,按规定备好消防器材，将罐车静置 15min 经计量后准备接卸（二）验收 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卸油员会同驾驶员核对罐车油品交运单记载的品 种、数量，检查确认罐车铅封是否完好。 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卸油员登上罐车用玻璃试管抽样进行外观(颜色、气 味等)检查,如油品质量有异常，应报告站长，拒绝接卸.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测量油高、水高，计算油品数量。超过定额损耗，但在规定的 0．2％互不找补幅度内,可直接接卸;超过定额损 耗,又超过互不找补幅度，应报告站长，通知发货油库派计量 员共同复测,复测结果记录在案,油品应予接卸，超耗待行处 理.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逐项填制进站油品核对单，由驾驶员、卸油员双方签 字确认实收数量。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卸油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核对卸油罐与罐车所装品种是否相符。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通过液位计或人工计量检测确认卸油罐的空容量， 防止跑、冒油事故的发生.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按工艺流程要求连接卸油管,做到接头结合紧密，卸 油管自然弯曲。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检查确认油罐计量孔密闭良好.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司机缓慢开启罐车卸油阀，卸油员集中精力监视、 观察卸油管线、相关闸阀、过滤器等设备的运行情况，随时 准备处理可能发生的问题.同时,罐车司机不得远离现场。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卸油完毕，卸油员登上罐车确认油品卸净。关好闸阀, 拆卸卸油管，盖严罐口处的卸油帽，收回静电导线。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引导油罐车离站.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卸后工作 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待罐内油面静止平稳后，通知加油员开机加油.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将消防器材放回原位，整理好现场。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根据进站油品核对单及油品交运单，填写进货验收登 记表和分罐保管账.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开票规程 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销售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使用文明用语，询问顾客要求，主动向顾客介绍商 品性能、价格。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整装油品销售：提示客户确认品种、规格、数量， 确认包装是否完好。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加油票销售:提示客户确认品种、复核数量.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记账卡销售：事先由主管公司（或加油站)与购油单 位签定供销合同；根据合同按购油单位开立记账卡(单）并留 存单样；建立记账卡单位挡案,将记账单位名称、联系电话、 车号存档；将记账卡(单)，按油品编码进行分类保存. 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收款．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收取现金与加油结算现金收取相同。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收取支票时，查验支票无折损，印鉴清晰齐全,日期、 用途无涂改后，登记持票人身份证等有效证件,当面填写支票, 待款到账后付油（或油票).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开发票 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根据客户购油数量、金额开据发票.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根据加油员提供的加油数量开据发票。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当加油员提供加油金额时，须按单价转化为升数，并取整再开据发票. 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开据发票应项目齐全，无涂改现象。 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将发票联交给顾客，并文明送客。 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结账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汇总当班所收现金、支票总额,与已开票总额相核对. 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汇总现金、支票、油票、记账卡（单)等购油形式加的汽油、柴油数量,与泵码数相核对. 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汇总核对煤油、润滑油、润滑脂等石油产品及其他商品销售数量、金额。 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依据发票及实际销售各类成品油的数量、金额编制当班销售成品油日报表及其他商品日报表。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记账规程 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进货记账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散装油品 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依据购进发票(或内部调拨单）的品种、数量登记商品进货明细表。 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依据油品交运单及计量结果填写加油站进油验收核对单。 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依据加油站进油验收核对单登记分罐保管账和收、发、存日记账。 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整装油品及其他商品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依据购进发票（或内部调拨单)的品种、数量登记 商品进货明细表.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依据整装油品进货单，核对商品品种、数量、填写 入库单.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52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依据入库单登记整装油品分类保管账、其他商品明细 账.</w:t>
      </w: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销售记账 </w:t>
      </w:r>
    </w:p>
    <w:p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散装油品 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依据销售日报表散装油品的销售量，登记库存商品 明细账、商品保管账、已售未提账。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依据销售日报表散装油品的发油量，登记收发存明 细账、分罐保管账、已售未提账。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2,整装油品 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依据销售日报表整装油品的销售量，登记库存商 品明细账、库存分类保管账。 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依据销售日报表中其他商品销售量，登记其他商品 明细账。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特殊情况处理规程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跑、冒油品 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当向储油罐卸油时发生跑、冒油品，应及时关闭油 罐车卸油阀，切断总电源,停止营业，并向站长汇报。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站长及时组织人员进行现场警戒，疏散站外人员，推出站内车辆，准备消防器材。 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对现场已跑、冒油品用棉纱、毛巾、拖把等进行必要的回收，禁止用铁制、塑料等易产生静电火花和与地面摩擦 产生火花的器皿进行回收。回收后用沙土覆盖残留油面，待 充分吸收残留油品后将沙土清除干净。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检查所有井口是否有残留油品，若有残油应及时清 理干净，并检查其他可能产生危险的区域是否有隐患存在.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计量确定跑、冒油品数量，做好记录台账。 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检查确认无其他危险隐患后继续营业. 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分析跑、冒油原因，书面报告主管公司。 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当向车辆加油时，发生跑、冒油品，应及时关闭油枪， 清理现场。 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接卸混油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84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 向 储 油 罐 卸 油 时 发 生 混 油 , 应 立 即 关 闭 罐 车 卸 油 阀，停止卸油;同时关闭相应的加油机，停止加油，并向站长 汇报。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84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分析原因和责任，按事故处理规定及时上报主管公司 处理。 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84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若柴油、汽油相混，则需清罐，并将混合油品运出 站外处理。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84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清除管线和加油机内混合油品，确认无误后开启加 油机加油。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加错油品 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加油员发现加错油品时,应立即关闭加油机,向顾客 说明原因并赔礼道歉，同时向站（班)长汇报. 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站（班)长征求顾客同意后，抽出混合油，加入合格 油品，并根据实际情况协商赔偿顾客经济损失，礼貌送客。 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确认损失,上报主管公司处理。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（四）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加油机乱码 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加油过程中，加油机出现乱码时,加油员应立即关闭 加油机，向顾客表示歉意并说明原因，同时向站（班）长汇 报。 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与顾客协商确定已加油品数量，并根据协商意见 补足数量. 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停止使用该加油机，记录同罐其他加油机的字码数， 对油罐进行计量。对当事加油员进行结账，同时通知维修部 门修理加油机。 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当班营业终了，核实损失，报站长处理。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4" w:leftChars="102" w:firstLine="232" w:firstLineChars="97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（五）</w:t>
      </w:r>
      <w:r>
        <w:rPr>
          <w:rFonts w:hint="eastAsia"/>
          <w:sz w:val="24"/>
          <w:szCs w:val="24"/>
        </w:rPr>
        <w:t xml:space="preserve">大亏、大盈处理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（1)每日发油超耗或溢余量超过定额损耗一倍以上为大 亏、大盈。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369" w:firstLineChars="15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(2)出现大亏、大盈后，应及时复核数量和重新计量，认 真查找原因。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369" w:firstLineChars="15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(3)采用标准计量器核对加油机精度，发现有误，应及时检定维修.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315" w:leftChars="0" w:firstLine="369" w:firstLineChars="15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(4）检查油罐及输油管线是否存在渗漏，如油问题及时报告主管公司处理.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（六)票证、现金出现异常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(1）交班时出现油票超常增长、现金量超常减小、补开发票出现负数等异常现象,应及时向站长汇报，站长要根据班 次、数量、品种立即进行核对,分析情况，查找原因，妥善处 理.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记账员按加油员收取的现金、油票、证、IC 卡的 总额与加油量核对;开票员按加油员收取的现金与开据的发 票核对，直至找出原因。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(3)将查找结果书面上报主管公司.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（七)数、质量纠纷处理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（1）顾客对油品数量提出异议时，加油员应立即查询 电脑记录或用标准计量筒检测。如无误，应向顾客耐心解释， 礼貌送客；如有误，应向站(班）长汇报并向顾客赔礼道歉， 赔偿顾客损失。停止使用该加油机,并报请维修和检定.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（2）顾客对油品质量提出异议时，加油员应向站(班） 长汇报，及时取样，感观检查油品颜色、气味、挥发性等， 如无误应向顾客耐心解释，礼貌送客。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（3）感观检查认为质量有问题时，应立即停止相应油 罐加油业务，取样化验，同时向主管公司报告。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(4）依据取样化验结果，及时答复顾客，并按主管公司 规定作出相应处理.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(八）外线停电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（1）当外线停电，加油机正在加油时，加油业务按加 油机乱码处理。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240" w:firstLineChars="1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（2)准备发电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①当外线停电后，及时断开配电柜中外电总闸和加油站 内主要设备及大负荷设备的电源开关（如：加油机、加油区 照明、微机等）.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②检查确认发电机的燃油、水、机油是否充足。 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210" w:leftChars="100" w:firstLine="1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发电供电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①启动发电机,当发电机输出电压达到额定电压，并确认 电压稳定后,打开发电机输出开关送电。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②将配电柜中的开关置于“发电"处,对站内供电。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③逐一开启设备开关。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④发电、供电过程中必须有专人监护。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249" w:firstLineChars="104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 xml:space="preserve">恢复外线供电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948" w:firstLineChars="3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①当外线来电时,注意观察外电指示灯及电压表变化情 况，确认电压稳定后，准备恢复供电。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948" w:firstLineChars="3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②断开加油站内各主要设备及大负荷设备的电源开关(如：加 油机、加油区照明、微机等）。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948" w:firstLineChars="3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③断开配电柜中发电机电源输出开关，合上外线电源总闸，进行送电。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948" w:firstLineChars="3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④关闭发电机,清理现场，并做好下次发电的准备工作。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10" w:leftChars="0" w:firstLine="948" w:firstLineChars="395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⑤逐一开启设备开关</w:t>
      </w:r>
    </w:p>
    <w:p>
      <w:pPr>
        <w:keepNext w:val="0"/>
        <w:keepLines w:val="0"/>
        <w:pageBreakBefore w:val="0"/>
        <w:widowControl w:val="0"/>
        <w:numPr>
          <w:ilvl w:val="0"/>
          <w:numId w:val="4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水患 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当发生水患时，加油站应立即关闭电源开关,停止营 业,同时密封油罐量油孔，防止油品外溢,做好安全防范工作。 </w:t>
      </w:r>
    </w:p>
    <w:p>
      <w:pPr>
        <w:keepNext w:val="0"/>
        <w:keepLines w:val="0"/>
        <w:pageBreakBefore w:val="0"/>
        <w:widowControl w:val="0"/>
        <w:numPr>
          <w:ilvl w:val="0"/>
          <w:numId w:val="4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水患过后及时组织排水，测试油罐底水高，检查设 备，排除隐患,确认无误后,继续营业。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double" w:color="auto" w:sz="8" w:space="1"/>
      </w:pBdr>
      <w:rPr>
        <w:rFonts w:hint="eastAsia" w:eastAsiaTheme="minorEastAsia"/>
        <w:lang w:val="en-US"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662305" cy="714375"/>
          <wp:effectExtent l="0" t="0" r="4445" b="9525"/>
          <wp:docPr id="1" name="图片 1" descr="竖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竖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2305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</w:t>
    </w:r>
    <w:r>
      <w:rPr>
        <w:rFonts w:hint="eastAsia"/>
        <w:lang w:eastAsia="zh-CN"/>
      </w:rPr>
      <w:t>仪陇县中弘川油能源有限责任公</w:t>
    </w:r>
    <w:bookmarkStart w:id="0" w:name="_GoBack"/>
    <w:bookmarkEnd w:id="0"/>
    <w:r>
      <w:rPr>
        <w:rFonts w:hint="eastAsia"/>
        <w:lang w:eastAsia="zh-CN"/>
      </w:rPr>
      <w:t>司城西加油站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D4DA32"/>
    <w:multiLevelType w:val="singleLevel"/>
    <w:tmpl w:val="81D4DA32"/>
    <w:lvl w:ilvl="0" w:tentative="0">
      <w:start w:val="1"/>
      <w:numFmt w:val="decimal"/>
      <w:suff w:val="nothing"/>
      <w:lvlText w:val="(%1）"/>
      <w:lvlJc w:val="left"/>
    </w:lvl>
  </w:abstractNum>
  <w:abstractNum w:abstractNumId="1">
    <w:nsid w:val="8BC032C4"/>
    <w:multiLevelType w:val="singleLevel"/>
    <w:tmpl w:val="8BC032C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8BE973B1"/>
    <w:multiLevelType w:val="singleLevel"/>
    <w:tmpl w:val="8BE973B1"/>
    <w:lvl w:ilvl="0" w:tentative="0">
      <w:start w:val="1"/>
      <w:numFmt w:val="decimal"/>
      <w:suff w:val="space"/>
      <w:lvlText w:val="(%1)"/>
      <w:lvlJc w:val="left"/>
      <w:pPr>
        <w:ind w:left="840" w:leftChars="0" w:firstLine="0" w:firstLineChars="0"/>
      </w:pPr>
    </w:lvl>
  </w:abstractNum>
  <w:abstractNum w:abstractNumId="3">
    <w:nsid w:val="8DEF5524"/>
    <w:multiLevelType w:val="singleLevel"/>
    <w:tmpl w:val="8DEF552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9476700E"/>
    <w:multiLevelType w:val="singleLevel"/>
    <w:tmpl w:val="9476700E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9724C667"/>
    <w:multiLevelType w:val="singleLevel"/>
    <w:tmpl w:val="9724C667"/>
    <w:lvl w:ilvl="0" w:tentative="0">
      <w:start w:val="1"/>
      <w:numFmt w:val="chineseCounting"/>
      <w:lvlText w:val="(%1)"/>
      <w:lvlJc w:val="left"/>
      <w:pPr>
        <w:tabs>
          <w:tab w:val="left" w:pos="312"/>
        </w:tabs>
        <w:ind w:left="315" w:leftChars="0" w:firstLine="0" w:firstLineChars="0"/>
      </w:pPr>
      <w:rPr>
        <w:rFonts w:hint="eastAsia"/>
      </w:rPr>
    </w:lvl>
  </w:abstractNum>
  <w:abstractNum w:abstractNumId="6">
    <w:nsid w:val="9B3CAA50"/>
    <w:multiLevelType w:val="singleLevel"/>
    <w:tmpl w:val="9B3CAA50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9FB323E7"/>
    <w:multiLevelType w:val="singleLevel"/>
    <w:tmpl w:val="9FB323E7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abstractNum w:abstractNumId="8">
    <w:nsid w:val="A40B74A0"/>
    <w:multiLevelType w:val="singleLevel"/>
    <w:tmpl w:val="A40B74A0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9">
    <w:nsid w:val="ACC580FC"/>
    <w:multiLevelType w:val="singleLevel"/>
    <w:tmpl w:val="ACC580FC"/>
    <w:lvl w:ilvl="0" w:tentative="0">
      <w:start w:val="1"/>
      <w:numFmt w:val="chineseCounting"/>
      <w:lvlText w:val="（%1)"/>
      <w:lvlJc w:val="left"/>
      <w:pPr>
        <w:tabs>
          <w:tab w:val="left" w:pos="312"/>
        </w:tabs>
      </w:pPr>
      <w:rPr>
        <w:rFonts w:hint="eastAsia"/>
      </w:rPr>
    </w:lvl>
  </w:abstractNum>
  <w:abstractNum w:abstractNumId="10">
    <w:nsid w:val="B337B38F"/>
    <w:multiLevelType w:val="singleLevel"/>
    <w:tmpl w:val="B337B38F"/>
    <w:lvl w:ilvl="0" w:tentative="0">
      <w:start w:val="1"/>
      <w:numFmt w:val="decimal"/>
      <w:suff w:val="nothing"/>
      <w:lvlText w:val="(%1）"/>
      <w:lvlJc w:val="left"/>
    </w:lvl>
  </w:abstractNum>
  <w:abstractNum w:abstractNumId="11">
    <w:nsid w:val="B77A0CE1"/>
    <w:multiLevelType w:val="singleLevel"/>
    <w:tmpl w:val="B77A0CE1"/>
    <w:lvl w:ilvl="0" w:tentative="0">
      <w:start w:val="1"/>
      <w:numFmt w:val="chineseCounting"/>
      <w:lvlText w:val="(%1)"/>
      <w:lvlJc w:val="left"/>
      <w:pPr>
        <w:tabs>
          <w:tab w:val="left" w:pos="312"/>
        </w:tabs>
        <w:ind w:left="315" w:leftChars="0" w:firstLine="0" w:firstLineChars="0"/>
      </w:pPr>
      <w:rPr>
        <w:rFonts w:hint="eastAsia"/>
      </w:rPr>
    </w:lvl>
  </w:abstractNum>
  <w:abstractNum w:abstractNumId="12">
    <w:nsid w:val="BF174157"/>
    <w:multiLevelType w:val="singleLevel"/>
    <w:tmpl w:val="BF1741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BF5C8167"/>
    <w:multiLevelType w:val="singleLevel"/>
    <w:tmpl w:val="BF5C8167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abstractNum w:abstractNumId="14">
    <w:nsid w:val="C7F193AF"/>
    <w:multiLevelType w:val="singleLevel"/>
    <w:tmpl w:val="C7F193AF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15">
    <w:nsid w:val="F8D671D0"/>
    <w:multiLevelType w:val="singleLevel"/>
    <w:tmpl w:val="F8D671D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6">
    <w:nsid w:val="02D3D24F"/>
    <w:multiLevelType w:val="singleLevel"/>
    <w:tmpl w:val="02D3D24F"/>
    <w:lvl w:ilvl="0" w:tentative="0">
      <w:start w:val="3"/>
      <w:numFmt w:val="chineseCounting"/>
      <w:suff w:val="nothing"/>
      <w:lvlText w:val="(%1）"/>
      <w:lvlJc w:val="left"/>
      <w:pPr>
        <w:ind w:left="210" w:leftChars="0" w:firstLine="0" w:firstLineChars="0"/>
      </w:pPr>
      <w:rPr>
        <w:rFonts w:hint="eastAsia"/>
      </w:rPr>
    </w:lvl>
  </w:abstractNum>
  <w:abstractNum w:abstractNumId="17">
    <w:nsid w:val="066E7F2F"/>
    <w:multiLevelType w:val="singleLevel"/>
    <w:tmpl w:val="066E7F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06EF52C2"/>
    <w:multiLevelType w:val="singleLevel"/>
    <w:tmpl w:val="06EF52C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9">
    <w:nsid w:val="09DCBE3C"/>
    <w:multiLevelType w:val="singleLevel"/>
    <w:tmpl w:val="09DCBE3C"/>
    <w:lvl w:ilvl="0" w:tentative="0">
      <w:start w:val="1"/>
      <w:numFmt w:val="decimal"/>
      <w:suff w:val="space"/>
      <w:lvlText w:val="（%1)"/>
      <w:lvlJc w:val="left"/>
    </w:lvl>
  </w:abstractNum>
  <w:abstractNum w:abstractNumId="20">
    <w:nsid w:val="0C6BEB77"/>
    <w:multiLevelType w:val="singleLevel"/>
    <w:tmpl w:val="0C6BEB7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10085D68"/>
    <w:multiLevelType w:val="singleLevel"/>
    <w:tmpl w:val="10085D68"/>
    <w:lvl w:ilvl="0" w:tentative="0">
      <w:start w:val="1"/>
      <w:numFmt w:val="decimal"/>
      <w:suff w:val="nothing"/>
      <w:lvlText w:val="(%1）"/>
      <w:lvlJc w:val="left"/>
      <w:pPr>
        <w:ind w:left="467" w:leftChars="0" w:firstLine="0" w:firstLineChars="0"/>
      </w:pPr>
    </w:lvl>
  </w:abstractNum>
  <w:abstractNum w:abstractNumId="22">
    <w:nsid w:val="1E01BEAF"/>
    <w:multiLevelType w:val="singleLevel"/>
    <w:tmpl w:val="1E01BEAF"/>
    <w:lvl w:ilvl="0" w:tentative="0">
      <w:start w:val="1"/>
      <w:numFmt w:val="decimal"/>
      <w:suff w:val="nothing"/>
      <w:lvlText w:val="%1．"/>
      <w:lvlJc w:val="left"/>
    </w:lvl>
  </w:abstractNum>
  <w:abstractNum w:abstractNumId="23">
    <w:nsid w:val="210A39EB"/>
    <w:multiLevelType w:val="singleLevel"/>
    <w:tmpl w:val="210A39E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4">
    <w:nsid w:val="2613E5F7"/>
    <w:multiLevelType w:val="singleLevel"/>
    <w:tmpl w:val="2613E5F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5">
    <w:nsid w:val="29389DB2"/>
    <w:multiLevelType w:val="singleLevel"/>
    <w:tmpl w:val="29389DB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6">
    <w:nsid w:val="329711BC"/>
    <w:multiLevelType w:val="singleLevel"/>
    <w:tmpl w:val="329711BC"/>
    <w:lvl w:ilvl="0" w:tentative="0">
      <w:start w:val="1"/>
      <w:numFmt w:val="decimal"/>
      <w:suff w:val="nothing"/>
      <w:lvlText w:val="(%1）"/>
      <w:lvlJc w:val="left"/>
    </w:lvl>
  </w:abstractNum>
  <w:abstractNum w:abstractNumId="27">
    <w:nsid w:val="386A2CA9"/>
    <w:multiLevelType w:val="singleLevel"/>
    <w:tmpl w:val="386A2CA9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abstractNum w:abstractNumId="28">
    <w:nsid w:val="3D52FCA4"/>
    <w:multiLevelType w:val="singleLevel"/>
    <w:tmpl w:val="3D52FCA4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467" w:leftChars="0" w:firstLine="0" w:firstLineChars="0"/>
      </w:pPr>
    </w:lvl>
  </w:abstractNum>
  <w:abstractNum w:abstractNumId="29">
    <w:nsid w:val="4725B3E6"/>
    <w:multiLevelType w:val="singleLevel"/>
    <w:tmpl w:val="4725B3E6"/>
    <w:lvl w:ilvl="0" w:tentative="0">
      <w:start w:val="1"/>
      <w:numFmt w:val="decimal"/>
      <w:suff w:val="nothing"/>
      <w:lvlText w:val="%1．"/>
      <w:lvlJc w:val="left"/>
      <w:pPr>
        <w:ind w:left="525" w:leftChars="0" w:firstLine="0" w:firstLineChars="0"/>
      </w:pPr>
    </w:lvl>
  </w:abstractNum>
  <w:abstractNum w:abstractNumId="30">
    <w:nsid w:val="48A66FE8"/>
    <w:multiLevelType w:val="singleLevel"/>
    <w:tmpl w:val="48A66FE8"/>
    <w:lvl w:ilvl="0" w:tentative="0">
      <w:start w:val="9"/>
      <w:numFmt w:val="chineseCounting"/>
      <w:lvlText w:val="（%1)"/>
      <w:lvlJc w:val="left"/>
      <w:pPr>
        <w:tabs>
          <w:tab w:val="left" w:pos="312"/>
        </w:tabs>
      </w:pPr>
      <w:rPr>
        <w:rFonts w:hint="eastAsia"/>
      </w:rPr>
    </w:lvl>
  </w:abstractNum>
  <w:abstractNum w:abstractNumId="31">
    <w:nsid w:val="4D1DE6D2"/>
    <w:multiLevelType w:val="singleLevel"/>
    <w:tmpl w:val="4D1DE6D2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abstractNum w:abstractNumId="32">
    <w:nsid w:val="54612EF2"/>
    <w:multiLevelType w:val="singleLevel"/>
    <w:tmpl w:val="54612EF2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abstractNum w:abstractNumId="33">
    <w:nsid w:val="54A677E0"/>
    <w:multiLevelType w:val="singleLevel"/>
    <w:tmpl w:val="54A677E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34">
    <w:nsid w:val="5A80B9FC"/>
    <w:multiLevelType w:val="singleLevel"/>
    <w:tmpl w:val="5A80B9FC"/>
    <w:lvl w:ilvl="0" w:tentative="0">
      <w:start w:val="3"/>
      <w:numFmt w:val="chineseCounting"/>
      <w:lvlText w:val="（%1)"/>
      <w:lvlJc w:val="left"/>
      <w:pPr>
        <w:tabs>
          <w:tab w:val="left" w:pos="312"/>
        </w:tabs>
      </w:pPr>
      <w:rPr>
        <w:rFonts w:hint="eastAsia"/>
      </w:rPr>
    </w:lvl>
  </w:abstractNum>
  <w:abstractNum w:abstractNumId="35">
    <w:nsid w:val="5D144468"/>
    <w:multiLevelType w:val="singleLevel"/>
    <w:tmpl w:val="5D144468"/>
    <w:lvl w:ilvl="0" w:tentative="0">
      <w:start w:val="3"/>
      <w:numFmt w:val="decimal"/>
      <w:suff w:val="space"/>
      <w:lvlText w:val="%1."/>
      <w:lvlJc w:val="left"/>
    </w:lvl>
  </w:abstractNum>
  <w:abstractNum w:abstractNumId="36">
    <w:nsid w:val="6BC21216"/>
    <w:multiLevelType w:val="singleLevel"/>
    <w:tmpl w:val="6BC21216"/>
    <w:lvl w:ilvl="0" w:tentative="0">
      <w:start w:val="2"/>
      <w:numFmt w:val="decimal"/>
      <w:suff w:val="space"/>
      <w:lvlText w:val="(%1)"/>
      <w:lvlJc w:val="left"/>
    </w:lvl>
  </w:abstractNum>
  <w:abstractNum w:abstractNumId="37">
    <w:nsid w:val="723004BC"/>
    <w:multiLevelType w:val="singleLevel"/>
    <w:tmpl w:val="723004BC"/>
    <w:lvl w:ilvl="0" w:tentative="0">
      <w:start w:val="1"/>
      <w:numFmt w:val="decimal"/>
      <w:suff w:val="nothing"/>
      <w:lvlText w:val="（%1）"/>
      <w:lvlJc w:val="left"/>
    </w:lvl>
  </w:abstractNum>
  <w:abstractNum w:abstractNumId="38">
    <w:nsid w:val="74EC9105"/>
    <w:multiLevelType w:val="singleLevel"/>
    <w:tmpl w:val="74EC9105"/>
    <w:lvl w:ilvl="0" w:tentative="0">
      <w:start w:val="4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39">
    <w:nsid w:val="78A4A73F"/>
    <w:multiLevelType w:val="singleLevel"/>
    <w:tmpl w:val="78A4A73F"/>
    <w:lvl w:ilvl="0" w:tentative="0">
      <w:start w:val="1"/>
      <w:numFmt w:val="decimal"/>
      <w:suff w:val="nothing"/>
      <w:lvlText w:val="(%1）"/>
      <w:lvlJc w:val="left"/>
    </w:lvl>
  </w:abstractNum>
  <w:abstractNum w:abstractNumId="40">
    <w:nsid w:val="7E7AB88A"/>
    <w:multiLevelType w:val="singleLevel"/>
    <w:tmpl w:val="7E7AB88A"/>
    <w:lvl w:ilvl="0" w:tentative="0">
      <w:start w:val="1"/>
      <w:numFmt w:val="decimal"/>
      <w:lvlText w:val="（%1)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23"/>
  </w:num>
  <w:num w:numId="3">
    <w:abstractNumId w:val="20"/>
  </w:num>
  <w:num w:numId="4">
    <w:abstractNumId w:val="36"/>
  </w:num>
  <w:num w:numId="5">
    <w:abstractNumId w:val="35"/>
  </w:num>
  <w:num w:numId="6">
    <w:abstractNumId w:val="25"/>
  </w:num>
  <w:num w:numId="7">
    <w:abstractNumId w:val="17"/>
  </w:num>
  <w:num w:numId="8">
    <w:abstractNumId w:val="4"/>
  </w:num>
  <w:num w:numId="9">
    <w:abstractNumId w:val="28"/>
  </w:num>
  <w:num w:numId="10">
    <w:abstractNumId w:val="15"/>
  </w:num>
  <w:num w:numId="11">
    <w:abstractNumId w:val="7"/>
  </w:num>
  <w:num w:numId="12">
    <w:abstractNumId w:val="21"/>
  </w:num>
  <w:num w:numId="13">
    <w:abstractNumId w:val="11"/>
  </w:num>
  <w:num w:numId="14">
    <w:abstractNumId w:val="27"/>
  </w:num>
  <w:num w:numId="15">
    <w:abstractNumId w:val="19"/>
  </w:num>
  <w:num w:numId="16">
    <w:abstractNumId w:val="34"/>
  </w:num>
  <w:num w:numId="17">
    <w:abstractNumId w:val="18"/>
  </w:num>
  <w:num w:numId="18">
    <w:abstractNumId w:val="33"/>
  </w:num>
  <w:num w:numId="19">
    <w:abstractNumId w:val="6"/>
  </w:num>
  <w:num w:numId="20">
    <w:abstractNumId w:val="12"/>
  </w:num>
  <w:num w:numId="21">
    <w:abstractNumId w:val="32"/>
  </w:num>
  <w:num w:numId="22">
    <w:abstractNumId w:val="40"/>
  </w:num>
  <w:num w:numId="23">
    <w:abstractNumId w:val="16"/>
  </w:num>
  <w:num w:numId="24">
    <w:abstractNumId w:val="3"/>
  </w:num>
  <w:num w:numId="25">
    <w:abstractNumId w:val="38"/>
  </w:num>
  <w:num w:numId="26">
    <w:abstractNumId w:val="39"/>
  </w:num>
  <w:num w:numId="27">
    <w:abstractNumId w:val="9"/>
  </w:num>
  <w:num w:numId="28">
    <w:abstractNumId w:val="29"/>
  </w:num>
  <w:num w:numId="29">
    <w:abstractNumId w:val="24"/>
  </w:num>
  <w:num w:numId="30">
    <w:abstractNumId w:val="1"/>
  </w:num>
  <w:num w:numId="31">
    <w:abstractNumId w:val="14"/>
  </w:num>
  <w:num w:numId="32">
    <w:abstractNumId w:val="22"/>
  </w:num>
  <w:num w:numId="33">
    <w:abstractNumId w:val="10"/>
  </w:num>
  <w:num w:numId="34">
    <w:abstractNumId w:val="37"/>
  </w:num>
  <w:num w:numId="35">
    <w:abstractNumId w:val="5"/>
  </w:num>
  <w:num w:numId="36">
    <w:abstractNumId w:val="31"/>
  </w:num>
  <w:num w:numId="37">
    <w:abstractNumId w:val="2"/>
  </w:num>
  <w:num w:numId="38">
    <w:abstractNumId w:val="13"/>
  </w:num>
  <w:num w:numId="39">
    <w:abstractNumId w:val="26"/>
  </w:num>
  <w:num w:numId="40">
    <w:abstractNumId w:val="3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zNTRiODMyM2M2Yzk0MDA0OTU0NWNkYTYzZGNkYjgifQ=="/>
  </w:docVars>
  <w:rsids>
    <w:rsidRoot w:val="00000000"/>
    <w:rsid w:val="24CA4273"/>
    <w:rsid w:val="6C00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4769</Words>
  <Characters>4835</Characters>
  <Lines>0</Lines>
  <Paragraphs>0</Paragraphs>
  <TotalTime>29</TotalTime>
  <ScaleCrop>false</ScaleCrop>
  <LinksUpToDate>false</LinksUpToDate>
  <CharactersWithSpaces>5088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2023-04-21T16:10:00Z</dcterms:created>
  <dc:creator>Administrator</dc:creator>
  <cp:lastModifiedBy>曾經年少</cp:lastModifiedBy>
  <dcterms:modified xsi:type="dcterms:W3CDTF">2023-04-21T16:41:13Z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16B5C75CCF1F44438D7146C1F26712A5_12</vt:lpwstr>
  </property>
</Properties>
</file>