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80" w:lineRule="exact"/>
        <w:jc w:val="center"/>
        <w:rPr>
          <w:rFonts w:hint="eastAsia" w:ascii="楷体_GB2312" w:eastAsia="楷体_GB2312"/>
          <w:b/>
          <w:sz w:val="28"/>
          <w:szCs w:val="28"/>
        </w:rPr>
      </w:pPr>
      <w:r>
        <w:rPr>
          <w:rFonts w:hint="eastAsia" w:eastAsia="方正小标宋简体"/>
          <w:kern w:val="0"/>
          <w:sz w:val="32"/>
          <w:szCs w:val="32"/>
        </w:rPr>
        <w:t>安全操作规程清单</w:t>
      </w: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500"/>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7114" w:type="dxa"/>
            <w:gridSpan w:val="3"/>
            <w:shd w:val="clear" w:color="auto" w:fill="auto"/>
            <w:noWrap w:val="0"/>
            <w:vAlign w:val="center"/>
          </w:tcPr>
          <w:p>
            <w:pPr>
              <w:spacing w:line="26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脚手架搭拆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作业对象</w:t>
            </w:r>
          </w:p>
        </w:tc>
        <w:tc>
          <w:tcPr>
            <w:tcW w:w="3500" w:type="dxa"/>
            <w:shd w:val="clear" w:color="auto" w:fill="auto"/>
            <w:noWrap w:val="0"/>
            <w:vAlign w:val="center"/>
          </w:tcPr>
          <w:p>
            <w:pPr>
              <w:spacing w:line="26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架子工</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039" w:type="dxa"/>
            <w:shd w:val="clear" w:color="auto" w:fill="auto"/>
            <w:noWrap w:val="0"/>
            <w:vAlign w:val="center"/>
          </w:tcPr>
          <w:p>
            <w:pPr>
              <w:spacing w:line="26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659"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7114" w:type="dxa"/>
            <w:gridSpan w:val="3"/>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1.物体打击：物体打击是指失控的物体在惯性或重力等其它外力的作用下产生运动，打击人体而造成人身伤亡事故。</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2.高处坠物：高处坠物是指从建筑物上抛掷物品或从建筑物上坠落的物品造成他人的损害。</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3.触电：用电线路系统设置不规范；配电箱、开关箱设置不符合规范要求；外电线路防护不严；人员的安全意识淡薄，无证作业；环境的不安全以及管理制度执行不力。</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4.其他原因：身体健康状况异常，患有高血压、心脏病、癫痫病以及不适于高处作业的禁忌症等。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8"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7114" w:type="dxa"/>
            <w:gridSpan w:val="3"/>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高处坠落、物体打击、触电、坍塌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816"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7114" w:type="dxa"/>
            <w:gridSpan w:val="3"/>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1.遵守国家法令，学习熟悉安全操作规程，执行上级部门的安全规章制度，增加提高自身的技术业务水平。</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2.架子工属于国家规定的特种作业人员，必须经有关部门培训，考试合格，方能持证上岗，入场每位工人必须在工地项目部接受安全技术交底、三级教育并在安全责任书签字后，方可上岗参加施工。</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3.严格按高空作业有关规定，做好自我保护工作，戴好安全帽系好安全带，禁止穿硬底、拖鞋或赤脚上架操作；使用工具要用口袋或绳子系在身上套牢，必须佩戴规范及合格的安全带。</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4.禁止酒后作业、疲劳作业、不听指挥、冒险蛮干。违章作业，以及不按操作规程施工作业。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7114" w:type="dxa"/>
            <w:gridSpan w:val="3"/>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安全帽、安全带、防滑鞋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90"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7114" w:type="dxa"/>
            <w:gridSpan w:val="3"/>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1.严格按高空作业有关规定，做好自我保护工作，戴好安全帽系好安全带，禁止穿硬底、拖鞋，使用工具要用口袋或绳子系在身上套牢，必须佩戴规范及合格的安全带。</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2.凡参加搭设、拆除脚手架的操作人员，2m以上必须戴安全帽、工具袋，悬空、临空危险作业必须佩戴安全带。</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3.在工地项目部安全技术交底后，必须严格按项目部对各类外架（落地架、悬挑架、满堂架、挂脚架、吊篮架、附着升降架）设计方案及验收规范标准进行作业。</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各类似架子在搭设拆除过程中应在现场技术人员指导下，明确分工，统一指挥，按各类架子安全技术过程进行施工作业。确保各类架子坚固性和使用质量，确保在架子上高处作业人员的安全，架子平台上不得有瞎眼跳，严格高空抛掷各类物件，搭设，拆除、运传各类超长材料要两人撑扶，防止高空坠物危及他人安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restart"/>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7114" w:type="dxa"/>
            <w:gridSpan w:val="3"/>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1.如发生事故，必须按“及时”的原则，包括报告上级和主管部门及时通知保险公司和及时进行排险救助工作。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事故发生时，应按“先撤人、后救人”的原则，既在发生事故后，应首先将危险区域内的人员紧急撤离，如有人受伤，还应先救出伤者，并立刻向现场安全管理人员或有关负责人报告事故并立即抢救伤员，实行紧急救援。</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先防险，后救人的原则”在危情或事故仍在继续或险情没有消除的情况下，必须采取支护的等安全保险措施，既在确保救护者相对保险的情况下才能救助伤员。对危险区域人员应紧急疏散、严禁围观，防止二次事故发生。危险排除后，本着“以人为本”的思想，全力抢险。现场情况允许时，应当做好现场救助。</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如遇骨折等严重情况，应本着“先救命，后治伤”的原则。既若呼吸、心跳停止时，应先使用其心肺复苏，大量出血应先止血包扎，止血过程中要避免伤口干扰，伤口包扎应松紧适当；然后进行骨折的固定，固定后立即用担架将伤者送到医院。</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5.受伤昏迷的，可采取急救措施，待专业医生救治。</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1.现场负责人：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continue"/>
            <w:shd w:val="clear" w:color="auto" w:fill="auto"/>
            <w:noWrap w:val="0"/>
            <w:vAlign w:val="center"/>
          </w:tcPr>
          <w:p>
            <w:pPr>
              <w:widowControl/>
              <w:spacing w:line="300" w:lineRule="exact"/>
              <w:jc w:val="left"/>
              <w:rPr>
                <w:rFonts w:ascii="微软雅黑" w:hAnsi="微软雅黑" w:eastAsia="微软雅黑" w:cs="宋体"/>
                <w:bCs/>
                <w:kern w:val="0"/>
                <w:sz w:val="24"/>
              </w:rPr>
            </w:pPr>
          </w:p>
        </w:tc>
        <w:tc>
          <w:tcPr>
            <w:tcW w:w="711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131" w:hRule="atLeast"/>
        </w:trPr>
        <w:tc>
          <w:tcPr>
            <w:tcW w:w="195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班组成员签字</w:t>
            </w:r>
          </w:p>
        </w:tc>
        <w:tc>
          <w:tcPr>
            <w:tcW w:w="7114" w:type="dxa"/>
            <w:gridSpan w:val="3"/>
            <w:shd w:val="clear" w:color="auto" w:fill="auto"/>
            <w:noWrap w:val="0"/>
            <w:vAlign w:val="center"/>
          </w:tcPr>
          <w:p>
            <w:pPr>
              <w:widowControl/>
              <w:spacing w:line="300" w:lineRule="exact"/>
              <w:jc w:val="left"/>
              <w:rPr>
                <w:rFonts w:hint="eastAsia" w:ascii="微软雅黑" w:hAnsi="微软雅黑" w:eastAsia="微软雅黑" w:cs="宋体"/>
                <w:bCs/>
                <w:kern w:val="0"/>
                <w:sz w:val="24"/>
              </w:rPr>
            </w:pPr>
          </w:p>
        </w:tc>
      </w:tr>
    </w:tbl>
    <w:p>
      <w:pPr>
        <w:rPr>
          <w:rFonts w:hint="eastAsia"/>
        </w:rPr>
      </w:pPr>
    </w:p>
    <w:tbl>
      <w:tblPr>
        <w:tblStyle w:val="3"/>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91"/>
        <w:gridCol w:w="315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olor w:val="000000"/>
                <w:sz w:val="24"/>
              </w:rPr>
              <w:br w:type="page"/>
            </w:r>
            <w:r>
              <w:rPr>
                <w:rFonts w:hint="eastAsia" w:ascii="黑体" w:hAnsi="黑体" w:eastAsia="黑体" w:cs="宋体"/>
                <w:bCs/>
                <w:color w:val="000000"/>
                <w:kern w:val="0"/>
                <w:sz w:val="24"/>
              </w:rPr>
              <w:t>作业名称</w:t>
            </w:r>
          </w:p>
        </w:tc>
        <w:tc>
          <w:tcPr>
            <w:tcW w:w="6906"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_GB2312" w:hAnsi="仿宋_GB2312" w:eastAsia="仿宋_GB2312" w:cs="仿宋_GB2312"/>
                <w:sz w:val="24"/>
                <w:lang w:val="en-US" w:eastAsia="zh-CN"/>
              </w:rPr>
              <w:t>电焊、气割作业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15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_GB2312" w:hAnsi="仿宋_GB2312" w:eastAsia="仿宋_GB2312" w:cs="仿宋_GB2312"/>
                <w:sz w:val="24"/>
                <w:lang w:val="en-US" w:eastAsia="zh-CN"/>
              </w:rPr>
              <w:t>电焊、气割工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181"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_GB2312" w:hAnsi="仿宋_GB2312" w:eastAsia="仿宋_GB2312" w:cs="仿宋_GB2312"/>
                <w:sz w:val="24"/>
                <w:lang w:val="en-US" w:eastAsia="zh-CN"/>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0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1.人的因素：</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（1）冒险心理：疲劳作业、冒险蛮干、电焊工无证上岗。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（2）操作错误：违章作业，未按操作规程施工，对装有易燃易爆物品的容器进行焊接，作业后未清理场地、灭绝火种就离开。</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2.防护缺陷：未正确使用个人劳动防护用品，电焊机无防触电装置。</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3.氧气瓶、乙炔瓶间距或与明火未达到安全距离。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4.在通风不良场所施焊无排风措施产生有毒气体中毒。</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5.用沾有油脂的手开气，或气上沾有油污，引发火灾。</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6.开气速度过快，产生静电火花，引发爆炸。</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7.乙烘软管无回火防止装置，遇到回火至使乙焕爆炸。</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8.高温工件未冷却搬运，造成高温工件烧伤。</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9.工作结束或离开现场时不进行安全确认，引发火灾。</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10.气密封、阀损坏，气体流出，引发爆炸。</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11.焊割时未配备灭火器材或不完好，引发火灾。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4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0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触电、火灾、爆炸等。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546"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0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1.电焊工必须经有关部门考核合格，取得特种作业人员操作证书，方可上岗。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2.现场使用的电焊机应设有可防雨、防潮、防晒的机棚，并备有消防器材。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3.施焊场地周围应清除易燃易爆物品，或进行覆盖、隔离。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4.雷雨时，应停止露天焊接。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5.气瓶存放和使用间距必须大于5m，距易燃、易爆物品和明火的距离，不得少于10m。</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6.安装排风设备加强通风，个人防护到位。</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7.不能用沾有油脂的手开气，气及附件、接头及各工具上不准沾有油污和泥垢。</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8.在旋转气盖、阀门和氧、乙烘气调节阀、器时，应缓慢旋转，防止磨擦、碰撞产生火花。</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9.高温工件冷却后方可搬运。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10.工作结束后拧上安全帽，气应放回指定地点，并检查现场无火灾隐患后方面离开现场。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11.气、压力表、安全阀、密封等，应按规定定期校验。</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12.检査气和胶管漏气时，只准用肥皂水、不准用明火试漏气。周围也不准有明火和吸烟。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13.作业地点必须配备灭火器材，并保证齐全、完好。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91"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06"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安全帽、防护面罩、绝缘手套、绝缘鞋等。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91"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06" w:type="dxa"/>
            <w:gridSpan w:val="3"/>
            <w:vMerge w:val="continue"/>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0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1.事故发生时，立刻切断电源或切断气源，向现场负责人报告事故并立即抢救伤员。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2.对危险区域人员应紧急疏散、严禁围观，防止二次事故发生。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3.及时解除伤者与触电物体的接触，为了避免二次伤害，严禁挪动伤者，听从项目部应急小组人员安排，及时妥善就医。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万一发生火警、火灾事故，火警、火灾发现人应立即示警和通知现场负责人或安全员，并立即使用施工现场配备的消防器材扑灭初起之火，现场负责人接到报警后，要立即组织项目义务消防队进行灭火，并安排人员疏散，转移贵重财物到安全地方，拨119电话报警、接警，同时通知公司领导和工程管理部及政治工作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5.在灭火时要根据燃烧物质、燃烧特点、火场的具体情况，正确使用消防器材。扑救火灾爆炸事故，应遵循如下原则：从上向下、从外向内，从上风处向下风处。</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6.当事故现场火灾危及到和身烧伤，即紧急把伤者隔离火源，并把火扑灭，轻度烧伤可即包扎处理。中、重度烧伤者马上送医院治疗，并进行医学观察。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674" w:hRule="atLeast"/>
        </w:trPr>
        <w:tc>
          <w:tcPr>
            <w:tcW w:w="1991" w:type="dxa"/>
            <w:shd w:val="clear" w:color="auto" w:fill="auto"/>
            <w:noWrap w:val="0"/>
            <w:vAlign w:val="center"/>
          </w:tcPr>
          <w:p>
            <w:pPr>
              <w:widowControl/>
              <w:spacing w:line="300" w:lineRule="exact"/>
              <w:jc w:val="center"/>
              <w:rPr>
                <w:rFonts w:hint="default" w:ascii="黑体" w:hAnsi="黑体" w:eastAsia="黑体" w:cs="宋体"/>
                <w:bCs/>
                <w:color w:val="000000"/>
                <w:kern w:val="0"/>
                <w:sz w:val="24"/>
                <w:lang w:val="en-US" w:eastAsia="zh-CN"/>
              </w:rPr>
            </w:pPr>
            <w:r>
              <w:rPr>
                <w:rFonts w:hint="eastAsia" w:ascii="黑体" w:hAnsi="黑体" w:eastAsia="黑体" w:cs="宋体"/>
                <w:bCs/>
                <w:color w:val="000000"/>
                <w:kern w:val="0"/>
                <w:sz w:val="24"/>
                <w:lang w:val="en-US" w:eastAsia="zh-CN"/>
              </w:rPr>
              <w:t>班组成员签字</w:t>
            </w:r>
          </w:p>
        </w:tc>
        <w:tc>
          <w:tcPr>
            <w:tcW w:w="6906" w:type="dxa"/>
            <w:gridSpan w:val="3"/>
            <w:shd w:val="clear" w:color="auto" w:fill="auto"/>
            <w:noWrap w:val="0"/>
            <w:vAlign w:val="center"/>
          </w:tcPr>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both"/>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center"/>
              <w:rPr>
                <w:rFonts w:hint="eastAsia" w:ascii="仿宋_GB2312" w:hAnsi="仿宋_GB2312" w:eastAsia="仿宋_GB2312" w:cs="仿宋_GB2312"/>
                <w:sz w:val="24"/>
                <w:lang w:val="en-US" w:eastAsia="zh-CN"/>
              </w:rPr>
            </w:pPr>
          </w:p>
          <w:p>
            <w:pPr>
              <w:widowControl/>
              <w:spacing w:line="300" w:lineRule="exact"/>
              <w:jc w:val="both"/>
              <w:rPr>
                <w:rFonts w:hint="eastAsia" w:ascii="仿宋_GB2312" w:hAnsi="仿宋_GB2312" w:eastAsia="仿宋_GB2312" w:cs="仿宋_GB2312"/>
                <w:sz w:val="24"/>
                <w:lang w:val="en-US" w:eastAsia="zh-CN"/>
              </w:rPr>
            </w:pP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568"/>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7182" w:type="dxa"/>
            <w:gridSpan w:val="3"/>
            <w:shd w:val="clear" w:color="auto" w:fill="auto"/>
            <w:noWrap w:val="0"/>
            <w:vAlign w:val="center"/>
          </w:tcPr>
          <w:p>
            <w:pPr>
              <w:widowControl/>
              <w:spacing w:line="260" w:lineRule="exact"/>
              <w:jc w:val="center"/>
              <w:rPr>
                <w:rFonts w:hint="eastAsia" w:ascii="仿宋" w:hAnsi="仿宋" w:eastAsia="仿宋" w:cs="宋体"/>
                <w:bCs/>
                <w:kern w:val="0"/>
                <w:sz w:val="24"/>
              </w:rPr>
            </w:pPr>
            <w:r>
              <w:rPr>
                <w:rFonts w:hint="eastAsia" w:ascii="仿宋_GB2312" w:hAnsi="仿宋_GB2312" w:eastAsia="仿宋_GB2312" w:cs="仿宋_GB2312"/>
                <w:sz w:val="24"/>
                <w:lang w:val="en-US" w:eastAsia="zh-CN"/>
              </w:rPr>
              <w:t>支、拆模板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作业对象</w:t>
            </w:r>
          </w:p>
        </w:tc>
        <w:tc>
          <w:tcPr>
            <w:tcW w:w="3568" w:type="dxa"/>
            <w:shd w:val="clear" w:color="auto" w:fill="auto"/>
            <w:noWrap w:val="0"/>
            <w:vAlign w:val="center"/>
          </w:tcPr>
          <w:p>
            <w:pPr>
              <w:widowControl/>
              <w:spacing w:line="260" w:lineRule="exact"/>
              <w:jc w:val="center"/>
              <w:rPr>
                <w:rFonts w:hint="eastAsia" w:ascii="仿宋" w:hAnsi="仿宋" w:eastAsia="仿宋" w:cs="宋体"/>
                <w:bCs/>
                <w:kern w:val="0"/>
                <w:sz w:val="24"/>
              </w:rPr>
            </w:pPr>
            <w:r>
              <w:rPr>
                <w:rFonts w:hint="eastAsia" w:ascii="仿宋_GB2312" w:hAnsi="仿宋_GB2312" w:eastAsia="仿宋_GB2312" w:cs="仿宋_GB2312"/>
                <w:sz w:val="24"/>
                <w:lang w:val="en-US" w:eastAsia="zh-CN"/>
              </w:rPr>
              <w:t>木工</w:t>
            </w:r>
          </w:p>
        </w:tc>
        <w:tc>
          <w:tcPr>
            <w:tcW w:w="1575"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危险等级</w:t>
            </w:r>
          </w:p>
        </w:tc>
        <w:tc>
          <w:tcPr>
            <w:tcW w:w="2039" w:type="dxa"/>
            <w:shd w:val="clear" w:color="auto" w:fill="auto"/>
            <w:noWrap w:val="0"/>
            <w:vAlign w:val="center"/>
          </w:tcPr>
          <w:p>
            <w:pPr>
              <w:widowControl/>
              <w:spacing w:line="260" w:lineRule="exact"/>
              <w:jc w:val="center"/>
              <w:rPr>
                <w:rFonts w:hint="eastAsia" w:ascii="仿宋" w:hAnsi="仿宋" w:eastAsia="仿宋" w:cs="宋体"/>
                <w:bCs/>
                <w:kern w:val="0"/>
                <w:sz w:val="24"/>
              </w:rPr>
            </w:pPr>
            <w:r>
              <w:rPr>
                <w:rFonts w:hint="eastAsia" w:ascii="仿宋_GB2312" w:hAnsi="仿宋_GB2312" w:eastAsia="仿宋_GB2312" w:cs="仿宋_GB2312"/>
                <w:sz w:val="24"/>
                <w:lang w:val="en-US" w:eastAsia="zh-CN"/>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536"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7182"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1.物体打击：物体打击是指失控的物体在惯性或重力等其它外力的作用下产生运动，打击人体而造成人身伤亡事故；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2.高处坠物：高处坠物是指从建筑物上抛掷物品或从建筑物上坠落的物品造成他人的损害；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3.触电：用电线路系统设置不规范；配电箱、开关箱设置不符合规范要求；外电线路防护不严；人员的安全意识淡薄，无证作业；环境的不安全以及管理制度执行不力；</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4.高处坠落：高处坠落是指在一定高度有可能坠落的作业（临边作业、洞口作业、攀登作业、悬空作业、操作平台作业、交叉作业）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5.坍塌：指物体在外力或重力作用下，超过自身的强度极限或因结构稳定性破坏而造成的伤害、伤亡事故；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6.其他原因：身体健康状况异常，患有高血压、心脏病、癫痫病以及不适于高处作业的禁忌症等。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7182"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机械伤害、物体打击、高处坠落、坍塌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7182"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1.必须经过入场三级安全教育培训并考试合格后方可上岗作业；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2.班组长要自觉遵守安全生产规章制度，带领全班组安全操作，严格执行本工种的各项技术规范，严禁违章作业，并有权拒绝违章指挥；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3.要坚持“三上岗”制度（上岗前检查、上岗前教育、上岗前交底）同时要坚持做好班组上岗安全情况记录；</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4.进入工地必须佩戴好安全帽及禁止穿高跟鞋、拖鞋以及打架、吵骂等；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5.正确使用个人安全防护用品，高处作业时必须系好安全带，穿防滑鞋；</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6.在施工中严格执行操作规程，进入施工现场必须正确佩戴安全帽，严禁吸烟和酒后作业。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7182"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安全帽、安全带、防滑鞋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76" w:hRule="atLeast"/>
        </w:trPr>
        <w:tc>
          <w:tcPr>
            <w:tcW w:w="1951" w:type="dxa"/>
            <w:shd w:val="clear" w:color="auto" w:fill="auto"/>
            <w:noWrap w:val="0"/>
            <w:vAlign w:val="center"/>
          </w:tcPr>
          <w:p>
            <w:pPr>
              <w:widowControl/>
              <w:spacing w:line="300" w:lineRule="exact"/>
              <w:jc w:val="center"/>
              <w:rPr>
                <w:rFonts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7182" w:type="dxa"/>
            <w:gridSpan w:val="3"/>
            <w:shd w:val="clear" w:color="auto" w:fill="auto"/>
            <w:noWrap w:val="0"/>
            <w:vAlign w:val="top"/>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1.木工机械使用前，要仔细检查各部位情况，操作要保证安全。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2.支模拆模要确保自己和他人安全，严禁从高空向下扔模板杂物，拆下的模板严禁随地乱扔，要按指定的地方码放整齐；使用的工具不得乱放，地面作业时应随时放入工具箱，高处作业应放入工具袋内。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3.作业前应认真检查模板、支撑等构件是否符合要求，钢模板有无严重锈蚀或变形，木模板及支撑材质是否合格。</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4.必须严格执行安全技术交底，按照专项方案技术措施并结合安全技术规范操作。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5.吊装时应正确捆扎，物料下严禁站人。高空作业时，材料堆放应稳妥可靠，严禁向下抛掷工具或物件。</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6.木料加工处的废料和木屑等应及时清理，随时注意解决火灾隐患，作好加防工作；当天施工留下的废料当天清理，搞好木料及木工棚周围的卫生和防火，预防火灾事故发生。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7.应定期检查消防器材，确保完好状态。严禁在工作场所吸烟和明火作业，不得存放易燃易爆物品。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8.圆盘锯必须加装安全防护罩。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restart"/>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7182"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1.当发生支模意外坍塌时，不要慌张，保持镇静的情绪，视坍塌的方向及受影响的位置，有序地指挥人员疏散撤退。并立刻向现场负责人报告事故、立即抢救伤员。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2.在倒塌、坍塌过程中不要盲目抢险，有危及用电安全的，应立刻切断电源，确认未有继续坍塌危险的情况下，组织抢救人员，采取有效措施进行抢救工作，首先抢救受伤人员，再抢救集体财产。</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3.立刻设危险区域，并设警示标志，设专人监护，保护事故现场。按规定上报有关部门请求救援。</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4.对危险区域人员应紧急疏散、严禁围观，防止二次事故发生。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continue"/>
            <w:shd w:val="clear" w:color="auto" w:fill="auto"/>
            <w:noWrap w:val="0"/>
            <w:vAlign w:val="center"/>
          </w:tcPr>
          <w:p>
            <w:pPr>
              <w:widowControl/>
              <w:spacing w:line="300" w:lineRule="exact"/>
              <w:jc w:val="center"/>
              <w:rPr>
                <w:rFonts w:hint="eastAsia" w:ascii="宋体" w:hAnsi="宋体" w:cs="宋体"/>
                <w:bCs/>
                <w:kern w:val="0"/>
                <w:sz w:val="24"/>
              </w:rPr>
            </w:pPr>
          </w:p>
        </w:tc>
        <w:tc>
          <w:tcPr>
            <w:tcW w:w="7182" w:type="dxa"/>
            <w:gridSpan w:val="3"/>
            <w:vMerge w:val="continue"/>
            <w:shd w:val="clear" w:color="auto" w:fill="auto"/>
            <w:noWrap w:val="0"/>
            <w:vAlign w:val="center"/>
          </w:tcPr>
          <w:p>
            <w:pPr>
              <w:widowControl/>
              <w:spacing w:line="260" w:lineRule="exact"/>
              <w:jc w:val="center"/>
              <w:rPr>
                <w:rFonts w:hint="eastAsia" w:ascii="仿宋" w:hAnsi="仿宋" w:eastAsia="仿宋"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51" w:type="dxa"/>
            <w:vMerge w:val="continue"/>
            <w:shd w:val="clear" w:color="auto" w:fill="auto"/>
            <w:noWrap w:val="0"/>
            <w:vAlign w:val="center"/>
          </w:tcPr>
          <w:p>
            <w:pPr>
              <w:widowControl/>
              <w:spacing w:line="300" w:lineRule="exact"/>
              <w:jc w:val="center"/>
              <w:rPr>
                <w:rFonts w:hint="eastAsia" w:ascii="宋体" w:hAnsi="宋体" w:cs="宋体"/>
                <w:bCs/>
                <w:kern w:val="0"/>
                <w:sz w:val="24"/>
              </w:rPr>
            </w:pPr>
          </w:p>
        </w:tc>
        <w:tc>
          <w:tcPr>
            <w:tcW w:w="7182" w:type="dxa"/>
            <w:gridSpan w:val="3"/>
            <w:vMerge w:val="continue"/>
            <w:shd w:val="clear" w:color="auto" w:fill="auto"/>
            <w:noWrap w:val="0"/>
            <w:vAlign w:val="center"/>
          </w:tcPr>
          <w:p>
            <w:pPr>
              <w:widowControl/>
              <w:spacing w:line="260" w:lineRule="exact"/>
              <w:jc w:val="center"/>
              <w:rPr>
                <w:rFonts w:hint="eastAsia" w:ascii="仿宋" w:hAnsi="仿宋" w:eastAsia="仿宋"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4"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班组</w:t>
            </w:r>
          </w:p>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成员</w:t>
            </w:r>
          </w:p>
          <w:p>
            <w:pPr>
              <w:widowControl/>
              <w:spacing w:line="300" w:lineRule="exact"/>
              <w:jc w:val="center"/>
              <w:rPr>
                <w:rFonts w:hint="eastAsia" w:ascii="宋体" w:hAnsi="宋体" w:cs="宋体"/>
                <w:bCs/>
                <w:kern w:val="0"/>
                <w:sz w:val="24"/>
              </w:rPr>
            </w:pPr>
            <w:r>
              <w:rPr>
                <w:rFonts w:hint="eastAsia" w:ascii="黑体" w:hAnsi="黑体" w:eastAsia="黑体" w:cs="宋体"/>
                <w:bCs/>
                <w:color w:val="000000"/>
                <w:kern w:val="0"/>
                <w:sz w:val="24"/>
              </w:rPr>
              <w:t>签字</w:t>
            </w:r>
          </w:p>
        </w:tc>
        <w:tc>
          <w:tcPr>
            <w:tcW w:w="7182" w:type="dxa"/>
            <w:gridSpan w:val="3"/>
            <w:shd w:val="clear" w:color="auto" w:fill="auto"/>
            <w:noWrap w:val="0"/>
            <w:vAlign w:val="center"/>
          </w:tcPr>
          <w:p>
            <w:pPr>
              <w:widowControl/>
              <w:spacing w:line="260" w:lineRule="exact"/>
              <w:jc w:val="center"/>
              <w:rPr>
                <w:rFonts w:hint="eastAsia" w:ascii="仿宋" w:hAnsi="仿宋" w:eastAsia="仿宋_GB2312" w:cs="宋体"/>
                <w:bCs/>
                <w:kern w:val="0"/>
                <w:sz w:val="24"/>
              </w:rPr>
            </w:pPr>
          </w:p>
          <w:p>
            <w:pPr>
              <w:widowControl/>
              <w:spacing w:line="260" w:lineRule="exact"/>
              <w:jc w:val="both"/>
              <w:rPr>
                <w:rFonts w:hint="eastAsia" w:ascii="仿宋" w:hAnsi="仿宋" w:eastAsia="仿宋" w:cs="宋体"/>
                <w:bCs/>
                <w:kern w:val="0"/>
                <w:sz w:val="24"/>
              </w:rPr>
            </w:pPr>
          </w:p>
        </w:tc>
      </w:tr>
    </w:tbl>
    <w:p>
      <w:pPr>
        <w:spacing w:line="300" w:lineRule="exact"/>
        <w:rPr>
          <w:rFonts w:ascii="宋体" w:hAnsi="宋体" w:cs="宋体"/>
          <w:sz w:val="24"/>
        </w:rPr>
      </w:pPr>
    </w:p>
    <w:p>
      <w:pPr>
        <w:spacing w:line="300" w:lineRule="exact"/>
        <w:rPr>
          <w:rFonts w:ascii="宋体" w:hAnsi="宋体" w:cs="宋体"/>
          <w:sz w:val="24"/>
        </w:rPr>
      </w:pPr>
    </w:p>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332"/>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highlight w:val="yellow"/>
              </w:rPr>
            </w:pPr>
            <w:r>
              <w:rPr>
                <w:rFonts w:hint="eastAsia" w:ascii="黑体" w:hAnsi="黑体" w:eastAsia="黑体" w:cs="宋体"/>
                <w:bCs/>
                <w:kern w:val="0"/>
                <w:sz w:val="24"/>
              </w:rPr>
              <w:t>作业名称</w:t>
            </w:r>
          </w:p>
        </w:tc>
        <w:tc>
          <w:tcPr>
            <w:tcW w:w="6946" w:type="dxa"/>
            <w:gridSpan w:val="3"/>
            <w:shd w:val="clear" w:color="auto" w:fill="auto"/>
            <w:noWrap w:val="0"/>
            <w:vAlign w:val="center"/>
          </w:tcPr>
          <w:p>
            <w:pPr>
              <w:widowControl/>
              <w:spacing w:line="300" w:lineRule="exact"/>
              <w:jc w:val="center"/>
              <w:rPr>
                <w:rFonts w:hint="eastAsia" w:ascii="仿宋" w:hAnsi="仿宋" w:eastAsia="仿宋" w:cs="宋体"/>
                <w:kern w:val="0"/>
                <w:sz w:val="24"/>
                <w:highlight w:val="yellow"/>
              </w:rPr>
            </w:pPr>
            <w:r>
              <w:rPr>
                <w:rFonts w:hint="eastAsia" w:ascii="仿宋_GB2312" w:hAnsi="仿宋_GB2312" w:eastAsia="仿宋_GB2312" w:cs="仿宋_GB2312"/>
                <w:sz w:val="24"/>
                <w:lang w:val="en-US" w:eastAsia="zh-CN"/>
              </w:rPr>
              <w:t>钢筋制安、绑扎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作业岗位</w:t>
            </w:r>
          </w:p>
        </w:tc>
        <w:tc>
          <w:tcPr>
            <w:tcW w:w="3332"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钢筋工</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039"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111"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1.人的因素：</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（1）冒险心理：酒后作业、疲劳作业、冒险蛮干。</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（2）操作错误：违章作业，未按操作规程作业。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2.防护缺陷：未正确使用个人劳动防护用品，机械设备传动装置无防护，防护缺失、防护失灵，防护距离不到位。</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3.物体伤害：铁屑、零碎钢筋切头等材料飞溅伤害，钢筋成品、半成品料堆（垛）倒塌伤害。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4.人员触及带电部位裸漏、漏电造成的触电伤害，钢筋碰扎电线所造成的漏电伤害。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5.设备、设施、工具附件缺陷：高处作业平台稳定性差，脚手架、人字梯强度不够、稳定性差</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6.其他原因：身体健康状况异常，患有高血压、心脏病、癫痫病以及不适于高处作业的禁忌症等。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机械伤害、物体打击、高处坠落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3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1.严格遵守国家有关安全生产的法律法规和公司及项目部有关安全生产、文明施工、环境保护、职业病预防、社会综合治理方面的规章制度，遵守劳动纪律和职业道德。</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2.进入施工现场正确佩戴安全帽，穿好工作服，不穿短裤和拖鞋上岗。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3.不酒后上岗，不在施工现场吸烟，不带情绪上班，作业时不三心二意，不打闹和开玩笑。</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4.不乱动非自己操作的机电设备。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安全帽、安全带、防滑鞋、防护手套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070" w:hRule="atLeast"/>
        </w:trPr>
        <w:tc>
          <w:tcPr>
            <w:tcW w:w="1951" w:type="dxa"/>
            <w:shd w:val="clear" w:color="auto" w:fill="auto"/>
            <w:noWrap w:val="0"/>
            <w:vAlign w:val="center"/>
          </w:tcPr>
          <w:p>
            <w:pPr>
              <w:widowControl/>
              <w:spacing w:line="300" w:lineRule="exact"/>
              <w:jc w:val="center"/>
              <w:rPr>
                <w:rFonts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6946" w:type="dxa"/>
            <w:gridSpan w:val="3"/>
            <w:shd w:val="clear" w:color="auto" w:fill="auto"/>
            <w:noWrap w:val="0"/>
            <w:vAlign w:val="top"/>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1.拉直钢筋时，将钢筋卡牢，防止回弹；剪断钢筋时先用脚踩牢；不在拉筋占线区逗留或通行，并监督提醒他人远离钢筋拉直区。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2.不在高空进行钢筋断料、配料、弯料。</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3.搬运时注意附件有无障碍、架空电线和其他临时电气设备，防止钢筋在回转时碰撞电线或发生触电事故。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绑扎钢筋悬空大梁时，站在脚手板上操作，不站在模板上操作；绑扎2m以上独立柱头钢筋时在操作平台上绑扎，不站在箍筋上绑扎；不用木料、钢管、模板穿在箍筋内做为立人板。柱梁骨架安装绑扎后，及时用临时支撑拉牢，防止倾倒。钢筋骨架不论固定与否，不在上面行走；不攀爬柱子钢筋和脚手架上下。使用梯子或马凳时，将梯子或马凳架牢，不垫高使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5.起吊钢筋骨架时，使用吊环；长短钢筋分别起吊，规格统一；吊细长钢筋时，采用两点吊，并起吊平衡。</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6.人工断料时，工具牢固；机械切断长料时，两人从两端将钢筋抬平、把稳、动作协调一致；切断小于30公分的短料时，用钳子夹牢，不直接用手操作。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7.多人合运钢筋时，起、落、转、停动作一致；人工上下传送钢筋时，不在同一垂直线上；钢筋在脚手架上堆放分散、稳当，防止倾倒和塌落。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8.绑扎高层建筑的圈梁、挑檐、外墙、边柱钢筋，在有外架或安全网的情况下进行，绑扎时，挂好安全带。</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操作钢筋机械时，做到先检查设备的安全防护装置是否完整有效，开关箱内漏电保护器是否灵敏可靠，电源线有无破损，设备试运转是否正常，确定完好后再进行作业。操作砂轮切割机时，不将切割机对着可燃物。操作机械过程中，不将物件堆放在机械上，防止机械震动落入机体，造成机械损坏；不在机械运转时清扫、加油或检修，防止人身伤害。不超负荷使用机械设备。临时离开和下班时，切断电源锁好闸箱后再离开。</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10.高空作业时，不将钢筋集中堆放在模板和脚手架板上，不将工具、箍筋、短钢筋等小物件随意放在脚手架上，以免滑落伤人。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11.工作完毕后做到工完料净场地清。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restart"/>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6946"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1.当事故发生时，危险区域内的人员要紧急撤离，应立即向安全管理人员或有关管理人员报告，并履行紧急救援。</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2.发生事故后，对危险区域人员应紧急疏散、严禁围观，防止二次事故发生。危险排除后，本着“以人为本”的思想，全力抢救。现场情况允许时，应当做好现场救助。</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3.根据情况及时拨打120急救电话。如条件方便可直接用车送医院抢救、治疗。对受伤昏迷人员可采取人工呼吸以待专业医生救治。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3.如遇骨折等严重情况，为了避免二次伤害，严禁挪动伤者，听从项目部应急小组人员安排，及时妥善就医。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continue"/>
            <w:shd w:val="clear" w:color="auto" w:fill="auto"/>
            <w:noWrap w:val="0"/>
            <w:vAlign w:val="center"/>
          </w:tcPr>
          <w:p>
            <w:pPr>
              <w:widowControl/>
              <w:spacing w:line="300" w:lineRule="exact"/>
              <w:jc w:val="center"/>
              <w:rPr>
                <w:rFonts w:hint="eastAsia" w:ascii="黑体" w:hAnsi="黑体" w:eastAsia="黑体" w:cs="宋体"/>
                <w:bCs/>
                <w:kern w:val="0"/>
                <w:sz w:val="24"/>
              </w:rPr>
            </w:pPr>
          </w:p>
        </w:tc>
        <w:tc>
          <w:tcPr>
            <w:tcW w:w="6946" w:type="dxa"/>
            <w:gridSpan w:val="3"/>
            <w:vMerge w:val="continue"/>
            <w:shd w:val="clear" w:color="auto" w:fill="auto"/>
            <w:noWrap w:val="0"/>
            <w:vAlign w:val="center"/>
          </w:tcPr>
          <w:p>
            <w:pPr>
              <w:widowControl/>
              <w:spacing w:line="300" w:lineRule="exact"/>
              <w:jc w:val="left"/>
              <w:rPr>
                <w:rFonts w:hint="eastAsia" w:ascii="宋体" w:hAnsi="宋体"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1951" w:type="dxa"/>
            <w:vMerge w:val="continue"/>
            <w:shd w:val="clear" w:color="auto" w:fill="auto"/>
            <w:noWrap w:val="0"/>
            <w:vAlign w:val="center"/>
          </w:tcPr>
          <w:p>
            <w:pPr>
              <w:widowControl/>
              <w:spacing w:line="300" w:lineRule="exact"/>
              <w:jc w:val="center"/>
              <w:rPr>
                <w:rFonts w:hint="eastAsia" w:ascii="黑体" w:hAnsi="黑体" w:eastAsia="黑体" w:cs="宋体"/>
                <w:bCs/>
                <w:kern w:val="0"/>
                <w:sz w:val="24"/>
              </w:rPr>
            </w:pPr>
          </w:p>
        </w:tc>
        <w:tc>
          <w:tcPr>
            <w:tcW w:w="6946" w:type="dxa"/>
            <w:gridSpan w:val="3"/>
            <w:vMerge w:val="continue"/>
            <w:shd w:val="clear" w:color="auto" w:fill="auto"/>
            <w:noWrap w:val="0"/>
            <w:vAlign w:val="center"/>
          </w:tcPr>
          <w:p>
            <w:pPr>
              <w:widowControl/>
              <w:spacing w:line="300" w:lineRule="exact"/>
              <w:jc w:val="left"/>
              <w:rPr>
                <w:rFonts w:hint="eastAsia" w:ascii="宋体" w:hAnsi="宋体"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班组成员签字</w:t>
            </w:r>
          </w:p>
        </w:tc>
        <w:tc>
          <w:tcPr>
            <w:tcW w:w="6946" w:type="dxa"/>
            <w:gridSpan w:val="3"/>
            <w:shd w:val="clear" w:color="auto" w:fill="auto"/>
            <w:noWrap w:val="0"/>
            <w:vAlign w:val="center"/>
          </w:tcPr>
          <w:p>
            <w:pPr>
              <w:widowControl/>
              <w:spacing w:line="300" w:lineRule="exact"/>
              <w:jc w:val="left"/>
              <w:rPr>
                <w:rFonts w:hint="eastAsia" w:ascii="宋体" w:hAnsi="宋体" w:cs="宋体"/>
                <w:bCs/>
                <w:kern w:val="0"/>
                <w:sz w:val="24"/>
              </w:rPr>
            </w:pPr>
          </w:p>
          <w:p>
            <w:pPr>
              <w:widowControl/>
              <w:spacing w:line="300" w:lineRule="exact"/>
              <w:jc w:val="left"/>
              <w:rPr>
                <w:rFonts w:hint="eastAsia" w:ascii="宋体" w:hAnsi="宋体" w:cs="宋体"/>
                <w:bCs/>
                <w:kern w:val="0"/>
                <w:sz w:val="24"/>
              </w:rPr>
            </w:pPr>
          </w:p>
          <w:p>
            <w:pPr>
              <w:widowControl/>
              <w:spacing w:line="300" w:lineRule="exact"/>
              <w:jc w:val="left"/>
              <w:rPr>
                <w:rFonts w:hint="eastAsia" w:ascii="宋体" w:hAnsi="宋体" w:cs="宋体"/>
                <w:bCs/>
                <w:kern w:val="0"/>
                <w:sz w:val="24"/>
              </w:rPr>
            </w:pPr>
          </w:p>
          <w:p>
            <w:pPr>
              <w:widowControl/>
              <w:spacing w:line="300" w:lineRule="exact"/>
              <w:jc w:val="left"/>
              <w:rPr>
                <w:rFonts w:hint="eastAsia" w:ascii="宋体" w:hAnsi="宋体" w:cs="宋体"/>
                <w:bCs/>
                <w:kern w:val="0"/>
                <w:sz w:val="24"/>
              </w:rPr>
            </w:pPr>
          </w:p>
          <w:p>
            <w:pPr>
              <w:widowControl/>
              <w:spacing w:line="300" w:lineRule="exact"/>
              <w:jc w:val="left"/>
              <w:rPr>
                <w:rFonts w:hint="eastAsia" w:ascii="宋体" w:hAnsi="宋体" w:cs="宋体"/>
                <w:bCs/>
                <w:kern w:val="0"/>
                <w:sz w:val="24"/>
              </w:rPr>
            </w:pPr>
          </w:p>
          <w:p>
            <w:pPr>
              <w:widowControl/>
              <w:spacing w:line="300" w:lineRule="exact"/>
              <w:jc w:val="left"/>
              <w:rPr>
                <w:rFonts w:hint="eastAsia" w:ascii="宋体" w:hAnsi="宋体" w:cs="宋体"/>
                <w:bCs/>
                <w:kern w:val="0"/>
                <w:sz w:val="24"/>
              </w:rPr>
            </w:pPr>
          </w:p>
        </w:tc>
      </w:tr>
    </w:tbl>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19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6946" w:type="dxa"/>
            <w:gridSpan w:val="3"/>
            <w:shd w:val="clear" w:color="auto" w:fill="auto"/>
            <w:noWrap w:val="0"/>
            <w:vAlign w:val="center"/>
          </w:tcPr>
          <w:p>
            <w:pPr>
              <w:widowControl/>
              <w:spacing w:line="28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临时用电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作业岗位</w:t>
            </w:r>
          </w:p>
        </w:tc>
        <w:tc>
          <w:tcPr>
            <w:tcW w:w="3190" w:type="dxa"/>
            <w:shd w:val="clear" w:color="auto" w:fill="auto"/>
            <w:noWrap w:val="0"/>
            <w:vAlign w:val="center"/>
          </w:tcPr>
          <w:p>
            <w:pPr>
              <w:widowControl/>
              <w:spacing w:line="28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电工</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181" w:type="dxa"/>
            <w:shd w:val="clear" w:color="auto" w:fill="auto"/>
            <w:noWrap w:val="0"/>
            <w:vAlign w:val="center"/>
          </w:tcPr>
          <w:p>
            <w:pPr>
              <w:widowControl/>
              <w:spacing w:line="28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035"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1.施工电源未根据当地外电线路情况，采用TT系统或TN系统布置。未采用三级配电二级保护。</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2.施工电源管理部规范。</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3.箱内闸具损坏、闸具不符合要求。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4.保护零线与工作零线混接，开关箱漏电保护器失灵，漏电保护装置参数不匹配，违反“一机一闸一保护”的要求。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5.现场施工及照明用电源及接线私拉乱接，未架空或过路未采取保护。用绿/黄线作动力线使用。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6.防护缺陷：未正确使用个人劳动防护用品，未穿绝缘鞋、未佩戴绝缘手套；电气装置防护距离不够。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7.用电伤害：人员触及带电部位裸漏、漏电造成的触电伤害。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触电、电灼烫、电器火灾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4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1.学习、熟悉安全技术操作规程，遵守国家法令，执行上级部门的建筑工程现场施工用电的规范和技术要求。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2.电工应培训考试合格后，取得特种作业操作资格证后，持有限证件上岗，不准无证上岗作业。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3.上岗前按规定穿戴好个人防护用品。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安全帽、绝缘手套、绝缘鞋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宋体" w:hAnsi="宋体" w:cs="宋体"/>
                <w:bCs/>
                <w:kern w:val="0"/>
                <w:sz w:val="24"/>
              </w:rPr>
            </w:pPr>
            <w:r>
              <w:rPr>
                <w:rFonts w:hint="eastAsia" w:ascii="黑体" w:hAnsi="黑体" w:eastAsia="黑体" w:cs="宋体"/>
                <w:bCs/>
                <w:kern w:val="0"/>
                <w:sz w:val="24"/>
              </w:rPr>
              <w:t>注意事项</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1.掌握施工范围内各电气设备、线路的检修周期及安全、技术要求。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2.熟悉所辖范围内的电气设备的用途、构造、原理、性能及操作、维护、保养内容。</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3.深入现场，巡视检查电气设备及线路的运行状况。</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4.掌握所使用工具、量具、仪表的正确使用方法。</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5.按规定定期（工地每月、每季）对用电线路进行检查，发现问题及时处理，并做好检查和维修记录。</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6.严禁带电作业和冒险作业，发现隐患立即整改，决不准发现隐患不整改，不汇报造成后果。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7.在工程施工过程中，发现施工用电有隐患，需要工程停止施工的，立即通知施工人员停工，并立即汇报项目经理处理，拉闸绝电，待整改好后再行送电。</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8.提高增强自身技术业务水平，应对工作负责，不准马虎和随意作业，经常检查施工用电状况，及时完善整改，正确使用电工劳动保护用品。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9.认真负责填写每日配电箱巡查记录表。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10.熟悉本岗位的应急救援知识（触电急救常识和电器灭火常识）。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restart"/>
            <w:shd w:val="clear" w:color="auto" w:fill="auto"/>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宋体"/>
                <w:bCs/>
                <w:kern w:val="0"/>
                <w:sz w:val="24"/>
              </w:rPr>
              <w:t>应急处置措施</w:t>
            </w:r>
          </w:p>
        </w:tc>
        <w:tc>
          <w:tcPr>
            <w:tcW w:w="6946"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1.触电急救：当自己触电时，如果神志清醒，则首先要保持冷静，迅速设法摆脱电源。如跨步电压触电，应立即单脚跳出危险区域，另外，还要防止摔伤、撞伤等二次事故。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2.发现有人触电时，应迅速使人脱离电源，一般可采取以下方法：</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 如果电源的闸刀开关或插销救治附件，应迅速切断电源。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 如果闸刀开关等不在附近则应迅速用绝缘良好的电工钳或有干燥木把的利器（如刀、斧、等）把电线砍断。</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 若现场附近无任何合适的绝缘可利用，而触电者的衣服又是干的，这时救护人员可用干燥毛巾、衣服包在手上去拉触电者的衣服，使其脱离电源。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注：以上抢救办法不适用于高压触电，如遇高压触电时，应及时通知有关部门停电。</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3.事故发生时，立刻切断电源，向现场负责人报告事故并立即抢救伤员。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4.对危险区域人员应紧急疏散、严禁围观，防止二次事故发生。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5.及时解除伤者与触电物体的接触，为了避免二次伤害，严禁挪动伤者，听从项目部应急小组人员安排，及时妥善就医。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continue"/>
            <w:shd w:val="clear" w:color="auto" w:fill="auto"/>
            <w:noWrap w:val="0"/>
            <w:vAlign w:val="center"/>
          </w:tcPr>
          <w:p>
            <w:pPr>
              <w:widowControl/>
              <w:spacing w:line="300" w:lineRule="exact"/>
              <w:jc w:val="center"/>
              <w:rPr>
                <w:rFonts w:hint="eastAsia" w:ascii="宋体" w:hAnsi="宋体" w:cs="宋体"/>
                <w:bCs/>
                <w:kern w:val="0"/>
                <w:sz w:val="24"/>
              </w:rPr>
            </w:pPr>
          </w:p>
        </w:tc>
        <w:tc>
          <w:tcPr>
            <w:tcW w:w="6946" w:type="dxa"/>
            <w:gridSpan w:val="3"/>
            <w:vMerge w:val="continue"/>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1951" w:type="dxa"/>
            <w:vMerge w:val="continue"/>
            <w:shd w:val="clear" w:color="auto" w:fill="auto"/>
            <w:noWrap w:val="0"/>
            <w:vAlign w:val="center"/>
          </w:tcPr>
          <w:p>
            <w:pPr>
              <w:widowControl/>
              <w:spacing w:line="300" w:lineRule="exact"/>
              <w:jc w:val="center"/>
              <w:rPr>
                <w:rFonts w:hint="eastAsia" w:ascii="宋体" w:hAnsi="宋体" w:cs="宋体"/>
                <w:bCs/>
                <w:kern w:val="0"/>
                <w:sz w:val="24"/>
              </w:rPr>
            </w:pPr>
          </w:p>
        </w:tc>
        <w:tc>
          <w:tcPr>
            <w:tcW w:w="6946" w:type="dxa"/>
            <w:gridSpan w:val="3"/>
            <w:vMerge w:val="continue"/>
            <w:shd w:val="clear" w:color="auto" w:fill="auto"/>
            <w:noWrap w:val="0"/>
            <w:vAlign w:val="center"/>
          </w:tcPr>
          <w:p>
            <w:pPr>
              <w:spacing w:line="280" w:lineRule="exact"/>
              <w:jc w:val="left"/>
              <w:rPr>
                <w:rFonts w:hint="eastAsia" w:ascii="仿宋" w:hAnsi="仿宋" w:eastAsia="仿宋"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243" w:hRule="atLeast"/>
        </w:trPr>
        <w:tc>
          <w:tcPr>
            <w:tcW w:w="1951" w:type="dxa"/>
            <w:shd w:val="clear" w:color="auto" w:fill="auto"/>
            <w:noWrap w:val="0"/>
            <w:vAlign w:val="center"/>
          </w:tcPr>
          <w:p>
            <w:pPr>
              <w:widowControl/>
              <w:spacing w:line="300" w:lineRule="exact"/>
              <w:jc w:val="center"/>
              <w:rPr>
                <w:rFonts w:hint="eastAsia" w:ascii="宋体" w:hAnsi="宋体" w:cs="宋体"/>
                <w:bCs/>
                <w:color w:val="000000"/>
                <w:kern w:val="0"/>
                <w:sz w:val="24"/>
              </w:rPr>
            </w:pPr>
            <w:r>
              <w:rPr>
                <w:rFonts w:hint="eastAsia" w:ascii="黑体" w:hAnsi="黑体" w:eastAsia="黑体" w:cs="宋体"/>
                <w:bCs/>
                <w:kern w:val="0"/>
                <w:sz w:val="24"/>
              </w:rPr>
              <w:t>班组成员签字</w:t>
            </w:r>
          </w:p>
        </w:tc>
        <w:tc>
          <w:tcPr>
            <w:tcW w:w="6946" w:type="dxa"/>
            <w:gridSpan w:val="3"/>
            <w:shd w:val="clear" w:color="auto" w:fill="auto"/>
            <w:noWrap w:val="0"/>
            <w:vAlign w:val="center"/>
          </w:tcPr>
          <w:p>
            <w:pPr>
              <w:spacing w:line="280" w:lineRule="exact"/>
              <w:jc w:val="left"/>
              <w:rPr>
                <w:rFonts w:hint="eastAsia" w:ascii="仿宋" w:hAnsi="仿宋" w:eastAsia="仿宋" w:cs="宋体"/>
                <w:color w:val="000000"/>
                <w:sz w:val="24"/>
              </w:rPr>
            </w:pPr>
          </w:p>
        </w:tc>
      </w:tr>
    </w:tbl>
    <w:p>
      <w:pPr>
        <w:spacing w:line="300" w:lineRule="exact"/>
        <w:rPr>
          <w:rFonts w:ascii="宋体" w:hAnsi="宋体" w:cs="宋体"/>
          <w:sz w:val="24"/>
        </w:rPr>
      </w:pPr>
    </w:p>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093"/>
        <w:gridCol w:w="3048"/>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6804" w:type="dxa"/>
            <w:gridSpan w:val="3"/>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普工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作业岗位</w:t>
            </w:r>
          </w:p>
        </w:tc>
        <w:tc>
          <w:tcPr>
            <w:tcW w:w="3048"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普工</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181"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一般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804"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1.人的不安全因素：包括人员的心理、生理、能力中所具有不能适应工作、作业岗位要求的影响安全的因素。</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（1）心理上的不安全因素有影响安全的性格、气质和情绪（如急躁、懒散、粗心等）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（2）生理上的不安全因素（如视觉、听觉等感官不能适应作业岗位要求；体能不能适应作业岗位要求；年龄不适应作业岗位要求；身体疾病不适合岗位要求；疲劳或酒后作业等）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2.人的不安全行为：违章操作、操作失误、使用不安全设备、手代替工具操作、冒险进入危险场所、在机器运转时进行检查、维修、保养；对易燃易爆等危险物品处理错误；未正确使用个人防护用品、用具等。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3.物的不安全状态：防护等装置缺陷、设备、设施等缺陷；个人防护用品缺陷；生产场地环境的缺陷等。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仿宋" w:hAnsi="仿宋" w:eastAsia="仿宋" w:cs="宋体"/>
                <w:bCs/>
                <w:kern w:val="0"/>
                <w:sz w:val="24"/>
              </w:rPr>
            </w:pPr>
            <w:r>
              <w:rPr>
                <w:rFonts w:hint="eastAsia" w:ascii="仿宋_GB2312" w:hAnsi="仿宋_GB2312" w:eastAsia="仿宋_GB2312" w:cs="仿宋_GB2312"/>
                <w:sz w:val="24"/>
                <w:lang w:val="en-US" w:eastAsia="zh-CN"/>
              </w:rPr>
              <w:t>4.组织管理上的缺陷，也是事故潜在的不安全因素：技术上的缺陷、教育上的缺陷、管理工作的缺陷、违章指挥、强令冒险作业等。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6804"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宋体"/>
                <w:bCs/>
                <w:kern w:val="0"/>
                <w:sz w:val="24"/>
              </w:rPr>
            </w:pPr>
            <w:r>
              <w:rPr>
                <w:rFonts w:hint="eastAsia" w:ascii="仿宋_GB2312" w:hAnsi="仿宋_GB2312" w:eastAsia="仿宋_GB2312" w:cs="仿宋_GB2312"/>
                <w:sz w:val="24"/>
                <w:lang w:val="en-US" w:eastAsia="zh-CN"/>
              </w:rPr>
              <w:t>物体打击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43"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6804"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1.在管理人员和负责人指挥下开展工作，严格遵守、认真贯彻落实公司各项方针政策和规章制度。</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2.自觉遵守公司安全、品质、卫生等各项规章制度，自觉服从工作安排。</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3.严格按照所在工序操作工艺要求进行作业。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4.正确选用作业设备、工具、严格按照操作过程操作机械、设备，严禁违章操作或未经培训操作。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5.新工人或转岗工人必须经入场或转岗安全培训，考核合格后方可上岗。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6.认真学习和执行公司的各种管理制度，遵纪守法，认真做好本职工作。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仿宋" w:hAnsi="仿宋" w:eastAsia="仿宋" w:cs="宋体"/>
                <w:bCs/>
                <w:kern w:val="0"/>
                <w:sz w:val="24"/>
              </w:rPr>
            </w:pPr>
            <w:r>
              <w:rPr>
                <w:rFonts w:hint="eastAsia" w:ascii="仿宋_GB2312" w:hAnsi="仿宋_GB2312" w:eastAsia="仿宋_GB2312" w:cs="仿宋_GB2312"/>
                <w:sz w:val="24"/>
                <w:lang w:val="en-US" w:eastAsia="zh-CN"/>
              </w:rPr>
              <w:t>7.使用新技术、新工艺、新设备、新材料时，作业必须遵守相关的安全技术交底，执行安全技术交底。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6804"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宋体"/>
                <w:bCs/>
                <w:kern w:val="0"/>
                <w:sz w:val="24"/>
              </w:rPr>
            </w:pPr>
            <w:r>
              <w:rPr>
                <w:rFonts w:hint="eastAsia" w:ascii="仿宋_GB2312" w:hAnsi="仿宋_GB2312" w:eastAsia="仿宋_GB2312" w:cs="仿宋_GB2312"/>
                <w:sz w:val="24"/>
                <w:lang w:val="en-US" w:eastAsia="zh-CN"/>
              </w:rPr>
              <w:t>安全帽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6804"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1.严格按照公司文明施工的要求，在搬运材料时，既要自我防护，同时也要保证他人安全作业。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2.配合仓管员布置现场，划分专项作业区域，建立普通材料仓库和危险品仓库，场地有困难的负责划定堆放场所，</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3.在搬运中不得损坏所运材料，并按仓管员要求放到指定地点，码放整齐。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4.在施工过程中协助做好文明施工工作，协助管线架空，灭火器未到位，及时提醒仓管、安全员，协助做好防偷、防盗、防火工作。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5.油漆、化工等易燃品的搬运，必须做好安全防火工作，并严禁携带火种。</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6.定位摆放现场所有设备、物料、工具，确保现场整洁、走道通畅。爱护设备、设施、工具和产品、材料。</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7.在生产过程中发现异常或发生意外，须立即向上级报告，不得隐瞒或擅自处理。</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8.注意节能，水、电等完成作业不用时，及下班时切记将阀门、开关关闭好。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9.普工作为非专业施工作业人员，严禁操作特殊工种专用电气工具、设备和擅自安装、拆卸电气设备等。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10.严禁在高压线下堆土、堆料、支搭临时设施。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11.作业时应保持作业道路通畅、作业环境整洁。在雨、雪后和冬期、露天作业时必须先清除水、雪、霜、冰，并采取防滑措施。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12.严禁擅自拆改、移动安全防护设施。需临时拆除或变动安全防护设施时，必须经施工技术管理人员同意，并采取相应的可靠措施。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13.作业时必须遵守劳动纪律，精神集中，不得打闹。严禁酒后作业。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6804"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1.发生机械伤害时，受害者或发现者大声呼喊，立即按下“急停”或切断电源或降速等措施使机械尽快停止运转；采取正确的方法使伤者的受伤部位与机器脱离，将伤者放到安全地带，立即报告现场负责人。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发生触电事故时，发现者或触电者大声呼喊，迅速切断电源，或者用绝缘物体挑开电线或带电物体，使伤者尽快脱离电源；将伤者移至安全地带；若触电者失去知觉，心脏、呼吸还在，应使其平卧，解开衣服，以利呼吸；若触电者呼吸、脉搏停止，必须实施人工呼吸或胸外心脏挤压法抢救；并立即报告现场负责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3.发生火灾事故时，发现者大声呼喊并迅速切断电源；就近选取灭火器或消防栓实施初期火灾灭火；如果火势太大，立即拨打火警电话并报告现场负责人，立即疏散人员，等待专业消防人员到来。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4.发生物体打击事故时，发现者或受害者大声呼喊，并立即停止工作；轻微流血时，进行现场简易包扎，伤情严重者，报告现场负责人，拨打急救电话。把伤者放到安全地带，等待救护人员到来。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发生高处坠落时，发现者或受害者大声呼喊，迅速将伤者移至安全地带；若伤者发生窒息，立即解开衣领，清除口鼻异物；如伤者出血，包扎伤口，有效止血；若伤者骨折、关节伤等立即正确固定。报告现场负责人，拨打急救电话。</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6.发生灼烫时，将伤者转移至安全地带，用清凉水冲洗烫伤部位；伤情严重需到医院作进一步治疗。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490" w:hRule="atLeast"/>
        </w:trPr>
        <w:tc>
          <w:tcPr>
            <w:tcW w:w="2093" w:type="dxa"/>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班组成员签字</w:t>
            </w:r>
          </w:p>
        </w:tc>
        <w:tc>
          <w:tcPr>
            <w:tcW w:w="6804" w:type="dxa"/>
            <w:gridSpan w:val="3"/>
            <w:shd w:val="clear" w:color="auto" w:fill="auto"/>
            <w:noWrap w:val="0"/>
            <w:vAlign w:val="center"/>
          </w:tcPr>
          <w:p>
            <w:pPr>
              <w:widowControl/>
              <w:spacing w:line="300" w:lineRule="exact"/>
              <w:jc w:val="left"/>
              <w:rPr>
                <w:rFonts w:hint="eastAsia" w:ascii="宋体" w:hAnsi="宋体" w:cs="宋体"/>
                <w:bCs/>
                <w:kern w:val="0"/>
                <w:sz w:val="24"/>
              </w:rPr>
            </w:pPr>
          </w:p>
        </w:tc>
      </w:tr>
    </w:tbl>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jc w:val="center"/>
        <w:rPr>
          <w:rFonts w:ascii="宋体" w:hAnsi="宋体" w:cs="宋体"/>
          <w:sz w:val="24"/>
        </w:rPr>
      </w:pPr>
    </w:p>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19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6946" w:type="dxa"/>
            <w:gridSpan w:val="3"/>
            <w:shd w:val="clear" w:color="auto" w:fill="auto"/>
            <w:noWrap w:val="0"/>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sz w:val="24"/>
                <w:lang w:val="en-US" w:eastAsia="zh-CN"/>
              </w:rPr>
              <w:t>植筋作业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作业岗位</w:t>
            </w:r>
          </w:p>
        </w:tc>
        <w:tc>
          <w:tcPr>
            <w:tcW w:w="3190" w:type="dxa"/>
            <w:shd w:val="clear" w:color="auto" w:fill="auto"/>
            <w:noWrap w:val="0"/>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sz w:val="24"/>
                <w:lang w:val="en-US" w:eastAsia="zh-CN"/>
              </w:rPr>
              <w:t>植筋作业</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181"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一般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1.人的不安全因素：包括人员的心理、生理、能力中所具有不能适应工作、作业岗位要求的影响安全的因素。</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（1）心理上的不安全因素有影响安全的性格、气质和情绪（如急躁、懒散、粗心等）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（2）生理上的不安全因素（如视觉、听觉等感官不能适应作业岗位要求；体能不能适应作业岗位要求；年龄不适应作业岗位要求；身体疾病不适合岗位要求；疲劳或酒后作业等）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2.人的不安全行为：违章操作、操作失误、使用不安全设备、手代替工具操作、冒险进入危险场所、在机器运转时进行检查、维修、保养；对易燃易爆等危险物品处理错误；未正确使用个人防护用品、用具等。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3.物的不安全状态：防护等装置缺陷、设备、设施等缺陷；个人防护用品缺陷；生产场地环境的缺陷等。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仿宋" w:hAnsi="仿宋" w:eastAsia="仿宋" w:cs="宋体"/>
                <w:bCs/>
                <w:kern w:val="0"/>
                <w:sz w:val="24"/>
              </w:rPr>
            </w:pPr>
            <w:r>
              <w:rPr>
                <w:rFonts w:hint="eastAsia" w:ascii="仿宋_GB2312" w:hAnsi="仿宋_GB2312" w:eastAsia="仿宋_GB2312" w:cs="仿宋_GB2312"/>
                <w:sz w:val="24"/>
                <w:lang w:val="en-US" w:eastAsia="zh-CN"/>
              </w:rPr>
              <w:t>4.组织管理上的缺陷，也是事故潜在的不安全因素：技术上的缺陷、教育上的缺陷、管理工作的缺陷、违章指挥、强令冒险作业等。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6946"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宋体"/>
                <w:bCs/>
                <w:kern w:val="0"/>
                <w:sz w:val="24"/>
              </w:rPr>
            </w:pPr>
            <w:r>
              <w:rPr>
                <w:rFonts w:hint="eastAsia" w:ascii="仿宋_GB2312" w:hAnsi="仿宋_GB2312" w:eastAsia="仿宋_GB2312" w:cs="仿宋_GB2312"/>
                <w:sz w:val="24"/>
                <w:lang w:val="en-US" w:eastAsia="zh-CN"/>
              </w:rPr>
              <w:t>机械伤害、物体打击、高处坠落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1.进入施工现场必须遵守安全操作规程和公司的一切安全制度以及劳动纪律。及时对管理人员提出合理化的书面建议，对不安全隐患及时整改。</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2.进入施工现场必须戴好合格的安全帽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3.新入场人员必须进行“三级安全教育”培训，考核合格后方可上岗。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进入作业地点后，熟悉作业环境，检查设备及各项安全防护措施。若发现不安全因素、隐患，必须及时处理或向有关部门汇报，确认安全后再进行施工作业。对施工过程中发现危及人身安全的隐患，应立即停止作业，及时要求有关部门处理解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5.现场所有安全防护设施和安全标志，严禁私自移动和拆除，如需暂时移动和拆除必须报经有关负责人审批后，在确保作业人员及其他人员安全的前提下才能拆移，并在工作完毕后（包括中途休息）立即恢复。</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6.操作人员工作时，应戴好防护眼镜、口罩，临边及2米以上作业时，必须系挂安全带等个人防护用品。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7.操作人员必须熟知本工种的安全操作规程和现场的安全生产制度，服从领导和安全人员的指挥，自觉遵章守纪，做到“三不伤害”。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spacing w:line="28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劳动防护用品</w:t>
            </w:r>
          </w:p>
        </w:tc>
        <w:tc>
          <w:tcPr>
            <w:tcW w:w="6946"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安全帽、安全带、防滑鞋、防护手套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1.作业前的检查应符合下列要求：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（1）作业前先检查下，作业面是否存在安全隐患，若发现问题及时向安全员或项目部管理人员提出，整改后再施工。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为保证手持电动工具的正常使用，在手持电动工具作业前必须按照以下要求进行检查：外壳、手柄不出现裂缝、破损；电缆软线及插头等完好无损，开关动作正常，保护接零连接正确牢固可靠；各部防护罩齐全牢固，电气保护装置可靠。</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2.植筋胶应安置在人员较少的位置。材料、机具等必须摆放整齐，材料要分类放置，堆放材料位置，应设有防火用沙袋及灭火器材。废弃材料及包装应用专门收集袋收集后清出施工现场。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3.化学材料不能再无人看管的情况下滞留于工地，带进工地的化学材料量以满足施工用量为宜。根据施工用量开封，控制废胶的产生。现场化学材料必须设专人保管配制。</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4.施工现场应尽量减少对场地的污染，如有发生应及时处理。做好现场施工的集水、残渣处理，集中同一管理，集中清理，为文明施工创造良好施工环境。</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5.施工现场严禁人员吸烟，做好防火防爆工作。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6.拉结筋过程所用电器设备均应有项目部电工接设、不得私拉乱接。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7.工具材料应集中堆放，用完统一清理；落地的结构胶应及时清理干净，避免沾污混凝土；每次操作完毕应清理好剩余的的拉结筋分堆放以备下次取用。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8.植筋使用钢筋要按使用量领取，如有剩余及时收拾，严禁到处乱扔，浪费材料；植筋的垃圾及时清理，做好文明施工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9.合理安排工序，尽量减少夜间施工，使用噪音小的机械减少噪音。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10.要经常对工人进行安全教育，提高工人的安全意识和自我保护能力；严禁工人带病作业、严禁酒后作业、严禁违章作业；工人要遵守劳动纪律文明施工。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11.注意保护门窗，电梯等易坏物品；注意保护室内环境，严禁随地大小便，严禁室内住宿。</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12.植筋施工的钻孔过程中避免打、撞桩的钢筋，使桩的钢筋受损。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13.钻孔开始前需反复检查钻孔位置，切忌乱钻；钻孔时需严格保证钻孔深度、孔径，以保证规范及设计植筋要求，钻孔结束后需及时配合现场技术人员检查钻孔是否合格。</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14.清孔后必须保证孔内干燥，结束后需及时要求现场技术人员及监理检查复核后方可注入胶液。</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15.钢筋植入时需保证植入深度处表面清洁无锈，对不满足要求的及时处理更换；禁止钢筋植入深度不足。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16.植筋结束后严禁人员及挖机等器械物品碰撞、扰动钢筋，在钢筋完全固化后方可进行下道工序。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1.发生机械伤害时，受害者或发现者大声呼喊，立即按下“急停”或切断电源或降速等措施使机械尽快停止运转；采取正确的方法使伤者的受伤部位与机器脱离，将伤者放到安全地带，立即报告现场负责人。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发生触电事故时，发现者或触电者大声呼喊，迅速切断电源，或者用绝缘物体挑开电线或带电物体，使伤者尽快脱离电源；将伤者移至安全地带；若触电者失去知觉，心脏、呼吸还在，应使其平卧，解开衣服，以利呼吸；若触电者呼吸、脉搏停止，必须实施人工呼吸或胸外心脏挤压法抢救；并立即报告现场负责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3.发生火灾事故时，发现者大声呼喊并迅速切断电源；就近选取灭火器或消防栓实施初期火灾灭火；如果火势太大，立即拨打火警电话并报告现场负责人，立即疏散人员，等待专业消防人员到来。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4.发生物体打击事故时，发现者或受害者大声呼喊，并立即停止工作；轻微流血时，进行现场简易包扎，伤情严重者，报告现场负责人，拨打急救电话。把伤者放到安全地带，等待救护人员到来。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发生高处坠落时，发现者或受害者大声呼喊，迅速将伤者移至安全地带；若伤者发生窒息，立即解开衣领，清除口鼻异物；如伤者出血，包扎伤口，有效止血；若伤者骨折、关节伤等立即正确固定。报告现场负责人，拨打急救电话。</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6.发生灼烫时，将伤者转移至安全地带，用清凉水冲洗烫伤部位；伤情严重需到医院作进一步治疗。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114"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班组成员签字</w:t>
            </w:r>
          </w:p>
        </w:tc>
        <w:tc>
          <w:tcPr>
            <w:tcW w:w="6946" w:type="dxa"/>
            <w:gridSpan w:val="3"/>
            <w:shd w:val="clear" w:color="auto" w:fill="auto"/>
            <w:noWrap w:val="0"/>
            <w:vAlign w:val="center"/>
          </w:tcPr>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p>
            <w:pPr>
              <w:widowControl/>
              <w:spacing w:line="260" w:lineRule="exact"/>
              <w:rPr>
                <w:rFonts w:hint="eastAsia" w:ascii="宋体" w:hAnsi="宋体" w:cs="宋体"/>
                <w:color w:val="000000"/>
                <w:sz w:val="24"/>
              </w:rPr>
            </w:pPr>
          </w:p>
        </w:tc>
      </w:tr>
    </w:tbl>
    <w:p>
      <w:pPr>
        <w:spacing w:line="300" w:lineRule="exact"/>
        <w:rPr>
          <w:rFonts w:hint="eastAsia" w:ascii="宋体" w:hAnsi="宋体" w:cs="宋体"/>
          <w:sz w:val="24"/>
        </w:rPr>
      </w:pPr>
    </w:p>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51"/>
        <w:gridCol w:w="319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作业名称</w:t>
            </w:r>
          </w:p>
        </w:tc>
        <w:tc>
          <w:tcPr>
            <w:tcW w:w="6946" w:type="dxa"/>
            <w:gridSpan w:val="3"/>
            <w:shd w:val="clear" w:color="auto" w:fill="auto"/>
            <w:noWrap w:val="0"/>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sz w:val="24"/>
                <w:lang w:val="en-US" w:eastAsia="zh-CN"/>
              </w:rPr>
              <w:t>水电安装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作业岗位</w:t>
            </w:r>
          </w:p>
        </w:tc>
        <w:tc>
          <w:tcPr>
            <w:tcW w:w="3190"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水、电工</w:t>
            </w:r>
          </w:p>
        </w:tc>
        <w:tc>
          <w:tcPr>
            <w:tcW w:w="1575" w:type="dxa"/>
            <w:shd w:val="clear" w:color="auto" w:fill="auto"/>
            <w:noWrap w:val="0"/>
            <w:vAlign w:val="center"/>
          </w:tcPr>
          <w:p>
            <w:pPr>
              <w:widowControl/>
              <w:spacing w:line="300" w:lineRule="exact"/>
              <w:jc w:val="center"/>
              <w:rPr>
                <w:rFonts w:hint="eastAsia" w:ascii="黑体" w:hAnsi="黑体" w:eastAsia="黑体" w:cs="宋体"/>
                <w:kern w:val="0"/>
                <w:sz w:val="24"/>
              </w:rPr>
            </w:pPr>
            <w:r>
              <w:rPr>
                <w:rFonts w:hint="eastAsia" w:ascii="黑体" w:hAnsi="黑体" w:eastAsia="黑体" w:cs="宋体"/>
                <w:kern w:val="0"/>
                <w:sz w:val="24"/>
              </w:rPr>
              <w:t>危险等级</w:t>
            </w:r>
          </w:p>
        </w:tc>
        <w:tc>
          <w:tcPr>
            <w:tcW w:w="2181" w:type="dxa"/>
            <w:shd w:val="clear" w:color="auto" w:fill="auto"/>
            <w:noWrap w:val="0"/>
            <w:vAlign w:val="center"/>
          </w:tcPr>
          <w:p>
            <w:pPr>
              <w:widowControl/>
              <w:spacing w:line="300" w:lineRule="exact"/>
              <w:jc w:val="center"/>
              <w:rPr>
                <w:rFonts w:hint="eastAsia" w:ascii="仿宋" w:hAnsi="仿宋" w:eastAsia="仿宋" w:cs="宋体"/>
                <w:kern w:val="0"/>
                <w:sz w:val="24"/>
              </w:rPr>
            </w:pPr>
            <w:r>
              <w:rPr>
                <w:rFonts w:hint="eastAsia" w:ascii="仿宋_GB2312" w:hAnsi="仿宋_GB2312" w:eastAsia="仿宋_GB2312" w:cs="仿宋_GB2312"/>
                <w:sz w:val="24"/>
                <w:lang w:val="en-US" w:eastAsia="zh-CN"/>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1.施工电源未根据当地外电线路情况，采用TT系统或TN系统布置。未采用三级配电二级保护。</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2.施工电源管理部规范。</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3.箱内闸具损坏、闸具不符合要求。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4.保护零线与工作零线混接，开关箱漏电保护器失灵，漏电保护装置参数不匹配，违反“一机一闸一保护”的要求。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5.现场施工及照明用电源及接线私拉乱接，未架空或过路未采取保护。用绿/黄线作动力线使用。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6.防护缺陷：未正确使用个人劳动防护用品，未穿绝缘鞋、未佩戴绝缘手套；电气装置防护距离不够。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宋体"/>
                <w:bCs/>
                <w:kern w:val="0"/>
                <w:sz w:val="24"/>
              </w:rPr>
            </w:pPr>
            <w:r>
              <w:rPr>
                <w:rFonts w:hint="eastAsia" w:ascii="仿宋_GB2312" w:hAnsi="仿宋_GB2312" w:eastAsia="仿宋_GB2312" w:cs="仿宋_GB2312"/>
                <w:sz w:val="24"/>
                <w:lang w:val="en-US" w:eastAsia="zh-CN"/>
              </w:rPr>
              <w:t>7.用电伤害：人员触及带电部位裸漏、漏电造成的触电伤害。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易发生事故类型</w:t>
            </w:r>
          </w:p>
        </w:tc>
        <w:tc>
          <w:tcPr>
            <w:tcW w:w="6946"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宋体"/>
                <w:bCs/>
                <w:color w:val="000000"/>
                <w:sz w:val="24"/>
              </w:rPr>
            </w:pPr>
            <w:r>
              <w:rPr>
                <w:rFonts w:hint="eastAsia" w:ascii="仿宋_GB2312" w:hAnsi="仿宋_GB2312" w:eastAsia="仿宋_GB2312" w:cs="仿宋_GB2312"/>
                <w:sz w:val="24"/>
                <w:lang w:val="en-US" w:eastAsia="zh-CN"/>
              </w:rPr>
              <w:t>触电、电灼烫、电器火灾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43"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规范制度</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1.学习、熟悉安全技术操作规程，遵守国家法令，执行上级部门的建筑工程现场施工用电的规范和技术要求。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2.水、电工应培训考试合格后，取得特种作业操作资格证后，持有限证件上岗，不准无证上岗作业。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3.上岗前按规定穿戴好个人防护用品。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4.遵守各项规章制度，执行本岗位的安全操作规程，对本岗位的安全生产负责。</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仿宋" w:hAnsi="仿宋" w:eastAsia="仿宋" w:cs="宋体"/>
                <w:color w:val="000000"/>
                <w:sz w:val="24"/>
              </w:rPr>
            </w:pPr>
            <w:r>
              <w:rPr>
                <w:rFonts w:hint="eastAsia" w:ascii="仿宋_GB2312" w:hAnsi="仿宋_GB2312" w:eastAsia="仿宋_GB2312" w:cs="仿宋_GB2312"/>
                <w:sz w:val="24"/>
                <w:lang w:val="en-US" w:eastAsia="zh-CN"/>
              </w:rPr>
              <w:t>5.进入施工现场，按规定着装，必须佩戴好安全帽。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6946"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宋体"/>
                <w:color w:val="000000"/>
                <w:sz w:val="24"/>
              </w:rPr>
            </w:pPr>
            <w:r>
              <w:rPr>
                <w:rFonts w:hint="eastAsia" w:ascii="仿宋_GB2312" w:hAnsi="仿宋_GB2312" w:eastAsia="仿宋_GB2312" w:cs="仿宋_GB2312"/>
                <w:sz w:val="24"/>
                <w:lang w:val="en-US" w:eastAsia="zh-CN"/>
              </w:rPr>
              <w:t>安全帽、绝缘手套、绝缘鞋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124"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注意事项</w:t>
            </w:r>
          </w:p>
        </w:tc>
        <w:tc>
          <w:tcPr>
            <w:tcW w:w="6946" w:type="dxa"/>
            <w:gridSpan w:val="3"/>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1.掌握施工范围内各电气设备、线路的检修周期及安全、技术要求。</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2.熟悉所辖范围内的电气设备的用途、构造、原理、性能及操作、维护、保养内容。</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3.深入现场，巡视检查电气设备及线路的运行状况。</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4.剔槽打眼时，锤头不得松动，铲子应无卷边、裂纹、作业人员必须戴好防护眼镜；楼板、砖墙打、钻透眼时，板下、墙后不得有人靠近。</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5.使用手持电钻时，电钻必须有可靠的接保护零线和重复接地，电源线必须通过触电保护器，灵敏有效；靠梯不准碰、压电源电线。</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6.管子带线时，不得对管口呼唤、换气，防止带线弹力勾眼；穿导线时，应互相配合防止挤手。</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7.管子预埋位置必须准确，绑扎牢固。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8.安装照明线路不准直接在板条天棚或隔音板上通行或堆放材料；必须通行时，应在木枋上铺设脚手板。</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9.人力弯管器弯管，应选好场地，防止滑倒和坠落，操作里面部要避开；管子加热时，管口前不得站人或通过。</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10.线路上禁止带负荷接电或断电，并禁止带电操作。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11.设备未做有效接地前，不准通电试机。</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12.提高增强自身技术业务水平，应对工作负责，不准马虎和随意作业，经常检查施工用电状况，及时完善整改，正确使用电工劳动保护用品。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13.认真负责填写每日配电箱巡查记录表。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14.熟悉本岗位的应急救援知识（触电急救常识和电器灭火常识）。</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15.拒绝违章作业的指令，对他人违章行为要加以劝告和制止。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restart"/>
            <w:shd w:val="clear" w:color="auto" w:fill="auto"/>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应急处置措施</w:t>
            </w:r>
          </w:p>
        </w:tc>
        <w:tc>
          <w:tcPr>
            <w:tcW w:w="6946"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1.触电急救：当自己触电时，如果神志清醒，则首先要保持冷静，迅速设法摆脱电源。如跨步电压触电，应立即单脚跳出危险区域，另外，还要防止摔伤、撞伤等二次事故。</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2.发现有人触电时，应迅速使人脱离电源，一般可采取以下方法：</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1）如果电源的闸刀开关或插销救治附件，应迅速切断电源。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 如果闸刀开关等不在附近则应迅速用绝缘良好的电工钳或有干燥木把的利器（如刀、斧、等）把电线砍断。</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3）若现场附近无任何合适的绝缘可利用，而触电者的衣服又是干的，这时救护人员可用干燥毛巾、衣服包在手上去拉触电者的衣服，使其脱离电源。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注：以上抢救办法不适用于高压触电，如遇高压触电时，应及时通知有关部门停电。</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3.事故发生时，立刻切断电源，向现场负责人报告事故并立即抢救伤员。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4.对危险区域人员应紧急疏散、严禁围观，防止二次事故发生。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5.及时解除伤者与触电物体的接触，为了避免二次伤害，严禁挪动伤者，听从项目部应急小组人员安排，及时妥善就医。</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51" w:type="dxa"/>
            <w:vMerge w:val="continue"/>
            <w:shd w:val="clear" w:color="auto" w:fill="auto"/>
            <w:noWrap w:val="0"/>
            <w:vAlign w:val="center"/>
          </w:tcPr>
          <w:p>
            <w:pPr>
              <w:widowControl/>
              <w:spacing w:line="300" w:lineRule="exact"/>
              <w:jc w:val="left"/>
              <w:rPr>
                <w:rFonts w:hint="eastAsia" w:ascii="宋体" w:hAnsi="宋体" w:cs="宋体"/>
                <w:bCs/>
                <w:kern w:val="0"/>
                <w:sz w:val="24"/>
              </w:rPr>
            </w:pPr>
          </w:p>
        </w:tc>
        <w:tc>
          <w:tcPr>
            <w:tcW w:w="6946" w:type="dxa"/>
            <w:gridSpan w:val="3"/>
            <w:vMerge w:val="continue"/>
            <w:shd w:val="clear" w:color="auto" w:fill="auto"/>
            <w:noWrap w:val="0"/>
            <w:vAlign w:val="center"/>
          </w:tcPr>
          <w:p>
            <w:pPr>
              <w:widowControl/>
              <w:spacing w:line="280" w:lineRule="exact"/>
              <w:jc w:val="left"/>
              <w:rPr>
                <w:rFonts w:hint="eastAsia" w:ascii="仿宋" w:hAnsi="仿宋" w:eastAsia="仿宋"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1951" w:type="dxa"/>
            <w:vMerge w:val="continue"/>
            <w:shd w:val="clear" w:color="auto" w:fill="auto"/>
            <w:noWrap w:val="0"/>
            <w:vAlign w:val="center"/>
          </w:tcPr>
          <w:p>
            <w:pPr>
              <w:widowControl/>
              <w:spacing w:line="300" w:lineRule="exact"/>
              <w:jc w:val="left"/>
              <w:rPr>
                <w:rFonts w:hint="eastAsia" w:ascii="宋体" w:hAnsi="宋体" w:cs="宋体"/>
                <w:bCs/>
                <w:kern w:val="0"/>
                <w:sz w:val="24"/>
              </w:rPr>
            </w:pPr>
          </w:p>
        </w:tc>
        <w:tc>
          <w:tcPr>
            <w:tcW w:w="6946" w:type="dxa"/>
            <w:gridSpan w:val="3"/>
            <w:vMerge w:val="continue"/>
            <w:shd w:val="clear" w:color="auto" w:fill="auto"/>
            <w:noWrap w:val="0"/>
            <w:vAlign w:val="center"/>
          </w:tcPr>
          <w:p>
            <w:pPr>
              <w:widowControl/>
              <w:spacing w:line="280" w:lineRule="exact"/>
              <w:jc w:val="left"/>
              <w:rPr>
                <w:rFonts w:hint="eastAsia" w:ascii="仿宋" w:hAnsi="仿宋" w:eastAsia="仿宋"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90" w:hRule="atLeast"/>
        </w:trPr>
        <w:tc>
          <w:tcPr>
            <w:tcW w:w="1951" w:type="dxa"/>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班组成员签字</w:t>
            </w:r>
          </w:p>
        </w:tc>
        <w:tc>
          <w:tcPr>
            <w:tcW w:w="6946" w:type="dxa"/>
            <w:gridSpan w:val="3"/>
            <w:shd w:val="clear" w:color="auto" w:fill="auto"/>
            <w:noWrap w:val="0"/>
            <w:vAlign w:val="center"/>
          </w:tcPr>
          <w:p>
            <w:pPr>
              <w:widowControl/>
              <w:spacing w:line="280" w:lineRule="exact"/>
              <w:jc w:val="left"/>
              <w:rPr>
                <w:rFonts w:hint="eastAsia" w:ascii="仿宋" w:hAnsi="仿宋" w:eastAsia="仿宋" w:cs="宋体"/>
                <w:bCs/>
                <w:kern w:val="0"/>
                <w:sz w:val="24"/>
              </w:rPr>
            </w:pPr>
          </w:p>
          <w:p>
            <w:pPr>
              <w:widowControl/>
              <w:spacing w:line="280" w:lineRule="exact"/>
              <w:jc w:val="left"/>
              <w:rPr>
                <w:rFonts w:hint="eastAsia" w:ascii="仿宋" w:hAnsi="仿宋" w:eastAsia="仿宋" w:cs="宋体"/>
                <w:bCs/>
                <w:kern w:val="0"/>
                <w:sz w:val="24"/>
              </w:rPr>
            </w:pPr>
          </w:p>
          <w:p>
            <w:pPr>
              <w:widowControl/>
              <w:spacing w:line="280" w:lineRule="exact"/>
              <w:jc w:val="left"/>
              <w:rPr>
                <w:rFonts w:hint="eastAsia" w:ascii="仿宋" w:hAnsi="仿宋" w:eastAsia="仿宋" w:cs="宋体"/>
                <w:bCs/>
                <w:kern w:val="0"/>
                <w:sz w:val="24"/>
              </w:rPr>
            </w:pPr>
          </w:p>
          <w:p>
            <w:pPr>
              <w:widowControl/>
              <w:spacing w:line="280" w:lineRule="exact"/>
              <w:jc w:val="left"/>
              <w:rPr>
                <w:rFonts w:hint="eastAsia" w:ascii="仿宋" w:hAnsi="仿宋" w:eastAsia="仿宋" w:cs="宋体"/>
                <w:bCs/>
                <w:kern w:val="0"/>
                <w:sz w:val="24"/>
              </w:rPr>
            </w:pPr>
          </w:p>
          <w:p>
            <w:pPr>
              <w:widowControl/>
              <w:spacing w:line="280" w:lineRule="exact"/>
              <w:jc w:val="left"/>
              <w:rPr>
                <w:rFonts w:hint="eastAsia" w:ascii="仿宋" w:hAnsi="仿宋" w:eastAsia="仿宋" w:cs="宋体"/>
                <w:bCs/>
                <w:kern w:val="0"/>
                <w:sz w:val="24"/>
              </w:rPr>
            </w:pPr>
          </w:p>
          <w:p>
            <w:pPr>
              <w:widowControl/>
              <w:spacing w:line="280" w:lineRule="exact"/>
              <w:jc w:val="left"/>
              <w:rPr>
                <w:rFonts w:hint="eastAsia" w:ascii="仿宋" w:hAnsi="仿宋" w:eastAsia="仿宋" w:cs="宋体"/>
                <w:bCs/>
                <w:kern w:val="0"/>
                <w:sz w:val="24"/>
              </w:rPr>
            </w:pPr>
          </w:p>
        </w:tc>
      </w:tr>
    </w:tbl>
    <w:p>
      <w:pPr>
        <w:spacing w:line="30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332"/>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951"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kern w:val="0"/>
                <w:sz w:val="24"/>
                <w:lang w:bidi="ar"/>
              </w:rPr>
              <w:t>作业名称</w:t>
            </w:r>
          </w:p>
        </w:tc>
        <w:tc>
          <w:tcPr>
            <w:tcW w:w="6946" w:type="dxa"/>
            <w:gridSpan w:val="3"/>
            <w:noWrap w:val="0"/>
            <w:vAlign w:val="center"/>
          </w:tcPr>
          <w:p>
            <w:pPr>
              <w:widowControl/>
              <w:spacing w:line="300" w:lineRule="exact"/>
              <w:jc w:val="center"/>
              <w:rPr>
                <w:rFonts w:hint="eastAsia" w:ascii="宋体" w:hAnsi="宋体" w:cs="宋体"/>
                <w:kern w:val="0"/>
                <w:sz w:val="24"/>
              </w:rPr>
            </w:pPr>
            <w:r>
              <w:rPr>
                <w:rFonts w:hint="eastAsia" w:ascii="仿宋_GB2312" w:hAnsi="仿宋_GB2312" w:eastAsia="仿宋_GB2312" w:cs="仿宋_GB2312"/>
                <w:sz w:val="24"/>
                <w:lang w:val="en-US" w:eastAsia="zh-CN"/>
              </w:rPr>
              <w:t>起重吊装作业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51"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作业岗位</w:t>
            </w:r>
          </w:p>
        </w:tc>
        <w:tc>
          <w:tcPr>
            <w:tcW w:w="3332" w:type="dxa"/>
            <w:noWrap w:val="0"/>
            <w:vAlign w:val="center"/>
          </w:tcPr>
          <w:p>
            <w:pPr>
              <w:widowControl/>
              <w:spacing w:line="300" w:lineRule="exact"/>
              <w:jc w:val="center"/>
              <w:rPr>
                <w:rFonts w:hint="eastAsia" w:ascii="宋体" w:hAnsi="宋体" w:cs="宋体"/>
                <w:kern w:val="0"/>
                <w:sz w:val="24"/>
              </w:rPr>
            </w:pPr>
            <w:r>
              <w:rPr>
                <w:rFonts w:hint="eastAsia" w:ascii="仿宋_GB2312" w:hAnsi="仿宋_GB2312" w:eastAsia="仿宋_GB2312" w:cs="仿宋_GB2312"/>
                <w:sz w:val="24"/>
                <w:lang w:val="en-US" w:eastAsia="zh-CN"/>
              </w:rPr>
              <w:t>塔吊司机、司索指挥工</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2039" w:type="dxa"/>
            <w:noWrap w:val="0"/>
            <w:vAlign w:val="center"/>
          </w:tcPr>
          <w:p>
            <w:pPr>
              <w:widowControl/>
              <w:spacing w:line="300" w:lineRule="exact"/>
              <w:jc w:val="center"/>
              <w:rPr>
                <w:rFonts w:hint="eastAsia" w:ascii="宋体" w:hAnsi="宋体" w:cs="宋体"/>
                <w:kern w:val="0"/>
                <w:sz w:val="24"/>
              </w:rPr>
            </w:pPr>
            <w:r>
              <w:rPr>
                <w:rFonts w:hint="eastAsia" w:ascii="仿宋_GB2312" w:hAnsi="仿宋_GB2312" w:eastAsia="仿宋_GB2312" w:cs="仿宋_GB2312"/>
                <w:sz w:val="24"/>
                <w:lang w:val="en-US" w:eastAsia="zh-CN"/>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6" w:hRule="atLeast"/>
        </w:trPr>
        <w:tc>
          <w:tcPr>
            <w:tcW w:w="1951" w:type="dxa"/>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主要危害因素</w:t>
            </w:r>
          </w:p>
        </w:tc>
        <w:tc>
          <w:tcPr>
            <w:tcW w:w="6946" w:type="dxa"/>
            <w:gridSpan w:val="3"/>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1.起重人员无证上岗、无资质安装、拆除、维护。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2.起重工及其他人员未戴安全帽等个人防护用品。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3.起重区域未设置安全警示标志、未派专人监控。</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4.钢丝绳有锈蚀、磨损、断丝、变形、经过高温烘烤等情况。吊钩有毛刺、刻痕、裂纹、锐角等缺陷。</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5.绑扎不牢，重物空中坠落伤人；吊挂方式不正确，造成重物从吊钩中脱出；吊耳脱落、导致吊物坠落。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6.风力过大、违章作业造成起重机倾覆等。</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7.信号缺陷：无通信设施；信号不清。司机与指挥人员联络不通畅，或误解吊运信号。</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8.物体伤害：构配件及工具等坠落物伤害。</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0"/>
                <w:sz w:val="24"/>
              </w:rPr>
            </w:pPr>
            <w:r>
              <w:rPr>
                <w:rFonts w:hint="eastAsia" w:ascii="仿宋_GB2312" w:hAnsi="仿宋_GB2312" w:eastAsia="仿宋_GB2312" w:cs="仿宋_GB2312"/>
                <w:sz w:val="24"/>
                <w:lang w:val="en-US" w:eastAsia="zh-CN"/>
              </w:rPr>
              <w:t>9.电气设备漏电、保护装置失效、裸导线未另加屏蔽等造成触电事故。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pPr>
              <w:widowControl/>
              <w:spacing w:line="300" w:lineRule="exact"/>
              <w:jc w:val="center"/>
              <w:rPr>
                <w:rFonts w:hint="eastAsia" w:ascii="宋体" w:hAnsi="宋体" w:cs="宋体"/>
                <w:b/>
                <w:kern w:val="0"/>
                <w:sz w:val="24"/>
              </w:rPr>
            </w:pPr>
            <w:r>
              <w:rPr>
                <w:rFonts w:hint="eastAsia" w:ascii="黑体" w:hAnsi="黑体" w:eastAsia="黑体" w:cs="宋体"/>
                <w:bCs/>
                <w:kern w:val="0"/>
                <w:sz w:val="24"/>
              </w:rPr>
              <w:t>易发生事故类型</w:t>
            </w:r>
          </w:p>
        </w:tc>
        <w:tc>
          <w:tcPr>
            <w:tcW w:w="6946"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bCs/>
                <w:color w:val="000000"/>
                <w:sz w:val="24"/>
              </w:rPr>
            </w:pPr>
            <w:r>
              <w:rPr>
                <w:rFonts w:hint="eastAsia" w:ascii="仿宋_GB2312" w:hAnsi="仿宋_GB2312" w:eastAsia="仿宋_GB2312" w:cs="仿宋_GB2312"/>
                <w:sz w:val="24"/>
                <w:lang w:val="en-US" w:eastAsia="zh-CN"/>
              </w:rPr>
              <w:t>高处坠落、起重伤害、物体打击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pPr>
              <w:widowControl/>
              <w:spacing w:line="300" w:lineRule="exact"/>
              <w:jc w:val="center"/>
              <w:rPr>
                <w:rFonts w:hint="eastAsia" w:ascii="宋体" w:hAnsi="宋体" w:cs="宋体"/>
                <w:b/>
                <w:kern w:val="0"/>
                <w:sz w:val="24"/>
              </w:rPr>
            </w:pPr>
            <w:r>
              <w:rPr>
                <w:rFonts w:hint="eastAsia" w:ascii="黑体" w:hAnsi="黑体" w:eastAsia="黑体" w:cs="宋体"/>
                <w:bCs/>
                <w:kern w:val="0"/>
                <w:sz w:val="24"/>
              </w:rPr>
              <w:t>规范制度</w:t>
            </w:r>
          </w:p>
        </w:tc>
        <w:tc>
          <w:tcPr>
            <w:tcW w:w="6946" w:type="dxa"/>
            <w:gridSpan w:val="3"/>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1.严格遵守公司的各项规章制度，完成领导交办的各项临时任务。</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2.严格遵守起重机械安全技术、操作规程，数量掌握塔机的构造原理、技术性能。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3.塔吊司机应经过专门培训，了解塔吊的结构、性能、传动原理、安全技术规程，经考试合格并持有特种作业操作证，方可持证上岗。</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严格执行十不吊规定（超过额定负荷不吊、指挥信号不明或乱指挥不吊、工件紧固不牢不吊、吊物上面站人部吊、安全装置失灵不吊、光线阴暗看不清不吊、工件埋在地下不吊、斜扣工件不吊、棱刃物体没有衬垫不吊、钢（铁）水包过满不吊，简称“十不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5.塔吊指挥要严格执行起重吊运方案及技术、安全要求和措施。</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Cs/>
                <w:kern w:val="0"/>
                <w:sz w:val="24"/>
              </w:rPr>
            </w:pPr>
            <w:r>
              <w:rPr>
                <w:rFonts w:hint="eastAsia" w:ascii="仿宋_GB2312" w:hAnsi="仿宋_GB2312" w:eastAsia="仿宋_GB2312" w:cs="仿宋_GB2312"/>
                <w:sz w:val="24"/>
                <w:lang w:val="en-US" w:eastAsia="zh-CN"/>
              </w:rPr>
              <w:t>6.要正确运用手势、音响、旗语等指挥信号与起重司机进行联系。发出的指挥信号必须清晰、准确。组织塔吊司索人员绑挂吊物，实行吊升、就位、矫正和最后固定。严禁超负荷使用塔吊及工具和索具。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pPr>
              <w:widowControl/>
              <w:spacing w:line="300" w:lineRule="exact"/>
              <w:jc w:val="center"/>
              <w:rPr>
                <w:rFonts w:hint="eastAsia" w:ascii="宋体" w:hAnsi="宋体" w:cs="宋体"/>
                <w:b/>
                <w:kern w:val="0"/>
                <w:sz w:val="24"/>
              </w:rPr>
            </w:pPr>
            <w:r>
              <w:rPr>
                <w:rFonts w:hint="eastAsia" w:ascii="黑体" w:hAnsi="黑体" w:eastAsia="黑体" w:cs="宋体"/>
                <w:bCs/>
                <w:kern w:val="0"/>
                <w:sz w:val="24"/>
              </w:rPr>
              <w:t>劳动防护用品</w:t>
            </w:r>
          </w:p>
        </w:tc>
        <w:tc>
          <w:tcPr>
            <w:tcW w:w="6946"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color w:val="000000"/>
                <w:sz w:val="24"/>
              </w:rPr>
            </w:pPr>
            <w:r>
              <w:rPr>
                <w:rFonts w:hint="eastAsia" w:ascii="仿宋_GB2312" w:hAnsi="仿宋_GB2312" w:eastAsia="仿宋_GB2312" w:cs="仿宋_GB2312"/>
                <w:sz w:val="24"/>
                <w:lang w:val="en-US" w:eastAsia="zh-CN"/>
              </w:rPr>
              <w:t>安全帽、安全带、防滑鞋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注意事项</w:t>
            </w:r>
          </w:p>
        </w:tc>
        <w:tc>
          <w:tcPr>
            <w:tcW w:w="6946" w:type="dxa"/>
            <w:gridSpan w:val="3"/>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1.物件起吊时，禁止在物件上站人货进行加工，起吊物严禁自由下落，重物下落时应用手闸或脚闸控制，缓慢下降。</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2.要紧密配合指挥人员进行安全操作，当遇到无人指挥、指挥信号不明，物体重量过量时，不得进行操作。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3.坚持日常的检查维护保养，对塔吊关键部位进行检查并记录，如有不安全因素及时排除，如果发现较大的问题，应立即停止使用，并及时报告领导处理。</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4.在室外作业时，如遇风力达到六级以上、浓雾、雨雪等不良气候时，应停止作业，并采取相应的措施避免受损。夜晚作业应有足够的照明条件。</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5.塔吊进行大修和检修时，司机除完成本职工作外，还应主动熟悉塔吊的检修情况及性能参加设备管理、加油和验收工作。</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6.提起的重物平移时，应高出其跨越的障碍物0.5米以上。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7.塔吊在操作过程中，被吊物禁止超出施工现场范围；塔吊司机禁止酒后作业；塔吊司机禁止疲劳作业；现场使用的吊斗、大模板、钢筋笼等，吊耳开焊或使用螺纹钢筋焊成的吊耳，禁止吊用。</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8.对于两班作业的塔机，当班司机应认真填写交班记录，操作中的隐患、故障一定要填写清楚，并当面向接班人交接清楚。</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9.塔吊运行时坚持“五让”：1.低塔让高塔；2.后塔让先塔；3.</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轻塔让重塔；4.动塔让静塔；5.客塔让主塔。</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10.指挥人员应站在使司机能看清指挥信号的安全位置上。当跟随负载运行指挥时，应随时指挥负载避开人员和障碍物。</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11.指挥人员不能同时看清司机和负载时，必须增设中间指挥人员以便逐级传递信号，当发现错传信号时，应立即发出停止信号。</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12.在开始起吊负载时，应先用“微动”信号指挥，待负载离开地面100-200mm稳妥后，在用正常速度指挥。必要时，在负载降落前，也应使用“微动”信号指挥。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13.负载降落前，指挥人员必须确认降落区域安全时，方可发出降落信号。</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14.当多人绑挂同一负载时，起吊前，应先作好呼唤答应，确认绑挂无误后，方可由一人负责指挥。</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15.同时用两台起重机吊运同一负载时，指挥人员应双手分别指挥各台起重机，以确保同步吊运。</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16.指挥人员应佩戴鲜明的标志，如标有“指挥”字样的臂章、特殊颜色的安全帽、工作服等。佩戴的手套手心和手背要易于辨别。</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17.严格执行在吊装作业区内不准闲人进入的规定。任何人不得随同吊物上升攀高。在吊装过程中，任何人不得停留在已吊起的吊物下方。</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18.因故停止塔吊作业，须采取安全可靠的防护措施，以保护吊物和塔吊设备，严禁吊物悬空长时间停留。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restart"/>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6946" w:type="dxa"/>
            <w:gridSpan w:val="3"/>
            <w:vMerge w:val="restart"/>
            <w:noWrap w:val="0"/>
            <w:vAlign w:val="top"/>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事故发生时，首先抢救组和项目经理一起查明险情：确定是否还有危险源。如碰断的高、低压电线是否带电；起重吊装构件、其它构件是否有潜在的危险；人员伤亡情况并立刻向现场负责人报告事故并立即抢救伤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2.在项目经理的代领下，救援工作组人员负责把出事地点附近的作业人员应紧急疏散安全地带、并进行警戒、严禁闲人靠近、围观，防止二次事故发生。</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当发生起重机械倾覆事故时，首先看起重司机是否被困操作室内，检查有无其他人员被砸伤或者掩埋在其下面，相邻构筑物是否收到侵害。若有人员被困，确定被埋人员的位置，立即组织现场急救。当挖救被埋人员时，切勿用机械挖救，以防伤人，同时调用其他起重设备将倾覆起重机缓慢拉起，顶升稳固，再组织抢救被埋人员。</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当发生吊装构件滑落造成物体打击伤害事故时，首先观察伤员受伤部位，失血多少，对于一些微小伤，工地急救员可以临时进行简单的止血、消炎、包扎，然后送医院处理。伤势严重者，急救人员边抢救边就近送医院。</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5.当发生有人从高处坠落摔伤，首先应观察伤员的神志是否清醒，随后看伤员坠落时身体着地部位，在根据伤员的伤害程度的不同，组织救援。</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51" w:type="dxa"/>
            <w:vMerge w:val="continue"/>
            <w:noWrap w:val="0"/>
            <w:vAlign w:val="center"/>
          </w:tcPr>
          <w:p>
            <w:pPr>
              <w:widowControl/>
              <w:spacing w:line="300" w:lineRule="exact"/>
              <w:jc w:val="left"/>
              <w:rPr>
                <w:rFonts w:hint="eastAsia" w:ascii="黑体" w:hAnsi="黑体" w:eastAsia="黑体" w:cs="黑体"/>
                <w:bCs/>
                <w:kern w:val="0"/>
                <w:sz w:val="24"/>
              </w:rPr>
            </w:pPr>
          </w:p>
        </w:tc>
        <w:tc>
          <w:tcPr>
            <w:tcW w:w="6946" w:type="dxa"/>
            <w:gridSpan w:val="3"/>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51" w:type="dxa"/>
            <w:vMerge w:val="continue"/>
            <w:noWrap w:val="0"/>
            <w:vAlign w:val="center"/>
          </w:tcPr>
          <w:p>
            <w:pPr>
              <w:widowControl/>
              <w:spacing w:line="300" w:lineRule="exact"/>
              <w:jc w:val="left"/>
              <w:rPr>
                <w:rFonts w:hint="eastAsia" w:ascii="黑体" w:hAnsi="黑体" w:eastAsia="黑体" w:cs="黑体"/>
                <w:bCs/>
                <w:kern w:val="0"/>
                <w:sz w:val="24"/>
              </w:rPr>
            </w:pPr>
          </w:p>
        </w:tc>
        <w:tc>
          <w:tcPr>
            <w:tcW w:w="6946" w:type="dxa"/>
            <w:gridSpan w:val="3"/>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6" w:hRule="atLeast"/>
        </w:trPr>
        <w:tc>
          <w:tcPr>
            <w:tcW w:w="1951"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班组成员签字</w:t>
            </w:r>
          </w:p>
        </w:tc>
        <w:tc>
          <w:tcPr>
            <w:tcW w:w="6946" w:type="dxa"/>
            <w:gridSpan w:val="3"/>
            <w:noWrap w:val="0"/>
            <w:vAlign w:val="center"/>
          </w:tcPr>
          <w:p>
            <w:pPr>
              <w:widowControl/>
              <w:spacing w:line="300" w:lineRule="exact"/>
              <w:jc w:val="left"/>
              <w:rPr>
                <w:rFonts w:hint="eastAsia" w:ascii="宋体" w:hAnsi="宋体" w:cs="宋体"/>
                <w:bCs/>
                <w:kern w:val="0"/>
                <w:sz w:val="24"/>
              </w:rPr>
            </w:pPr>
          </w:p>
        </w:tc>
      </w:tr>
    </w:tbl>
    <w:p>
      <w:pPr>
        <w:spacing w:line="460" w:lineRule="exact"/>
        <w:rPr>
          <w:rFonts w:hint="eastAsia" w:ascii="宋体" w:hAnsi="宋体" w:cs="宋体"/>
          <w:sz w:val="24"/>
        </w:rPr>
        <w:sectPr>
          <w:pgSz w:w="11906" w:h="16838"/>
          <w:pgMar w:top="1871" w:right="1531" w:bottom="1758" w:left="1531" w:header="851" w:footer="992" w:gutter="0"/>
          <w:pgNumType w:fmt="numberInDash"/>
          <w:cols w:space="720" w:num="1"/>
          <w:docGrid w:type="lines" w:linePitch="312" w:charSpace="0"/>
        </w:sect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3489"/>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95" w:type="dxa"/>
            <w:gridSpan w:val="3"/>
            <w:noWrap w:val="0"/>
            <w:vAlign w:val="center"/>
          </w:tcPr>
          <w:p>
            <w:pPr>
              <w:widowControl/>
              <w:spacing w:line="300" w:lineRule="exact"/>
              <w:jc w:val="center"/>
              <w:rPr>
                <w:rFonts w:hint="eastAsia" w:ascii="宋体" w:hAnsi="宋体" w:cs="宋体"/>
                <w:kern w:val="0"/>
                <w:sz w:val="24"/>
              </w:rPr>
            </w:pPr>
            <w:r>
              <w:rPr>
                <w:rFonts w:hint="eastAsia" w:ascii="仿宋_GB2312" w:hAnsi="仿宋_GB2312" w:eastAsia="仿宋_GB2312" w:cs="仿宋_GB2312"/>
                <w:sz w:val="24"/>
                <w:lang w:val="en-US" w:eastAsia="zh-CN"/>
              </w:rPr>
              <w:t>泥工班作业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89"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浇筑、砌筑、抹灰</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color w:val="000000"/>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1.浇筑单梁、柱、挑檐、阳台、雨棚等构件时，不搭设临时工作平台，无可靠立足点；浇筑人员直接站在模板、支撑、墙体上作业。作业人员没有挂安全带或安全带失效。夜间作业时，作业区域照明不足。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2.浇筑建筑结构临边作业时，没有放在混凝土外溢的安全措施，作业完毕后剩余的混凝土、工具直接从作业层往下抛掷或留在脚手架上。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3.机械操作人员没有经过培训就上岗，不熟悉使用的机械设备构造、性能和用途，没有掌握有关使用、维护和保养的安全操作知识。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4.使用振捣器作业时，没有带绝缘手套，不穿绝缘鞋或者湿手接触电器。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5.防护缺陷：未正确使用个人劳动防护用品。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6.用电伤害：振捣器老化、破损、接头不包扎、非防水性、漏电等。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7.高处坠落：在超过2m以上的墙面施工时，没及时搭设脚手架，高处作业未使用安全带；用不稳定的工具或物体在脚手板上垫高砌筑；在没有保护措施的情况下，在墙顶上站立、刮缝、清扫墙、柱面和检查大角垂直等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8.物体打击：砍砖时没有面向内打，而是向外打，碎砖落下会伤害到他人；砌砖完毕后，没有及时清理剩余在脚手板上的碎砖、材料，或者直接在上面往下抛。</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kern w:val="0"/>
                <w:sz w:val="24"/>
              </w:rPr>
            </w:pPr>
            <w:r>
              <w:rPr>
                <w:rFonts w:hint="eastAsia" w:ascii="仿宋_GB2312" w:hAnsi="仿宋_GB2312" w:eastAsia="仿宋_GB2312" w:cs="仿宋_GB2312"/>
                <w:bCs/>
                <w:color w:val="000000"/>
                <w:sz w:val="24"/>
              </w:rPr>
              <w:t>9.坍塌：使用外脚手架时，材料、砖块集中堆放过多；在砖垛上取砖时，没有按先高处、后低处的顺序取砖；墙体超过一定高度时未及时支撑；砌体强度没有达到要求时，在其上部加荷重。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ascii="黑体" w:hAnsi="黑体" w:eastAsia="黑体" w:cs="黑体"/>
                <w:bCs/>
                <w:kern w:val="0"/>
                <w:sz w:val="24"/>
              </w:rPr>
            </w:pPr>
            <w:r>
              <w:rPr>
                <w:rFonts w:hint="eastAsia" w:ascii="黑体" w:hAnsi="黑体" w:eastAsia="黑体" w:cs="黑体"/>
                <w:bCs/>
                <w:kern w:val="0"/>
                <w:sz w:val="24"/>
              </w:rPr>
              <w:t>易发生事故类型</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kern w:val="0"/>
                <w:sz w:val="24"/>
              </w:rPr>
              <w:t>物体打击、高处坠落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35"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宋体"/>
                <w:bCs/>
                <w:kern w:val="0"/>
                <w:sz w:val="24"/>
              </w:rPr>
              <w:t>规范制度</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1.新进场人员必须接受三级安全教育并考试合格后方可上岗作业。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2.必须严格执行安全技术交底，按照专项安全技术措施及安全操作规程进行施工作业，严禁疲劳作业。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3.正确使用个人安全防护用品，正确佩戴安全帽、穿绝缘胶鞋，在高处作业、临边作业前检查临边防护是否牢固可靠，作业时必须系好安全带。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4.在工地施工员的指导下，进行作业。遵守各种规章制度，检查文明施工，确保进度、质量和安全。</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5.严格按照本工种有关的验收规程和操作规程进行，执行技术标准，贯彻标准计量，努力完成和超额完成生产任务。</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6.认真学习各项安全生产规章制度，提高安全生产知识和技术水平，掌握本工种的安全技术操作规程，听从专职安全员的指导，不违章作业。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认真执行上级有关政策和公司各项规章制度，认真落实安全技术交底，并按要求做好班前教育，提出安全要点和注意事项，并对机具、设备、设施和防护用品进行认真检查。发现问题及时解决或向上级部门报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8.坚持班组自检制度，发现违章操作及时纠正，发现隐患和重大险情立即停工，撤离危险场地，并报告上级主管部门，查明情况，采取措施，确定无安全问题后才能继续作业。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9.必须按照图纸设计的要求，遵循相关的国家施工规范规程，工艺标准及施工技术方案进行操作，不得自行其事。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劳动防护用品</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安全帽、安全带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注意事项</w:t>
            </w:r>
          </w:p>
        </w:tc>
        <w:tc>
          <w:tcPr>
            <w:tcW w:w="6995" w:type="dxa"/>
            <w:gridSpan w:val="3"/>
            <w:noWrap w:val="0"/>
            <w:vAlign w:val="top"/>
          </w:tcPr>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1.保养和管理好本工种的设备和工具，做到操作完将工具、设备擦洗干净，安放整齐，妥善保管。</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2.按等级要求，懂得标准砖、水泥等材料用量、质量、砌筑和抹灰的配合比，外加剂的一般规定和调剂，做到计量准确，搅拌均匀，遵守使用时间和养护规定。</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3.做好文明施工和落手清工作，及时回收合理利用落地砂和短砖，确保施工质量，努力降低消耗。</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砌筑工在操作施工时应注意的安全与指标为：施工前检查脚手架，施工时正确使用脚手架和严禁站在墙上工作或行走。同时也应注意砌筑的质量问题，要预防砌筑法的错误，注意墙面的凹凸不平，清水墙的游丁走缝和勾缝污染。</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5.加强工序质量管理，认真做好质量自检、互检和工序交接检查，严格质量责任制度，把好本工序质量关，做好产品的养护工作。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.室内抹灰使用的木凳、金属支架应搭设牢固，脚手架跨度不得大于2m。架上堆放材料不得过于集中，在同一跨度内不应超过两人。</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.不准在门窗、暖气片、洗脸池等器物上搭设脚手架。阳台部位粉刷，外侧必须挂设安全网，系好安全带。严禁踩踏脚手架的护身栏杆和阳台栏板进行操作。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rPr>
              <w:t>.施工前及施工过程中，对施工现场场所要进行检查，作好防护措施，不准盲目作业，冒险施工，设有安全警告的标志区域，切勿随意进入。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9</w:t>
            </w:r>
            <w:r>
              <w:rPr>
                <w:rFonts w:hint="eastAsia" w:ascii="仿宋_GB2312" w:hAnsi="仿宋_GB2312" w:eastAsia="仿宋_GB2312" w:cs="仿宋_GB2312"/>
                <w:color w:val="000000"/>
                <w:sz w:val="24"/>
              </w:rPr>
              <w:t>.坚持文明施工，爱护现场安全措施，不得随意乱拆乱动，不得将设备、材料等堆放在施工通道上，保持施工通道畅通。</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0</w:t>
            </w:r>
            <w:r>
              <w:rPr>
                <w:rFonts w:hint="eastAsia" w:ascii="仿宋_GB2312" w:hAnsi="仿宋_GB2312" w:eastAsia="仿宋_GB2312" w:cs="仿宋_GB2312"/>
                <w:color w:val="000000"/>
                <w:sz w:val="24"/>
              </w:rPr>
              <w:t>.要处理好抹灰面，贴面的基本和各抹灰层之间的技术要求，防止抹灰面和贴面的脱层、空鼓和裂缝。</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.抹灰和粘贴面要对材料质量进行检查，不符合标准的材料不得使用。</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.在操作过程中要确保各项质量指标的要求，表面平整、阴阳角垂直，分格缝（条）宽窄一致，勾缝平整光洁。</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rPr>
              <w:t>.凡所有临边洞口的样本抹灰完工后，应立即恢复，临边洞口的防护。</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.遵守劳动纪律，服从劳动分配，完成领导交办的其它工作。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935"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应急处置措施</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1.事故发生时，立刻向现场负责人报告事故并立即抢救伤员。</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2.对危险区域人员应紧急疏散、严禁围观，防止二次事故发生。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3.在倒塌、坍塌过程中不要盲目抢险，有危及用电安全的，应立刻切断电源，确认未有继续坍塌危险的情况下，组织抢救人员，采取有效措施进行抢救工作，首先抢救受伤人员，再抢救集体财产。</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4.立刻设危险区域，并设警示标志，设专人监护，保护事故现场。按规定上报有关部门请求救援。</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5.受伤昏迷的，可采取急救措施，待专业医生救治。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8" w:hRule="atLeast"/>
        </w:trPr>
        <w:tc>
          <w:tcPr>
            <w:tcW w:w="1935"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bCs/>
                <w:color w:val="000000"/>
                <w:kern w:val="0"/>
                <w:sz w:val="24"/>
              </w:rPr>
              <w:t>班组成员签字</w:t>
            </w:r>
          </w:p>
        </w:tc>
        <w:tc>
          <w:tcPr>
            <w:tcW w:w="6995" w:type="dxa"/>
            <w:gridSpan w:val="3"/>
            <w:noWrap w:val="0"/>
            <w:vAlign w:val="center"/>
          </w:tcPr>
          <w:p>
            <w:pPr>
              <w:widowControl/>
              <w:spacing w:line="280" w:lineRule="exact"/>
              <w:rPr>
                <w:rFonts w:hint="eastAsia" w:ascii="仿宋" w:hAnsi="仿宋" w:eastAsia="仿宋" w:cs="仿宋"/>
                <w:color w:val="000000"/>
                <w:sz w:val="24"/>
              </w:rPr>
            </w:pPr>
          </w:p>
        </w:tc>
      </w:tr>
    </w:tbl>
    <w:p>
      <w:pPr>
        <w:spacing w:line="460" w:lineRule="exact"/>
        <w:rPr>
          <w:rFonts w:hint="eastAsia" w:ascii="宋体" w:hAnsi="宋体" w:cs="宋体"/>
          <w:sz w:val="24"/>
        </w:rPr>
      </w:pPr>
    </w:p>
    <w:p>
      <w:pPr>
        <w:spacing w:line="46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3489"/>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95"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消防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89"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消防</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bCs/>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主要危因素</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1.消防工程的职业危害主要有：建筑坍塌、爆炸、抗灾抢险、烧伤或者死、触电、窒息、一氧化碳中毒、粉尘侵入等等。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人的不安全行为是事故的重要因素，主要表现为：未经允许而做的工作，未对组员告知危险；擅离工作岗位，使设备处于危险状态；使用设备的速度不正确；没有接好安全防护装置；未能正确使用设备；未能正确使用个人防护用品；未经允许对作业中的设备进行服务及保养，禁烟区吸烟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kern w:val="0"/>
                <w:sz w:val="24"/>
              </w:rPr>
            </w:pPr>
            <w:r>
              <w:rPr>
                <w:rFonts w:hint="eastAsia" w:ascii="仿宋_GB2312" w:hAnsi="仿宋_GB2312" w:eastAsia="仿宋_GB2312" w:cs="仿宋_GB2312"/>
                <w:bCs/>
                <w:color w:val="000000"/>
                <w:sz w:val="24"/>
              </w:rPr>
              <w:t>3.物的不安全状态：在没有安全防护装置时，不正确地开动机器；工具、设备有缺陷；作业场所火灾危险，状态不良，安全状态不良，现场照明或通风不良。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物体打击、高处坠落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规范制度</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1.遵守国家及地方各项消防法律法规及公司《消防安全管理规程》要求，在本单位领导下，落实公司“预防为主、防消结合”、“安全第一”的消防工作方针。</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2.严格遵守本单位各项消防安全制度和本岗位安全操作规程。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3.严格执行危险作业审批制度，做好动火作业现场的消防防护措施。</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bCs/>
                <w:color w:val="000000"/>
                <w:sz w:val="24"/>
              </w:rPr>
              <w:t>4.不埋压、圈占、损坏、挪用、遮挡、私自未经允许使用消设施和器材。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劳动防护用品</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安全帽、安全带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注意事项</w:t>
            </w:r>
          </w:p>
        </w:tc>
        <w:tc>
          <w:tcPr>
            <w:tcW w:w="6995" w:type="dxa"/>
            <w:gridSpan w:val="3"/>
            <w:noWrap w:val="0"/>
            <w:vAlign w:val="top"/>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1.爱护本岗位责任范围内的消防器材，如发现异常情况，立即上报上级领导。</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2.不以任何理由和借口损坏或擅自挪用、拆除、停用消防设施器材，不得埋压、圈占遮挡消防栓、灭火器，不得占用防火间距，不得占用、堵塞消防通道。</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3.正确使用电器设备，不乱接电源线，不超负荷用电，及时更换老化电器设备和线路，外出时要关闭电源开关；不擅自更改电路、乱拉电线，不使用超过额定电力负荷的电器。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4.不在工作区域内存放易燃易爆、危险化学品等物品。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5.不在施工现场或标有禁止吸烟标志区域吸烟。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6.消防应在施工动火前进行动火审批手续，经审查批准后，方可动火施工。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7.负责其所在区域内的治安、消防安全工作。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8.需要加强施工期间的防火工作。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9.施工现场使用电气焊或其它动火工具时，其操作人员必须执有电气焊操作证和审核批准后方可动火操作。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10.必须坚持每天检查施工用电情况，并与每日施工结束后关闭电源。</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11.严格控制稀料、汽油、气瓶等易燃易爆物品进入施工现场，如有需要必须指定专人保管。当天使用剩余易燃易爆品不得在现场存放。</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12.严格施工现场的管理，模板木方等材料应码放整齐，锯末等易燃垃圾应及时清除。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5" w:type="dxa"/>
            <w:vMerge w:val="restart"/>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6995" w:type="dxa"/>
            <w:gridSpan w:val="3"/>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1.人员沿着消防通道逃生，不得进入预警区，不得进入电梯。</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2.设立警戒线，禁止闲杂人员进入。</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3.如遇电器、电线着火，首先要拉闸断电，防止触电伤人。可采用干粉灭火器进行扑救。</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4.在确保安全的情况下，组织人员抢救贵重物品。</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5" w:type="dxa"/>
            <w:vMerge w:val="continue"/>
            <w:noWrap w:val="0"/>
            <w:vAlign w:val="center"/>
          </w:tcPr>
          <w:p>
            <w:pPr>
              <w:widowControl/>
              <w:spacing w:line="300" w:lineRule="exact"/>
              <w:jc w:val="center"/>
              <w:rPr>
                <w:rFonts w:hint="eastAsia" w:ascii="黑体" w:hAnsi="黑体" w:eastAsia="黑体" w:cs="黑体"/>
                <w:bCs/>
                <w:kern w:val="0"/>
                <w:sz w:val="24"/>
              </w:rPr>
            </w:pPr>
          </w:p>
        </w:tc>
        <w:tc>
          <w:tcPr>
            <w:tcW w:w="6995" w:type="dxa"/>
            <w:gridSpan w:val="3"/>
            <w:vMerge w:val="continue"/>
            <w:noWrap w:val="0"/>
            <w:vAlign w:val="center"/>
          </w:tcPr>
          <w:p>
            <w:pPr>
              <w:widowControl/>
              <w:spacing w:line="280" w:lineRule="exact"/>
              <w:jc w:val="left"/>
              <w:rPr>
                <w:rFonts w:hint="eastAsia" w:ascii="仿宋" w:hAnsi="仿宋" w:eastAsia="仿宋" w:cs="仿宋"/>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35" w:type="dxa"/>
            <w:vMerge w:val="continue"/>
            <w:noWrap w:val="0"/>
            <w:vAlign w:val="center"/>
          </w:tcPr>
          <w:p>
            <w:pPr>
              <w:widowControl/>
              <w:spacing w:line="300" w:lineRule="exact"/>
              <w:jc w:val="center"/>
              <w:rPr>
                <w:rFonts w:hint="eastAsia" w:ascii="黑体" w:hAnsi="黑体" w:eastAsia="黑体" w:cs="黑体"/>
                <w:bCs/>
                <w:kern w:val="0"/>
                <w:sz w:val="24"/>
              </w:rPr>
            </w:pPr>
          </w:p>
        </w:tc>
        <w:tc>
          <w:tcPr>
            <w:tcW w:w="6995" w:type="dxa"/>
            <w:gridSpan w:val="3"/>
            <w:vMerge w:val="continue"/>
            <w:noWrap w:val="0"/>
            <w:vAlign w:val="center"/>
          </w:tcPr>
          <w:p>
            <w:pPr>
              <w:widowControl/>
              <w:spacing w:line="280" w:lineRule="exact"/>
              <w:jc w:val="left"/>
              <w:rPr>
                <w:rFonts w:hint="eastAsia" w:ascii="仿宋" w:hAnsi="仿宋" w:eastAsia="仿宋" w:cs="仿宋"/>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班组成员签字</w:t>
            </w:r>
          </w:p>
        </w:tc>
        <w:tc>
          <w:tcPr>
            <w:tcW w:w="6995" w:type="dxa"/>
            <w:gridSpan w:val="3"/>
            <w:noWrap w:val="0"/>
            <w:vAlign w:val="center"/>
          </w:tcPr>
          <w:p>
            <w:pPr>
              <w:widowControl/>
              <w:spacing w:line="280" w:lineRule="exact"/>
              <w:jc w:val="left"/>
              <w:rPr>
                <w:rFonts w:hint="eastAsia" w:ascii="仿宋" w:hAnsi="仿宋" w:eastAsia="仿宋" w:cs="仿宋"/>
                <w:bCs/>
                <w:kern w:val="0"/>
                <w:sz w:val="24"/>
              </w:rPr>
            </w:pPr>
          </w:p>
          <w:p>
            <w:pPr>
              <w:widowControl/>
              <w:spacing w:line="280" w:lineRule="exact"/>
              <w:jc w:val="left"/>
              <w:rPr>
                <w:rFonts w:hint="eastAsia" w:ascii="仿宋" w:hAnsi="仿宋" w:eastAsia="仿宋" w:cs="仿宋"/>
                <w:bCs/>
                <w:kern w:val="0"/>
                <w:sz w:val="24"/>
              </w:rPr>
            </w:pPr>
          </w:p>
          <w:p>
            <w:pPr>
              <w:widowControl/>
              <w:spacing w:line="280" w:lineRule="exact"/>
              <w:jc w:val="left"/>
              <w:rPr>
                <w:rFonts w:hint="eastAsia" w:ascii="仿宋" w:hAnsi="仿宋" w:eastAsia="仿宋" w:cs="仿宋"/>
                <w:bCs/>
                <w:kern w:val="0"/>
                <w:sz w:val="24"/>
              </w:rPr>
            </w:pPr>
          </w:p>
        </w:tc>
      </w:tr>
    </w:tbl>
    <w:p>
      <w:pPr>
        <w:spacing w:line="460" w:lineRule="exact"/>
        <w:rPr>
          <w:rFonts w:hint="eastAsia"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3489"/>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95"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防水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89"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防水</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bCs/>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color w:val="000000"/>
                <w:sz w:val="24"/>
              </w:rPr>
              <w:t>防水施工的危害类型有火灾、爆炸、中毒、坠落、烧伤、烫伤、物体飞落、割伤及切伤、跌倒、撞伤等，以其发生职业灾害后所造成的伤害程度来论，火灾、爆炸、中毒、坠落、烧伤、烫伤、物体飞落较其他类型容易造成人员的重大伤亡，因此在危害的预防上应优先以这些为主要防治对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物体打击、高处坠落、触电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规范制度</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1.防水工应持证上岗，施工中应听从领导，服从指挥，认真遵守项目部的规章制度、管理条例和各项规定；严格按照安全质量技术交底和施工图的要求，按照工艺流程标准喝规定的操作顺序进行施工。</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2.熟练掌握本岗位工作的安全技术操作规程、质量标准和操作技能，熟悉本工种所使用机械设备的工作性能和操作方法，做到按规范要求施工，按标准化要求作业，不违章操作，不野蛮施工。</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color w:val="000000"/>
                <w:sz w:val="24"/>
              </w:rPr>
              <w:t>3.施工中应认真执行质量自检、互检和交接检，上到工序不合格，决不进行下道工序的施工；发生一般质量隐患和问题，应立即纠正和处理；发生严重质量问题要立即上报领导和有关部门，并根据有关部门制定的整改措施认真进行整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劳动防护用品</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bCs/>
                <w:kern w:val="0"/>
                <w:sz w:val="24"/>
              </w:rPr>
              <w:t>安全帽、安全带、绝缘手套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注意事项</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1.每日作业前应检查施工作业环境，发现不安全因素和事故隐患，应立即采取有效纠正措施，必要时暂停施工并向有关人员汇报，待隐患处理完毕后再进行施工。</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2.施工期间，必须按规定穿戴劳动防护用品，经常检查和维护保养设备和使用工具，使其状态良好，保证施工生产安全；按要求做好上道工序的成品保护工作。</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3.防水卷材采用热熔粘结，使用明火（如喷灯）操作时，应申请办理用火证，并设专人看火。配有灭火器材，周围30米内不准有易燃物。</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4.积极参加项目部组织的技能培训，自觉加强业务学习，掌握本工种质量验收标准和操作要领，不断提高自身的劳动技能和操作水平。</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5.高处作业屋面周围边沿和预留孔洞，必须按洞口、临边防护规定进行安全防护。</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6.材料存放于专人负责的库房，严禁烟火并挂有醒目的警告标志和防火措施；下班清洗工具。未用完的溶剂，必须装入容器，并将盖盖严。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6995" w:type="dxa"/>
            <w:gridSpan w:val="3"/>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发生火灾事故时，要将灭火器直接喷射到燃烧物体上，阻止和氧气接触，达到灭火效果。</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由于防水材料燃烧后是挥发性有毒气体，必须及时疏散人员，灭火人员必须佩戴好防毒面具等防护用品，避免发生中毒事故。</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发现有人中毒或受其它伤害时，应立即打电话通知医院。迅速将受害者抬到空气新鲜，温度适宜处，解开领口、腰带，脱去被毒物污染的衣物，清除呼吸道异物，注意保暖，根据毒物的性质和中毒的程度予以急救。</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在发生多人中毒和伤害时，救护人员须听从当班负责人统一指挥，并通报上级主管部门。在抢救过程中，救护人员必须随时注意自己使用防护器材情况，若感觉到身体不适和呼吸困难，应立即撤出毒区，有病者不准参加抢救。</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班组成员签字</w:t>
            </w:r>
          </w:p>
        </w:tc>
        <w:tc>
          <w:tcPr>
            <w:tcW w:w="6995" w:type="dxa"/>
            <w:gridSpan w:val="3"/>
            <w:noWrap w:val="0"/>
            <w:vAlign w:val="center"/>
          </w:tcPr>
          <w:p>
            <w:pPr>
              <w:widowControl/>
              <w:spacing w:line="280" w:lineRule="exact"/>
              <w:rPr>
                <w:rFonts w:hint="eastAsia" w:ascii="仿宋" w:hAnsi="仿宋" w:eastAsia="仿宋" w:cs="仿宋"/>
                <w:color w:val="000000"/>
                <w:sz w:val="24"/>
              </w:rPr>
            </w:pPr>
          </w:p>
        </w:tc>
      </w:tr>
    </w:tbl>
    <w:p>
      <w:pPr>
        <w:spacing w:line="460" w:lineRule="exact"/>
        <w:rPr>
          <w:rFonts w:ascii="宋体" w:hAnsi="宋体" w:cs="宋体"/>
          <w:sz w:val="24"/>
        </w:rPr>
      </w:pPr>
    </w:p>
    <w:p>
      <w:pPr>
        <w:spacing w:line="460" w:lineRule="exact"/>
        <w:rPr>
          <w:rFonts w:hint="eastAsia" w:ascii="宋体" w:hAnsi="宋体" w:cs="宋体"/>
          <w:sz w:val="24"/>
        </w:rPr>
      </w:pPr>
    </w:p>
    <w:p>
      <w:pPr>
        <w:spacing w:line="460" w:lineRule="exact"/>
        <w:rPr>
          <w:rFonts w:hint="eastAsia" w:ascii="宋体" w:hAnsi="宋体" w:cs="宋体"/>
          <w:sz w:val="24"/>
        </w:rPr>
      </w:pPr>
    </w:p>
    <w:p>
      <w:pPr>
        <w:spacing w:line="460" w:lineRule="exact"/>
        <w:rPr>
          <w:rFonts w:hint="eastAsia" w:ascii="宋体" w:hAnsi="宋体" w:cs="宋体"/>
          <w:sz w:val="24"/>
        </w:rPr>
      </w:pPr>
    </w:p>
    <w:p>
      <w:pPr>
        <w:spacing w:line="460" w:lineRule="exact"/>
        <w:rPr>
          <w:rFonts w:hint="eastAsia" w:ascii="宋体" w:hAnsi="宋体" w:cs="宋体"/>
          <w:sz w:val="24"/>
        </w:rPr>
      </w:pPr>
    </w:p>
    <w:p>
      <w:pPr>
        <w:spacing w:line="460" w:lineRule="exact"/>
        <w:rPr>
          <w:rFonts w:hint="eastAsia" w:ascii="宋体" w:hAnsi="宋体" w:cs="宋体"/>
          <w:sz w:val="24"/>
        </w:rPr>
      </w:pPr>
    </w:p>
    <w:p>
      <w:pPr>
        <w:spacing w:line="46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3489"/>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95"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施工升降机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89"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施工升降机操作工</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bCs/>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1.相关操作人员未经过培训上岗；操作人员未按照操作规程进行作业；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2.施工人员无资质进行安装、拆卸、维修、保养。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3.防坠安全器的不灵敏性、安全开关失去功效、附墙架与标准节连接不牢固、连接螺栓的安装遗漏；超载保护装置失效、楼层安全停靠门防护的缺失、基础围栏的连锁装置的安装缺失等引发的事故。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4.施工电梯触电危险因素：电梯没有单独安装接地保护和避雷装置；电源电缆破坏漏电；无漏电自动保护开关或保护开关失效；电气系统存在故障等。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电梯作业同时进行交叉作业，易于造成运动物伤人事故：主要有高空作业操作不合规范、物料堆放不合理，高空坠落的机具、材料等物体对人体打击伤害，运动电梯对误入电梯运行区域人员造成挤压、打击伤害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6.电梯无信号设施、信号选用不当。信号不清及信号显示不准等都属于信号缺陷，极易造成电梯对人员的挤压事故及高处坠落事故等。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7.作业区域无标志、标志不清楚、标志不规范、标志选用不当、标志位置缺陷等，将未误操作、误进入危险区域等不安全行为引起的事故埋下隐患。</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color w:val="000000"/>
                <w:kern w:val="0"/>
                <w:sz w:val="24"/>
              </w:rPr>
              <w:t>8.身体状况异常：情绪不稳定、饮酒或醉酒、身体不适等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color w:val="000000"/>
                <w:kern w:val="0"/>
                <w:sz w:val="24"/>
              </w:rPr>
            </w:pPr>
            <w:r>
              <w:rPr>
                <w:rFonts w:hint="eastAsia" w:ascii="仿宋_GB2312" w:hAnsi="仿宋_GB2312" w:eastAsia="仿宋_GB2312" w:cs="仿宋_GB2312"/>
                <w:bCs/>
                <w:kern w:val="0"/>
                <w:sz w:val="24"/>
              </w:rPr>
              <w:t>高处坠落、起重伤害、物体打击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规范制度</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1.从事电梯操作人员应经建设行政主管部门进行安全培训并考试合格，取得特种作业操作证后，方能上岗操作。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2.必须按规定接受入场“三级安全教育”，树立“安全第一”的思想，忠实执行安全职责，做到安全工作自我检查，自我监督，自觉贯彻执行各项安全规章制度，把自己置于安全生产责任者的位置。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严格执行电梯操作规程，要根据不同的电梯，熟练操作程序，保证自身和乘客的安全。不超载运行，不违章载运危险品、易燃易爆物品。如遇特殊情况需经电梯安全管理负责人员同意和批准并制定安全保护措施后才可装运。</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4.在生产过程中严格遵守管理规定，操作规程和维修保养制度。</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5.严禁违反安全规程，对于违反规定、规程的行为，操作者有权、有义务及时制止或向有关部门反映。</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color w:val="000000"/>
                <w:sz w:val="24"/>
              </w:rPr>
              <w:t>6.禁止将电梯交给无证人员操作。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劳动防护用品</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安全帽、安全带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注意事项</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爱护电梯设备，正确合理地使用、操纵电梯，保证电梯的安全运行，延长使用寿命。因此，操纵电梯的按钮、开关要用力恰当，要轻、要稳，严禁拍、打、撞击。在电梯启动运行过程中，要做到“看”、“听”、“闻”、“感觉”。即“看”电梯的各种信号标志是否正确，如方向、楼层指示；“听”电梯运行中有无蹭刮现象；“闻”有无异味的气体，如糊、焦味等；“感觉”电梯运行的速度有无特别快或特别慢的现象。如有以上现象应立即停止运行，及时进行维修。要定期、不定期地保养电梯，搞好清洁，使电梯外观整洁。</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2.时刻注意安全生产，经常检查安全附件的灵敏性和可靠性；电梯出现异常，电梯操作人员应及时通知主管部门或维修人员。</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3.操作规程人员应熟悉机械性能和安全规程，发现机械问题及时通知机修班绝对禁止违章作业，开机人员严格按照人货梯操作规程开机。</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4.及时做好机械操作作日运行记录（特别是要详细记录故障现象，估计原因、现场情况、时间等）及机械维修保养记录，平时做好机械保养工作。下班后应切断电源并及时上锁。</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5.必须管好平台防护门及人货梯防护门方可开行。</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6.在上班时间内，不可擅自离岗，如必须离岗时或电梯停用时，应将轿厢停于基站并断开电源、将厅门关闭锁好。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应急处置措施</w:t>
            </w:r>
          </w:p>
        </w:tc>
        <w:tc>
          <w:tcPr>
            <w:tcW w:w="6995"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1.施工电梯吊笼在运行中各种原因失去控制，突然产生超速下坠或突然发生吊笼自动行驶等事故处理方法如下：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 关闭行驶开关、切断电源或按下急停按钮等措施。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2）上述方法无法奏效，驾驶员和乘员均应保持镇静，切不可拉开吊笼门跳离吊笼或做其它无效果危险行动，此时应等待安全装置如限速器和极限开关的制停作用，使吊笼停止运动。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3）为减轻事故可能造成的伤亡损失，驾驶员应劝说乘员将脚跟提起，使全身重量由脚尖支持，身体成下蹲姿势，用手托住吊笼壁或抱住头部，如果吊笼内装载有货物，则应将货物堆稳，以防倾倒伤人。这样就可减轻因吊笼冲顶或坠底时而发生的伤亡程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2.若施工电梯吊笼在运行中选突然发生自行停车事故使吊笼悬在上下过道中间部位并使乘员和货物都无法进出的情况下，处理方法如下：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 xml:space="preserve">   将吊笼的控制电源切断，然后进行撬动升降把吊笼移向停靠站，让乘员离开吊笼，卸去货物，立即通知管理人员或检修人员查明自行停车原因，并进行修理。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3.若遇到施工电梯所属电气设备发生燃烧处理方法如下：</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尽可能全面切断有关电源。并迅速用干粉、二氧化碳等避电灭火设施进行扑救。切忌用一般酸碱、泡沫和水等去扑救。此后应同步去报告有关部门前来抢救。</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4.施工电梯一旦发生人身伤亡事故，驾驶员应立即停机，切断电源，抢救受伤人员，并保护现场。若伤员需离开现场，需在受伤位置设立标志，然后迅速报告有关部门等候现场勘查处理。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4.受伤昏迷的，可采取急救措施，待专业医生救治。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8" w:hRule="atLeast"/>
        </w:trPr>
        <w:tc>
          <w:tcPr>
            <w:tcW w:w="193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班组成员签字</w:t>
            </w:r>
          </w:p>
        </w:tc>
        <w:tc>
          <w:tcPr>
            <w:tcW w:w="6995" w:type="dxa"/>
            <w:gridSpan w:val="3"/>
            <w:noWrap w:val="0"/>
            <w:vAlign w:val="center"/>
          </w:tcPr>
          <w:p>
            <w:pPr>
              <w:jc w:val="left"/>
              <w:rPr>
                <w:rFonts w:hint="eastAsia" w:eastAsia="仿宋_GB2312"/>
                <w:color w:val="000000"/>
                <w:sz w:val="24"/>
              </w:rPr>
            </w:pPr>
          </w:p>
        </w:tc>
      </w:tr>
    </w:tbl>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hint="eastAsia"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46"/>
        <w:gridCol w:w="3478"/>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84"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涂料工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78"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color w:val="000000"/>
                <w:kern w:val="0"/>
                <w:sz w:val="24"/>
              </w:rPr>
              <w:t>涂料工</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bCs/>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5"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6984"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1.喷漆岗位使用油漆中含有苯、甲苯、二甲苯等苯系物，苯系物属于芳香烃化合物，有特殊的芳香气味；常温下为无色油状液体，易挥发、燃烧和爆炸。</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2.急性轻度苯系物中毒——短期内吸入高浓度苯蒸气后会出现头晕、头痛、恶心、呕吐、兴奋、步态蹒跚等酒醉样状态，可伴有粘膜刺激症状。</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3.急性重度苯系物中毒——吸入高浓度苯蒸气后出现烦躁不安、意识模糊、昏迷、抽搐、血压下降，甚至呼吸和循环衰竭。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4.慢性中度苯系物中毒——治疗原多有慢性轻度中毒症状，并有易感染和（或）出血倾向。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5.慢性重度苯系物中毒——a、全血细胞减少症；b、再生障碍性贫血；c、骨髓增生异常综合征；d、白血病</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火灾爆炸——涂料中的油脂、树脂及各种溶剂、催干剂、增塑剂等都是有机物，且绝大部分都是易燃、可燃物；一般涂料的组成中，这些易燃物所占的比例在50%左右，有的高达70%~80%，生产过程具有较大的火灾爆炸危险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粉尘危害——涂料生产中使用大量的矿物粉料、如碳酸钙、立德粉、钛白粉、滑石粉、炭黑等，这些粉料细度很小，人工投料时很容易造成有害粉尘的弥漫，这些粉尘在空气中长时间漂浮而不降落，人员长期接触会危害健康，如累计到一定的量，可引起肺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6984"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物体打击、高处坠落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规范制度</w:t>
            </w:r>
          </w:p>
        </w:tc>
        <w:tc>
          <w:tcPr>
            <w:tcW w:w="6984"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1.严格遵守规章制度，以及按规范操作作业。</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2.全面落实安全制度，进入施工现场必须佩戴安全帽，临边作业、高处作业必须系好安全带，严禁吸烟及酒后作业。</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3.新入场工人必须进行三级安全教育培训及安全技术交底，培训合格后方可上岗作业。</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4.每天下班前必须将场地清扫干净，文明生产、整洁卫生。所有材料必须码放整齐，不乱丢乱放。</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5.禁止穿短裤、拖鞋上岗。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46"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劳动防护用品</w:t>
            </w:r>
          </w:p>
        </w:tc>
        <w:tc>
          <w:tcPr>
            <w:tcW w:w="6984"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安全帽、安全带、防尘口罩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6" w:type="dxa"/>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宋体"/>
                <w:bCs/>
                <w:kern w:val="0"/>
                <w:sz w:val="24"/>
              </w:rPr>
              <w:t>注意事项</w:t>
            </w:r>
          </w:p>
        </w:tc>
        <w:tc>
          <w:tcPr>
            <w:tcW w:w="6984"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1.工作时应穿工作服、劳保鞋等防护用品。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2.涂料的配比制度一定要严格按专工提供的比例进行，涂层要均匀，涂料的喷刷严格按照工艺要求进行。</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3.配混好的涂料要尽快用完，以防变质失效。</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4.涂刷好的模具要放置有序。</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5.严格按工艺要求烘干模样，干燥窑不用时要及时关闭加热电源</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6.夏季炎热天气，腻子施工前两小时，前面需要清水湿润，每遍腻子批刮完干燥后，需用清水养护。</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7.底漆和面漆使用前均应搅拌均匀；如在室内或屋面等场所搅拌，应先于桶下垫上塑料布或报纸，以确保地面整洁；材料启用前，容器封盖必须先清理干净，以防杂物混入。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8.应对施工器具做清洁检查，避免杂质混入，完毕后器具应及时清洗干净，喷涂时施工人员需配备防护口罩。</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9.所有的材料均为双组份组成，必须按说明书用台秤或量具准确分出比例值，杜绝因比例不当发生质量问题。</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10.脚手架、吊篮跟墙面的距离要适当，标准距离40-50cm，如果太近，会使脚手架接续不均；相反，如果太远，涂装技巧又不能如愿实施。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11.保护工作，在贴保护物时尽量贴正，贴严密，万一涂到不应涂的部位，要立即擦掉。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12.正式施工之前，一定要在其它板上试涂，经确认涂装效果之后再进入正式涂装。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13.正确的隔开各道工序之间的间隔时间，否则会引起涂膜附着力不强或剥离、隆起、掉皮。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14.工序交接及撤架或移吊篮前一定要细心地检查各部位，必要时必须进行修补。</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bCs/>
                <w:sz w:val="24"/>
              </w:rPr>
            </w:pPr>
            <w:r>
              <w:rPr>
                <w:rFonts w:hint="eastAsia" w:ascii="仿宋_GB2312" w:hAnsi="仿宋_GB2312" w:eastAsia="仿宋_GB2312" w:cs="仿宋_GB2312"/>
                <w:sz w:val="24"/>
              </w:rPr>
              <w:t>15.工作结束后，要关闭所有的电源开关，清理现场，保持现场清洁卫生。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6" w:type="dxa"/>
            <w:noWrap w:val="0"/>
            <w:vAlign w:val="center"/>
          </w:tcPr>
          <w:p>
            <w:pPr>
              <w:widowControl/>
              <w:spacing w:line="300" w:lineRule="exact"/>
              <w:jc w:val="center"/>
              <w:rPr>
                <w:rFonts w:hint="eastAsia" w:ascii="黑体" w:hAnsi="黑体" w:eastAsia="黑体" w:cs="宋体"/>
                <w:bCs/>
                <w:kern w:val="0"/>
                <w:sz w:val="24"/>
              </w:rPr>
            </w:pPr>
            <w:r>
              <w:rPr>
                <w:rFonts w:hint="eastAsia" w:ascii="黑体" w:hAnsi="黑体" w:eastAsia="黑体" w:cs="宋体"/>
                <w:bCs/>
                <w:color w:val="000000"/>
                <w:kern w:val="0"/>
                <w:sz w:val="24"/>
              </w:rPr>
              <w:t>应急处置措施</w:t>
            </w:r>
          </w:p>
        </w:tc>
        <w:tc>
          <w:tcPr>
            <w:tcW w:w="6984" w:type="dxa"/>
            <w:gridSpan w:val="3"/>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1.在有可能发生苯系物急性职业病危害的工作场所（油漆库房、喷漆室等）设定安全疏散路线，任何情况下不得占用该安全疏散路线，当急性职业危害事故发生时，指挥现场无关人等迅速撤离事故现场。</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2.进入事故现场进行施救人员必须佩戴个体防护用品（包括防毒面罩、呼吸器等），必要时给伤者也佩戴防毒面罩；对于中毒人员应紧急施救</w:t>
            </w:r>
            <w:r>
              <w:rPr>
                <w:rFonts w:hint="eastAsia" w:ascii="仿宋_GB2312" w:hAnsi="仿宋_GB2312" w:eastAsia="仿宋_GB2312" w:cs="仿宋_GB2312"/>
                <w:color w:val="000000"/>
                <w:sz w:val="24"/>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发生火灾事故时，发现者大声呼喊并迅速就近选取灭火器或消防栓实施初期火灾灭火；如果火势太大，立即拨打火警电话并报告现场负责人，立即疏散人员，等待专业消防人员到来。</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1.现场负责人：</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sz w:val="24"/>
              </w:rPr>
            </w:pPr>
            <w:r>
              <w:rPr>
                <w:rFonts w:hint="eastAsia" w:ascii="仿宋_GB2312" w:hAnsi="仿宋_GB2312" w:eastAsia="仿宋_GB2312" w:cs="仿宋_GB2312"/>
                <w:color w:val="000000"/>
                <w:sz w:val="24"/>
              </w:rPr>
              <w:t xml:space="preserve">3.火警电话：119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1946" w:type="dxa"/>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班组成员签字</w:t>
            </w:r>
          </w:p>
        </w:tc>
        <w:tc>
          <w:tcPr>
            <w:tcW w:w="6984" w:type="dxa"/>
            <w:gridSpan w:val="3"/>
            <w:noWrap w:val="0"/>
            <w:vAlign w:val="center"/>
          </w:tcPr>
          <w:p>
            <w:pPr>
              <w:jc w:val="left"/>
              <w:rPr>
                <w:rFonts w:hint="eastAsia" w:ascii="宋体" w:hAnsi="宋体" w:cs="宋体"/>
                <w:color w:val="000000"/>
                <w:sz w:val="24"/>
              </w:rPr>
            </w:pPr>
          </w:p>
        </w:tc>
      </w:tr>
    </w:tbl>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45"/>
        <w:gridCol w:w="3338"/>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52"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起重设备安拆作业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338"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起重设备安拆工</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2039"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6952"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1.人的因素：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（1）冒险心理：疲劳作业、冒险蛮干、起重工无证上岗。</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（2）操作错误：违章作业，未按操作规程施工。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（3）违章指挥：信号工违章指挥。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（4）身体不健康：视力低于1.0、听力障碍、高血压、心脏病、癫痫病、眩晕、突发性昏厥及其他影响起重吊装作业的疾病与生理缺陷。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（5）疲劳作业以及酒后作业。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2.防护缺陷：未正确使用个人劳动防护用品，安拆作业区防护距离不够，没有配备足够的安全绳、安全网。</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3.信号缺陷：无通信设施；信号不清，旗语口哨不清不明亮。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4.物体伤害：构配件及工具等坠落物伤害；吊装过程中机械伤人；吊装过程中机械侧翻、坠入基坑；吊装过程中触碰钢支撑、高压线。</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5.无审查批准的安拆作业技术交底；安拆队伍无资质、应备工种不齐全，作业人员无证上岗。</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6.工具、材料、检验仪器、防护装置不齐备。</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7.不按说明书和作业指导书作业。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8.安拆前无认真检验、检查；安拆前轨道和基础不检查，不注意吊车的平衡。</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9.安装过程安全无监护、无检验人员过程检验和质量验收，能装上就行。</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10.安装后整机性能试验不按程序和安全项目做，草率简单，整机不认真检验，只等检验站检验。</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11.安拆中必要的计算不做，如地锚、缆风绳、支架、双机抬吊等，只凭经验等。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6952"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高处坠落、起重伤害、物体打击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注意事项</w:t>
            </w:r>
          </w:p>
        </w:tc>
        <w:tc>
          <w:tcPr>
            <w:tcW w:w="6952" w:type="dxa"/>
            <w:gridSpan w:val="3"/>
            <w:noWrap w:val="0"/>
            <w:vAlign w:val="top"/>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1.安装拆卸工人必须经主管部门考核合格，取得特种作业人员操作证书，方可上岗。</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2.必须经安全教育考试合格后作业。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3.大型设备在安装或拆除前，必须报送施工方案，方案应包括基本概括、施工组织、安拆工艺过程、安拆手段、质量控制、进度控制、安全措施等内容，施工方案经监理审定后，要严格按照方案实施。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4.安拆现场周围应设有安全围栏或用色带隔离，并设置警告标志；安拆工作范围内的设备及通道上方应设置防护棚。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5.安拆空间与输电线路的最小距离应保持在15米以上。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6.应设置防止在安拆过程中行走机构滑移的锁定装置。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7.不稳定的构件应设有缆风钢丝绳，揽风钢丝绳的安全系数不小于3.5，与地面夹角应在30至40度之间。</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8.在高空拆除构件时，应架设安全可靠的工作平台。</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9.必须严格按安装拆卸专项方案及安全操作规程、安全技术交底等操作。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10.安装拆卸起重设备时，其安全装置必须检查可靠灵敏。</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11.起重设备的安装、拆卸作业应在白天进行，当遇大风、浓雾和雨雪等恶劣天气时，应停止作业。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12.严禁在顶升间隔进行吊运物料作业。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13.起吊作业专人负责，由起重工统一指挥，旗哨准确，在大件吊装时必须栓挂牵引绳。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14.设备安拆时的高处作业严格执行《高处作业安全操作规程》中有关要求，临边挂设安全网，搭设安全操作平台，作业人员挂好安全带及系好安全绳。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15.在高处作业无挂点的构件上作业时要设定安全母绳，安全带必须挂在安全母绳上。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16.钢丝绳拆除时应采取相应的牵引措施，防止钢丝绳坠落。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17.在进行高处作业时，各类工器具必须栓挂牢固，防止坠落。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18.对安装成体的构件采取支撑加固、缆风绳固定等措施，防止倾斜倒塌事故。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19.门腿安装后应及时架设上下通道，以保证通道通畅。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20.设备各部件存放时应分类摆放，下方垫方木，禁止叠放。确保稳定性，防止坍塌。</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21.每日作业完成后，做好文明施工，收回所有起吊用具、小型器具，清除施工面垃圾，不留施工“尾巴”。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5" w:type="dxa"/>
            <w:vMerge w:val="restart"/>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劳动防护用品</w:t>
            </w:r>
          </w:p>
        </w:tc>
        <w:tc>
          <w:tcPr>
            <w:tcW w:w="6952" w:type="dxa"/>
            <w:gridSpan w:val="3"/>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安全帽、安全带、防滑鞋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45" w:type="dxa"/>
            <w:vMerge w:val="continue"/>
            <w:noWrap w:val="0"/>
            <w:vAlign w:val="center"/>
          </w:tcPr>
          <w:p>
            <w:pPr>
              <w:widowControl/>
              <w:spacing w:line="300" w:lineRule="exact"/>
              <w:jc w:val="center"/>
              <w:rPr>
                <w:rFonts w:hint="eastAsia" w:ascii="黑体" w:hAnsi="黑体" w:eastAsia="黑体" w:cs="黑体"/>
                <w:bCs/>
                <w:kern w:val="0"/>
                <w:sz w:val="24"/>
              </w:rPr>
            </w:pPr>
          </w:p>
        </w:tc>
        <w:tc>
          <w:tcPr>
            <w:tcW w:w="6952" w:type="dxa"/>
            <w:gridSpan w:val="3"/>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6952"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1.事故发生时，立刻向现场负责人报告事故并立即抢救伤员。</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2.对危险区域人员应紧急疏散、严禁围观，防止二次事故发生。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3.设置事故现场警戒线，维持工地内抢险救护的正常运作。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4.保持抢险救援通道的通畅，引导抢险救援人员及车辆的进入。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5.在事故有可能扩大进行抢修或救援时，高度注意避免意外伤害。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6.在外部救援机构未到达前，对受害者进行必要的抢救（如人工呼吸、包扎止血、防止受伤部位受污染等）。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7.使重度受害者优先得到外部救援机构的救护。</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8.协助外部救援机构转送受害者至医疗机构，并指定人员护理受害者。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9.保障系统内各组人员必须的防护、救护用品及生活物资的供给。</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10.提供合格的抢险抢修或救援的物资和设备。</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11.如遇骨折等严重情况，为了避免二次伤害，严禁挪动伤者，听从项目部应急小组人员安排，及时妥善就医。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12.受伤昏迷的，可采取急救措施，待专业医生救治。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1.现场负责人：</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color w:val="000000"/>
                <w:sz w:val="24"/>
              </w:rPr>
              <w:t xml:space="preserve">3.火警电话：119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6" w:hRule="atLeast"/>
        </w:trPr>
        <w:tc>
          <w:tcPr>
            <w:tcW w:w="1945"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color w:val="000000"/>
                <w:kern w:val="0"/>
                <w:sz w:val="24"/>
              </w:rPr>
              <w:t>班组成员签字</w:t>
            </w:r>
          </w:p>
        </w:tc>
        <w:tc>
          <w:tcPr>
            <w:tcW w:w="6952" w:type="dxa"/>
            <w:gridSpan w:val="3"/>
            <w:noWrap w:val="0"/>
            <w:vAlign w:val="center"/>
          </w:tcPr>
          <w:p>
            <w:pPr>
              <w:widowControl/>
              <w:spacing w:line="280" w:lineRule="exact"/>
              <w:ind w:firstLine="240" w:firstLineChars="100"/>
              <w:rPr>
                <w:rFonts w:hint="eastAsia" w:ascii="仿宋" w:hAnsi="仿宋" w:eastAsia="仿宋" w:cs="仿宋"/>
                <w:color w:val="000000"/>
                <w:sz w:val="24"/>
              </w:rPr>
            </w:pPr>
          </w:p>
        </w:tc>
      </w:tr>
    </w:tbl>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4"/>
        <w:gridCol w:w="3490"/>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4"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6996" w:type="dxa"/>
            <w:gridSpan w:val="3"/>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混凝土浇筑作业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34"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90"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混凝土工</w:t>
            </w:r>
          </w:p>
        </w:tc>
        <w:tc>
          <w:tcPr>
            <w:tcW w:w="1575" w:type="dxa"/>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1931" w:type="dxa"/>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bCs/>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34"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主要危害因素</w:t>
            </w:r>
          </w:p>
        </w:tc>
        <w:tc>
          <w:tcPr>
            <w:tcW w:w="6996"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1.人的因素：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（1）冒险心理：疲劳作业、冒险蛮干。</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（2）操作错误：违章作业、手代替工具、使用不安全设备、在机器运转时进行检查、维修、保养、未按操作规程施工等。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（3）视觉、听觉、体能、年龄等不能适应作业岗位要求。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（4）疲劳作业以及酒后作业、带病作业等。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（5）知识技能、应变能力、资格等不能适应工作和作业岗位要求。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2.防护缺陷：未正确使用个人劳动防护用品。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3.物的不安全因素：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（1）物本身存在的缺陷；防护保险方面的缺陷；物的放置方法的缺陷。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（2）作业环境场所的缺陷；外部的和自然界的不安全状态。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（3）作业方法导致的物的不安全状态；保护器具信号、标志和个体防护用品的缺陷。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（4）防护装置缺陷；设备设施缺陷；生产场地缺陷。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4.工作环境，如照明、温度、噪声、振动、颜色和通风等不良条件。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5.组织管理上的不安全因素：技术上的缺陷；教育上的缺陷；生理上的缺陷；心理上的缺陷；管理工作的缺陷等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6.用电伤害：振动棒漏电、</w:t>
            </w:r>
            <w:r>
              <w:rPr>
                <w:rFonts w:hint="eastAsia" w:ascii="仿宋_GB2312" w:hAnsi="仿宋_GB2312" w:eastAsia="仿宋_GB2312" w:cs="仿宋_GB2312"/>
                <w:bCs/>
                <w:color w:val="000000"/>
                <w:sz w:val="24"/>
              </w:rPr>
              <w:t>振捣器老化、破损、接头不包扎、非防水性、漏电等。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sz w:val="24"/>
              </w:rPr>
              <w:t>7.</w:t>
            </w:r>
            <w:r>
              <w:rPr>
                <w:rFonts w:hint="eastAsia" w:ascii="仿宋_GB2312" w:hAnsi="仿宋_GB2312" w:eastAsia="仿宋_GB2312" w:cs="仿宋_GB2312"/>
                <w:bCs/>
                <w:color w:val="000000"/>
                <w:sz w:val="24"/>
              </w:rPr>
              <w:t>1.浇筑单梁、柱、挑檐、阳台、雨棚等构件时，不搭设临时工作平台，无可靠立足点；浇筑人员直接站在模板、支撑、墙体上作业。作业人员没有挂安全带或安全带失效。夜间作业时，作业区域照明不足。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8.浇筑建筑结构临边作业时，没有放在混凝土外溢的安全措施，作业完毕后剩余的混凝土、工具直接从作业层往下抛掷或留在脚手架上。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9.机械操作人员没有经过培训就上岗，不熟悉使用的机械设备构造、性能和用途，没有掌握有关使用、维护和保养的安全操作知识。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10.使用振捣器作业时，没有带绝缘手套，不穿绝缘鞋或者湿手接触电器。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11.高处坠落：在超过2m以上的墙面施工时，没及时搭设脚手架，高处作业未使用安全带；用不稳定的工具或物体在脚手板上垫高砌筑；在没有保护措施的情况下，在墙顶上站立、刮缝、清扫墙、柱面和检查大角垂直等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12.物体打击：砍砖时没有面向内打，而是向外打，碎砖落下会伤害到他人；砌砖完毕后，没有及时清理剩余在脚手板上的碎砖、材料，或者直接在上面往下抛。</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color w:val="000000"/>
                <w:sz w:val="24"/>
              </w:rPr>
              <w:t>13.坍塌：使用外脚手架时，材料、砖块集中堆放过多；在砖垛上取砖时，没有按先高处、后低处的顺序取砖；墙体超过一定高度时未及时支撑；砌体强度没有达到要求时，在其上部加荷重。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4" w:type="dxa"/>
            <w:noWrap w:val="0"/>
            <w:vAlign w:val="center"/>
          </w:tcPr>
          <w:p>
            <w:pPr>
              <w:widowControl/>
              <w:spacing w:line="300" w:lineRule="exact"/>
              <w:rPr>
                <w:rFonts w:hint="eastAsia" w:ascii="宋体" w:hAnsi="宋体" w:cs="宋体"/>
                <w:bCs/>
                <w:kern w:val="0"/>
                <w:sz w:val="24"/>
              </w:rPr>
            </w:pPr>
            <w:r>
              <w:rPr>
                <w:rFonts w:hint="eastAsia" w:ascii="黑体" w:hAnsi="黑体" w:eastAsia="黑体" w:cs="黑体"/>
                <w:bCs/>
                <w:kern w:val="0"/>
                <w:sz w:val="24"/>
              </w:rPr>
              <w:t>易发生事故类型</w:t>
            </w:r>
          </w:p>
        </w:tc>
        <w:tc>
          <w:tcPr>
            <w:tcW w:w="6996" w:type="dxa"/>
            <w:gridSpan w:val="3"/>
            <w:noWrap w:val="0"/>
            <w:vAlign w:val="center"/>
          </w:tcPr>
          <w:p>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center"/>
              <w:textAlignment w:val="auto"/>
              <w:rPr>
                <w:rFonts w:hint="eastAsia" w:ascii="仿宋_GB2312" w:hAnsi="仿宋_GB2312" w:eastAsia="仿宋_GB2312" w:cs="仿宋_GB2312"/>
                <w:bCs/>
              </w:rPr>
            </w:pPr>
            <w:r>
              <w:rPr>
                <w:rFonts w:hint="eastAsia" w:ascii="仿宋_GB2312" w:hAnsi="仿宋_GB2312" w:eastAsia="仿宋_GB2312" w:cs="仿宋_GB2312"/>
                <w:sz w:val="24"/>
              </w:rPr>
              <w:t>高处坠落、起重伤害、物体打击、震动病、粉尘和触电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934"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注意事项</w:t>
            </w:r>
          </w:p>
        </w:tc>
        <w:tc>
          <w:tcPr>
            <w:tcW w:w="6996" w:type="dxa"/>
            <w:gridSpan w:val="3"/>
            <w:noWrap w:val="0"/>
            <w:vAlign w:val="top"/>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1.新进场人员必须接受三级安全教育并考试合格后方可上岗作业。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w:t>
            </w:r>
            <w:r>
              <w:rPr>
                <w:rFonts w:hint="eastAsia" w:ascii="仿宋_GB2312" w:hAnsi="仿宋_GB2312" w:eastAsia="仿宋_GB2312" w:cs="仿宋_GB2312"/>
                <w:color w:val="000000"/>
                <w:sz w:val="24"/>
              </w:rPr>
              <w:t>正确使用个人安全防护用品，正确佩戴安全帽、穿绝缘胶鞋，在高处作业、临边作业前检查临边防护是否牢固可靠，作业时必须系好安全带。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3.必须严格执行安全技术交底，按照专项安全技术措施及安全操作规程进行施工作业，严禁疲劳作业。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4.使用振动棒时需佩戴绝缘手套，电缆线应用绝缘钩挂设，严禁拖地；作业时应由两人操作，一个控制振捣棒，一个配合至电动机开关。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w:t>
            </w:r>
            <w:r>
              <w:rPr>
                <w:rFonts w:hint="eastAsia" w:ascii="仿宋_GB2312" w:hAnsi="仿宋_GB2312" w:eastAsia="仿宋_GB2312" w:cs="仿宋_GB2312"/>
                <w:bCs/>
                <w:color w:val="000000"/>
                <w:sz w:val="24"/>
              </w:rPr>
              <w:t>混凝土浇筑所使用机械设备的接零（接地）保护、漏电保护装置应齐全有效，作业人员应正确使用安全防护用具。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6.在工地施工员的指导下，进行作业；遵守各种规章制度，检查文明施工，确保进度、质量和安全。</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7.严格按照本工种有关的验收规程和操作规程进行，执行技术标准，贯彻标准计量，努力完成和超额完成生产任务。</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sz w:val="24"/>
              </w:rPr>
              <w:t>8.</w:t>
            </w:r>
            <w:r>
              <w:rPr>
                <w:rFonts w:hint="eastAsia" w:ascii="仿宋_GB2312" w:hAnsi="仿宋_GB2312" w:eastAsia="仿宋_GB2312" w:cs="仿宋_GB2312"/>
                <w:bCs/>
                <w:color w:val="000000"/>
                <w:sz w:val="24"/>
              </w:rPr>
              <w:t>浇筑单梁、柱、挑檐、阳台、雨棚等构件时，不搭设临时工作平台，无可靠立足点；浇筑人员直接站在模板、支撑、墙体上作业。作业人员没有挂安全带或安全带失效。夜间作业时，作业区域照明不足。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9.浇筑建筑结构临边作业时，没有放在混凝土外溢的安全措施，作业完毕后剩余的混凝土、工具直接从作业层往下抛掷或留在脚手架上。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10.机械操作人员没有经过培训就上岗，不熟悉使用的机械设备构造、性能和用途，没有掌握有关使用、维护和保养的安全操作知识。</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11.使用振捣器作业时，必须穿戴绝缘手套，穿绝缘鞋，严禁湿手接触电器开关，电源线不得有破皮漏电。</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12.搅拌机必须安置在坚实的地方，用支架或支架筒架稳，不准以轮胎代替支撑。</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13.开始搅拌机前应检查离合器、制动器、钢丝绳等应良好，筒内不得有异物，一切检查好后才能开始工作。</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14.料斗升降时，应有专人指挥，严禁任何人在料斗下通过或停留，不得身依杆推动料斗，严禁吊斗碰撞模板和支架；工作完毕后应将料斗固定好。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15.运作时，严禁将工具伸进滚筒内。</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16.捣墩柱、盖梁砼时平台外侧应设置可靠的栏杆和扶梯，高10m以上时，应加设安全网，施工过程中应设专人检查，保证牢固可靠，不得在模板上作业。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17.在进入较深的挖孔桩灌砼或较高的墩柱模板内浇筑振捣时，除做好个人防护外，必须佩戴安全帽、安全绳、上下人员保持联系，必须机械通风，确保足够的氧气供给。</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18.往深井或基坑内运送砼时，应设滑槽或漏斗，并应与深井或基坑内操作人员联系，通知躲开，方可倒砼。</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19.混凝土浇筑现场必须设有专人观摩模板承压变化情况，当发现异常时，立即停止浇筑，撤离所有参加作业人员，制定安全措施进行解决，只有当能够确保安全时方可重新开工作业。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20.混凝土浇筑作业人员的作业区域内，应按高处作业的有关规定，设置临边、洞口安全防护设施。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34" w:type="dxa"/>
            <w:vMerge w:val="restart"/>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劳动防护用品</w:t>
            </w:r>
          </w:p>
        </w:tc>
        <w:tc>
          <w:tcPr>
            <w:tcW w:w="6996" w:type="dxa"/>
            <w:gridSpan w:val="3"/>
            <w:vMerge w:val="restart"/>
            <w:noWrap w:val="0"/>
            <w:vAlign w:val="center"/>
          </w:tcPr>
          <w:p>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center"/>
              <w:textAlignment w:val="auto"/>
              <w:rPr>
                <w:rFonts w:hint="eastAsia" w:ascii="仿宋_GB2312" w:hAnsi="仿宋_GB2312" w:eastAsia="仿宋_GB2312" w:cs="仿宋_GB2312"/>
              </w:rPr>
            </w:pPr>
            <w:r>
              <w:rPr>
                <w:rFonts w:hint="eastAsia" w:ascii="仿宋_GB2312" w:hAnsi="仿宋_GB2312" w:eastAsia="仿宋_GB2312" w:cs="仿宋_GB2312"/>
                <w:sz w:val="24"/>
              </w:rPr>
              <w:t>安全帽、安全带、防滑鞋、绝缘手套、绝缘鞋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34" w:type="dxa"/>
            <w:vMerge w:val="continue"/>
            <w:noWrap w:val="0"/>
            <w:vAlign w:val="center"/>
          </w:tcPr>
          <w:p>
            <w:pPr>
              <w:widowControl/>
              <w:spacing w:line="300" w:lineRule="exact"/>
              <w:jc w:val="center"/>
              <w:rPr>
                <w:rFonts w:hint="eastAsia" w:ascii="黑体" w:hAnsi="黑体" w:eastAsia="黑体" w:cs="黑体"/>
                <w:bCs/>
                <w:kern w:val="0"/>
                <w:sz w:val="24"/>
              </w:rPr>
            </w:pPr>
          </w:p>
        </w:tc>
        <w:tc>
          <w:tcPr>
            <w:tcW w:w="6996" w:type="dxa"/>
            <w:gridSpan w:val="3"/>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4" w:type="dxa"/>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6996" w:type="dxa"/>
            <w:gridSpan w:val="3"/>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1.事故发生时，立刻向现场负责人报告事故并立即抢救伤员。</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2.对危险区域人员应紧急疏散、严禁围观，防止二次事故发生。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3.如遇骨折等严重情况，为了避免二次伤害，严禁挪动伤者，听从项目部应急小组人员安排，及时妥善就医。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4.受伤昏迷的，可采取急救措施，待专业医生救治。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5.在倒塌、坍塌过程中不要盲目抢险，有危及用电安全的，应立刻切断电源，确认未有继续坍塌危险的情况下，组织抢救人员，采取有效措施进行抢救工作，首先抢救受伤人员，再抢救集体财产。</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6.立刻设危险区域，并设警示标志，设专人监护，保护事故现场。按规定上报有关部门请求救援。</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color w:val="000000"/>
                <w:sz w:val="24"/>
              </w:rPr>
            </w:pPr>
            <w:r>
              <w:rPr>
                <w:rFonts w:hint="eastAsia" w:ascii="仿宋_GB2312" w:hAnsi="仿宋_GB2312" w:eastAsia="仿宋_GB2312" w:cs="仿宋_GB2312"/>
                <w:bCs/>
                <w:color w:val="000000"/>
                <w:sz w:val="24"/>
              </w:rPr>
              <w:t>7.受伤昏迷的，可采取急救措施，待专业医生救治。</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4" w:type="dxa"/>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宋体"/>
                <w:bCs/>
                <w:color w:val="000000"/>
                <w:kern w:val="0"/>
                <w:sz w:val="24"/>
              </w:rPr>
              <w:t>班组成员签字</w:t>
            </w:r>
          </w:p>
        </w:tc>
        <w:tc>
          <w:tcPr>
            <w:tcW w:w="6996" w:type="dxa"/>
            <w:gridSpan w:val="3"/>
            <w:noWrap w:val="0"/>
            <w:vAlign w:val="center"/>
          </w:tcPr>
          <w:p>
            <w:pPr>
              <w:widowControl/>
              <w:spacing w:line="360" w:lineRule="exact"/>
              <w:rPr>
                <w:rFonts w:hint="eastAsia" w:ascii="宋体" w:hAnsi="宋体" w:cs="宋体"/>
                <w:bCs/>
                <w:kern w:val="0"/>
                <w:sz w:val="24"/>
              </w:rPr>
            </w:pPr>
          </w:p>
          <w:p>
            <w:pPr>
              <w:widowControl/>
              <w:spacing w:line="360" w:lineRule="exact"/>
              <w:rPr>
                <w:rFonts w:hint="eastAsia" w:ascii="宋体" w:hAnsi="宋体" w:cs="宋体"/>
                <w:bCs/>
                <w:kern w:val="0"/>
                <w:sz w:val="24"/>
              </w:rPr>
            </w:pPr>
          </w:p>
          <w:p>
            <w:pPr>
              <w:widowControl/>
              <w:spacing w:line="360" w:lineRule="exact"/>
              <w:rPr>
                <w:rFonts w:hint="eastAsia" w:ascii="宋体" w:hAnsi="宋体" w:cs="宋体"/>
                <w:bCs/>
                <w:kern w:val="0"/>
                <w:sz w:val="24"/>
              </w:rPr>
            </w:pPr>
          </w:p>
          <w:p>
            <w:pPr>
              <w:widowControl/>
              <w:spacing w:line="360" w:lineRule="exact"/>
              <w:rPr>
                <w:rFonts w:hint="eastAsia" w:ascii="宋体" w:hAnsi="宋体" w:cs="宋体"/>
                <w:bCs/>
                <w:kern w:val="0"/>
                <w:sz w:val="24"/>
              </w:rPr>
            </w:pPr>
          </w:p>
          <w:p>
            <w:pPr>
              <w:widowControl/>
              <w:spacing w:line="360" w:lineRule="exact"/>
              <w:rPr>
                <w:rFonts w:hint="eastAsia" w:ascii="宋体" w:hAnsi="宋体" w:cs="宋体"/>
                <w:bCs/>
                <w:kern w:val="0"/>
                <w:sz w:val="24"/>
              </w:rPr>
            </w:pPr>
          </w:p>
          <w:p>
            <w:pPr>
              <w:widowControl/>
              <w:spacing w:line="360" w:lineRule="exact"/>
              <w:rPr>
                <w:rFonts w:hint="eastAsia" w:ascii="宋体" w:hAnsi="宋体" w:cs="宋体"/>
                <w:bCs/>
                <w:kern w:val="0"/>
                <w:sz w:val="24"/>
              </w:rPr>
            </w:pPr>
          </w:p>
        </w:tc>
      </w:tr>
    </w:tbl>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34"/>
        <w:gridCol w:w="3490"/>
        <w:gridCol w:w="1575"/>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PrEx>
        <w:trPr>
          <w:trHeight w:val="473" w:hRule="atLeast"/>
        </w:trPr>
        <w:tc>
          <w:tcPr>
            <w:tcW w:w="1934"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7105" w:type="dxa"/>
            <w:gridSpan w:val="3"/>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吊篮作业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34"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90"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吊篮操作工</w:t>
            </w:r>
          </w:p>
        </w:tc>
        <w:tc>
          <w:tcPr>
            <w:tcW w:w="1575"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2040"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34" w:type="dxa"/>
            <w:shd w:val="clear" w:color="auto" w:fill="auto"/>
            <w:noWrap w:val="0"/>
            <w:vAlign w:val="center"/>
          </w:tcPr>
          <w:p>
            <w:pPr>
              <w:widowControl/>
              <w:spacing w:line="300" w:lineRule="exact"/>
              <w:rPr>
                <w:rFonts w:hint="eastAsia" w:ascii="黑体" w:hAnsi="黑体" w:eastAsia="黑体" w:cs="黑体"/>
                <w:bCs/>
                <w:kern w:val="0"/>
                <w:sz w:val="24"/>
              </w:rPr>
            </w:pPr>
            <w:r>
              <w:rPr>
                <w:rFonts w:hint="eastAsia" w:ascii="黑体" w:hAnsi="黑体" w:eastAsia="黑体" w:cs="黑体"/>
                <w:bCs/>
                <w:kern w:val="0"/>
                <w:sz w:val="24"/>
              </w:rPr>
              <w:t>主要危害因素</w:t>
            </w:r>
          </w:p>
        </w:tc>
        <w:tc>
          <w:tcPr>
            <w:tcW w:w="7105"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sz w:val="24"/>
              </w:rPr>
              <w:t>1</w:t>
            </w:r>
            <w:r>
              <w:rPr>
                <w:rFonts w:hint="eastAsia" w:ascii="仿宋_GB2312" w:hAnsi="仿宋_GB2312" w:eastAsia="仿宋_GB2312" w:cs="仿宋_GB2312"/>
                <w:bCs/>
                <w:sz w:val="24"/>
              </w:rPr>
              <w:t>.人的因素：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（1）冒险心理：疲劳作业、冒险蛮干。</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（2）操作错误：违章作业，未按操作规程施工。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（3）电焊作业人员无证上岗、违章作业、不懂得安全操作规程。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2.物的不安全因素：</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（1）吊篮没有按照要求设置安全绳或安全绳的强度不满足要求、安全绳在外墙等直角部位没有“护角”。</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（2）吊篮在选用钢丝绳时绳径偏小，在使用中磨损严重没有及时报废、电焊火花损失等。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（3）安全锁在使用前没有进行检测或者安全锁不灵敏、失效、锁绳角度不满足要求。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（4）固定钢丝绳用的绳卡数量不够、规格不符、方向错误、间距不符合要求。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3.防护缺陷：未正确使用个人劳动防护用品；作业人员在吊篮上作业时不佩戴安全带、不按规定正确佩戴安全带以及安全带没有按照要求挂在安全绳上。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4.用电伤害：触电，电缆破皮老化、漏电，吊篮用电达不到三级配电，从总箱内直接接线；吊篮开关箱、用电工具等进出电线破皮、老化、漏电等。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5.设备、设施、工具、附件缺陷：安全锁失灵，上下限位装置失灵，安全绳设置不符合要求。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6.吊篮在施工作业时，吊篮平台上摆放有埋件、螺栓、小件物品，由于吊篮的提升、人员的走动碰撞物品造成物体坠落。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7.作业人员在吊篮上作业时，违章操作切割机等手持电动工具。</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8.作业人员操作手持电动工具时，接线不符合规范要求，乱拉、乱接线。</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8.夜间施工时，吊篮上的照明没有使用安全电压或者照明灯具未采取相应的绝缘措施。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9.吊篮施工绝大部分是高处作业，在进行焊接施工的过程中，如没有采取必要的防护措施或防护措施不到位，很容易造成火灾。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67" w:hRule="atLeast"/>
        </w:trPr>
        <w:tc>
          <w:tcPr>
            <w:tcW w:w="1934" w:type="dxa"/>
            <w:shd w:val="clear" w:color="auto" w:fill="auto"/>
            <w:noWrap w:val="0"/>
            <w:vAlign w:val="center"/>
          </w:tcPr>
          <w:p>
            <w:pPr>
              <w:widowControl/>
              <w:spacing w:line="300" w:lineRule="exact"/>
              <w:rPr>
                <w:rFonts w:hint="eastAsia" w:ascii="黑体" w:hAnsi="黑体" w:eastAsia="黑体" w:cs="黑体"/>
                <w:bCs/>
                <w:kern w:val="0"/>
                <w:sz w:val="24"/>
              </w:rPr>
            </w:pPr>
            <w:r>
              <w:rPr>
                <w:rFonts w:hint="eastAsia" w:ascii="黑体" w:hAnsi="黑体" w:eastAsia="黑体" w:cs="黑体"/>
                <w:bCs/>
                <w:kern w:val="0"/>
                <w:sz w:val="24"/>
              </w:rPr>
              <w:t>易发生事故类型</w:t>
            </w:r>
          </w:p>
        </w:tc>
        <w:tc>
          <w:tcPr>
            <w:tcW w:w="7105"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高处坠落、触电、物体打击、火灾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45" w:hRule="atLeast"/>
        </w:trPr>
        <w:tc>
          <w:tcPr>
            <w:tcW w:w="1934"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岗位操作</w:t>
            </w:r>
          </w:p>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注意事项</w:t>
            </w:r>
          </w:p>
        </w:tc>
        <w:tc>
          <w:tcPr>
            <w:tcW w:w="7105" w:type="dxa"/>
            <w:gridSpan w:val="3"/>
            <w:shd w:val="clear" w:color="auto" w:fill="auto"/>
            <w:noWrap w:val="0"/>
            <w:vAlign w:val="top"/>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1.建立健全动火审批手续，动火之前必须按照要求办理动火审批。</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2.加强对作业人员的安全教育和培训，使作业人员严格遵守操作规程和现场管理制度。特种人员必须持证上岗，入场必须经          三级安全教育并考试合格后方可上岗作业。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3.正确使用个人安全防护用品，正确佩戴安全帽，作业时必须系好安全带。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4.必须严格执行安全技术交底，按照专项安全技术措施及安全操作规程进行施工作业。</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5.作业前检查吊篮安全装置灵敏可靠，进行试运行。</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6.动火时必须配备接火斗、足够的消防器材、专职监护人员，且动火点的下方、及坠落半径内不得存放有易燃易爆物品。</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7.大风、大雾天气严禁在室外动火，严禁搁置在挑檐板、悬挑板以及阳台板上。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8.人员在吊篮上使用工具作业时，将工具分别用绳子绑扎牢固，防止脱手造成意外。</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9.现场用电必须严格按照临时用电施工组织设计布置，使用符合要求的电缆线；进出线必须由电工进行敷设。</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10.吊篮悬挑梁、前后座、吊篮平台在安装前要进行外观检查，发现有严重变形、锈蚀的，要按要求进行报废；在使用螺栓拼装时，必须选用符合要求的螺栓，并且要将螺栓连接牢固。</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11.悬挂机构必须要有可靠的支撑点，前梁的外伸长度必须严格符合规范以及随机资料的相关要求，严禁随意接长使用。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12.使用吊篮运输大件物品（如龙骨、竖框等），使用中超载运输、材料放置必须均匀。</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13.吊篮平台四周加设挡脚板，并固定牢固。</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14.严禁使用吊篮做垂直运输工具，作业时吊篮上携带的物品要对称摆放，设置明显的限载标识，严禁超载。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施工中突然停电时，应立即切断电箱电源开关，防止送电时发生意外，待接到来电通知后再合上电源开关，并经检查正常后开始工作；如停电后需返回地面时，应同时抬起两端提升机电机的手动滑降手柄，使悬掉平台自由将至地面。</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15.悬吊平台在升、降过程中如松开按钮后仍不能停止时，应立即按下电箱门上的红色急停开关，使悬吊平台紧急停止；然后切断电箱电源开关，检查接触器接触情况，清理接触器表面粘附油垢杂质，手按接触器能恢复正常动作后，合上电源开关，旋动急停开关使其恢复原位后继续工作；如故障仍不能排除时，应立即再次切断电源开关，采用手动划降方法将悬吊平台将至地面进行检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34" w:type="dxa"/>
            <w:vMerge w:val="restart"/>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劳动防护用品</w:t>
            </w:r>
          </w:p>
        </w:tc>
        <w:tc>
          <w:tcPr>
            <w:tcW w:w="7105" w:type="dxa"/>
            <w:gridSpan w:val="3"/>
            <w:vMerge w:val="restart"/>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kern w:val="0"/>
                <w:sz w:val="24"/>
              </w:rPr>
            </w:pPr>
            <w:r>
              <w:rPr>
                <w:rFonts w:hint="eastAsia" w:ascii="仿宋_GB2312" w:hAnsi="仿宋_GB2312" w:eastAsia="仿宋_GB2312" w:cs="仿宋_GB2312"/>
                <w:bCs/>
                <w:kern w:val="0"/>
                <w:sz w:val="24"/>
              </w:rPr>
              <w:t>安全帽、安全带、防滑鞋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34" w:type="dxa"/>
            <w:vMerge w:val="continue"/>
            <w:shd w:val="clear" w:color="auto" w:fill="auto"/>
            <w:noWrap w:val="0"/>
            <w:vAlign w:val="center"/>
          </w:tcPr>
          <w:p>
            <w:pPr>
              <w:widowControl/>
              <w:spacing w:line="300" w:lineRule="exact"/>
              <w:jc w:val="center"/>
              <w:rPr>
                <w:rFonts w:hint="eastAsia" w:ascii="黑体" w:hAnsi="黑体" w:eastAsia="黑体" w:cs="黑体"/>
                <w:bCs/>
                <w:kern w:val="0"/>
                <w:sz w:val="24"/>
              </w:rPr>
            </w:pPr>
          </w:p>
        </w:tc>
        <w:tc>
          <w:tcPr>
            <w:tcW w:w="7105" w:type="dxa"/>
            <w:gridSpan w:val="3"/>
            <w:vMerge w:val="continue"/>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4"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7105"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1.事故发生时，立刻向现场负责人报告事故并立即抢救伤员。</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2.对危险区域人员应紧急疏散、严禁围观，防止二次事故发生。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高处坠落时，迅速将伤员脱离危险场地，移至安全地带；保持伤员呼吸道通畅，若发现窒息者，应及时解除其呼吸道梗塞和呼吸机能障碍，应立即解开伤员衣领，消除伤员口鼻、咽、喉部的异物、血块、分泌物、呕吐物等；有效止血，包扎伤口；视其伤情采取报警直接送往医院，或待简单处理后去医院检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4.如遇伤员骨折关节伤、肢体挤压伤、大块软组织伤都要固定；为了避免二次伤害，严禁挪动伤者，听从项目部应急小组人员安排，及时妥善就医。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5.若伤员有断肢情况发生应尽量用干净的干布（灭菌敷料）包裹装入塑料袋内，随伤员一起转送；为预防感染和止痛，可以给伤员用抗生素和止痛剂。</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6.受伤昏迷的，可采取急救措施，待专业医生救治。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高处坠落时，迅速将伤员脱离危险场地，移至安全地带；保持伤员呼吸道通畅，若发现窒息者，应及时解除其呼吸道梗塞和呼吸机能障碍，应立即解开伤员衣领，消除伤员口鼻、咽、喉部的异物、血块、分泌物、呕吐物等；有效止血，包扎伤口；视其伤情采取报警直接送往医院，或待简单处理后去医院检查。</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施工中突然停电时，应立即切断电箱电源开关，防止送电时发生意外，待接到来电通知后再合上电源开关，并经检查正常后开始工作；如停电后需返回地面时，应同时抬起两端提升机电机的手动滑降手柄，使悬掉平台自由将至地面。</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悬吊平台在升、降过程中如松开按钮后仍不能停止时，应立即按下电箱门上的红色急停开关，使悬吊平台紧急停止；然后切断电箱电源开关，检查接触器接触情况，清理接触器表面粘附油垢杂质，手按接触器能恢复正常动作后，合上电源开关，旋动急停开关使其恢复原位后继续工作；如故障仍不能排除时，应立即再次切断电源开关，采用手动划降方法将悬吊平台将至地面进行检修。</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kern w:val="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575" w:hRule="atLeast"/>
        </w:trPr>
        <w:tc>
          <w:tcPr>
            <w:tcW w:w="1934"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宋体"/>
                <w:bCs/>
                <w:color w:val="000000"/>
                <w:kern w:val="0"/>
                <w:sz w:val="24"/>
              </w:rPr>
              <w:t>班组成员签字</w:t>
            </w:r>
          </w:p>
        </w:tc>
        <w:tc>
          <w:tcPr>
            <w:tcW w:w="7105" w:type="dxa"/>
            <w:gridSpan w:val="3"/>
            <w:shd w:val="clear" w:color="auto" w:fill="auto"/>
            <w:noWrap w:val="0"/>
            <w:vAlign w:val="center"/>
          </w:tcPr>
          <w:p>
            <w:pPr>
              <w:spacing w:line="280" w:lineRule="exact"/>
              <w:ind w:firstLine="240" w:firstLineChars="100"/>
              <w:rPr>
                <w:rFonts w:hint="eastAsia" w:ascii="仿宋" w:hAnsi="仿宋" w:eastAsia="仿宋" w:cs="仿宋"/>
                <w:color w:val="000000"/>
                <w:sz w:val="24"/>
              </w:rPr>
            </w:pPr>
          </w:p>
        </w:tc>
      </w:tr>
    </w:tbl>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p>
    <w:p>
      <w:pPr>
        <w:spacing w:line="460" w:lineRule="exact"/>
        <w:rPr>
          <w:rFonts w:ascii="宋体" w:hAnsi="宋体" w:cs="宋体"/>
          <w:sz w:val="24"/>
        </w:rPr>
      </w:pPr>
      <w:bookmarkStart w:id="0" w:name="_GoBack"/>
      <w:bookmarkEnd w:id="0"/>
    </w:p>
    <w:p>
      <w:pPr>
        <w:spacing w:line="460" w:lineRule="exact"/>
        <w:rPr>
          <w:rFonts w:ascii="宋体" w:hAnsi="宋体" w:cs="宋体"/>
          <w:sz w:val="24"/>
        </w:rPr>
      </w:pP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45"/>
        <w:gridCol w:w="3479"/>
        <w:gridCol w:w="1575"/>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45"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作业名称</w:t>
            </w:r>
          </w:p>
        </w:tc>
        <w:tc>
          <w:tcPr>
            <w:tcW w:w="7094" w:type="dxa"/>
            <w:gridSpan w:val="3"/>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钢结构作业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45"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作业岗位</w:t>
            </w:r>
          </w:p>
        </w:tc>
        <w:tc>
          <w:tcPr>
            <w:tcW w:w="3479"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钢结构安装工</w:t>
            </w:r>
          </w:p>
        </w:tc>
        <w:tc>
          <w:tcPr>
            <w:tcW w:w="1575"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黑体" w:hAnsi="黑体" w:eastAsia="黑体" w:cs="黑体"/>
                <w:kern w:val="0"/>
                <w:sz w:val="24"/>
              </w:rPr>
              <w:t>危险等级</w:t>
            </w:r>
          </w:p>
        </w:tc>
        <w:tc>
          <w:tcPr>
            <w:tcW w:w="2040" w:type="dxa"/>
            <w:shd w:val="clear" w:color="auto" w:fill="auto"/>
            <w:noWrap w:val="0"/>
            <w:vAlign w:val="center"/>
          </w:tcPr>
          <w:p>
            <w:pPr>
              <w:widowControl/>
              <w:spacing w:line="300" w:lineRule="exact"/>
              <w:jc w:val="center"/>
              <w:rPr>
                <w:rFonts w:hint="eastAsia" w:ascii="宋体" w:hAnsi="宋体" w:cs="宋体"/>
                <w:kern w:val="0"/>
                <w:sz w:val="24"/>
              </w:rPr>
            </w:pPr>
            <w:r>
              <w:rPr>
                <w:rFonts w:hint="eastAsia" w:ascii="仿宋" w:hAnsi="仿宋" w:eastAsia="仿宋_GB2312" w:cs="仿宋"/>
                <w:kern w:val="0"/>
                <w:sz w:val="24"/>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45" w:type="dxa"/>
            <w:shd w:val="clear" w:color="auto" w:fill="auto"/>
            <w:noWrap w:val="0"/>
            <w:vAlign w:val="center"/>
          </w:tcPr>
          <w:p>
            <w:pPr>
              <w:widowControl/>
              <w:spacing w:line="300" w:lineRule="exact"/>
              <w:jc w:val="center"/>
              <w:rPr>
                <w:rFonts w:hint="eastAsia" w:ascii="宋体" w:hAnsi="宋体" w:cs="宋体"/>
                <w:bCs/>
                <w:kern w:val="0"/>
                <w:sz w:val="24"/>
              </w:rPr>
            </w:pPr>
            <w:r>
              <w:rPr>
                <w:rFonts w:hint="eastAsia" w:ascii="黑体" w:hAnsi="黑体" w:eastAsia="黑体" w:cs="黑体"/>
                <w:bCs/>
                <w:kern w:val="0"/>
                <w:sz w:val="24"/>
              </w:rPr>
              <w:t>主要危害因素</w:t>
            </w:r>
          </w:p>
        </w:tc>
        <w:tc>
          <w:tcPr>
            <w:tcW w:w="7094" w:type="dxa"/>
            <w:gridSpan w:val="3"/>
            <w:shd w:val="clear" w:color="auto" w:fill="auto"/>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sz w:val="24"/>
              </w:rPr>
              <w:t>1</w:t>
            </w:r>
            <w:r>
              <w:rPr>
                <w:rFonts w:hint="eastAsia" w:ascii="仿宋_GB2312" w:hAnsi="仿宋_GB2312" w:eastAsia="仿宋_GB2312" w:cs="仿宋_GB2312"/>
                <w:bCs/>
                <w:sz w:val="24"/>
              </w:rPr>
              <w:t>.人的因素：</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（1）冒险心理：疲劳作业、冒险蛮干。</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（2）操作错误：违章作业，未按操作规程施工。</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（3）特殊工种未持证上岗。</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（4）心理上的不安全因素---影响安全的性格、气质和情绪（如急躁、懒散、粗心等）。</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（5）项目管理混乱、违章指挥作业也会直接带来事故。</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（5）生理上的不安全因素---视觉、听觉、体能和年龄等不符合上岗要求。</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2.防护缺陷：</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（1）未正确使用个人劳动防护用品，安全带挂点不牢靠；</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（2）接触焊缝、切割缝或未冷却的工件，未穿戴防护用品。</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（3）高温天气环境持续焊接，防暑降温措施不到位。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3.物的因素：</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  作业时所涉及的设备、工具、材料、构件、防护用品，这些物的不安全状态构成了危害因素。</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环境的因素：</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  高空作业、交叉作业、露天作业、恶劣气象环境等这类操作现场的环境。</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5.设备、设施、工具、附件缺陷：起重设备无防脱滑装置，被吊物绑扎不牢靠，爬梯强度不够、不稳定，……</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6.钢结构工程施工的不安全因素有漏电、触电、碰撞、吊装坠落、倾翻、违规操作伤人，如砂轮打磨对着自己，打大锤和操作千斤顶时前方站人，起重机吊臂下面站人等。</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7.现场环境差，室内通风不良；焊接时烟气无法排除，同时进行喷气、喷砂和焊接作业，这样既有超标的噪声和灰尘，又有超标的有害气体，对工人身体健康造成有害影响。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电焊工在焊、割金属材料的作业中，会产生放射物质、高频电磁场、有毒气体、弧光辐射、金属烟尘、噪声等有害因素。在特殊环境下作业，如在高空、封闭的容器内作业时，会发生（爆炸、中毒、触电、窒息、灼烫、火灾、灼伤、高处坠落）等伤害事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700" w:hRule="atLeast"/>
        </w:trPr>
        <w:tc>
          <w:tcPr>
            <w:tcW w:w="1945" w:type="dxa"/>
            <w:shd w:val="clear" w:color="auto" w:fill="auto"/>
            <w:noWrap w:val="0"/>
            <w:vAlign w:val="center"/>
          </w:tcPr>
          <w:p>
            <w:pPr>
              <w:widowControl/>
              <w:spacing w:line="300" w:lineRule="exact"/>
              <w:jc w:val="center"/>
              <w:rPr>
                <w:rFonts w:hint="eastAsia" w:ascii="仿宋" w:hAnsi="仿宋" w:eastAsia="仿宋" w:cs="仿宋"/>
                <w:bCs/>
                <w:kern w:val="0"/>
                <w:sz w:val="24"/>
              </w:rPr>
            </w:pPr>
            <w:r>
              <w:rPr>
                <w:rFonts w:hint="eastAsia" w:ascii="仿宋" w:hAnsi="仿宋" w:eastAsia="仿宋_GB2312" w:cs="仿宋"/>
                <w:b/>
                <w:kern w:val="0"/>
                <w:sz w:val="24"/>
              </w:rPr>
              <w:t>易发生事故类型</w:t>
            </w:r>
          </w:p>
        </w:tc>
        <w:tc>
          <w:tcPr>
            <w:tcW w:w="7094" w:type="dxa"/>
            <w:gridSpan w:val="3"/>
            <w:shd w:val="clear" w:color="auto" w:fill="auto"/>
            <w:noWrap w:val="0"/>
            <w:vAlign w:val="center"/>
          </w:tcPr>
          <w:p>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center"/>
              <w:textAlignment w:val="auto"/>
              <w:rPr>
                <w:rFonts w:hint="eastAsia" w:ascii="仿宋_GB2312" w:hAnsi="仿宋_GB2312" w:eastAsia="仿宋_GB2312" w:cs="仿宋_GB2312"/>
                <w:bCs/>
              </w:rPr>
            </w:pPr>
            <w:r>
              <w:rPr>
                <w:rFonts w:hint="eastAsia" w:ascii="仿宋_GB2312" w:hAnsi="仿宋_GB2312" w:eastAsia="仿宋_GB2312" w:cs="仿宋_GB2312"/>
                <w:sz w:val="24"/>
              </w:rPr>
              <w:t>高处坠落、物体打击、起重伤害、触电事故、防火防爆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928" w:hRule="atLeast"/>
        </w:trPr>
        <w:tc>
          <w:tcPr>
            <w:tcW w:w="1945" w:type="dxa"/>
            <w:shd w:val="clear" w:color="auto" w:fill="auto"/>
            <w:noWrap w:val="0"/>
            <w:vAlign w:val="center"/>
          </w:tcPr>
          <w:p>
            <w:pPr>
              <w:widowControl/>
              <w:spacing w:line="300" w:lineRule="exact"/>
              <w:jc w:val="center"/>
              <w:rPr>
                <w:rFonts w:hint="eastAsia" w:ascii="宋体" w:hAnsi="宋体" w:cs="宋体"/>
                <w:b/>
                <w:kern w:val="0"/>
                <w:sz w:val="24"/>
              </w:rPr>
            </w:pPr>
            <w:r>
              <w:rPr>
                <w:rFonts w:hint="eastAsia" w:ascii="宋体" w:hAnsi="宋体" w:cs="宋体"/>
                <w:b/>
                <w:kern w:val="0"/>
                <w:sz w:val="24"/>
              </w:rPr>
              <w:t>岗位操作</w:t>
            </w:r>
          </w:p>
          <w:p>
            <w:pPr>
              <w:widowControl/>
              <w:spacing w:line="300" w:lineRule="exact"/>
              <w:jc w:val="center"/>
              <w:rPr>
                <w:rFonts w:hint="eastAsia" w:ascii="宋体" w:hAnsi="宋体" w:cs="宋体"/>
                <w:bCs/>
                <w:kern w:val="0"/>
                <w:sz w:val="24"/>
              </w:rPr>
            </w:pPr>
            <w:r>
              <w:rPr>
                <w:rFonts w:hint="eastAsia" w:ascii="宋体" w:hAnsi="宋体" w:cs="宋体"/>
                <w:b/>
                <w:kern w:val="0"/>
                <w:sz w:val="24"/>
              </w:rPr>
              <w:t>注意事项</w:t>
            </w:r>
          </w:p>
        </w:tc>
        <w:tc>
          <w:tcPr>
            <w:tcW w:w="7094" w:type="dxa"/>
            <w:gridSpan w:val="3"/>
            <w:shd w:val="clear" w:color="auto" w:fill="auto"/>
            <w:noWrap w:val="0"/>
            <w:vAlign w:val="top"/>
          </w:tcPr>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1.必须经三级安全教育并考试合格后方可上岗作业。</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2.正确使用个人安全防护用品，正确佩戴安全帽、穿绝缘胶鞋，在高处作业、临边作业时必须系好安全带。</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3.必须严格执行安全技术交底和方案交底，按照专项方案、专项安全技术措施及安全操作规程进行施工作业，严禁疲劳作业。</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4.遇高温、大雨、大雪、大雾、大风等恶劣天气应停止高处露天作业。</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5.作业须将工具放入工具袋内，不得高空抛物。</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6.进入施工现场需佩戴安全帽。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7.施工机械、机具每天使用前例行检查，特别是钢丝绳、安全带每周还应进行一次性能检查，确保完好。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8.安装过程中应考虑到现场机具、设备、已完成工程的安全防护；当风速为10m/s时，有时吊装工作应该停止，当风速达到15m/s时，所有工作均需停止。</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9.安装和搬运构件、板材时需戴好手套。</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10.吊装时钢丝绳如出现断胶、断钢丝和缠结要立即更换。</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11.钻孔时始终要戴好防护镜。</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12.做好现场的安全防护措施，按规定搭设脚手架并经检查合格后，方可使用。</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13.在安装墙板时，使用的移动脚手架的每层操作平台要固定牢固，并做好防滑措施，拉好防护绳，扣好安全带。</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14.移动脚手架与墙体有两个以上拉结点，并在外侧设两道抛撑，抛撑需固定在坚实有承载力的地面上；移动前要清除前方道路的障碍物，填平坑洼地，压实路面方可向前移动。</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15.现场施工人员均应戴好安全帽，高空作业人员应佩戴安全带，并要高挂低用，系在安全可靠的地方，现场作业人员穿好防滑鞋；吊装工作区应有明显标志，并设专人警戒，非吊装人员严禁入内，起重机工作时，起重臂下严禁站人，同时避免人员在吊车臂回转半径内停留。</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16.高空作业人员所携带各种工具、螺栓等应在专用工具袋中放好，在高空传递物品时，应挂好安全绳，不得随便抛掷，以防伤人，吊装时不得在构件上堆放或是悬挂零星物件，零星物品应用专用袋子上、下传递；构件绑扎必须牢固，起吊应通过构件的重心位置；吊开时应平稳，避免振动或摆动，在构件就位或固定前，不得解开吊装索具，以防构件坠落伤人。</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17.吊装时吊机应有专人指挥，指挥人员应位于吊机司机视力所及地点，应能清除地看到吊装的全过程，起重指挥手势要准确无误，哨音要明亮，吊机司机要精力集中，服从指挥，并不得擅自离开工作岗位。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18.现场用电要有专门人员负责安装、维护、管理、严禁非电工人员随意拆改；不要站在潮湿的地方使用电动工具或设备；现场各种电线插头、开关均设在开关箱内，停电后必须拉下电闸；各种用电设备必须有良好的接地、接零，对于现场用手持电动工具，必须有漏电保护器，其操作者必须戴好绝缘手套，穿绝缘鞋；构件吊装时，应防止碰撞，临时拉线以防触电。</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19.现场备好消防器材、工具，并有专门消防保卫人员；现场有乙炔、氧气瓶搬运要有防震措施，绝对禁止向地上抛掷，猛摔，同时避免在阳光下爆嗮，并与火源保持10m以上距离；施工时注意防火、乙炔、氧气按规定摆放，保证安全距离；现场易燃易爆物品不得随意堆放、抛弃，应集中堆放于安全位置。</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20.特殊工种必须持有效证件上岗。</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21.一天工作结束时，要将安装的建筑物得到正确支撑，以免发生意外。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1945" w:type="dxa"/>
            <w:vMerge w:val="restart"/>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劳动防护用品</w:t>
            </w:r>
          </w:p>
        </w:tc>
        <w:tc>
          <w:tcPr>
            <w:tcW w:w="7094" w:type="dxa"/>
            <w:gridSpan w:val="3"/>
            <w:vMerge w:val="restart"/>
            <w:shd w:val="clear" w:color="auto" w:fill="auto"/>
            <w:noWrap w:val="0"/>
            <w:vAlign w:val="center"/>
          </w:tcPr>
          <w:p>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center"/>
              <w:textAlignment w:val="auto"/>
              <w:rPr>
                <w:rFonts w:hint="eastAsia" w:ascii="仿宋_GB2312" w:hAnsi="仿宋_GB2312" w:eastAsia="仿宋_GB2312" w:cs="仿宋_GB2312"/>
              </w:rPr>
            </w:pPr>
            <w:r>
              <w:rPr>
                <w:rFonts w:hint="eastAsia" w:ascii="仿宋_GB2312" w:hAnsi="仿宋_GB2312" w:eastAsia="仿宋_GB2312" w:cs="仿宋_GB2312"/>
                <w:sz w:val="24"/>
              </w:rPr>
              <w:t>安全帽、安全带、防滑鞋、安全绳、绝缘手套、绝缘鞋、防护镜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1945" w:type="dxa"/>
            <w:vMerge w:val="continue"/>
            <w:shd w:val="clear" w:color="auto" w:fill="auto"/>
            <w:noWrap w:val="0"/>
            <w:vAlign w:val="center"/>
          </w:tcPr>
          <w:p>
            <w:pPr>
              <w:widowControl/>
              <w:spacing w:line="300" w:lineRule="exact"/>
              <w:jc w:val="center"/>
              <w:rPr>
                <w:rFonts w:hint="eastAsia" w:ascii="黑体" w:hAnsi="黑体" w:eastAsia="黑体" w:cs="黑体"/>
                <w:bCs/>
                <w:kern w:val="0"/>
                <w:sz w:val="24"/>
              </w:rPr>
            </w:pPr>
          </w:p>
        </w:tc>
        <w:tc>
          <w:tcPr>
            <w:tcW w:w="7094" w:type="dxa"/>
            <w:gridSpan w:val="3"/>
            <w:vMerge w:val="continue"/>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仿宋_GB2312" w:hAnsi="仿宋_GB2312" w:eastAsia="仿宋_GB2312" w:cs="仿宋_GB2312"/>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45" w:type="dxa"/>
            <w:vMerge w:val="restart"/>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kern w:val="0"/>
                <w:sz w:val="24"/>
              </w:rPr>
              <w:t>应急处置措施</w:t>
            </w:r>
          </w:p>
        </w:tc>
        <w:tc>
          <w:tcPr>
            <w:tcW w:w="7094" w:type="dxa"/>
            <w:gridSpan w:val="3"/>
            <w:vMerge w:val="restart"/>
            <w:shd w:val="clear" w:color="auto" w:fill="auto"/>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1.事故发生时，立刻向现场负责人报告事故并立即抢救伤员。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2.对危险区域人员应紧急疏散、严禁围观，防止二次事故发生。</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3.如遇骨折等严重情况，为了避免二次伤害，严禁挪动伤者，听从项目部应急小组人员安排，及时妥善就医。</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4.受伤昏迷的，可采取急救措施，待专业医生救治。</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5.事故发生时现场人员应迅速拉闸断电，尽可能的立即切断总电源（关闭电路），亦可用现场得到的干燥木棒或绳子等非导电体移开电线或电器。</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6.将伤员立即脱离危险地方，组织人员进行抢救，若发现触电者呼吸、心跳均停止，则将伤员仰卧在趴地上或平板上立即进行人工呼吸或同时进行体外心脏按压，并立即通知现场负责人员以及拨打急救电话，等待救援。</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电话报告：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1.现场负责人：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2.急救电话：120</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仿宋_GB2312" w:hAnsi="仿宋_GB2312" w:eastAsia="仿宋_GB2312" w:cs="仿宋_GB2312"/>
                <w:kern w:val="0"/>
                <w:sz w:val="24"/>
              </w:rPr>
            </w:pPr>
            <w:r>
              <w:rPr>
                <w:rFonts w:hint="eastAsia" w:ascii="仿宋_GB2312" w:hAnsi="仿宋_GB2312" w:eastAsia="仿宋_GB2312" w:cs="仿宋_GB2312"/>
                <w:color w:val="000000"/>
                <w:sz w:val="24"/>
              </w:rPr>
              <w:t>3.火警电话：119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45" w:type="dxa"/>
            <w:vMerge w:val="continue"/>
            <w:shd w:val="clear" w:color="auto" w:fill="auto"/>
            <w:noWrap w:val="0"/>
            <w:vAlign w:val="center"/>
          </w:tcPr>
          <w:p>
            <w:pPr>
              <w:widowControl/>
              <w:spacing w:line="300" w:lineRule="exact"/>
              <w:jc w:val="center"/>
              <w:rPr>
                <w:rFonts w:hint="eastAsia" w:ascii="黑体" w:hAnsi="黑体" w:eastAsia="黑体" w:cs="黑体"/>
                <w:bCs/>
                <w:kern w:val="0"/>
                <w:sz w:val="24"/>
              </w:rPr>
            </w:pPr>
          </w:p>
        </w:tc>
        <w:tc>
          <w:tcPr>
            <w:tcW w:w="7094" w:type="dxa"/>
            <w:gridSpan w:val="3"/>
            <w:vMerge w:val="continue"/>
            <w:shd w:val="clear" w:color="auto" w:fill="auto"/>
            <w:noWrap w:val="0"/>
            <w:vAlign w:val="center"/>
          </w:tcPr>
          <w:p>
            <w:pPr>
              <w:widowControl/>
              <w:spacing w:line="360" w:lineRule="exact"/>
              <w:rPr>
                <w:rFonts w:hint="eastAsia" w:ascii="宋体" w:hAnsi="宋体" w:cs="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45" w:type="dxa"/>
            <w:vMerge w:val="continue"/>
            <w:shd w:val="clear" w:color="auto" w:fill="auto"/>
            <w:noWrap w:val="0"/>
            <w:vAlign w:val="center"/>
          </w:tcPr>
          <w:p>
            <w:pPr>
              <w:widowControl/>
              <w:spacing w:line="300" w:lineRule="exact"/>
              <w:jc w:val="center"/>
              <w:rPr>
                <w:rFonts w:hint="eastAsia" w:ascii="黑体" w:hAnsi="黑体" w:eastAsia="黑体" w:cs="黑体"/>
                <w:bCs/>
                <w:kern w:val="0"/>
                <w:sz w:val="24"/>
              </w:rPr>
            </w:pPr>
          </w:p>
        </w:tc>
        <w:tc>
          <w:tcPr>
            <w:tcW w:w="7094" w:type="dxa"/>
            <w:gridSpan w:val="3"/>
            <w:vMerge w:val="continue"/>
            <w:shd w:val="clear" w:color="auto" w:fill="auto"/>
            <w:noWrap w:val="0"/>
            <w:vAlign w:val="center"/>
          </w:tcPr>
          <w:p>
            <w:pPr>
              <w:widowControl/>
              <w:spacing w:line="300" w:lineRule="exact"/>
              <w:jc w:val="left"/>
              <w:rPr>
                <w:rFonts w:hint="eastAsia" w:ascii="宋体" w:hAnsi="宋体"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1945" w:type="dxa"/>
            <w:vMerge w:val="continue"/>
            <w:shd w:val="clear" w:color="auto" w:fill="auto"/>
            <w:noWrap w:val="0"/>
            <w:vAlign w:val="center"/>
          </w:tcPr>
          <w:p>
            <w:pPr>
              <w:widowControl/>
              <w:spacing w:line="300" w:lineRule="exact"/>
              <w:jc w:val="center"/>
              <w:rPr>
                <w:rFonts w:hint="eastAsia" w:ascii="黑体" w:hAnsi="黑体" w:eastAsia="黑体" w:cs="黑体"/>
                <w:bCs/>
                <w:kern w:val="0"/>
                <w:sz w:val="24"/>
              </w:rPr>
            </w:pPr>
          </w:p>
        </w:tc>
        <w:tc>
          <w:tcPr>
            <w:tcW w:w="7094" w:type="dxa"/>
            <w:gridSpan w:val="3"/>
            <w:vMerge w:val="continue"/>
            <w:shd w:val="clear" w:color="auto" w:fill="auto"/>
            <w:noWrap w:val="0"/>
            <w:vAlign w:val="center"/>
          </w:tcPr>
          <w:p>
            <w:pPr>
              <w:widowControl/>
              <w:spacing w:line="300" w:lineRule="exact"/>
              <w:jc w:val="left"/>
              <w:rPr>
                <w:rFonts w:hint="eastAsia" w:ascii="宋体" w:hAnsi="宋体" w:cs="宋体"/>
                <w:bCs/>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264" w:hRule="atLeast"/>
        </w:trPr>
        <w:tc>
          <w:tcPr>
            <w:tcW w:w="1945" w:type="dxa"/>
            <w:shd w:val="clear" w:color="auto" w:fill="auto"/>
            <w:noWrap w:val="0"/>
            <w:vAlign w:val="center"/>
          </w:tcPr>
          <w:p>
            <w:pPr>
              <w:widowControl/>
              <w:spacing w:line="300" w:lineRule="exact"/>
              <w:jc w:val="center"/>
              <w:rPr>
                <w:rFonts w:hint="eastAsia" w:ascii="黑体" w:hAnsi="黑体" w:eastAsia="黑体" w:cs="黑体"/>
                <w:bCs/>
                <w:kern w:val="0"/>
                <w:sz w:val="24"/>
              </w:rPr>
            </w:pPr>
            <w:r>
              <w:rPr>
                <w:rFonts w:hint="eastAsia" w:ascii="黑体" w:hAnsi="黑体" w:eastAsia="黑体" w:cs="黑体"/>
                <w:bCs/>
                <w:color w:val="000000"/>
                <w:kern w:val="0"/>
                <w:sz w:val="24"/>
              </w:rPr>
              <w:t>班组成员签字</w:t>
            </w:r>
          </w:p>
        </w:tc>
        <w:tc>
          <w:tcPr>
            <w:tcW w:w="7094" w:type="dxa"/>
            <w:gridSpan w:val="3"/>
            <w:shd w:val="clear" w:color="auto" w:fill="auto"/>
            <w:noWrap w:val="0"/>
            <w:vAlign w:val="center"/>
          </w:tcPr>
          <w:p>
            <w:pPr>
              <w:widowControl/>
              <w:spacing w:line="300" w:lineRule="exact"/>
              <w:jc w:val="left"/>
              <w:rPr>
                <w:rFonts w:hint="eastAsia" w:ascii="宋体" w:hAnsi="宋体" w:cs="宋体"/>
                <w:bCs/>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581370"/>
    <w:multiLevelType w:val="singleLevel"/>
    <w:tmpl w:val="3A581370"/>
    <w:lvl w:ilvl="0" w:tentative="0">
      <w:start w:val="1"/>
      <w:numFmt w:val="decimal"/>
      <w:lvlText w:val="%1."/>
      <w:lvlJc w:val="left"/>
      <w:pPr>
        <w:tabs>
          <w:tab w:val="left" w:pos="312"/>
        </w:tabs>
      </w:pPr>
    </w:lvl>
  </w:abstractNum>
  <w:abstractNum w:abstractNumId="1">
    <w:nsid w:val="7675F95B"/>
    <w:multiLevelType w:val="singleLevel"/>
    <w:tmpl w:val="7675F95B"/>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YjcxNGI3ODk1ZjEyYmM2ZDE3YWEzOWJjY2M1Y2IifQ=="/>
  </w:docVars>
  <w:rsids>
    <w:rsidRoot w:val="03876CD8"/>
    <w:rsid w:val="03876CD8"/>
    <w:rsid w:val="456A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ascii="Calibri" w:hAnsi="Calibri"/>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31167</Words>
  <Characters>31996</Characters>
  <Lines>0</Lines>
  <Paragraphs>0</Paragraphs>
  <TotalTime>1</TotalTime>
  <ScaleCrop>false</ScaleCrop>
  <LinksUpToDate>false</LinksUpToDate>
  <CharactersWithSpaces>32534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2023-04-23T09:10:00Z</dcterms:created>
  <dc:creator>～_～</dc:creator>
  <cp:lastModifiedBy>～_～</cp:lastModifiedBy>
  <dcterms:modified xsi:type="dcterms:W3CDTF">2023-04-23T09:12:08Z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C43505C30EB64007A18564A58132E4C5_11</vt:lpwstr>
  </property>
</Properties>
</file>