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 xml:space="preserve">        </w:t>
      </w:r>
      <w:r>
        <w:rPr>
          <w:rFonts w:hint="eastAsia"/>
          <w:sz w:val="44"/>
          <w:szCs w:val="44"/>
        </w:rPr>
        <w:t>安全生产</w:t>
      </w:r>
      <w:r>
        <w:rPr>
          <w:rFonts w:hint="eastAsia"/>
          <w:sz w:val="44"/>
          <w:szCs w:val="44"/>
          <w:lang w:val="en-US" w:eastAsia="zh-CN"/>
        </w:rPr>
        <w:t>管理</w:t>
      </w:r>
      <w:bookmarkStart w:id="0" w:name="_GoBack"/>
      <w:bookmarkEnd w:id="0"/>
      <w:r>
        <w:rPr>
          <w:rFonts w:hint="eastAsia"/>
          <w:sz w:val="44"/>
          <w:szCs w:val="44"/>
        </w:rPr>
        <w:t>制度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一、建立健全各级安全生产组织机构，各级安全生产组织机构必须服从安全生产领导小组的领导，在各级组织的领导与监督下，有效、有序的运作，在组织上使安全隐患得到有效的控制。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二、建立健全各项安全生产管理制度，并根据需要不断完善管理制度，使安全生产管理工作制度化，规范化，从根本上消除因随意性造成的安全隐患。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三、充分发挥各级技术人员、施工管理人员及安全管理人员能动性，定期召开安全工作例会，不定期召开各种现场会、专题会，分析安全隐患，布置各种有效措施，不断加强对安全隐患的防控。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四、加强全体职工的安全教育工作、培训工作，加强安全宣传工作，使每个参建职工都从思想上重视安全，每个操作都认真体现安全第一的思想，使安全工作深入人心，形成人人都是安全员的施工氛围。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五、严格审查特种作业人员的资质，加强关键人员的安全教育，持证上岗，消除关键岗位的不安全因素。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六、加强安全资金的使用监管，使安全工作有可靠的经济保障。重视安全防护措施、用品的落实，动用监理的计量支付手段，保证安全资金的到位，从而消除落实不到位而是安全隐患无法控制情况发生。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七、加大各种措施的落实监督，严格执行安全生成责任制，做到“生产必查，有患必改”，保证安全隐患得到及时控制，整改措施得到及时不折不扣的落实。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八、建立健全安全档案制度，及时将安全整改情况、安全隐患相关责任人做好记录，做到可溯源性，防止敷衍了事。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WRkOTViOTdiYTE2NDNmMDI2MWE0YzQxZDJlMWQifQ=="/>
  </w:docVars>
  <w:rsids>
    <w:rsidRoot w:val="4565209A"/>
    <w:rsid w:val="4565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2024-05-19T06:19:00Z</dcterms:created>
  <dc:creator>Administrator</dc:creator>
  <cp:lastModifiedBy>Administrator</cp:lastModifiedBy>
  <dcterms:modified xsi:type="dcterms:W3CDTF">2024-05-19T06:21:39Z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7E195C6C48A849DB8AA1718B54B2F0DD_11</vt:lpwstr>
  </property>
</Properties>
</file>