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Times New Roman" w:hAnsi="Times New Roman" w:eastAsia="方正仿宋简体"/>
          <w:b/>
          <w:bCs/>
          <w:sz w:val="32"/>
          <w:szCs w:val="32"/>
        </w:rPr>
      </w:pPr>
    </w:p>
    <w:p>
      <w:pPr>
        <w:spacing w:line="578" w:lineRule="exact"/>
        <w:rPr>
          <w:rFonts w:hint="eastAsia" w:ascii="Times New Roman" w:hAnsi="Times New Roman" w:eastAsia="方正仿宋简体"/>
          <w:b/>
          <w:bCs/>
          <w:sz w:val="32"/>
          <w:szCs w:val="32"/>
        </w:rPr>
      </w:pPr>
    </w:p>
    <w:p>
      <w:pPr>
        <w:spacing w:line="578" w:lineRule="exact"/>
        <w:rPr>
          <w:rFonts w:hint="eastAsia" w:ascii="Times New Roman" w:hAnsi="Times New Roman" w:eastAsia="方正仿宋简体"/>
          <w:b/>
          <w:bCs/>
          <w:sz w:val="32"/>
          <w:szCs w:val="32"/>
        </w:rPr>
      </w:pPr>
    </w:p>
    <w:p>
      <w:pPr>
        <w:spacing w:line="578" w:lineRule="exact"/>
        <w:jc w:val="center"/>
        <w:rPr>
          <w:rFonts w:hint="eastAsia" w:ascii="方正小标宋简体" w:hAnsi="Times New Roman" w:eastAsia="方正小标宋简体"/>
          <w:b/>
          <w:bCs/>
          <w:sz w:val="44"/>
          <w:szCs w:val="44"/>
          <w:lang w:eastAsia="zh-CN"/>
        </w:rPr>
      </w:pPr>
      <w:r>
        <w:rPr>
          <w:rFonts w:hint="eastAsia" w:ascii="方正小标宋简体" w:hAnsi="Times New Roman" w:eastAsia="方正小标宋简体"/>
          <w:b/>
          <w:bCs/>
          <w:sz w:val="44"/>
          <w:szCs w:val="44"/>
        </w:rPr>
        <w:t>南充市高坪区</w:t>
      </w:r>
      <w:r>
        <w:rPr>
          <w:rFonts w:hint="eastAsia" w:ascii="方正小标宋简体" w:hAnsi="Times New Roman" w:eastAsia="方正小标宋简体"/>
          <w:b/>
          <w:bCs/>
          <w:sz w:val="44"/>
          <w:szCs w:val="44"/>
          <w:lang w:eastAsia="zh-CN"/>
        </w:rPr>
        <w:t>中医医院</w:t>
      </w:r>
    </w:p>
    <w:p>
      <w:pPr>
        <w:spacing w:line="578" w:lineRule="exact"/>
        <w:jc w:val="center"/>
        <w:rPr>
          <w:rFonts w:hint="eastAsia" w:ascii="方正小标宋简体" w:hAnsi="Times New Roman" w:eastAsia="方正小标宋简体"/>
          <w:b/>
          <w:bCs/>
          <w:sz w:val="44"/>
          <w:szCs w:val="44"/>
          <w:lang w:eastAsia="zh-CN"/>
        </w:rPr>
      </w:pPr>
      <w:r>
        <w:rPr>
          <w:rFonts w:hint="eastAsia" w:ascii="方正小标宋简体" w:hAnsi="Times New Roman" w:eastAsia="方正小标宋简体"/>
          <w:b/>
          <w:bCs/>
          <w:sz w:val="44"/>
          <w:szCs w:val="44"/>
        </w:rPr>
        <w:t>关于印发《南充市高坪区</w:t>
      </w:r>
      <w:r>
        <w:rPr>
          <w:rFonts w:hint="eastAsia" w:ascii="方正小标宋简体" w:hAnsi="Times New Roman" w:eastAsia="方正小标宋简体"/>
          <w:b/>
          <w:bCs/>
          <w:sz w:val="44"/>
          <w:szCs w:val="44"/>
          <w:lang w:eastAsia="zh-CN"/>
        </w:rPr>
        <w:t>中医医院</w:t>
      </w:r>
    </w:p>
    <w:p>
      <w:pPr>
        <w:spacing w:line="578" w:lineRule="exact"/>
        <w:jc w:val="center"/>
        <w:rPr>
          <w:rFonts w:hint="eastAsia" w:ascii="方正小标宋简体" w:hAnsi="Times New Roman" w:eastAsia="方正小标宋简体"/>
          <w:b/>
          <w:bCs/>
          <w:sz w:val="44"/>
          <w:szCs w:val="44"/>
        </w:rPr>
      </w:pPr>
      <w:r>
        <w:rPr>
          <w:rFonts w:hint="eastAsia" w:ascii="方正小标宋简体" w:hAnsi="Times New Roman" w:eastAsia="方正小标宋简体"/>
          <w:b/>
          <w:bCs/>
          <w:sz w:val="44"/>
          <w:szCs w:val="44"/>
        </w:rPr>
        <w:t>安全生产监管责任清单2.0版》《南充市高坪区卫生</w:t>
      </w:r>
      <w:r>
        <w:rPr>
          <w:rFonts w:hint="eastAsia" w:ascii="方正小标宋简体" w:hAnsi="Times New Roman" w:eastAsia="方正小标宋简体"/>
          <w:b/>
          <w:bCs/>
          <w:sz w:val="44"/>
          <w:szCs w:val="44"/>
          <w:lang w:eastAsia="zh-CN"/>
        </w:rPr>
        <w:t>中医医院</w:t>
      </w:r>
      <w:r>
        <w:rPr>
          <w:rFonts w:hint="eastAsia" w:ascii="方正小标宋简体" w:hAnsi="Times New Roman" w:eastAsia="方正小标宋简体"/>
          <w:b/>
          <w:bCs/>
          <w:sz w:val="44"/>
          <w:szCs w:val="44"/>
        </w:rPr>
        <w:t>领导安全生产责任清单2.0版》</w:t>
      </w:r>
    </w:p>
    <w:p>
      <w:pPr>
        <w:spacing w:line="578" w:lineRule="exact"/>
        <w:jc w:val="center"/>
        <w:rPr>
          <w:rFonts w:hint="eastAsia" w:ascii="方正小标宋简体" w:hAnsi="Times New Roman" w:eastAsia="方正小标宋简体"/>
          <w:b/>
          <w:bCs/>
          <w:sz w:val="44"/>
          <w:szCs w:val="44"/>
        </w:rPr>
      </w:pPr>
      <w:r>
        <w:rPr>
          <w:rFonts w:hint="eastAsia" w:ascii="方正小标宋简体" w:hAnsi="Times New Roman" w:eastAsia="方正小标宋简体"/>
          <w:b/>
          <w:bCs/>
          <w:sz w:val="44"/>
          <w:szCs w:val="44"/>
        </w:rPr>
        <w:t>《南充市高坪区</w:t>
      </w:r>
      <w:r>
        <w:rPr>
          <w:rFonts w:hint="eastAsia" w:ascii="方正小标宋简体" w:hAnsi="Times New Roman" w:eastAsia="方正小标宋简体"/>
          <w:b/>
          <w:bCs/>
          <w:sz w:val="44"/>
          <w:szCs w:val="44"/>
          <w:lang w:eastAsia="zh-CN"/>
        </w:rPr>
        <w:t>中医医院</w:t>
      </w:r>
      <w:r>
        <w:rPr>
          <w:rFonts w:hint="eastAsia" w:ascii="方正小标宋简体" w:hAnsi="Times New Roman" w:eastAsia="方正小标宋简体"/>
          <w:b/>
          <w:bCs/>
          <w:sz w:val="44"/>
          <w:szCs w:val="44"/>
        </w:rPr>
        <w:t>内设</w:t>
      </w:r>
      <w:r>
        <w:rPr>
          <w:rFonts w:hint="eastAsia" w:ascii="方正小标宋简体" w:hAnsi="Times New Roman" w:eastAsia="方正小标宋简体"/>
          <w:b/>
          <w:bCs/>
          <w:sz w:val="44"/>
          <w:szCs w:val="44"/>
          <w:lang w:eastAsia="zh-CN"/>
        </w:rPr>
        <w:t>科</w:t>
      </w:r>
      <w:r>
        <w:rPr>
          <w:rFonts w:hint="eastAsia" w:ascii="方正小标宋简体" w:hAnsi="Times New Roman" w:eastAsia="方正小标宋简体"/>
          <w:b/>
          <w:bCs/>
          <w:sz w:val="44"/>
          <w:szCs w:val="44"/>
        </w:rPr>
        <w:t>室</w:t>
      </w:r>
    </w:p>
    <w:p>
      <w:pPr>
        <w:spacing w:line="578" w:lineRule="exact"/>
        <w:jc w:val="center"/>
        <w:rPr>
          <w:rFonts w:hint="eastAsia" w:ascii="方正小标宋简体" w:hAnsi="Times New Roman" w:eastAsia="方正小标宋简体"/>
          <w:b/>
          <w:bCs/>
          <w:sz w:val="44"/>
          <w:szCs w:val="44"/>
        </w:rPr>
      </w:pPr>
      <w:r>
        <w:rPr>
          <w:rFonts w:hint="eastAsia" w:ascii="方正小标宋简体" w:hAnsi="Times New Roman" w:eastAsia="方正小标宋简体"/>
          <w:b/>
          <w:bCs/>
          <w:sz w:val="44"/>
          <w:szCs w:val="44"/>
        </w:rPr>
        <w:t>安全生产责任清单》的通知</w:t>
      </w:r>
    </w:p>
    <w:p>
      <w:pPr>
        <w:spacing w:line="578" w:lineRule="exact"/>
        <w:rPr>
          <w:rFonts w:ascii="Times New Roman" w:hAnsi="Times New Roman" w:eastAsia="方正仿宋简体"/>
          <w:b/>
          <w:bCs/>
          <w:sz w:val="32"/>
          <w:szCs w:val="32"/>
        </w:rPr>
      </w:pPr>
    </w:p>
    <w:p>
      <w:pPr>
        <w:spacing w:line="578" w:lineRule="exact"/>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各</w:t>
      </w:r>
      <w:r>
        <w:rPr>
          <w:rFonts w:hint="eastAsia" w:ascii="Times New Roman" w:hAnsi="Times New Roman" w:eastAsia="方正仿宋简体"/>
          <w:b/>
          <w:bCs/>
          <w:sz w:val="32"/>
          <w:szCs w:val="32"/>
          <w:lang w:eastAsia="zh-CN"/>
        </w:rPr>
        <w:t>部门、</w:t>
      </w:r>
      <w:r>
        <w:rPr>
          <w:rFonts w:hint="eastAsia" w:ascii="Times New Roman" w:hAnsi="Times New Roman" w:eastAsia="方正仿宋简体"/>
          <w:b/>
          <w:bCs/>
          <w:sz w:val="32"/>
          <w:szCs w:val="32"/>
        </w:rPr>
        <w:t>各</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为深入贯彻落实习近平总书记关于安全生产的系列重要论述、指示批示精神和党中央、国务院、省、市、区关于安全生产工作的决策部署，根据《四川省卫生健康系统行政部门安全生产监管责任清单参考模板（2.0版）》，特制定《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安全生产监管责任清单2.0版》《南充市高坪区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领导安全生产责任清单2.0版》《南充市高坪区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内</w:t>
      </w:r>
      <w:r>
        <w:rPr>
          <w:rFonts w:hint="eastAsia" w:ascii="Times New Roman" w:hAnsi="Times New Roman" w:eastAsia="方正仿宋简体"/>
          <w:b/>
          <w:bCs/>
          <w:sz w:val="32"/>
          <w:szCs w:val="32"/>
          <w:lang w:eastAsia="zh-CN"/>
        </w:rPr>
        <w:t>各科室</w:t>
      </w:r>
      <w:r>
        <w:rPr>
          <w:rFonts w:hint="eastAsia" w:ascii="Times New Roman" w:hAnsi="Times New Roman" w:eastAsia="方正仿宋简体"/>
          <w:b/>
          <w:bCs/>
          <w:sz w:val="32"/>
          <w:szCs w:val="32"/>
        </w:rPr>
        <w:t>室安全生产责任清单》，现印发给你们，请认真抓好贯彻执行。</w:t>
      </w:r>
    </w:p>
    <w:p>
      <w:pPr>
        <w:spacing w:line="578" w:lineRule="exact"/>
        <w:ind w:firstLine="640" w:firstLineChars="200"/>
        <w:rPr>
          <w:rFonts w:hint="eastAsia" w:ascii="Times New Roman" w:hAnsi="Times New Roman" w:eastAsia="方正仿宋简体"/>
          <w:b/>
          <w:bCs/>
          <w:sz w:val="32"/>
          <w:szCs w:val="32"/>
        </w:rPr>
      </w:pPr>
    </w:p>
    <w:p>
      <w:pPr>
        <w:spacing w:line="578" w:lineRule="exact"/>
        <w:ind w:left="2063" w:leftChars="304" w:hanging="1425" w:hangingChars="445"/>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附件：1．南充市高坪区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安全生产责任清单（2.0版）（仅供参考）</w:t>
      </w:r>
    </w:p>
    <w:p>
      <w:pPr>
        <w:spacing w:line="578" w:lineRule="exact"/>
        <w:ind w:left="2092" w:leftChars="763" w:hanging="490" w:hangingChars="153"/>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2．南充市高坪区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安全生产</w:t>
      </w:r>
      <w:r>
        <w:rPr>
          <w:rFonts w:hint="eastAsia" w:ascii="Times New Roman" w:hAnsi="Times New Roman" w:eastAsia="方正仿宋简体"/>
          <w:b/>
          <w:bCs/>
          <w:sz w:val="32"/>
          <w:szCs w:val="32"/>
          <w:lang w:eastAsia="zh-CN"/>
        </w:rPr>
        <w:t>监管</w:t>
      </w:r>
      <w:r>
        <w:rPr>
          <w:rFonts w:hint="eastAsia" w:ascii="Times New Roman" w:hAnsi="Times New Roman" w:eastAsia="方正仿宋简体"/>
          <w:b/>
          <w:bCs/>
          <w:sz w:val="32"/>
          <w:szCs w:val="32"/>
        </w:rPr>
        <w:t>责任清单（2.0）（仅供参考）</w:t>
      </w:r>
    </w:p>
    <w:p>
      <w:pPr>
        <w:spacing w:line="578" w:lineRule="exact"/>
        <w:ind w:left="2092" w:leftChars="763" w:hanging="490" w:hangingChars="153"/>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3．南充市高坪区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党政领导干部安全生产责任清单履职台账（参考模板）</w:t>
      </w:r>
    </w:p>
    <w:p>
      <w:pPr>
        <w:spacing w:line="578" w:lineRule="exact"/>
        <w:ind w:left="2092" w:leftChars="763" w:hanging="490" w:hangingChars="153"/>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4．南充市高坪区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安全风险管控及事故隐患排查治理清单（参考指南）</w:t>
      </w: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wordWrap w:val="0"/>
        <w:spacing w:line="578" w:lineRule="exact"/>
        <w:jc w:val="center"/>
        <w:rPr>
          <w:rFonts w:hint="eastAsia" w:ascii="Times New Roman" w:hAnsi="Times New Roman" w:eastAsia="方正仿宋简体"/>
          <w:b/>
          <w:bCs/>
          <w:sz w:val="32"/>
          <w:szCs w:val="32"/>
        </w:rPr>
      </w:pPr>
      <w:r>
        <w:rPr>
          <w:rFonts w:hint="eastAsia" w:ascii="Times New Roman" w:hAnsi="Times New Roman" w:eastAsia="方正仿宋简体"/>
          <w:b/>
          <w:bCs/>
          <w:sz w:val="32"/>
          <w:szCs w:val="32"/>
          <w:lang w:val="en-US" w:eastAsia="zh-CN"/>
        </w:rPr>
        <w:t xml:space="preserve">                          </w:t>
      </w:r>
      <w:r>
        <w:rPr>
          <w:rFonts w:hint="eastAsia" w:ascii="Times New Roman" w:hAnsi="Times New Roman" w:eastAsia="方正仿宋简体"/>
          <w:b/>
          <w:bCs/>
          <w:sz w:val="32"/>
          <w:szCs w:val="32"/>
        </w:rPr>
        <w:t>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 xml:space="preserve">   </w:t>
      </w:r>
    </w:p>
    <w:p>
      <w:pPr>
        <w:wordWrap w:val="0"/>
        <w:spacing w:line="578" w:lineRule="exact"/>
        <w:jc w:val="right"/>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 xml:space="preserve">                       </w:t>
      </w:r>
      <w:r>
        <w:rPr>
          <w:rFonts w:hint="eastAsia" w:ascii="Times New Roman" w:hAnsi="Times New Roman" w:eastAsia="方正仿宋简体"/>
          <w:b/>
          <w:bCs/>
          <w:sz w:val="32"/>
          <w:szCs w:val="32"/>
          <w:lang w:val="en-US" w:eastAsia="zh-CN"/>
        </w:rPr>
        <w:t xml:space="preserve">  </w:t>
      </w:r>
      <w:r>
        <w:rPr>
          <w:rFonts w:hint="eastAsia" w:ascii="Times New Roman" w:hAnsi="Times New Roman" w:eastAsia="方正仿宋简体"/>
          <w:b/>
          <w:bCs/>
          <w:sz w:val="32"/>
          <w:szCs w:val="32"/>
        </w:rPr>
        <w:t>2024年1月</w:t>
      </w:r>
      <w:r>
        <w:rPr>
          <w:rFonts w:hint="eastAsia" w:ascii="Times New Roman" w:hAnsi="Times New Roman" w:eastAsia="方正仿宋简体"/>
          <w:b/>
          <w:bCs/>
          <w:sz w:val="32"/>
          <w:szCs w:val="32"/>
          <w:lang w:val="en-US" w:eastAsia="zh-CN"/>
        </w:rPr>
        <w:t>1</w:t>
      </w:r>
      <w:r>
        <w:rPr>
          <w:rFonts w:hint="eastAsia" w:ascii="Times New Roman" w:hAnsi="Times New Roman" w:eastAsia="方正仿宋简体"/>
          <w:b/>
          <w:bCs/>
          <w:sz w:val="32"/>
          <w:szCs w:val="32"/>
        </w:rPr>
        <w:t xml:space="preserve">8日        </w:t>
      </w:r>
    </w:p>
    <w:p>
      <w:pPr>
        <w:spacing w:line="578" w:lineRule="exact"/>
        <w:rPr>
          <w:rFonts w:ascii="Times New Roman" w:hAnsi="Times New Roman" w:eastAsia="方正仿宋简体"/>
          <w:b/>
          <w:bCs/>
          <w:sz w:val="32"/>
          <w:szCs w:val="32"/>
        </w:rPr>
      </w:pPr>
      <w:r>
        <w:rPr>
          <w:rFonts w:ascii="Times New Roman" w:hAnsi="Times New Roman" w:eastAsia="方正仿宋简体"/>
          <w:b/>
          <w:bCs/>
          <w:sz w:val="32"/>
          <w:szCs w:val="32"/>
        </w:rPr>
        <w:t xml:space="preserve">                                                               </w:t>
      </w: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r>
        <w:rPr>
          <w:rFonts w:ascii="Times New Roman" w:hAnsi="Times New Roman" w:eastAsia="方正仿宋简体"/>
          <w:b/>
          <w:bCs/>
          <w:sz w:val="32"/>
          <w:szCs w:val="32"/>
        </w:rPr>
        <w:t xml:space="preserve"> </w:t>
      </w:r>
    </w:p>
    <w:p>
      <w:pPr>
        <w:widowControl/>
        <w:jc w:val="left"/>
        <w:rPr>
          <w:rFonts w:ascii="Times New Roman" w:hAnsi="Times New Roman" w:eastAsia="方正仿宋简体"/>
          <w:b/>
          <w:bCs/>
          <w:sz w:val="32"/>
          <w:szCs w:val="32"/>
        </w:rPr>
      </w:pPr>
      <w:r>
        <w:rPr>
          <w:rFonts w:ascii="Times New Roman" w:hAnsi="Times New Roman" w:eastAsia="方正仿宋简体"/>
          <w:b/>
          <w:bCs/>
          <w:sz w:val="32"/>
          <w:szCs w:val="32"/>
        </w:rPr>
        <w:br w:type="page"/>
      </w:r>
    </w:p>
    <w:p>
      <w:pPr>
        <w:spacing w:line="578" w:lineRule="exact"/>
        <w:rPr>
          <w:rFonts w:hint="eastAsia" w:ascii="Times New Roman" w:hAnsi="Times New Roman" w:eastAsia="方正仿宋简体"/>
          <w:b/>
          <w:bCs/>
          <w:sz w:val="32"/>
          <w:szCs w:val="32"/>
        </w:rPr>
      </w:pPr>
    </w:p>
    <w:p>
      <w:pPr>
        <w:spacing w:line="578" w:lineRule="exact"/>
        <w:jc w:val="center"/>
        <w:rPr>
          <w:rFonts w:hint="eastAsia" w:ascii="方正小标宋简体" w:hAnsi="Times New Roman" w:eastAsia="方正小标宋简体"/>
          <w:b/>
          <w:bCs/>
          <w:sz w:val="44"/>
          <w:szCs w:val="44"/>
          <w:lang w:eastAsia="zh-CN"/>
        </w:rPr>
      </w:pPr>
      <w:r>
        <w:rPr>
          <w:rFonts w:hint="eastAsia" w:ascii="方正小标宋简体" w:hAnsi="Times New Roman" w:eastAsia="方正小标宋简体"/>
          <w:b/>
          <w:bCs/>
          <w:sz w:val="44"/>
          <w:szCs w:val="44"/>
        </w:rPr>
        <w:t>南充市高坪区</w:t>
      </w:r>
      <w:r>
        <w:rPr>
          <w:rFonts w:hint="eastAsia" w:ascii="方正小标宋简体" w:hAnsi="Times New Roman" w:eastAsia="方正小标宋简体"/>
          <w:b/>
          <w:bCs/>
          <w:sz w:val="44"/>
          <w:szCs w:val="44"/>
          <w:lang w:eastAsia="zh-CN"/>
        </w:rPr>
        <w:t>中医医院</w:t>
      </w:r>
    </w:p>
    <w:p>
      <w:pPr>
        <w:spacing w:line="578" w:lineRule="exact"/>
        <w:jc w:val="center"/>
        <w:rPr>
          <w:rFonts w:hint="eastAsia" w:ascii="方正小标宋简体" w:hAnsi="Times New Roman" w:eastAsia="方正小标宋简体"/>
          <w:b/>
          <w:bCs/>
          <w:sz w:val="44"/>
          <w:szCs w:val="44"/>
        </w:rPr>
      </w:pPr>
      <w:r>
        <w:rPr>
          <w:rFonts w:hint="eastAsia" w:ascii="方正小标宋简体" w:hAnsi="Times New Roman" w:eastAsia="方正小标宋简体"/>
          <w:b/>
          <w:bCs/>
          <w:sz w:val="44"/>
          <w:szCs w:val="44"/>
        </w:rPr>
        <w:t>安全生产监管责任清单（2.0版）</w:t>
      </w:r>
    </w:p>
    <w:p>
      <w:pPr>
        <w:spacing w:line="578" w:lineRule="exact"/>
        <w:rPr>
          <w:rFonts w:ascii="Times New Roman" w:hAnsi="Times New Roman" w:eastAsia="方正仿宋简体"/>
          <w:b/>
          <w:bCs/>
          <w:sz w:val="32"/>
          <w:szCs w:val="32"/>
        </w:rPr>
      </w:pPr>
    </w:p>
    <w:p>
      <w:pPr>
        <w:spacing w:line="578" w:lineRule="exact"/>
        <w:ind w:firstLine="643" w:firstLineChars="200"/>
        <w:rPr>
          <w:rFonts w:hint="eastAsia" w:ascii="Times" w:hAnsi="Times" w:eastAsia="黑体"/>
          <w:b/>
          <w:bCs/>
          <w:sz w:val="32"/>
          <w:szCs w:val="32"/>
        </w:rPr>
      </w:pPr>
      <w:r>
        <w:rPr>
          <w:rFonts w:hint="eastAsia" w:ascii="Times" w:hAnsi="黑体" w:eastAsia="黑体"/>
          <w:b/>
          <w:bCs/>
          <w:sz w:val="32"/>
          <w:szCs w:val="32"/>
        </w:rPr>
        <w:t>一、认真贯彻落实习近平总书记关于安全生产的重要论述、指示批示精神和党中央、国务院及省委、省政府关于安全生产工作的决策部署，安全生产方针政策、法律法规。</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四川省安全生产党政同责工作目标绩效管理实施细则（试行）》（川委厅〔2017〕43号）第十条第（一）点第一段；《四川省党政领导干部安全生产责任制实施细则》（川委办〔2018〕27号）第五条第（一）点；《四川省安全生产“党政同责”暂行规定》（川委办〔2014〕40号）第四条第（一）点；《四川省关于推进安全生产领域改革发展的实施意见》（川委发〔2017〕21号）第（三）点“落实党委和政府领导责任”第二段；《安全生产党政同责工作考核要求》。</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二、将安全生产工作纳入党委重要议事日程，每年听取安全生产工作情况汇报、及时研究解决安全生产体制机制和所需人财物等重大问题不少于2次，召开安全生产会议不少于2次。</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四川省安全生产党政同责工作目标绩效管理实施细则（试行）》（川委厅〔2017〕43号）第十条第（一）点第一段，《四川省安全生产“党政同责”暂行规定》（川委办〔2014〕40号）第十条，《四川省关于推进安全生产领域改革发展的实施意见》（川委发〔2017〕21号）第（三）点“落实党委和政府领导责任”第二段。</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三、认真落实行业安全生产监督管理责任，实行管行业必须管安全、管业务必须管安全、管生产经营必须管安全。将安全生产工作作为行业领域管理的重要内容，履行卫生健康行业安全生产监管职责，认真组织开展安全生产检查、督查，及时督促问题隐患整改。指导督促全区卫生健康行业系统加强安全生产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新《安全生产法》第三条、第六十六条规定；《四川省党政领导干部安全生产责任制实施细则》（川委办〔2018〕27号）第四条第一段。《四川省关于推进安全生产领域改革发展的实施意见》（川委发〔2017〕21号）第（四）点“落实部门监管责任”；《中共四川省委机构编制委员会办公室四川省安全生产监督管理局关于进一步明确第二批省级有关部门（单位）安全生产和职业健康工作职责的通知》（川编办发〔2017〕127号）第（四）点“省卫生计生委”；《中共四川省委办公厅四川省人民政府办公厅关于印发四川省卫生健康委员会职能配置、内设机构和人员编制规定的通知》（川委厅〔2018〕108号）第三条第（十二）点；《四川省安全生产委员会办公室关于认真履行安全生产职责规定的通知》（川安办函〔2019〕33号）。</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四、党委将安全生产工作纳入考核体系，作为领导班子和领导干部考核的重要内容，并认真组织实施；按照“党政同责、一岗双责、齐抓共管、失职追责”和“管行业必须管安全、管业务必须管安全、管生产经营必须管安全”要求，推动领导班子成员抓好分管领域的安全生产工作；督促领导班子成员每年调研检查安全生产工作不少于2次。统筹协调各方重视支持安全生产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四川省安全生产党政同责工作目标绩效管理实施细则（试行）》（川委厅〔2017〕43号）第十条第（一）点第一、二段，《四川省党政领导干部安全生产责任制实施细则》（川委办〔2018〕27号）第五条第（三）点和第七条。</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五、加强安全生产监督管理机构建设，逐步建立专职机构负责安全生产工作。充实安全生产管理人员力量，配备有安全生产管理专业的人员，不断强化安全生产管理人才队伍建设。</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四川省安全生产党政同责工作目标绩效管理实施细则（试行）》（川委厅〔2017〕43号）第十条第（一）点第三段，《四川省安全生产“党政同责”暂行规定》（川委办〔2014〕40号）第四条第（六）点，《四川省党政领导干部安全生产责任制实施细则》（川委办〔2018〕27号）第五条第（四）点，《四川省关于推进安全生产领域改革发展的实施意见》（川委发〔2017〕21号）第（三）点“落实党委和政府领导责任”第二段。</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六、在职责范围内对本行业、有关领域的安全生产工作实施监督管理，定期研究部署行业系统安全生产工作；及时贯彻落实有关安全生产会议、文件精神，在部署安排业务工作时，要把安全生产工作与本行业的业务工作做到同部署、同检查、同考核。</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新《安全生产法》第十条规定；《四川省党政领导干部安全生产责任制实施细则》（川委办〔2018〕27号）第六条第（二）点，《四川省安全生产“党政同责”暂行规定》（川委办〔2014〕40号）第四条第（一）、（二）点；《四川省关于推进安全生产领域改革发展的实施意见》（川委发〔2017〕21号）第（三）点；</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《四川省安全生产党政同责工作目标绩效管理实施细则（试行）的通知》（川委厅〔2017〕43号）第十一条第（一）点。</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七、健全安全生产资金保障制度，将安全生产所需专项资金列入财政预算，加大安全生产设施设备、安全隐患治理、安全教育培训和演练等投入，保障安全生产工作开展必需经费。</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依据：《四川省党政领导干部安全生产责任制实施细则》（川委办〔2018〕27号）第六条第（四）点。</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八、加强安全生产法律法规及有关政策、安全知识的宣传培训，将习近平总书记关于安全生产的重要论述、安全生产方针政策和法律法规纳入局党委理论学习、中心组学习和干部培训内容。</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新《安全生产法》第十三条规定；《四川省安全生产党政同责工作目标绩效管理实施细则（试行）的通知》（川委厅〔2017〕43号）第十一条第（一）点；《四川省关于推进安全生产领域改革发展的实施意见》（川委发〔2017〕21号）第（四）点。</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九、推动完善安全生产责任体系，健全安全生产事故应急救援体系。</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依据：《四川省党政领导干部安全生产责任制实施细则》（川委办〔2018〕27号）第六条第（六）点；新《安全生产法》第八十条。</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十、建立安全生产举报制度，受理举报事项；对不属于本部门职责的举报应当及时转交其他有关部门处理。</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依据：新《安全生产法》第七十三条。</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十一、及时上报安全事故信息，接到事故报告后要立即上报事故情况，不得隐瞒不报、谎报或者迟报。</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依据：新《安全生产法》第八十四条。</w:t>
      </w:r>
    </w:p>
    <w:p>
      <w:pPr>
        <w:spacing w:line="578" w:lineRule="exact"/>
        <w:ind w:firstLine="643" w:firstLineChars="200"/>
        <w:rPr>
          <w:rFonts w:hint="eastAsia" w:ascii="Times" w:hAnsi="黑体" w:eastAsia="黑体"/>
          <w:b/>
          <w:bCs/>
          <w:sz w:val="32"/>
          <w:szCs w:val="32"/>
        </w:rPr>
      </w:pPr>
      <w:r>
        <w:rPr>
          <w:rFonts w:hint="eastAsia" w:ascii="Times" w:hAnsi="黑体" w:eastAsia="黑体"/>
          <w:b/>
          <w:bCs/>
          <w:sz w:val="32"/>
          <w:szCs w:val="32"/>
        </w:rPr>
        <w:t>十二、接到生产安全事故报告后要立即赶到事故现场，组织开展科学救援，防止事故扩大和次生灾害的发生，减少人员伤亡和财产损失。</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依据：新《安全生产法》第八十五条规定。</w:t>
      </w:r>
    </w:p>
    <w:p>
      <w:pPr>
        <w:widowControl/>
        <w:jc w:val="left"/>
        <w:rPr>
          <w:rFonts w:ascii="Times New Roman" w:hAnsi="Times New Roman" w:eastAsia="方正仿宋简体"/>
          <w:b/>
          <w:bCs/>
          <w:sz w:val="32"/>
          <w:szCs w:val="32"/>
        </w:rPr>
      </w:pPr>
      <w:r>
        <w:rPr>
          <w:rFonts w:ascii="Times New Roman" w:hAnsi="Times New Roman" w:eastAsia="方正仿宋简体"/>
          <w:b/>
          <w:bCs/>
          <w:sz w:val="32"/>
          <w:szCs w:val="32"/>
        </w:rPr>
        <w:br w:type="page"/>
      </w:r>
    </w:p>
    <w:p>
      <w:pPr>
        <w:spacing w:line="578" w:lineRule="exact"/>
        <w:rPr>
          <w:rFonts w:hint="eastAsia" w:ascii="Times New Roman" w:hAnsi="Times New Roman" w:eastAsia="方正仿宋简体"/>
          <w:b/>
          <w:bCs/>
          <w:sz w:val="32"/>
          <w:szCs w:val="32"/>
        </w:rPr>
      </w:pPr>
    </w:p>
    <w:p>
      <w:pPr>
        <w:spacing w:line="578" w:lineRule="exact"/>
        <w:jc w:val="center"/>
        <w:rPr>
          <w:rFonts w:hint="eastAsia" w:ascii="方正小标宋简体" w:hAnsi="Times New Roman" w:eastAsia="方正小标宋简体"/>
          <w:b/>
          <w:bCs/>
          <w:sz w:val="44"/>
          <w:szCs w:val="44"/>
          <w:lang w:eastAsia="zh-CN"/>
        </w:rPr>
      </w:pPr>
      <w:r>
        <w:rPr>
          <w:rFonts w:hint="eastAsia" w:ascii="方正小标宋简体" w:hAnsi="Times New Roman" w:eastAsia="方正小标宋简体"/>
          <w:b/>
          <w:bCs/>
          <w:sz w:val="44"/>
          <w:szCs w:val="44"/>
        </w:rPr>
        <w:t>南充市高坪区</w:t>
      </w:r>
      <w:r>
        <w:rPr>
          <w:rFonts w:hint="eastAsia" w:ascii="方正小标宋简体" w:hAnsi="Times New Roman" w:eastAsia="方正小标宋简体"/>
          <w:b/>
          <w:bCs/>
          <w:sz w:val="44"/>
          <w:szCs w:val="44"/>
          <w:lang w:eastAsia="zh-CN"/>
        </w:rPr>
        <w:t>中医医院</w:t>
      </w:r>
    </w:p>
    <w:p>
      <w:pPr>
        <w:spacing w:line="578" w:lineRule="exact"/>
        <w:jc w:val="center"/>
        <w:rPr>
          <w:rFonts w:hint="eastAsia" w:ascii="方正小标宋简体" w:hAnsi="Times New Roman" w:eastAsia="方正小标宋简体"/>
          <w:b/>
          <w:bCs/>
          <w:sz w:val="44"/>
          <w:szCs w:val="44"/>
        </w:rPr>
      </w:pPr>
      <w:r>
        <w:rPr>
          <w:rFonts w:hint="eastAsia" w:ascii="方正小标宋简体" w:hAnsi="Times New Roman" w:eastAsia="方正小标宋简体"/>
          <w:b/>
          <w:bCs/>
          <w:sz w:val="44"/>
          <w:szCs w:val="44"/>
        </w:rPr>
        <w:t>领导安全生产责任清单（2.0版）</w:t>
      </w:r>
    </w:p>
    <w:p>
      <w:pPr>
        <w:spacing w:line="578" w:lineRule="exact"/>
        <w:ind w:firstLine="640" w:firstLineChars="200"/>
        <w:rPr>
          <w:rFonts w:ascii="Times New Roman" w:hAnsi="Times New Roman" w:eastAsia="方正仿宋简体"/>
          <w:b/>
          <w:bCs/>
          <w:sz w:val="32"/>
          <w:szCs w:val="32"/>
        </w:rPr>
      </w:pPr>
    </w:p>
    <w:p>
      <w:pPr>
        <w:spacing w:line="578" w:lineRule="exact"/>
        <w:ind w:firstLine="643" w:firstLineChars="200"/>
        <w:rPr>
          <w:rFonts w:hint="eastAsia" w:ascii="黑体" w:hAnsi="黑体" w:eastAsia="黑体"/>
          <w:b/>
          <w:bCs/>
          <w:sz w:val="32"/>
          <w:szCs w:val="32"/>
        </w:rPr>
      </w:pPr>
      <w:r>
        <w:rPr>
          <w:rFonts w:hint="eastAsia" w:ascii="黑体" w:hAnsi="黑体" w:eastAsia="黑体"/>
          <w:b/>
          <w:bCs/>
          <w:sz w:val="32"/>
          <w:szCs w:val="32"/>
        </w:rPr>
        <w:t>一、党委书记的安全生产责任清单</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党委书记是南充市高坪区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安全生产第一责任人，对本单位的安全生产工作全面负责，其安全生产责任清单主要包括：</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（一）认真贯彻执行党中央以及上级党委及行业主管部门关于安全生产的决策部署，安全生产方针政策、法律法规。</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（二）把安全生产工作纳入</w:t>
      </w:r>
      <w:r>
        <w:rPr>
          <w:rFonts w:hint="eastAsia" w:ascii="Times New Roman" w:hAnsi="Times New Roman" w:eastAsia="方正仿宋简体"/>
          <w:b/>
          <w:bCs/>
          <w:sz w:val="32"/>
          <w:szCs w:val="32"/>
          <w:lang w:val="en-US" w:eastAsia="zh-CN"/>
        </w:rPr>
        <w:t>院</w:t>
      </w:r>
      <w:r>
        <w:rPr>
          <w:rFonts w:hint="eastAsia" w:ascii="Times New Roman" w:hAnsi="Times New Roman" w:eastAsia="方正仿宋简体"/>
          <w:b/>
          <w:bCs/>
          <w:sz w:val="32"/>
          <w:szCs w:val="32"/>
        </w:rPr>
        <w:t>党委议事日程；加强安全生产监管部门干部队伍建设和机构建设，统筹协调各方面重视支持安全生产工作；及时研究解决与安全生产有关的体制机制和所需人、财、物等重大问题。</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（三）领导安全生产领导小组工作，把安全生产纳入</w:t>
      </w:r>
      <w:r>
        <w:rPr>
          <w:rFonts w:hint="eastAsia" w:ascii="Times New Roman" w:hAnsi="Times New Roman" w:eastAsia="方正仿宋简体"/>
          <w:b/>
          <w:bCs/>
          <w:sz w:val="32"/>
          <w:szCs w:val="32"/>
          <w:lang w:eastAsia="zh-CN"/>
        </w:rPr>
        <w:t>院</w:t>
      </w:r>
      <w:r>
        <w:rPr>
          <w:rFonts w:hint="eastAsia" w:ascii="Times New Roman" w:hAnsi="Times New Roman" w:eastAsia="方正仿宋简体"/>
          <w:b/>
          <w:bCs/>
          <w:sz w:val="32"/>
          <w:szCs w:val="32"/>
        </w:rPr>
        <w:t>党委及其领导班子成员职责清单，督促落实安全生产“党政同责、一岗双责、齐抓共管、失职追责”制度。</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（四）推动将安全生产工作纳入领导干部工作考核的重要内容，督促局党委成员在个人年度述职中就安全生产工作履职情况进行述职；督促开展安全生产督查、考核、表彰奖励等工作。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（五）大力弘扬生命至上、安全第一的思想，强化安全生产宣传教育和舆论引导，将安全生产方针政策和法律法规纳入党委中心组学习内容和干部培训内容。</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依据：《中共中央办公厅国务院办公厅关于印发&lt;地方党政</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领导干部安全生产责任制规定&gt;的通知》（厅字〔2018〕13号）第二条、第五条、第六条，《四川省党政领导干部安全生产责任制实施细则》（川委办〔2018〕27号）第二条、第五条，《四川省安全生产党政同责工作目标绩效管理实施细则（试行）》（川委厅〔2017〕43号）第三条、第十条、第十一条。</w:t>
      </w:r>
    </w:p>
    <w:p>
      <w:pPr>
        <w:spacing w:line="578" w:lineRule="exact"/>
        <w:ind w:firstLine="643" w:firstLineChars="200"/>
        <w:rPr>
          <w:rFonts w:hint="eastAsia" w:ascii="黑体" w:hAnsi="黑体" w:eastAsia="黑体"/>
          <w:b/>
          <w:bCs/>
          <w:sz w:val="32"/>
          <w:szCs w:val="32"/>
        </w:rPr>
      </w:pPr>
      <w:r>
        <w:rPr>
          <w:rFonts w:hint="eastAsia" w:ascii="黑体" w:hAnsi="黑体" w:eastAsia="黑体"/>
          <w:b/>
          <w:bCs/>
          <w:sz w:val="32"/>
          <w:szCs w:val="32"/>
        </w:rPr>
        <w:t>二、</w:t>
      </w:r>
      <w:r>
        <w:rPr>
          <w:rFonts w:hint="eastAsia" w:ascii="黑体" w:hAnsi="黑体" w:eastAsia="黑体"/>
          <w:b/>
          <w:bCs/>
          <w:sz w:val="32"/>
          <w:szCs w:val="32"/>
          <w:lang w:eastAsia="zh-CN"/>
        </w:rPr>
        <w:t>院长</w:t>
      </w:r>
      <w:r>
        <w:rPr>
          <w:rFonts w:hint="eastAsia" w:ascii="黑体" w:hAnsi="黑体" w:eastAsia="黑体"/>
          <w:b/>
          <w:bCs/>
          <w:sz w:val="32"/>
          <w:szCs w:val="32"/>
        </w:rPr>
        <w:t>的安全生产责任清单</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lang w:eastAsia="zh-CN"/>
        </w:rPr>
        <w:t>院长</w:t>
      </w:r>
      <w:r>
        <w:rPr>
          <w:rFonts w:hint="eastAsia" w:ascii="Times New Roman" w:hAnsi="Times New Roman" w:eastAsia="方正仿宋简体"/>
          <w:b/>
          <w:bCs/>
          <w:sz w:val="32"/>
          <w:szCs w:val="32"/>
        </w:rPr>
        <w:t>是南充市高坪区</w:t>
      </w:r>
      <w:r>
        <w:rPr>
          <w:rFonts w:hint="eastAsia" w:ascii="Times New Roman" w:hAnsi="Times New Roman" w:eastAsia="方正仿宋简体"/>
          <w:b/>
          <w:bCs/>
          <w:sz w:val="32"/>
          <w:szCs w:val="32"/>
          <w:lang w:eastAsia="zh-CN"/>
        </w:rPr>
        <w:t>中医医院</w:t>
      </w:r>
      <w:r>
        <w:rPr>
          <w:rFonts w:hint="eastAsia" w:ascii="Times New Roman" w:hAnsi="Times New Roman" w:eastAsia="方正仿宋简体"/>
          <w:b/>
          <w:bCs/>
          <w:sz w:val="32"/>
          <w:szCs w:val="32"/>
        </w:rPr>
        <w:t>安全生产第一责任人，对本单位的安全生产工作全面负责，其安全生产责任清单主要包括：</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（一）认真贯彻落实党中央、国务院以及上级党委和政府、本级党委（组）关于安全生产的决策部署和指示精神，安全生产方针政策、法律法规。</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（二）将安全生产工作纳入重点工作和年度工作报告的重要内容，及时组织研究解决安全生产突出问题。</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（三）组织制定本部门安全生产重点工作责任清单，明确部门班子成员及中层干部的安全生产责任，并定期进行检查考核；在年度述职中就安全生产工作履职情况进行述职。</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（四）将安全生产专项资金列入</w:t>
      </w:r>
      <w:r>
        <w:rPr>
          <w:rFonts w:hint="eastAsia" w:ascii="Times New Roman" w:hAnsi="Times New Roman" w:eastAsia="方正仿宋简体"/>
          <w:b/>
          <w:bCs/>
          <w:sz w:val="32"/>
          <w:szCs w:val="32"/>
          <w:lang w:eastAsia="zh-CN"/>
        </w:rPr>
        <w:t>医院</w:t>
      </w:r>
      <w:r>
        <w:rPr>
          <w:rFonts w:hint="eastAsia" w:ascii="Times New Roman" w:hAnsi="Times New Roman" w:eastAsia="方正仿宋简体"/>
          <w:b/>
          <w:bCs/>
          <w:sz w:val="32"/>
          <w:szCs w:val="32"/>
        </w:rPr>
        <w:t>财务预算，加强安全生产基础建设和监管能力建设，依据法定职责强化安全生产监管执法，保障监管执法必需的人员、经费、物资等。</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（五）推动构建安全风险分级管控和隐患排查治理预防工作机制；按照</w:t>
      </w:r>
      <w:r>
        <w:rPr>
          <w:rFonts w:hint="eastAsia" w:ascii="Times New Roman" w:hAnsi="Times New Roman" w:eastAsia="方正仿宋简体"/>
          <w:b/>
          <w:bCs/>
          <w:sz w:val="32"/>
          <w:szCs w:val="32"/>
          <w:lang w:eastAsia="zh-CN"/>
        </w:rPr>
        <w:t>院科</w:t>
      </w:r>
      <w:r>
        <w:rPr>
          <w:rFonts w:hint="eastAsia" w:ascii="Times New Roman" w:hAnsi="Times New Roman" w:eastAsia="方正仿宋简体"/>
          <w:b/>
          <w:bCs/>
          <w:sz w:val="32"/>
          <w:szCs w:val="32"/>
        </w:rPr>
        <w:t>管理原则，依法领导和组织本</w:t>
      </w:r>
      <w:r>
        <w:rPr>
          <w:rFonts w:hint="eastAsia" w:ascii="Times New Roman" w:hAnsi="Times New Roman" w:eastAsia="方正仿宋简体"/>
          <w:b/>
          <w:bCs/>
          <w:sz w:val="32"/>
          <w:szCs w:val="32"/>
          <w:lang w:eastAsia="zh-CN"/>
        </w:rPr>
        <w:t>单位</w:t>
      </w:r>
      <w:r>
        <w:rPr>
          <w:rFonts w:hint="eastAsia" w:ascii="Times New Roman" w:hAnsi="Times New Roman" w:eastAsia="方正仿宋简体"/>
          <w:b/>
          <w:bCs/>
          <w:sz w:val="32"/>
          <w:szCs w:val="32"/>
        </w:rPr>
        <w:t>生产安全事故应急处置、配合有关部门调查工作。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（六）领导</w:t>
      </w:r>
      <w:r>
        <w:rPr>
          <w:rFonts w:hint="eastAsia" w:ascii="Times New Roman" w:hAnsi="Times New Roman" w:eastAsia="方正仿宋简体"/>
          <w:b/>
          <w:bCs/>
          <w:sz w:val="32"/>
          <w:szCs w:val="32"/>
          <w:lang w:eastAsia="zh-CN"/>
        </w:rPr>
        <w:t>院</w:t>
      </w:r>
      <w:r>
        <w:rPr>
          <w:rFonts w:hint="eastAsia" w:ascii="Times New Roman" w:hAnsi="Times New Roman" w:eastAsia="方正仿宋简体"/>
          <w:b/>
          <w:bCs/>
          <w:sz w:val="32"/>
          <w:szCs w:val="32"/>
        </w:rPr>
        <w:t>安全生产领导小组工作，统筹协调安全生产工作，推动构建安全生产责任体系，组织开展安全生产督查、考核等工作。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中共中央办公厅国务院办公厅关于印发&lt;地方党政领导干部安全生产责任制规定&gt;的通知》（厅字〔2018〕13号）第二条、第五条、第六条，《四川省党政领导干部安全生产责任制实施细则》（川委办〔2018〕27号）第二条、第六条，《四川省安全生产党政同责工作目标绩效管理实施细则（试行）》（川委厅〔2017〕43号）第三条、第十条、第十一条。</w:t>
      </w:r>
    </w:p>
    <w:p>
      <w:pPr>
        <w:spacing w:line="578" w:lineRule="exact"/>
        <w:ind w:firstLine="643" w:firstLineChars="200"/>
        <w:rPr>
          <w:rFonts w:hint="eastAsia" w:ascii="黑体" w:hAnsi="黑体" w:eastAsia="黑体"/>
          <w:b/>
          <w:bCs/>
          <w:sz w:val="32"/>
          <w:szCs w:val="32"/>
        </w:rPr>
      </w:pPr>
      <w:r>
        <w:rPr>
          <w:rFonts w:hint="eastAsia" w:ascii="黑体" w:hAnsi="黑体" w:eastAsia="黑体"/>
          <w:b/>
          <w:bCs/>
          <w:sz w:val="32"/>
          <w:szCs w:val="32"/>
        </w:rPr>
        <w:t>三、其他</w:t>
      </w:r>
      <w:r>
        <w:rPr>
          <w:rFonts w:hint="eastAsia" w:ascii="黑体" w:hAnsi="黑体" w:eastAsia="黑体"/>
          <w:b/>
          <w:bCs/>
          <w:sz w:val="32"/>
          <w:szCs w:val="32"/>
          <w:lang w:eastAsia="zh-CN"/>
        </w:rPr>
        <w:t>院领导</w:t>
      </w:r>
      <w:r>
        <w:rPr>
          <w:rFonts w:hint="eastAsia" w:ascii="黑体" w:hAnsi="黑体" w:eastAsia="黑体"/>
          <w:b/>
          <w:bCs/>
          <w:sz w:val="32"/>
          <w:szCs w:val="32"/>
        </w:rPr>
        <w:t>成员的安全生产责任清单</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按照职责分工，抓好分管</w:t>
      </w:r>
      <w:r>
        <w:rPr>
          <w:rFonts w:hint="eastAsia" w:ascii="Times New Roman" w:hAnsi="Times New Roman" w:eastAsia="方正仿宋简体"/>
          <w:b/>
          <w:bCs/>
          <w:sz w:val="32"/>
          <w:szCs w:val="32"/>
          <w:lang w:eastAsia="zh-CN"/>
        </w:rPr>
        <w:t>科室</w:t>
      </w:r>
      <w:r>
        <w:rPr>
          <w:rFonts w:hint="eastAsia" w:ascii="Times New Roman" w:hAnsi="Times New Roman" w:eastAsia="方正仿宋简体"/>
          <w:b/>
          <w:bCs/>
          <w:sz w:val="32"/>
          <w:szCs w:val="32"/>
        </w:rPr>
        <w:t>（领域）、联系部门（</w:t>
      </w:r>
      <w:r>
        <w:rPr>
          <w:rFonts w:hint="eastAsia" w:ascii="Times New Roman" w:hAnsi="Times New Roman" w:eastAsia="方正仿宋简体"/>
          <w:b/>
          <w:bCs/>
          <w:sz w:val="32"/>
          <w:szCs w:val="32"/>
          <w:lang w:eastAsia="zh-CN"/>
        </w:rPr>
        <w:t>科室</w:t>
      </w:r>
      <w:r>
        <w:rPr>
          <w:rFonts w:hint="eastAsia" w:ascii="Times New Roman" w:hAnsi="Times New Roman" w:eastAsia="方正仿宋简体"/>
          <w:b/>
          <w:bCs/>
          <w:sz w:val="32"/>
          <w:szCs w:val="32"/>
        </w:rPr>
        <w:t>）的安全生产工作，督促所联系的</w:t>
      </w:r>
      <w:r>
        <w:rPr>
          <w:rFonts w:hint="eastAsia" w:ascii="Times New Roman" w:hAnsi="Times New Roman" w:eastAsia="方正仿宋简体"/>
          <w:b/>
          <w:bCs/>
          <w:sz w:val="32"/>
          <w:szCs w:val="32"/>
          <w:lang w:eastAsia="zh-CN"/>
        </w:rPr>
        <w:t>部门（科室）</w:t>
      </w:r>
      <w:r>
        <w:rPr>
          <w:rFonts w:hint="eastAsia" w:ascii="Times New Roman" w:hAnsi="Times New Roman" w:eastAsia="方正仿宋简体"/>
          <w:b/>
          <w:bCs/>
          <w:sz w:val="32"/>
          <w:szCs w:val="32"/>
        </w:rPr>
        <w:t>单位做好安全生产工作。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依据：《地方党政领导干部安全生产责任制规定》第七条规定，《四川省党政领导干部安全生产责任制实施细则》（川委办〔2018〕27号）第七条。</w:t>
      </w:r>
    </w:p>
    <w:p>
      <w:pPr>
        <w:spacing w:line="578" w:lineRule="exact"/>
        <w:ind w:firstLine="643" w:firstLineChars="200"/>
        <w:rPr>
          <w:rFonts w:hint="eastAsia" w:ascii="黑体" w:hAnsi="黑体" w:eastAsia="黑体"/>
          <w:b/>
          <w:bCs/>
          <w:sz w:val="32"/>
          <w:szCs w:val="32"/>
        </w:rPr>
      </w:pPr>
      <w:r>
        <w:rPr>
          <w:rFonts w:hint="eastAsia" w:ascii="黑体" w:hAnsi="黑体" w:eastAsia="黑体"/>
          <w:b/>
          <w:bCs/>
          <w:sz w:val="32"/>
          <w:szCs w:val="32"/>
        </w:rPr>
        <w:t>四、分管安全生产领导的安全生产责任清单</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原则上由担任本级党委成员的行政领导干部分管安全生产工作。协助</w:t>
      </w:r>
      <w:r>
        <w:rPr>
          <w:rFonts w:hint="eastAsia" w:ascii="Times New Roman" w:hAnsi="Times New Roman" w:eastAsia="方正仿宋简体"/>
          <w:b/>
          <w:bCs/>
          <w:sz w:val="32"/>
          <w:szCs w:val="32"/>
          <w:lang w:eastAsia="zh-CN"/>
        </w:rPr>
        <w:t>院</w:t>
      </w:r>
      <w:r>
        <w:rPr>
          <w:rFonts w:hint="eastAsia" w:ascii="Times New Roman" w:hAnsi="Times New Roman" w:eastAsia="方正仿宋简体"/>
          <w:b/>
          <w:bCs/>
          <w:sz w:val="32"/>
          <w:szCs w:val="32"/>
        </w:rPr>
        <w:t>党委书记、</w:t>
      </w:r>
      <w:r>
        <w:rPr>
          <w:rFonts w:hint="eastAsia" w:ascii="Times New Roman" w:hAnsi="Times New Roman" w:eastAsia="方正仿宋简体"/>
          <w:b/>
          <w:bCs/>
          <w:sz w:val="32"/>
          <w:szCs w:val="32"/>
          <w:lang w:eastAsia="zh-CN"/>
        </w:rPr>
        <w:t>院长</w:t>
      </w:r>
      <w:r>
        <w:rPr>
          <w:rFonts w:hint="eastAsia" w:ascii="Times New Roman" w:hAnsi="Times New Roman" w:eastAsia="方正仿宋简体"/>
          <w:b/>
          <w:bCs/>
          <w:sz w:val="32"/>
          <w:szCs w:val="32"/>
        </w:rPr>
        <w:t>分管安全生产工作，其安全生产责任清单包括：</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（一）组织制定贯彻落实党中央、国务院以及上级党委和政府、本级党委和委务会关于安全生产决策部署，安全生产方针政策、法律法规的具体措施。</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（二）负责领导安全生产领导小组日常工作，牵头推进本单位安全生产工作，落实本级党委关于安全生产的决策部署。协调解决重点难点问题。</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（三）组织实施安全风险分级管控和隐患排查治理，定期组织分析安全生产形势，组织实施安全生产监督检查、巡查、考核等工作，指导安全生产专项整治，依法组织查处各类违法违规行为。</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（四）加强安全生产应急救援体系建设，依法参与生产安全事故抢险救援和调查处理，督促落实生产安全事故责任追究和整改措施。</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（五）加强行业系统安全生产工作，统筹推进安全生产体系建设、信息化建设和教育培训、科技支撑等工作。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中共中央办公厅国务院办公厅关于印发&lt;地方党政领导干部安全生产责任制规定&gt;的通知》（厅字〔2018〕13号）第二条、第八条，《四川省党政领导干部安全生产责任制实施细则》（川委办〔2018〕27号）第二条、第八条，《四川省安全生产党政同责工作目标绩效管理实施细则（试行）》（川委厅〔2017〕43号）第三条、第十条、第十一条。</w:t>
      </w:r>
    </w:p>
    <w:p>
      <w:pPr>
        <w:spacing w:line="578" w:lineRule="exact"/>
        <w:ind w:firstLine="643" w:firstLineChars="200"/>
        <w:rPr>
          <w:rFonts w:hint="eastAsia" w:ascii="黑体" w:hAnsi="黑体" w:eastAsia="黑体"/>
          <w:b/>
          <w:bCs/>
          <w:sz w:val="32"/>
          <w:szCs w:val="32"/>
        </w:rPr>
      </w:pPr>
      <w:r>
        <w:rPr>
          <w:rFonts w:hint="eastAsia" w:ascii="黑体" w:hAnsi="黑体" w:eastAsia="黑体"/>
          <w:b/>
          <w:bCs/>
          <w:sz w:val="32"/>
          <w:szCs w:val="32"/>
        </w:rPr>
        <w:t>五、其他领导的安全生产责任清单</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（一）组织分管</w:t>
      </w:r>
      <w:r>
        <w:rPr>
          <w:rFonts w:hint="eastAsia" w:ascii="Times New Roman" w:hAnsi="Times New Roman" w:eastAsia="方正仿宋简体"/>
          <w:b/>
          <w:bCs/>
          <w:sz w:val="32"/>
          <w:szCs w:val="32"/>
          <w:lang w:eastAsia="zh-CN"/>
        </w:rPr>
        <w:t>科室</w:t>
      </w:r>
      <w:r>
        <w:rPr>
          <w:rFonts w:hint="eastAsia" w:ascii="Times New Roman" w:hAnsi="Times New Roman" w:eastAsia="方正仿宋简体"/>
          <w:b/>
          <w:bCs/>
          <w:sz w:val="32"/>
          <w:szCs w:val="32"/>
        </w:rPr>
        <w:t>、贯彻执行党中央、国务院和上级党委政府及行业主管部门关于安全生产的决策部署，安全生产方针政策、法律法规。</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（二）组织分管</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室、健全和落实安全生产责任制，将安全生产工作与业务工作同部署、同检查、同考核。</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（三）统筹推进</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室、加强安全生产工作，支持依法履行安全生产工作职责；督促分管</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室、开展安全生产宣传教育、安全检查、专项整治等工作，推动构建安全风险分级管控和隐患排查治理预防工作机制。</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（四）按照“党政同责、一岗双责、齐抓共管、失职追责”和“管行业必须管安全、管业务必须管安全、管生产经营必须管安全”要求，指导、督促分管</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室、切实做好安全生产工作。</w:t>
      </w: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p>
    <w:p>
      <w:pPr>
        <w:spacing w:line="578" w:lineRule="exact"/>
        <w:jc w:val="center"/>
        <w:rPr>
          <w:rFonts w:hint="eastAsia" w:ascii="方正小标宋简体" w:hAnsi="Times New Roman" w:eastAsia="方正小标宋简体"/>
          <w:b/>
          <w:bCs/>
          <w:sz w:val="44"/>
          <w:szCs w:val="44"/>
          <w:lang w:eastAsia="zh-CN"/>
        </w:rPr>
      </w:pPr>
      <w:r>
        <w:rPr>
          <w:rFonts w:hint="eastAsia" w:ascii="方正小标宋简体" w:hAnsi="Times New Roman" w:eastAsia="方正小标宋简体"/>
          <w:b/>
          <w:bCs/>
          <w:sz w:val="44"/>
          <w:szCs w:val="44"/>
        </w:rPr>
        <w:t>南充市高坪区</w:t>
      </w:r>
      <w:r>
        <w:rPr>
          <w:rFonts w:hint="eastAsia" w:ascii="方正小标宋简体" w:hAnsi="Times New Roman" w:eastAsia="方正小标宋简体"/>
          <w:b/>
          <w:bCs/>
          <w:sz w:val="44"/>
          <w:szCs w:val="44"/>
          <w:lang w:eastAsia="zh-CN"/>
        </w:rPr>
        <w:t>中医医院</w:t>
      </w:r>
    </w:p>
    <w:p>
      <w:pPr>
        <w:spacing w:line="578" w:lineRule="exact"/>
        <w:jc w:val="center"/>
        <w:rPr>
          <w:rFonts w:hint="eastAsia" w:ascii="方正小标宋简体" w:hAnsi="Times New Roman" w:eastAsia="方正小标宋简体"/>
          <w:b/>
          <w:bCs/>
          <w:sz w:val="44"/>
          <w:szCs w:val="44"/>
        </w:rPr>
      </w:pPr>
      <w:r>
        <w:rPr>
          <w:rFonts w:hint="eastAsia" w:ascii="方正小标宋简体" w:hAnsi="Times New Roman" w:eastAsia="方正小标宋简体"/>
          <w:b/>
          <w:bCs/>
          <w:sz w:val="44"/>
          <w:szCs w:val="44"/>
        </w:rPr>
        <w:t>内设</w:t>
      </w:r>
      <w:r>
        <w:rPr>
          <w:rFonts w:hint="eastAsia" w:ascii="方正小标宋简体" w:hAnsi="Times New Roman" w:eastAsia="方正小标宋简体"/>
          <w:b/>
          <w:bCs/>
          <w:sz w:val="44"/>
          <w:szCs w:val="44"/>
          <w:lang w:eastAsia="zh-CN"/>
        </w:rPr>
        <w:t>科</w:t>
      </w:r>
      <w:r>
        <w:rPr>
          <w:rFonts w:hint="eastAsia" w:ascii="方正小标宋简体" w:hAnsi="Times New Roman" w:eastAsia="方正小标宋简体"/>
          <w:b/>
          <w:bCs/>
          <w:sz w:val="44"/>
          <w:szCs w:val="44"/>
        </w:rPr>
        <w:t>室安全生产责任清单</w:t>
      </w:r>
    </w:p>
    <w:p>
      <w:pPr>
        <w:spacing w:line="578" w:lineRule="exact"/>
        <w:ind w:firstLine="640" w:firstLineChars="200"/>
        <w:rPr>
          <w:rFonts w:ascii="Times New Roman" w:hAnsi="Times New Roman" w:eastAsia="方正仿宋简体"/>
          <w:b/>
          <w:bCs/>
          <w:sz w:val="32"/>
          <w:szCs w:val="32"/>
        </w:rPr>
      </w:pPr>
    </w:p>
    <w:p>
      <w:pPr>
        <w:spacing w:line="578" w:lineRule="exact"/>
        <w:ind w:firstLine="643" w:firstLineChars="200"/>
        <w:rPr>
          <w:rFonts w:hint="eastAsia" w:ascii="黑体" w:hAnsi="黑体" w:eastAsia="黑体"/>
          <w:b/>
          <w:bCs/>
          <w:sz w:val="32"/>
          <w:szCs w:val="32"/>
        </w:rPr>
      </w:pPr>
      <w:r>
        <w:rPr>
          <w:rFonts w:hint="eastAsia" w:ascii="黑体" w:hAnsi="黑体" w:eastAsia="黑体"/>
          <w:b/>
          <w:bCs/>
          <w:sz w:val="32"/>
          <w:szCs w:val="32"/>
        </w:rPr>
        <w:t>一、</w:t>
      </w:r>
      <w:r>
        <w:rPr>
          <w:rFonts w:hint="eastAsia" w:ascii="黑体" w:hAnsi="黑体" w:eastAsia="黑体"/>
          <w:b/>
          <w:bCs/>
          <w:sz w:val="32"/>
          <w:szCs w:val="32"/>
          <w:lang w:eastAsia="zh-CN"/>
        </w:rPr>
        <w:t>各科室</w:t>
      </w:r>
      <w:r>
        <w:rPr>
          <w:rFonts w:hint="eastAsia" w:ascii="黑体" w:hAnsi="黑体" w:eastAsia="黑体"/>
          <w:b/>
          <w:bCs/>
          <w:sz w:val="32"/>
          <w:szCs w:val="32"/>
        </w:rPr>
        <w:t>室安全生产责任清单</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室负责人是本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室安全生产第一责任人，对本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室的安全生产工作全面负责，其安全生产责任清单包括：</w:t>
      </w:r>
    </w:p>
    <w:p>
      <w:pPr>
        <w:spacing w:line="578" w:lineRule="exact"/>
        <w:ind w:firstLine="643" w:firstLineChars="200"/>
        <w:rPr>
          <w:rFonts w:hint="eastAsia" w:ascii="方正楷体简体" w:hAnsi="黑体" w:eastAsia="方正楷体简体"/>
          <w:b/>
          <w:bCs/>
          <w:sz w:val="32"/>
          <w:szCs w:val="32"/>
        </w:rPr>
      </w:pPr>
      <w:r>
        <w:rPr>
          <w:rFonts w:hint="eastAsia" w:ascii="方正楷体简体" w:hAnsi="黑体" w:eastAsia="方正楷体简体"/>
          <w:b/>
          <w:bCs/>
          <w:sz w:val="32"/>
          <w:szCs w:val="32"/>
        </w:rPr>
        <w:t>（一）</w:t>
      </w:r>
      <w:r>
        <w:rPr>
          <w:rFonts w:hint="eastAsia" w:ascii="方正楷体简体" w:hAnsi="黑体" w:eastAsia="方正楷体简体"/>
          <w:b/>
          <w:bCs/>
          <w:sz w:val="32"/>
          <w:szCs w:val="32"/>
          <w:lang w:eastAsia="zh-CN"/>
        </w:rPr>
        <w:t>科</w:t>
      </w:r>
      <w:r>
        <w:rPr>
          <w:rFonts w:hint="eastAsia" w:ascii="方正楷体简体" w:hAnsi="黑体" w:eastAsia="方正楷体简体"/>
          <w:b/>
          <w:bCs/>
          <w:sz w:val="32"/>
          <w:szCs w:val="32"/>
        </w:rPr>
        <w:t>室负责人安全生产责任清单</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1．按照“一岗双责”和“三个必须”要求，抓好本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室安全生产监管工作，将安全生产工作与本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室业务工作同部署、同检查、同考核。</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2．落实1名安全生产管理员（联络员），具体承担本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室办公区域日常安全管理。</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3．协助分管</w:t>
      </w:r>
      <w:r>
        <w:rPr>
          <w:rFonts w:hint="eastAsia" w:ascii="Times New Roman" w:hAnsi="Times New Roman" w:eastAsia="方正仿宋简体"/>
          <w:b/>
          <w:bCs/>
          <w:sz w:val="32"/>
          <w:szCs w:val="32"/>
          <w:lang w:eastAsia="zh-CN"/>
        </w:rPr>
        <w:t>医院</w:t>
      </w:r>
      <w:r>
        <w:rPr>
          <w:rFonts w:hint="eastAsia" w:ascii="Times New Roman" w:hAnsi="Times New Roman" w:eastAsia="方正仿宋简体"/>
          <w:b/>
          <w:bCs/>
          <w:sz w:val="32"/>
          <w:szCs w:val="32"/>
        </w:rPr>
        <w:t>领导落实安全生产管理责任，完成</w:t>
      </w:r>
      <w:r>
        <w:rPr>
          <w:rFonts w:hint="eastAsia" w:ascii="Times New Roman" w:hAnsi="Times New Roman" w:eastAsia="方正仿宋简体"/>
          <w:b/>
          <w:bCs/>
          <w:sz w:val="32"/>
          <w:szCs w:val="32"/>
          <w:lang w:eastAsia="zh-CN"/>
        </w:rPr>
        <w:t>医院</w:t>
      </w:r>
      <w:r>
        <w:rPr>
          <w:rFonts w:hint="eastAsia" w:ascii="Times New Roman" w:hAnsi="Times New Roman" w:eastAsia="方正仿宋简体"/>
          <w:b/>
          <w:bCs/>
          <w:sz w:val="32"/>
          <w:szCs w:val="32"/>
        </w:rPr>
        <w:t>领导交办的其他安全生产管理工作任务。</w:t>
      </w:r>
    </w:p>
    <w:p>
      <w:pPr>
        <w:spacing w:line="578" w:lineRule="exact"/>
        <w:ind w:firstLine="643" w:firstLineChars="200"/>
        <w:rPr>
          <w:rFonts w:hint="eastAsia" w:ascii="方正楷体简体" w:hAnsi="黑体" w:eastAsia="方正楷体简体"/>
          <w:b/>
          <w:bCs/>
          <w:sz w:val="32"/>
          <w:szCs w:val="32"/>
        </w:rPr>
      </w:pPr>
      <w:r>
        <w:rPr>
          <w:rFonts w:hint="eastAsia" w:ascii="方正楷体简体" w:hAnsi="黑体" w:eastAsia="方正楷体简体"/>
          <w:b/>
          <w:bCs/>
          <w:sz w:val="32"/>
          <w:szCs w:val="32"/>
        </w:rPr>
        <w:t>（二）</w:t>
      </w:r>
      <w:r>
        <w:rPr>
          <w:rFonts w:hint="eastAsia" w:ascii="方正楷体简体" w:hAnsi="黑体" w:eastAsia="方正楷体简体"/>
          <w:b/>
          <w:bCs/>
          <w:sz w:val="32"/>
          <w:szCs w:val="32"/>
          <w:lang w:eastAsia="zh-CN"/>
        </w:rPr>
        <w:t>科</w:t>
      </w:r>
      <w:r>
        <w:rPr>
          <w:rFonts w:hint="eastAsia" w:ascii="方正楷体简体" w:hAnsi="黑体" w:eastAsia="方正楷体简体"/>
          <w:b/>
          <w:bCs/>
          <w:sz w:val="32"/>
          <w:szCs w:val="32"/>
        </w:rPr>
        <w:t>室安全生产管理员责任清单</w:t>
      </w:r>
    </w:p>
    <w:p>
      <w:pPr>
        <w:spacing w:line="578" w:lineRule="exact"/>
        <w:ind w:firstLine="640" w:firstLineChars="200"/>
        <w:rPr>
          <w:rFonts w:hint="eastAsia" w:ascii="Times New Roman" w:hAnsi="Times New Roman" w:eastAsia="方正仿宋简体"/>
          <w:b/>
          <w:bCs/>
          <w:spacing w:val="-8"/>
          <w:sz w:val="32"/>
          <w:szCs w:val="32"/>
        </w:rPr>
      </w:pPr>
      <w:r>
        <w:rPr>
          <w:rFonts w:hint="eastAsia" w:ascii="Times New Roman" w:hAnsi="Times New Roman" w:eastAsia="方正仿宋简体"/>
          <w:b/>
          <w:bCs/>
          <w:sz w:val="32"/>
          <w:szCs w:val="32"/>
        </w:rPr>
        <w:t>协</w:t>
      </w:r>
      <w:r>
        <w:rPr>
          <w:rFonts w:hint="eastAsia" w:ascii="Times New Roman" w:hAnsi="Times New Roman" w:eastAsia="方正仿宋简体"/>
          <w:b/>
          <w:bCs/>
          <w:spacing w:val="-8"/>
          <w:sz w:val="32"/>
          <w:szCs w:val="32"/>
        </w:rPr>
        <w:t>助</w:t>
      </w:r>
      <w:r>
        <w:rPr>
          <w:rFonts w:hint="eastAsia" w:ascii="Times New Roman" w:hAnsi="Times New Roman" w:eastAsia="方正仿宋简体"/>
          <w:b/>
          <w:bCs/>
          <w:spacing w:val="-8"/>
          <w:sz w:val="32"/>
          <w:szCs w:val="32"/>
          <w:lang w:eastAsia="zh-CN"/>
        </w:rPr>
        <w:t>科</w:t>
      </w:r>
      <w:r>
        <w:rPr>
          <w:rFonts w:hint="eastAsia" w:ascii="Times New Roman" w:hAnsi="Times New Roman" w:eastAsia="方正仿宋简体"/>
          <w:b/>
          <w:bCs/>
          <w:spacing w:val="-8"/>
          <w:sz w:val="32"/>
          <w:szCs w:val="32"/>
        </w:rPr>
        <w:t>室负责人分管安全生产工作，其安全生产责任清单包括：</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1．认真贯彻落实上级关于安全生产的决策部署。</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2．协助</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室负责人抓好本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室安全生产工作部署、督导检查和考核管理。</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3．负责本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室安全生产日常协调联络工作，做好本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室安全生产工作资料收集和台账工作。组织开展本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室办公区域日常安全管理，定期检查本</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室办公区域电器设备用电安全，加强安全隐患排查和安全风险防控。</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4．完成</w:t>
      </w:r>
      <w:r>
        <w:rPr>
          <w:rFonts w:hint="eastAsia" w:ascii="Times New Roman" w:hAnsi="Times New Roman" w:eastAsia="方正仿宋简体"/>
          <w:b/>
          <w:bCs/>
          <w:sz w:val="32"/>
          <w:szCs w:val="32"/>
          <w:lang w:eastAsia="zh-CN"/>
        </w:rPr>
        <w:t>院</w:t>
      </w:r>
      <w:r>
        <w:rPr>
          <w:rFonts w:hint="eastAsia" w:ascii="Times New Roman" w:hAnsi="Times New Roman" w:eastAsia="方正仿宋简体"/>
          <w:b/>
          <w:bCs/>
          <w:sz w:val="32"/>
          <w:szCs w:val="32"/>
        </w:rPr>
        <w:t>领导交办的其他安全生产管理工作任务。</w:t>
      </w:r>
    </w:p>
    <w:p>
      <w:pPr>
        <w:spacing w:line="578" w:lineRule="exact"/>
        <w:ind w:firstLine="643" w:firstLineChars="200"/>
        <w:rPr>
          <w:rFonts w:hint="eastAsia" w:ascii="方正楷体简体" w:hAnsi="黑体" w:eastAsia="方正楷体简体"/>
          <w:b/>
          <w:bCs/>
          <w:sz w:val="32"/>
          <w:szCs w:val="32"/>
        </w:rPr>
      </w:pPr>
      <w:r>
        <w:rPr>
          <w:rFonts w:hint="eastAsia" w:ascii="方正楷体简体" w:hAnsi="黑体" w:eastAsia="方正楷体简体"/>
          <w:b/>
          <w:bCs/>
          <w:sz w:val="32"/>
          <w:szCs w:val="32"/>
        </w:rPr>
        <w:t>（三）</w:t>
      </w:r>
      <w:r>
        <w:rPr>
          <w:rFonts w:hint="eastAsia" w:ascii="方正楷体简体" w:hAnsi="黑体" w:eastAsia="方正楷体简体"/>
          <w:b/>
          <w:bCs/>
          <w:sz w:val="32"/>
          <w:szCs w:val="32"/>
          <w:lang w:eastAsia="zh-CN"/>
        </w:rPr>
        <w:t>科</w:t>
      </w:r>
      <w:r>
        <w:rPr>
          <w:rFonts w:hint="eastAsia" w:ascii="方正楷体简体" w:hAnsi="黑体" w:eastAsia="方正楷体简体"/>
          <w:b/>
          <w:bCs/>
          <w:sz w:val="32"/>
          <w:szCs w:val="32"/>
        </w:rPr>
        <w:t>室工作人员责任清单</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1．认真履行岗位安全责任，遵章守纪、服从管理，正确使用防护用品。</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2．自觉接受安全教育培训，掌握本职工作所需的安全生产知识，提高安全生产技能和应急处理能力。</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3．发现并及时报告安全事故隐患或者其他不安全因素。</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新《安全生产法》第五十七条、第五十八条、第五十九条规定；《四川省党政领导干部安全生产责任制实施细则》（川委办〔2018〕27号）第二条、第七条、第九条；《四川省安全生产党政同责工作目标绩效管理实施细则（试行）》（川委厅〔2017〕43号）第三条、第十条、第十一条。</w:t>
      </w:r>
    </w:p>
    <w:p>
      <w:pPr>
        <w:spacing w:line="578" w:lineRule="exact"/>
        <w:ind w:firstLine="643" w:firstLineChars="200"/>
        <w:rPr>
          <w:rFonts w:hint="eastAsia" w:ascii="黑体" w:hAnsi="黑体" w:eastAsia="黑体"/>
          <w:b/>
          <w:bCs/>
          <w:sz w:val="32"/>
          <w:szCs w:val="32"/>
        </w:rPr>
      </w:pPr>
      <w:r>
        <w:rPr>
          <w:rFonts w:hint="eastAsia" w:ascii="黑体" w:hAnsi="黑体" w:eastAsia="黑体"/>
          <w:b/>
          <w:bCs/>
          <w:sz w:val="32"/>
          <w:szCs w:val="32"/>
        </w:rPr>
        <w:t>二、各</w:t>
      </w:r>
      <w:r>
        <w:rPr>
          <w:rFonts w:hint="eastAsia" w:ascii="黑体" w:hAnsi="黑体" w:eastAsia="黑体"/>
          <w:b/>
          <w:bCs/>
          <w:sz w:val="32"/>
          <w:szCs w:val="32"/>
          <w:lang w:eastAsia="zh-CN"/>
        </w:rPr>
        <w:t>科</w:t>
      </w:r>
      <w:r>
        <w:rPr>
          <w:rFonts w:hint="eastAsia" w:ascii="黑体" w:hAnsi="黑体" w:eastAsia="黑体"/>
          <w:b/>
          <w:bCs/>
          <w:sz w:val="32"/>
          <w:szCs w:val="32"/>
        </w:rPr>
        <w:t>室包保责任清单</w:t>
      </w:r>
    </w:p>
    <w:p>
      <w:pPr>
        <w:spacing w:line="578" w:lineRule="exact"/>
        <w:ind w:firstLine="640" w:firstLineChars="200"/>
        <w:rPr>
          <w:rFonts w:hint="eastAsia" w:ascii="Times New Roman" w:hAnsi="Times New Roman" w:eastAsia="方正仿宋简体"/>
          <w:b/>
          <w:bCs/>
          <w:sz w:val="32"/>
          <w:szCs w:val="32"/>
          <w:lang w:eastAsia="zh-CN"/>
        </w:rPr>
      </w:pPr>
      <w:r>
        <w:rPr>
          <w:rFonts w:hint="eastAsia" w:ascii="Times New Roman" w:hAnsi="Times New Roman" w:eastAsia="方正仿宋简体"/>
          <w:b/>
          <w:bCs/>
          <w:sz w:val="32"/>
          <w:szCs w:val="32"/>
        </w:rPr>
        <w:t>办公室：负责安全生产工作统筹协调</w:t>
      </w:r>
      <w:r>
        <w:rPr>
          <w:rFonts w:hint="eastAsia" w:ascii="Times New Roman" w:hAnsi="Times New Roman" w:eastAsia="方正仿宋简体"/>
          <w:b/>
          <w:bCs/>
          <w:sz w:val="32"/>
          <w:szCs w:val="32"/>
          <w:lang w:eastAsia="zh-CN"/>
        </w:rPr>
        <w:t>，</w:t>
      </w:r>
      <w:r>
        <w:rPr>
          <w:rFonts w:hint="eastAsia" w:ascii="Times New Roman" w:hAnsi="Times New Roman" w:eastAsia="方正仿宋简体"/>
          <w:b/>
          <w:bCs/>
          <w:sz w:val="32"/>
          <w:szCs w:val="32"/>
        </w:rPr>
        <w:t>负责</w:t>
      </w:r>
      <w:r>
        <w:rPr>
          <w:rFonts w:hint="eastAsia" w:ascii="Times New Roman" w:hAnsi="Times New Roman" w:eastAsia="方正仿宋简体"/>
          <w:b/>
          <w:bCs/>
          <w:sz w:val="32"/>
          <w:szCs w:val="32"/>
          <w:lang w:eastAsia="zh-CN"/>
        </w:rPr>
        <w:t>院</w:t>
      </w:r>
      <w:r>
        <w:rPr>
          <w:rFonts w:hint="eastAsia" w:ascii="Times New Roman" w:hAnsi="Times New Roman" w:eastAsia="方正仿宋简体"/>
          <w:b/>
          <w:bCs/>
          <w:sz w:val="32"/>
          <w:szCs w:val="32"/>
        </w:rPr>
        <w:t>安全生产领导小组的日常工作</w:t>
      </w:r>
      <w:r>
        <w:rPr>
          <w:rFonts w:hint="eastAsia" w:ascii="Times New Roman" w:hAnsi="Times New Roman" w:eastAsia="方正仿宋简体"/>
          <w:b/>
          <w:bCs/>
          <w:sz w:val="32"/>
          <w:szCs w:val="32"/>
          <w:lang w:eastAsia="zh-CN"/>
        </w:rPr>
        <w:t>。</w:t>
      </w:r>
    </w:p>
    <w:p>
      <w:pPr>
        <w:spacing w:line="578" w:lineRule="exact"/>
        <w:ind w:firstLine="640" w:firstLineChars="200"/>
        <w:rPr>
          <w:rFonts w:hint="eastAsia" w:ascii="Times New Roman" w:hAnsi="Times New Roman" w:eastAsia="方正仿宋简体"/>
          <w:b/>
          <w:bCs/>
          <w:sz w:val="32"/>
          <w:szCs w:val="32"/>
          <w:lang w:eastAsia="zh-CN"/>
        </w:rPr>
      </w:pPr>
      <w:r>
        <w:rPr>
          <w:rFonts w:hint="eastAsia" w:ascii="Times New Roman" w:hAnsi="Times New Roman" w:eastAsia="方正仿宋简体"/>
          <w:b/>
          <w:bCs/>
          <w:sz w:val="32"/>
          <w:szCs w:val="32"/>
        </w:rPr>
        <w:t>后勤</w:t>
      </w:r>
      <w:r>
        <w:rPr>
          <w:rFonts w:hint="eastAsia" w:ascii="Times New Roman" w:hAnsi="Times New Roman" w:eastAsia="方正仿宋简体"/>
          <w:b/>
          <w:bCs/>
          <w:sz w:val="32"/>
          <w:szCs w:val="32"/>
          <w:lang w:eastAsia="zh-CN"/>
        </w:rPr>
        <w:t>保障科：负责</w:t>
      </w:r>
      <w:r>
        <w:rPr>
          <w:rFonts w:hint="eastAsia" w:ascii="Times New Roman" w:hAnsi="Times New Roman" w:eastAsia="方正仿宋简体"/>
          <w:b/>
          <w:bCs/>
          <w:sz w:val="32"/>
          <w:szCs w:val="32"/>
        </w:rPr>
        <w:t>消防安全</w:t>
      </w:r>
      <w:r>
        <w:rPr>
          <w:rFonts w:hint="eastAsia" w:ascii="Times New Roman" w:hAnsi="Times New Roman" w:eastAsia="方正仿宋简体"/>
          <w:b/>
          <w:bCs/>
          <w:sz w:val="32"/>
          <w:szCs w:val="32"/>
          <w:lang w:eastAsia="zh-CN"/>
        </w:rPr>
        <w:t>、</w:t>
      </w:r>
      <w:r>
        <w:rPr>
          <w:rFonts w:hint="eastAsia" w:ascii="Times New Roman" w:hAnsi="Times New Roman" w:eastAsia="方正仿宋简体"/>
          <w:b/>
          <w:bCs/>
          <w:sz w:val="32"/>
          <w:szCs w:val="32"/>
        </w:rPr>
        <w:t>综合协调、督促检查等有关工作落实。</w:t>
      </w:r>
      <w:r>
        <w:rPr>
          <w:rFonts w:hint="eastAsia" w:ascii="Times New Roman" w:hAnsi="Times New Roman" w:eastAsia="方正仿宋简体"/>
          <w:b/>
          <w:bCs/>
          <w:sz w:val="32"/>
          <w:szCs w:val="32"/>
          <w:lang w:eastAsia="zh-CN"/>
        </w:rPr>
        <w:t>负责电梯、配电室、发电机、氧气站安全排查，</w:t>
      </w:r>
      <w:r>
        <w:rPr>
          <w:rFonts w:hint="eastAsia" w:ascii="Times New Roman" w:hAnsi="Times New Roman" w:eastAsia="方正仿宋简体"/>
          <w:b/>
          <w:bCs/>
          <w:sz w:val="32"/>
          <w:szCs w:val="32"/>
        </w:rPr>
        <w:t>负责指导全</w:t>
      </w:r>
      <w:r>
        <w:rPr>
          <w:rFonts w:hint="eastAsia" w:ascii="Times New Roman" w:hAnsi="Times New Roman" w:eastAsia="方正仿宋简体"/>
          <w:b/>
          <w:bCs/>
          <w:sz w:val="32"/>
          <w:szCs w:val="32"/>
          <w:lang w:eastAsia="zh-CN"/>
        </w:rPr>
        <w:t>院</w:t>
      </w:r>
      <w:r>
        <w:rPr>
          <w:rFonts w:hint="eastAsia" w:ascii="Times New Roman" w:hAnsi="Times New Roman" w:eastAsia="方正仿宋简体"/>
          <w:b/>
          <w:bCs/>
          <w:sz w:val="32"/>
          <w:szCs w:val="32"/>
        </w:rPr>
        <w:t>医疗废水废物处理安全生产管理工作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财务</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：负责安全生产经费落实和保障工作。</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lang w:eastAsia="zh-CN"/>
        </w:rPr>
        <w:t>设备科：负责全院医疗</w:t>
      </w:r>
      <w:r>
        <w:rPr>
          <w:rFonts w:hint="eastAsia" w:ascii="Times New Roman" w:hAnsi="Times New Roman" w:eastAsia="方正仿宋简体"/>
          <w:b/>
          <w:bCs/>
          <w:sz w:val="32"/>
          <w:szCs w:val="32"/>
        </w:rPr>
        <w:t>设备</w:t>
      </w:r>
      <w:r>
        <w:rPr>
          <w:rFonts w:hint="eastAsia" w:ascii="Times New Roman" w:hAnsi="Times New Roman" w:eastAsia="方正仿宋简体"/>
          <w:b/>
          <w:bCs/>
          <w:sz w:val="32"/>
          <w:szCs w:val="32"/>
          <w:lang w:eastAsia="zh-CN"/>
        </w:rPr>
        <w:t>安全</w:t>
      </w:r>
      <w:r>
        <w:rPr>
          <w:rFonts w:hint="eastAsia" w:ascii="Times New Roman" w:hAnsi="Times New Roman" w:eastAsia="方正仿宋简体"/>
          <w:b/>
          <w:bCs/>
          <w:sz w:val="32"/>
          <w:szCs w:val="32"/>
        </w:rPr>
        <w:t>、</w:t>
      </w:r>
      <w:r>
        <w:rPr>
          <w:rFonts w:hint="eastAsia" w:ascii="Times New Roman" w:hAnsi="Times New Roman" w:eastAsia="方正仿宋简体"/>
          <w:b/>
          <w:bCs/>
          <w:sz w:val="32"/>
          <w:szCs w:val="32"/>
          <w:lang w:eastAsia="zh-CN"/>
        </w:rPr>
        <w:t>保养，运行。</w:t>
      </w:r>
    </w:p>
    <w:p>
      <w:pPr>
        <w:spacing w:line="578" w:lineRule="exact"/>
        <w:ind w:firstLine="640" w:firstLineChars="200"/>
        <w:rPr>
          <w:rFonts w:hint="eastAsia" w:ascii="Times New Roman" w:hAnsi="Times New Roman" w:eastAsia="方正仿宋简体"/>
          <w:b/>
          <w:bCs/>
          <w:sz w:val="32"/>
          <w:szCs w:val="32"/>
          <w:lang w:eastAsia="zh-CN"/>
        </w:rPr>
      </w:pPr>
      <w:r>
        <w:rPr>
          <w:rFonts w:hint="eastAsia" w:ascii="Times New Roman" w:hAnsi="Times New Roman" w:eastAsia="方正仿宋简体"/>
          <w:b/>
          <w:bCs/>
          <w:sz w:val="32"/>
          <w:szCs w:val="32"/>
        </w:rPr>
        <w:t>医</w:t>
      </w:r>
      <w:r>
        <w:rPr>
          <w:rFonts w:hint="eastAsia" w:ascii="Times New Roman" w:hAnsi="Times New Roman" w:eastAsia="方正仿宋简体"/>
          <w:b/>
          <w:bCs/>
          <w:sz w:val="32"/>
          <w:szCs w:val="32"/>
          <w:lang w:eastAsia="zh-CN"/>
        </w:rPr>
        <w:t>务科、护理部</w:t>
      </w:r>
      <w:r>
        <w:rPr>
          <w:rFonts w:hint="eastAsia" w:ascii="Times New Roman" w:hAnsi="Times New Roman" w:eastAsia="方正仿宋简体"/>
          <w:b/>
          <w:bCs/>
          <w:sz w:val="32"/>
          <w:szCs w:val="32"/>
        </w:rPr>
        <w:t>：负责指导</w:t>
      </w:r>
      <w:r>
        <w:rPr>
          <w:rFonts w:hint="eastAsia" w:ascii="Times New Roman" w:hAnsi="Times New Roman" w:eastAsia="方正仿宋简体"/>
          <w:b/>
          <w:bCs/>
          <w:sz w:val="32"/>
          <w:szCs w:val="32"/>
          <w:lang w:eastAsia="zh-CN"/>
        </w:rPr>
        <w:t>各科室</w:t>
      </w:r>
      <w:r>
        <w:rPr>
          <w:rFonts w:hint="eastAsia" w:ascii="Times New Roman" w:hAnsi="Times New Roman" w:eastAsia="方正仿宋简体"/>
          <w:b/>
          <w:bCs/>
          <w:sz w:val="32"/>
          <w:szCs w:val="32"/>
        </w:rPr>
        <w:t>安全生产管理工作</w:t>
      </w:r>
      <w:r>
        <w:rPr>
          <w:rFonts w:hint="eastAsia" w:ascii="Times New Roman" w:hAnsi="Times New Roman" w:eastAsia="方正仿宋简体"/>
          <w:b/>
          <w:bCs/>
          <w:sz w:val="32"/>
          <w:szCs w:val="32"/>
          <w:lang w:eastAsia="zh-CN"/>
        </w:rPr>
        <w:t>，医</w:t>
      </w:r>
      <w:r>
        <w:rPr>
          <w:rFonts w:hint="eastAsia" w:ascii="Times New Roman" w:hAnsi="Times New Roman" w:eastAsia="方正仿宋简体"/>
          <w:b/>
          <w:bCs/>
          <w:sz w:val="32"/>
          <w:szCs w:val="32"/>
        </w:rPr>
        <w:t>疗安全</w:t>
      </w:r>
      <w:r>
        <w:rPr>
          <w:rFonts w:hint="eastAsia" w:ascii="Times New Roman" w:hAnsi="Times New Roman" w:eastAsia="方正仿宋简体"/>
          <w:b/>
          <w:bCs/>
          <w:sz w:val="32"/>
          <w:szCs w:val="32"/>
          <w:lang w:eastAsia="zh-CN"/>
        </w:rPr>
        <w:t>。</w:t>
      </w:r>
    </w:p>
    <w:p>
      <w:pPr>
        <w:spacing w:line="578" w:lineRule="exact"/>
        <w:ind w:left="638" w:leftChars="304" w:firstLine="0" w:firstLineChars="0"/>
        <w:rPr>
          <w:rFonts w:hint="eastAsia" w:ascii="Times New Roman" w:hAnsi="Times New Roman" w:eastAsia="方正仿宋简体"/>
          <w:b/>
          <w:bCs/>
          <w:sz w:val="32"/>
          <w:szCs w:val="32"/>
        </w:rPr>
      </w:pPr>
      <w:r>
        <w:rPr>
          <w:rFonts w:hint="eastAsia" w:ascii="Times New Roman" w:hAnsi="Times New Roman" w:eastAsia="方正仿宋简体"/>
          <w:b/>
          <w:bCs/>
          <w:sz w:val="32"/>
          <w:szCs w:val="32"/>
          <w:lang w:eastAsia="zh-CN"/>
        </w:rPr>
        <w:t>药剂科：负责</w:t>
      </w:r>
      <w:r>
        <w:rPr>
          <w:rFonts w:hint="eastAsia" w:ascii="Times New Roman" w:hAnsi="Times New Roman" w:eastAsia="方正仿宋简体"/>
          <w:b/>
          <w:bCs/>
          <w:sz w:val="32"/>
          <w:szCs w:val="32"/>
        </w:rPr>
        <w:t>毒、麻、精、放等特殊药品安全管理，医疗机构危险化学品安全管理。</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lang w:eastAsia="zh-CN"/>
        </w:rPr>
        <w:t>院感科、事业发展科、质控办</w:t>
      </w:r>
      <w:r>
        <w:rPr>
          <w:rFonts w:hint="eastAsia" w:ascii="Times New Roman" w:hAnsi="Times New Roman" w:eastAsia="方正仿宋简体"/>
          <w:b/>
          <w:bCs/>
          <w:sz w:val="32"/>
          <w:szCs w:val="32"/>
        </w:rPr>
        <w:t>：负责指导做好职业病防治安全生产管理工作，职业病健康体检、诊断安全生产管理工作、医</w:t>
      </w:r>
      <w:r>
        <w:rPr>
          <w:rFonts w:hint="eastAsia" w:ascii="Times New Roman" w:hAnsi="Times New Roman" w:eastAsia="方正仿宋简体"/>
          <w:b/>
          <w:bCs/>
          <w:sz w:val="32"/>
          <w:szCs w:val="32"/>
          <w:lang w:eastAsia="zh-CN"/>
        </w:rPr>
        <w:t>院</w:t>
      </w:r>
      <w:r>
        <w:rPr>
          <w:rFonts w:hint="eastAsia" w:ascii="Times New Roman" w:hAnsi="Times New Roman" w:eastAsia="方正仿宋简体"/>
          <w:b/>
          <w:bCs/>
          <w:sz w:val="32"/>
          <w:szCs w:val="32"/>
        </w:rPr>
        <w:t>放射</w:t>
      </w:r>
      <w:r>
        <w:rPr>
          <w:rFonts w:hint="eastAsia" w:ascii="Times New Roman" w:hAnsi="Times New Roman" w:eastAsia="方正仿宋简体"/>
          <w:b/>
          <w:bCs/>
          <w:sz w:val="32"/>
          <w:szCs w:val="32"/>
          <w:lang w:eastAsia="zh-CN"/>
        </w:rPr>
        <w:t>、检验</w:t>
      </w:r>
      <w:r>
        <w:rPr>
          <w:rFonts w:hint="eastAsia" w:ascii="Times New Roman" w:hAnsi="Times New Roman" w:eastAsia="方正仿宋简体"/>
          <w:b/>
          <w:bCs/>
          <w:sz w:val="32"/>
          <w:szCs w:val="32"/>
        </w:rPr>
        <w:t>卫生安全生产管理工作；负责指导全</w:t>
      </w:r>
      <w:r>
        <w:rPr>
          <w:rFonts w:hint="eastAsia" w:ascii="Times New Roman" w:hAnsi="Times New Roman" w:eastAsia="方正仿宋简体"/>
          <w:b/>
          <w:bCs/>
          <w:sz w:val="32"/>
          <w:szCs w:val="32"/>
          <w:lang w:eastAsia="zh-CN"/>
        </w:rPr>
        <w:t>院</w:t>
      </w:r>
      <w:r>
        <w:rPr>
          <w:rFonts w:hint="eastAsia" w:ascii="Times New Roman" w:hAnsi="Times New Roman" w:eastAsia="方正仿宋简体"/>
          <w:b/>
          <w:bCs/>
          <w:sz w:val="32"/>
          <w:szCs w:val="32"/>
        </w:rPr>
        <w:t>疾病预防控制机构、隔离场所的安全生产管理；负责卫生防疫工作；负责安全生产应急救援体系建设，制定安全生产应急预案，依法参与生产安全事故抢险救援和调查处理，督促落实生产安全事故责任追究和整改措施；负责开展安全生产应急培训和演练。</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各</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室负责人负责各</w:t>
      </w:r>
      <w:r>
        <w:rPr>
          <w:rFonts w:hint="eastAsia" w:ascii="Times New Roman" w:hAnsi="Times New Roman" w:eastAsia="方正仿宋简体"/>
          <w:b/>
          <w:bCs/>
          <w:sz w:val="32"/>
          <w:szCs w:val="32"/>
          <w:lang w:eastAsia="zh-CN"/>
        </w:rPr>
        <w:t>科</w:t>
      </w:r>
      <w:r>
        <w:rPr>
          <w:rFonts w:hint="eastAsia" w:ascii="Times New Roman" w:hAnsi="Times New Roman" w:eastAsia="方正仿宋简体"/>
          <w:b/>
          <w:bCs/>
          <w:sz w:val="32"/>
          <w:szCs w:val="32"/>
        </w:rPr>
        <w:t>室职责范围内的安全生产管理工作，定期配合</w:t>
      </w:r>
      <w:r>
        <w:rPr>
          <w:rFonts w:hint="eastAsia" w:ascii="Times New Roman" w:hAnsi="Times New Roman" w:eastAsia="方正仿宋简体"/>
          <w:b/>
          <w:bCs/>
          <w:sz w:val="32"/>
          <w:szCs w:val="32"/>
          <w:lang w:eastAsia="zh-CN"/>
        </w:rPr>
        <w:t>医院后勤保障科</w:t>
      </w:r>
      <w:r>
        <w:rPr>
          <w:rFonts w:hint="eastAsia" w:ascii="Times New Roman" w:hAnsi="Times New Roman" w:eastAsia="方正仿宋简体"/>
          <w:b/>
          <w:bCs/>
          <w:sz w:val="32"/>
          <w:szCs w:val="32"/>
        </w:rPr>
        <w:t>开展安全生产大检查，开展事故隐患排查治理工作，对发现的事故隐患，制定措施，落实整治。</w:t>
      </w:r>
    </w:p>
    <w:p>
      <w:pPr>
        <w:spacing w:line="578" w:lineRule="exact"/>
        <w:ind w:firstLine="640"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依据：《四川省党政领导干部安全生产责任制实施细则》（川委办〔2018〕27号）第二条、第七条、第九条，《四川省安全生产党政同责工作目标绩效管理实施细则（试行）》（川委厅〔2017〕43号）第三条、第十条、第十一条。</w:t>
      </w:r>
    </w:p>
    <w:p>
      <w:pPr>
        <w:spacing w:line="578" w:lineRule="exact"/>
        <w:ind w:firstLine="640" w:firstLineChars="200"/>
        <w:rPr>
          <w:rFonts w:hint="eastAsia" w:ascii="Times New Roman" w:hAnsi="Times New Roman" w:eastAsia="方正仿宋简体"/>
          <w:b/>
          <w:bCs/>
          <w:sz w:val="32"/>
          <w:szCs w:val="32"/>
        </w:rPr>
      </w:pPr>
    </w:p>
    <w:p>
      <w:pPr>
        <w:spacing w:line="578" w:lineRule="exact"/>
        <w:ind w:firstLine="640" w:firstLineChars="200"/>
        <w:rPr>
          <w:rFonts w:ascii="Times New Roman" w:hAnsi="Times New Roman" w:eastAsia="方正仿宋简体"/>
          <w:b/>
          <w:bCs/>
          <w:sz w:val="32"/>
          <w:szCs w:val="32"/>
        </w:rPr>
      </w:pPr>
      <w:r>
        <w:rPr>
          <w:rFonts w:hint="eastAsia" w:ascii="Times New Roman" w:hAnsi="Times New Roman" w:eastAsia="方正仿宋简体"/>
          <w:b/>
          <w:bCs/>
          <w:sz w:val="32"/>
          <w:szCs w:val="32"/>
        </w:rPr>
        <w:tab/>
      </w:r>
    </w:p>
    <w:p>
      <w:pPr>
        <w:rPr>
          <w:rFonts w:hint="eastAsia" w:ascii="Times New Roman" w:hAnsi="Times New Roman" w:eastAsia="方正仿宋简体"/>
          <w:sz w:val="32"/>
          <w:szCs w:val="32"/>
        </w:rPr>
        <w:sectPr>
          <w:headerReference r:id="rId3" w:type="first"/>
          <w:footerReference r:id="rId6" w:type="first"/>
          <w:footerReference r:id="rId4" w:type="default"/>
          <w:footerReference r:id="rId5" w:type="even"/>
          <w:pgSz w:w="11906" w:h="16838"/>
          <w:pgMar w:top="2098" w:right="1531" w:bottom="1984" w:left="1531" w:header="851" w:footer="1587" w:gutter="0"/>
          <w:cols w:space="720" w:num="1"/>
          <w:titlePg/>
          <w:docGrid w:type="lines" w:linePitch="318" w:charSpace="0"/>
        </w:sectPr>
      </w:pPr>
    </w:p>
    <w:p>
      <w:pPr>
        <w:spacing w:line="578" w:lineRule="exact"/>
        <w:rPr>
          <w:rFonts w:ascii="Times" w:hAnsi="Times" w:eastAsia="黑体"/>
          <w:b/>
          <w:bCs/>
          <w:sz w:val="32"/>
          <w:szCs w:val="32"/>
        </w:rPr>
      </w:pPr>
      <w:r>
        <w:rPr>
          <w:rFonts w:ascii="Times" w:hAnsi="黑体" w:eastAsia="黑体"/>
          <w:b/>
          <w:bCs/>
          <w:sz w:val="32"/>
          <w:szCs w:val="32"/>
        </w:rPr>
        <w:t>附件</w:t>
      </w:r>
      <w:r>
        <w:rPr>
          <w:rFonts w:hint="eastAsia" w:ascii="Times" w:hAnsi="Times" w:eastAsia="黑体"/>
          <w:b/>
          <w:bCs/>
          <w:sz w:val="32"/>
          <w:szCs w:val="32"/>
        </w:rPr>
        <w:t>1</w:t>
      </w: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1200" w:lineRule="exact"/>
        <w:jc w:val="center"/>
        <w:rPr>
          <w:rFonts w:hint="eastAsia" w:ascii="方正小标宋简体" w:hAnsi="Times New Roman" w:eastAsia="方正小标宋简体"/>
          <w:b/>
          <w:bCs/>
          <w:sz w:val="72"/>
          <w:szCs w:val="32"/>
          <w:lang w:eastAsia="zh-CN"/>
        </w:rPr>
      </w:pPr>
      <w:r>
        <w:rPr>
          <w:rFonts w:hint="eastAsia" w:ascii="方正小标宋简体" w:hAnsi="Times New Roman" w:eastAsia="方正小标宋简体"/>
          <w:b/>
          <w:bCs/>
          <w:sz w:val="72"/>
          <w:szCs w:val="32"/>
        </w:rPr>
        <w:t>南充市高坪区</w:t>
      </w:r>
      <w:r>
        <w:rPr>
          <w:rFonts w:hint="eastAsia" w:ascii="方正小标宋简体" w:hAnsi="Times New Roman" w:eastAsia="方正小标宋简体"/>
          <w:b/>
          <w:bCs/>
          <w:sz w:val="72"/>
          <w:szCs w:val="32"/>
          <w:lang w:eastAsia="zh-CN"/>
        </w:rPr>
        <w:t>中医医院</w:t>
      </w:r>
    </w:p>
    <w:p>
      <w:pPr>
        <w:spacing w:line="1200" w:lineRule="exact"/>
        <w:jc w:val="center"/>
        <w:rPr>
          <w:rFonts w:hint="eastAsia" w:ascii="方正小标宋简体" w:hAnsi="Times New Roman" w:eastAsia="方正小标宋简体"/>
          <w:b/>
          <w:bCs/>
          <w:sz w:val="72"/>
          <w:szCs w:val="32"/>
        </w:rPr>
      </w:pPr>
      <w:r>
        <w:rPr>
          <w:rFonts w:hint="eastAsia" w:ascii="方正小标宋简体" w:hAnsi="Times New Roman" w:eastAsia="方正小标宋简体"/>
          <w:b/>
          <w:bCs/>
          <w:sz w:val="72"/>
          <w:szCs w:val="32"/>
          <w:lang w:val="en-US" w:eastAsia="zh-CN"/>
        </w:rPr>
        <w:t xml:space="preserve"> </w:t>
      </w:r>
      <w:r>
        <w:rPr>
          <w:rFonts w:hint="eastAsia" w:ascii="方正小标宋简体" w:hAnsi="Times New Roman" w:eastAsia="方正小标宋简体"/>
          <w:b/>
          <w:bCs/>
          <w:sz w:val="72"/>
          <w:szCs w:val="32"/>
        </w:rPr>
        <w:t>安全生产责任清单（2.0版）</w:t>
      </w:r>
    </w:p>
    <w:p>
      <w:pPr>
        <w:spacing w:line="1200" w:lineRule="exact"/>
        <w:jc w:val="center"/>
        <w:rPr>
          <w:rFonts w:hint="eastAsia" w:ascii="方正小标宋简体" w:hAnsi="Times New Roman" w:eastAsia="方正小标宋简体"/>
          <w:b/>
          <w:bCs/>
          <w:sz w:val="72"/>
          <w:szCs w:val="32"/>
        </w:rPr>
      </w:pPr>
      <w:r>
        <w:rPr>
          <w:rFonts w:hint="eastAsia" w:ascii="方正小标宋简体" w:hAnsi="Times New Roman" w:eastAsia="方正小标宋简体"/>
          <w:b/>
          <w:bCs/>
          <w:sz w:val="72"/>
          <w:szCs w:val="32"/>
        </w:rPr>
        <w:t>（仅供参考）</w:t>
      </w: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578" w:lineRule="exact"/>
        <w:jc w:val="center"/>
        <w:rPr>
          <w:rFonts w:hint="eastAsia" w:ascii="Times" w:hAnsi="Times" w:eastAsia="黑体"/>
          <w:b/>
          <w:bCs/>
          <w:sz w:val="36"/>
          <w:szCs w:val="32"/>
          <w:lang w:eastAsia="zh-CN"/>
        </w:rPr>
      </w:pPr>
      <w:r>
        <w:rPr>
          <w:rFonts w:ascii="Times" w:hAnsi="黑体" w:eastAsia="黑体"/>
          <w:b/>
          <w:bCs/>
          <w:sz w:val="36"/>
          <w:szCs w:val="32"/>
        </w:rPr>
        <w:t>南充市高坪区</w:t>
      </w:r>
      <w:r>
        <w:rPr>
          <w:rFonts w:hint="eastAsia" w:ascii="Times" w:hAnsi="黑体" w:eastAsia="黑体"/>
          <w:b/>
          <w:bCs/>
          <w:sz w:val="36"/>
          <w:szCs w:val="32"/>
          <w:lang w:eastAsia="zh-CN"/>
        </w:rPr>
        <w:t>中医医院</w:t>
      </w:r>
    </w:p>
    <w:p>
      <w:pPr>
        <w:spacing w:line="578" w:lineRule="exact"/>
        <w:jc w:val="center"/>
        <w:rPr>
          <w:rFonts w:ascii="Times" w:hAnsi="Times" w:eastAsia="黑体"/>
          <w:b/>
          <w:bCs/>
          <w:sz w:val="36"/>
          <w:szCs w:val="32"/>
        </w:rPr>
      </w:pPr>
      <w:r>
        <w:rPr>
          <w:rFonts w:ascii="Times" w:hAnsi="Times" w:eastAsia="黑体"/>
          <w:b/>
          <w:bCs/>
          <w:sz w:val="36"/>
          <w:szCs w:val="32"/>
        </w:rPr>
        <w:t>2024</w:t>
      </w:r>
      <w:r>
        <w:rPr>
          <w:rFonts w:ascii="Times" w:hAnsi="黑体" w:eastAsia="黑体"/>
          <w:b/>
          <w:bCs/>
          <w:sz w:val="36"/>
          <w:szCs w:val="32"/>
        </w:rPr>
        <w:t>年</w:t>
      </w:r>
    </w:p>
    <w:p>
      <w:pPr>
        <w:spacing w:before="104" w:line="221" w:lineRule="auto"/>
        <w:ind w:left="130"/>
        <w:rPr>
          <w:rFonts w:ascii="黑体" w:hAnsi="黑体" w:eastAsia="黑体" w:cs="黑体"/>
          <w:b/>
          <w:sz w:val="32"/>
          <w:szCs w:val="32"/>
        </w:rPr>
      </w:pPr>
      <w:r>
        <w:rPr>
          <w:rFonts w:ascii="Times New Roman" w:hAnsi="Times New Roman" w:eastAsia="方正仿宋简体"/>
          <w:b/>
          <w:bCs/>
          <w:sz w:val="32"/>
          <w:szCs w:val="32"/>
        </w:rPr>
        <w:br w:type="page"/>
      </w:r>
      <w:r>
        <w:rPr>
          <w:rFonts w:ascii="黑体" w:hAnsi="黑体" w:eastAsia="黑体" w:cs="黑体"/>
          <w:b/>
          <w:spacing w:val="-1"/>
          <w:sz w:val="32"/>
          <w:szCs w:val="32"/>
        </w:rPr>
        <w:t>一、医疗机构安全生产主体责任清单</w:t>
      </w:r>
    </w:p>
    <w:tbl>
      <w:tblPr>
        <w:tblStyle w:val="9"/>
        <w:tblW w:w="141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780"/>
        <w:gridCol w:w="1620"/>
        <w:gridCol w:w="10558"/>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66" w:hRule="atLeast"/>
          <w:tblHeader/>
          <w:jc w:val="center"/>
        </w:trPr>
        <w:tc>
          <w:tcPr>
            <w:tcW w:w="780"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1620" w:type="dxa"/>
            <w:vAlign w:val="center"/>
          </w:tcPr>
          <w:p>
            <w:pPr>
              <w:spacing w:line="320" w:lineRule="exact"/>
              <w:jc w:val="center"/>
              <w:rPr>
                <w:rFonts w:ascii="黑体" w:hAnsi="黑体" w:eastAsia="黑体" w:cs="仿宋"/>
                <w:b/>
                <w:szCs w:val="21"/>
              </w:rPr>
            </w:pPr>
            <w:r>
              <w:rPr>
                <w:rFonts w:ascii="黑体" w:hAnsi="黑体" w:eastAsia="黑体" w:cs="仿宋"/>
                <w:b/>
                <w:szCs w:val="21"/>
              </w:rPr>
              <w:t>行业类别</w:t>
            </w:r>
          </w:p>
        </w:tc>
        <w:tc>
          <w:tcPr>
            <w:tcW w:w="10558" w:type="dxa"/>
            <w:vAlign w:val="center"/>
          </w:tcPr>
          <w:p>
            <w:pPr>
              <w:spacing w:line="320" w:lineRule="exact"/>
              <w:jc w:val="center"/>
              <w:rPr>
                <w:rFonts w:ascii="黑体" w:hAnsi="黑体" w:eastAsia="黑体" w:cs="仿宋"/>
                <w:b/>
                <w:szCs w:val="21"/>
              </w:rPr>
            </w:pPr>
            <w:r>
              <w:rPr>
                <w:rFonts w:ascii="黑体" w:hAnsi="黑体" w:eastAsia="黑体" w:cs="仿宋"/>
                <w:b/>
                <w:szCs w:val="21"/>
              </w:rPr>
              <w:t>责</w:t>
            </w:r>
            <w:r>
              <w:rPr>
                <w:rFonts w:hint="eastAsia" w:ascii="黑体" w:hAnsi="黑体" w:eastAsia="黑体" w:cs="仿宋"/>
                <w:b/>
                <w:szCs w:val="21"/>
              </w:rPr>
              <w:t xml:space="preserve">   </w:t>
            </w:r>
            <w:r>
              <w:rPr>
                <w:rFonts w:ascii="黑体" w:hAnsi="黑体" w:eastAsia="黑体" w:cs="仿宋"/>
                <w:b/>
                <w:szCs w:val="21"/>
              </w:rPr>
              <w:t>任</w:t>
            </w:r>
            <w:r>
              <w:rPr>
                <w:rFonts w:hint="eastAsia" w:ascii="黑体" w:hAnsi="黑体" w:eastAsia="黑体" w:cs="仿宋"/>
                <w:b/>
                <w:szCs w:val="21"/>
              </w:rPr>
              <w:t xml:space="preserve">   </w:t>
            </w:r>
            <w:r>
              <w:rPr>
                <w:rFonts w:ascii="黑体" w:hAnsi="黑体" w:eastAsia="黑体" w:cs="仿宋"/>
                <w:b/>
                <w:szCs w:val="21"/>
              </w:rPr>
              <w:t>清</w:t>
            </w:r>
            <w:r>
              <w:rPr>
                <w:rFonts w:hint="eastAsia" w:ascii="黑体" w:hAnsi="黑体" w:eastAsia="黑体" w:cs="仿宋"/>
                <w:b/>
                <w:szCs w:val="21"/>
              </w:rPr>
              <w:t xml:space="preserve">   </w:t>
            </w:r>
            <w:r>
              <w:rPr>
                <w:rFonts w:ascii="黑体" w:hAnsi="黑体" w:eastAsia="黑体" w:cs="仿宋"/>
                <w:b/>
                <w:szCs w:val="21"/>
              </w:rPr>
              <w:t>单</w:t>
            </w:r>
          </w:p>
        </w:tc>
        <w:tc>
          <w:tcPr>
            <w:tcW w:w="1213"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675" w:hRule="atLeast"/>
          <w:jc w:val="center"/>
        </w:trPr>
        <w:tc>
          <w:tcPr>
            <w:tcW w:w="780"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1‐ 1</w:t>
            </w:r>
          </w:p>
        </w:tc>
        <w:tc>
          <w:tcPr>
            <w:tcW w:w="1620"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医疗机构</w:t>
            </w:r>
          </w:p>
        </w:tc>
        <w:tc>
          <w:tcPr>
            <w:tcW w:w="10558"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w:t>
            </w:r>
            <w:r>
              <w:rPr>
                <w:rFonts w:ascii="Times" w:hAnsi="Times" w:eastAsia="方正仿宋简体" w:cs="仿宋"/>
                <w:b/>
                <w:szCs w:val="21"/>
              </w:rPr>
              <w:t>建立健全医疗机构安全管理责任体系，明确安全管理责任，健全完善医疗机构安全工作组织机构和保障机构。</w:t>
            </w:r>
          </w:p>
          <w:p>
            <w:pPr>
              <w:spacing w:line="320" w:lineRule="exact"/>
              <w:ind w:firstLine="420" w:firstLineChars="200"/>
              <w:jc w:val="left"/>
              <w:rPr>
                <w:rFonts w:hint="eastAsia" w:ascii="Times" w:hAnsi="Times" w:eastAsia="方正仿宋简体" w:cs="仿宋"/>
                <w:b/>
                <w:szCs w:val="21"/>
              </w:rPr>
            </w:pPr>
            <w:r>
              <w:rPr>
                <w:rFonts w:ascii="Times" w:hAnsi="Times" w:eastAsia="方正仿宋简体" w:cs="仿宋"/>
                <w:b/>
                <w:szCs w:val="21"/>
              </w:rPr>
              <w:t>2．保障安全工作经费投入，将安全常规工作、安全隐患排查整改、卫生防疫、应急处突等经费纳入单位预算管理。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建立医院安全生产规章制度、操作规程、突发事故应急预案等；会同医院相关部门编制安全技术劳动保护措施计划和反事故措施计划，并监督执行；同时建立医院安全生产管理台账。开展《卫生健康行业安全风险分级管控和隐患排查治理》安全风险辨识、分级管控工作，落实重大风险防范措施。</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5．设置安全管理机构或配备专职安全生产管理人员，安全生产管理人员必须具备与本单位所从事的生产经营活动相适应的安全生产知识和管理能力。</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6．组织制定和实施医疗机构的安全知识宣传、教育和培训工作。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7．强化医院“三防”建设力度,提高人防、物防、技防综合防治能力。</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8．组织开展医疗机构安全隐患排查和治理工作，及时消除安全隐患。</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9．健全完善总体及专项应急预案，对照预案落实应急疏散演练工作。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10．协同相关部门开展医院周边综合治理和平安医院建设工作。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11．建立医院安全事故信息报告制度，及时、如实按规定报告各类安全事故、突发事件，协调事故、突发事件处置工作。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12．健全完善安全风险预报预测预警机制，开展防灾减灾工作。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13．……。</w:t>
            </w:r>
          </w:p>
        </w:tc>
        <w:tc>
          <w:tcPr>
            <w:tcW w:w="1213"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李良</w:t>
            </w:r>
          </w:p>
        </w:tc>
      </w:tr>
    </w:tbl>
    <w:p>
      <w:pPr>
        <w:spacing w:before="104" w:line="221" w:lineRule="auto"/>
        <w:ind w:left="130"/>
        <w:jc w:val="left"/>
        <w:rPr>
          <w:rFonts w:hint="eastAsia" w:ascii="黑体" w:hAnsi="黑体" w:eastAsia="黑体" w:cs="黑体"/>
          <w:b/>
          <w:spacing w:val="-1"/>
          <w:sz w:val="32"/>
          <w:szCs w:val="32"/>
        </w:rPr>
      </w:pPr>
      <w:r>
        <w:rPr>
          <w:rFonts w:ascii="Times New Roman" w:hAnsi="Times New Roman" w:eastAsia="方正仿宋简体"/>
          <w:b/>
          <w:bCs/>
          <w:sz w:val="32"/>
          <w:szCs w:val="32"/>
        </w:rPr>
        <w:br w:type="page"/>
      </w:r>
      <w:r>
        <w:rPr>
          <w:rFonts w:ascii="黑体" w:hAnsi="黑体" w:eastAsia="黑体" w:cs="黑体"/>
          <w:b/>
          <w:spacing w:val="-1"/>
          <w:sz w:val="32"/>
          <w:szCs w:val="32"/>
        </w:rPr>
        <w:t>二、医疗机构安全生产岗位责任清单</w:t>
      </w:r>
    </w:p>
    <w:tbl>
      <w:tblPr>
        <w:tblStyle w:val="9"/>
        <w:tblW w:w="14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5"/>
        <w:gridCol w:w="584"/>
        <w:gridCol w:w="42"/>
        <w:gridCol w:w="1041"/>
        <w:gridCol w:w="10"/>
        <w:gridCol w:w="4612"/>
        <w:gridCol w:w="286"/>
        <w:gridCol w:w="6481"/>
        <w:gridCol w:w="48"/>
        <w:gridCol w:w="1044"/>
        <w:gridCol w:w="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5" w:hRule="atLeast"/>
          <w:tblHeader/>
        </w:trPr>
        <w:tc>
          <w:tcPr>
            <w:tcW w:w="589" w:type="dxa"/>
            <w:gridSpan w:val="2"/>
            <w:vAlign w:val="center"/>
          </w:tcPr>
          <w:p>
            <w:pPr>
              <w:spacing w:line="320" w:lineRule="exact"/>
              <w:jc w:val="left"/>
              <w:rPr>
                <w:rFonts w:hint="eastAsia" w:ascii="黑体" w:hAnsi="黑体" w:eastAsia="黑体" w:cs="仿宋"/>
                <w:b/>
                <w:szCs w:val="21"/>
              </w:rPr>
            </w:pPr>
            <w:r>
              <w:rPr>
                <w:rFonts w:hint="eastAsia" w:ascii="黑体" w:hAnsi="黑体" w:eastAsia="黑体" w:cs="仿宋"/>
                <w:b/>
                <w:szCs w:val="21"/>
              </w:rPr>
              <w:t>序号</w:t>
            </w:r>
          </w:p>
        </w:tc>
        <w:tc>
          <w:tcPr>
            <w:tcW w:w="1093" w:type="dxa"/>
            <w:gridSpan w:val="3"/>
            <w:vAlign w:val="center"/>
          </w:tcPr>
          <w:p>
            <w:pPr>
              <w:spacing w:line="320" w:lineRule="exact"/>
              <w:jc w:val="left"/>
              <w:rPr>
                <w:rFonts w:hint="eastAsia" w:ascii="黑体" w:hAnsi="黑体" w:eastAsia="黑体" w:cs="仿宋"/>
                <w:b/>
                <w:szCs w:val="21"/>
              </w:rPr>
            </w:pPr>
            <w:r>
              <w:rPr>
                <w:rFonts w:hint="eastAsia" w:ascii="黑体" w:hAnsi="黑体" w:eastAsia="黑体" w:cs="仿宋"/>
                <w:b/>
                <w:szCs w:val="21"/>
              </w:rPr>
              <w:t>岗位名称</w:t>
            </w:r>
          </w:p>
        </w:tc>
        <w:tc>
          <w:tcPr>
            <w:tcW w:w="4612" w:type="dxa"/>
            <w:vAlign w:val="center"/>
          </w:tcPr>
          <w:p>
            <w:pPr>
              <w:spacing w:line="320" w:lineRule="exact"/>
              <w:jc w:val="left"/>
              <w:rPr>
                <w:rFonts w:hint="eastAsia" w:ascii="黑体" w:hAnsi="黑体" w:eastAsia="黑体" w:cs="仿宋"/>
                <w:b/>
                <w:szCs w:val="21"/>
              </w:rPr>
            </w:pPr>
            <w:r>
              <w:rPr>
                <w:rFonts w:hint="eastAsia" w:ascii="黑体" w:hAnsi="黑体" w:eastAsia="黑体" w:cs="仿宋"/>
                <w:b/>
                <w:szCs w:val="21"/>
              </w:rPr>
              <w:t>责任清单</w:t>
            </w:r>
          </w:p>
        </w:tc>
        <w:tc>
          <w:tcPr>
            <w:tcW w:w="6767" w:type="dxa"/>
            <w:gridSpan w:val="2"/>
            <w:vAlign w:val="center"/>
          </w:tcPr>
          <w:p>
            <w:pPr>
              <w:spacing w:line="320" w:lineRule="exact"/>
              <w:jc w:val="left"/>
              <w:rPr>
                <w:rFonts w:hint="eastAsia" w:ascii="黑体" w:hAnsi="黑体" w:eastAsia="黑体" w:cs="仿宋"/>
                <w:b/>
                <w:szCs w:val="21"/>
              </w:rPr>
            </w:pPr>
            <w:r>
              <w:rPr>
                <w:rFonts w:hint="eastAsia" w:ascii="黑体" w:hAnsi="黑体" w:eastAsia="黑体" w:cs="仿宋"/>
                <w:b/>
                <w:szCs w:val="21"/>
              </w:rPr>
              <w:t>履职清单</w:t>
            </w:r>
          </w:p>
        </w:tc>
        <w:tc>
          <w:tcPr>
            <w:tcW w:w="1206" w:type="dxa"/>
            <w:gridSpan w:val="3"/>
            <w:vAlign w:val="center"/>
          </w:tcPr>
          <w:p>
            <w:pPr>
              <w:spacing w:line="320" w:lineRule="exact"/>
              <w:jc w:val="left"/>
              <w:rPr>
                <w:rFonts w:hint="eastAsia" w:ascii="黑体" w:hAnsi="黑体" w:eastAsia="黑体" w:cs="仿宋"/>
                <w:b/>
                <w:szCs w:val="21"/>
              </w:rPr>
            </w:pPr>
            <w:r>
              <w:rPr>
                <w:rFonts w:hint="eastAsia" w:ascii="黑体" w:hAnsi="黑体" w:eastAsia="黑体" w:cs="仿宋"/>
                <w:b/>
                <w:szCs w:val="21"/>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801"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医疗机构党政主要负责人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按照“党政同责、一岗双责”要求，履行安全生产第一责任人责任：</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1．认真贯彻落实上级关于安全生产的决策部署，安全生产方针政策、法律法规。</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2．把安全生产纳入医疗机构党政（党委、行政）议事日程，定期召开安全生产专题会议，及时研究解决与安全生产有关的体制机制和所需人、财、物等重大问题。</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3．将安全生产专项资金列入财政预算，保障安全生产管理所需经费。</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4．加强安全生产管理机构建设和干部队伍建设；统筹协调各方面重视支持安全生产工作。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5．推动将安全生产工作纳入领导干部工作考核的重要内容；督促开展安全生产督查、考核、表彰奖励等工作。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6．大力弘扬生命至上、安全第一的思想，强化安全生产宣传教育和舆论引导，将安全生产方针政策和法律法规纳入党委（党委、支部）学习内容和干部培训内容。</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1．组织学习上级关于安全生产的决策部署，安全生产方针政策、法律法规。</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2．根据上级主管部门安排，结合医疗机构安全实际，研究部署安全生产工作，组织制定单位年度安全生产工作计划。</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3．成立以医疗机构党政（书记、院长）主要负责人为主任，分管安全院领导为常务副组长，其他院领导为副组长，各相关部门（处室、科室）负责人为成员的安全生产管理委员会（安全生产领导小组）。</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4．每年至少组织召开两次以上安全生产专题工作会议，听取安全生产管理工作汇报，分析安全生产形势，解决安全生产管理重大问题。</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5．制定量化的安全生产工作指标，与分管负责人和部门主要负责人签订安全生产目标责任书，组织开展医疗机构安全生产目标考核。</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6．每年将单位安全生产所需专项资金列入财政预算，保障安全生产管理工作经费。</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7．建立医疗机构安全生产管理机构，按要求配备安全生产管理人员。</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8．组织制定和完善医疗机构安全生产责任制、安全生产管理制度，听取分管领导汇报安全生产责任制落实情况。</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9．推动将安全生产工作纳入领导干部工作考核的重要内容。督促开展安全生产督查、考核、表彰奖励等工作。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10．依法领导和组织生产安全事故应急救援、调查处理及信息公开工作。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11．不断完善医疗机构应急指挥中心和应急队伍建设。</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12．……</w:t>
            </w:r>
          </w:p>
        </w:tc>
        <w:tc>
          <w:tcPr>
            <w:tcW w:w="1206" w:type="dxa"/>
            <w:gridSpan w:val="3"/>
            <w:vAlign w:val="center"/>
          </w:tcPr>
          <w:p>
            <w:pPr>
              <w:spacing w:line="320" w:lineRule="exact"/>
              <w:jc w:val="left"/>
              <w:rPr>
                <w:rFonts w:hint="eastAsia" w:ascii="Times" w:hAnsi="Times" w:eastAsia="方正仿宋简体"/>
                <w:b/>
                <w:szCs w:val="21"/>
                <w:lang w:eastAsia="zh-CN"/>
              </w:rPr>
            </w:pPr>
            <w:r>
              <w:rPr>
                <w:rFonts w:hint="eastAsia" w:ascii="Times" w:hAnsi="Times" w:eastAsia="方正仿宋简体"/>
                <w:b/>
                <w:szCs w:val="21"/>
                <w:lang w:eastAsia="zh-CN"/>
              </w:rPr>
              <w:t>田卫东</w:t>
            </w:r>
          </w:p>
          <w:p>
            <w:pPr>
              <w:spacing w:line="320" w:lineRule="exact"/>
              <w:jc w:val="left"/>
              <w:rPr>
                <w:rFonts w:hint="eastAsia" w:ascii="Times" w:hAnsi="Times" w:eastAsia="方正仿宋简体"/>
                <w:b/>
                <w:szCs w:val="21"/>
                <w:lang w:eastAsia="zh-CN"/>
              </w:rPr>
            </w:pPr>
            <w:r>
              <w:rPr>
                <w:rFonts w:hint="eastAsia" w:ascii="Times" w:hAnsi="Times" w:eastAsia="方正仿宋简体"/>
                <w:b/>
                <w:szCs w:val="21"/>
                <w:lang w:eastAsia="zh-CN"/>
              </w:rPr>
              <w:t>江月强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2-2</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分管安全生产工作负责人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1．组织制定贯彻落实上级关于安全生产的决策部署，安全生产方针政策、法律法规的具体措施。</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2．协助医疗机构主要负责人督促落实党政（党委、行政）关于安全生产的决策部署，统筹推进安全生产工作，协调解决重点难点问题，在年度述职中就安全生产工作履职情况进行述职。</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3．协助单位主要负责人制定完善医疗机构安全规章制度。</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4．组织实施单位安全教育培训，增强医疗机构工作人员安全意识。</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5．组织开展安全风险辨识、管控工作，督促相关处（科）室落实重大风险管控措施。</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6．定期组织开展安全检查，督促安全隐患整改；对医疗机构违反安全生产规章制度的行为启动内部责任追究程序。</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7．协助单位负责人建立完善应急救援预案，定期组织开展应急演练。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8．依法组织开展单位安全事故调查处理，及时向上级部门报告安全事故。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1．组织学习上级关于安全生产的决策部署，安全生产方针政策、法律法规。</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2．根据上级安全生产相关要求组织开展医疗机构安全生产工作，督促分管科室人员落实安全生产工作部署要求。</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3．每年至少组织召开两次安全生产专题工作会议，向单位负责人汇报安全生产管理工作，协助单位负责人研究解决安全生产管理工作中的重大问题。</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4组织编制并落实单位安全生产责任制，定期组织修订单位安全生产责任制。</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5．协助主要负责人签订安全生产目标责任书，开展安全生产目标考核，督促全员安全生产责任制落实。</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6．组织编制与单位实际相适应的安全生产管理制度。</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7．定期组织评估修订单位安全生产管理制度和安全应急预案。</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8．听取单位各部门汇报安全生产管理制度和安全生产工作落实情况。</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9．组织医疗机构每年至少开展一次安全生产教育培训和应急演练</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10．组织开展单位安全风险辨识、管控工作，制定风险辨识、管控方案，每季度至少检查一次医疗机构重大风险管控措施落实情况。</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11．组织制定并落实安全检查方案，组织开展日常、综合、专项和重大节日前单位安全检查。</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12．组织开展安全生产隐患排查治理，督促单位相关科室落实重大隐患整改措施。</w:t>
            </w:r>
          </w:p>
          <w:p>
            <w:pPr>
              <w:tabs>
                <w:tab w:val="left" w:pos="312"/>
              </w:tabs>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13．依法组织开展单位安全事故调查处理；及时按规定报告安全事故。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14．每年应组织开展一次消防安全评估。</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15．……</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李良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32"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2-3</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其他院</w:t>
            </w:r>
          </w:p>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领导</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1．认真贯彻落实上级关于安全生产的决策部署，安全生产方针政策、法律法规。</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2．认真履行安全生产“一岗双责”制度，对分管范围内的安全生产负责，在年度述职中就安全生产工作履职情况进行述职。</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3．督促分管科室参加单位组织的安全生产培训和应急演练。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4．督促分管科室负责人部署落实安全生产工作，并参加督导检查，督促落实到位。</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5．发生安全生产事故后，立即赶赴现场，保护现场，组织抢救，做好善后工作。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6．依法协助开展单位安全事故调查处理，及时向上级部门报告安全事故。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1．组织学习上级关于安全生产的决策部署，安全生产方针政策、法律法规。</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2．认真履行安全生产“一岗双责”制度，在年度述职中就分管范围内的安全生产工作履职情况进行述职。</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3．按照单位要求组织分管科室干部职工参加安全生产培训和应急演练。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4．督促分管部科室落实安全生产工作要求，参与单位组织的安全生产日常、综合、专项整治和重大节日前安全生产检查，每年调研检查安全生产工作不少于2次。</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5．按照应急救援预案工作职责开展应急救援工作。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6．协助单位负责人开展职责范围内的安全生产事故调查处理。</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柯志斌</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杨旻</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张松</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冉文军</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王芬</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何凤碧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8360" w:hRule="atLeast"/>
        </w:trPr>
        <w:tc>
          <w:tcPr>
            <w:tcW w:w="626" w:type="dxa"/>
            <w:gridSpan w:val="2"/>
            <w:vAlign w:val="center"/>
          </w:tcPr>
          <w:p>
            <w:pPr>
              <w:spacing w:line="320" w:lineRule="exact"/>
              <w:jc w:val="left"/>
              <w:rPr>
                <w:rFonts w:hint="eastAsia"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4</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安全生产</w:t>
            </w:r>
            <w:r>
              <w:rPr>
                <w:rFonts w:hint="eastAsia" w:ascii="Times" w:hAnsi="Times" w:eastAsia="方正仿宋简体" w:cs="仿宋"/>
                <w:b/>
                <w:szCs w:val="21"/>
                <w:lang w:eastAsia="zh-CN"/>
              </w:rPr>
              <w:t>兼</w:t>
            </w:r>
            <w:r>
              <w:rPr>
                <w:rFonts w:ascii="Times" w:hAnsi="Times" w:eastAsia="方正仿宋简体" w:cs="仿宋"/>
                <w:b/>
                <w:szCs w:val="21"/>
              </w:rPr>
              <w:t>职管理员</w:t>
            </w:r>
          </w:p>
        </w:tc>
        <w:tc>
          <w:tcPr>
            <w:tcW w:w="4908" w:type="dxa"/>
            <w:gridSpan w:val="3"/>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1．在安全生产牵头部门负责人指导下，负责本单位的安全生产管理工作，协助贯彻落实上级有关安全生产的指示和规定，并监督检查执行情况。</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2．参加制订、修订本单位有关安全生产管理制度，并检查执行情况。</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3．负责编制本单位安全生产年度工作计划，并按照计划要求推进各项工作落实到位。</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4．做好本单位员工的安全教育培训工作，督促检查重点岗位安全教育的执行情况。</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5．及时排查单位安全风险和事故隐患，制止安全生产违规操作，对紧急情况和不听劝阻者，有权停止其工作，并立即报请领导处理。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6．负责本单位安全设施、防护器材、灭火器材和事故隐患管理，提出改进意见和建议。</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7．参加本单位各类事故的调查和处理，负责本单位的事故统计分析和上报工作。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8．协助单位安全生产牵头部门负责人制定完善本单位安全应急救援预案，并组织开展本单位安全应急救援演练。</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9．……</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1．协助安全生产牵头部门负责人抓好安全生产法律法规、方针政策及上级有关安全生产工作决策部署的贯彻落实。</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协助建立健全本单位安全生产责任体系，抓好单位安全生产日常管理工作，拟订安全生产年度计划，并按照计划抓好实施。3．协助安全生产牵头部门负责人每季度至少召开1次安全生产工作例会，分析安全生产形势，安排部署工作任务。</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负责组织开展本单位安全生产（消防）隐患排查整治工作，并做好本单位安全生产（消防）隐患排查整治和台账登记工作。5．负责督促参与本单位消防、电梯、配电等设施设备日常检查，发现重大问题及时向部门负责人和分管领导报告。</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6．负责督促本单位消防、电梯、视频监控等维护保养单位按期对本单位消防、电梯、视频监控等设施设备进行维护保养。</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7．负责组织编制本单位安全风险辨识、管控方案，并组织实施。8．组织制定单位重大风险管控清单；督促重大风险管控措施落实到位。</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9．参与制定本单位安全生产相关应急救援预案，每年至少组织开展一次安全生产培训和应急演练。</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10．本单位发生安全生产事故时，按照规定及时赶赴现场，参与救援及善后等相关工作。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11．……</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苏林华</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刘海军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32"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2-5</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职能、临床、医技部门负责人（具有部门负责人普遍性，包括以下负有安全管理特殊职责的部门负责人）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1．按照“党政同责、一岗双责”规定，是本部门安全生产第一责任人，对本部门安全管理工作负责。</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2．保证安全生产的各项法律法规和医院的安全生产规章、制度在本部门的贯彻执行，把安全生产列入议事日程，做到日常工作与安全生产同计划、同布置、同检查、同总结、同评比。</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3．织本部门员工参加机构组织的安全教育培训。</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4．制定本部门安全相关应急救援预案和岗位应急处置措施，组织本部门人员参加应急救援演练。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5．根据规定考核本部门安全生产工作开展情况。</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6．完成领导交办的其他安全工作任务。</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1．负责抓好安全生产法律法规、方针政策及上级有关安全生产工作的决策部署在本科</w:t>
            </w:r>
            <w:r>
              <w:rPr>
                <w:rFonts w:hint="eastAsia" w:ascii="Times" w:hAnsi="Times" w:eastAsia="方正仿宋简体" w:cs="仿宋"/>
                <w:b/>
                <w:szCs w:val="21"/>
                <w:lang w:eastAsia="zh-CN"/>
              </w:rPr>
              <w:t>室</w:t>
            </w:r>
            <w:r>
              <w:rPr>
                <w:rFonts w:hint="eastAsia" w:ascii="Times" w:hAnsi="Times" w:eastAsia="方正仿宋简体" w:cs="仿宋"/>
                <w:b/>
                <w:szCs w:val="21"/>
              </w:rPr>
              <w:t>的贯彻落实；组织落实上级下达的安全生产目标任务；建立健全安全生产责任体系，并严格考核奖惩。</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2．将安全生产工作与本部门（处、科）的日常工作同时安排部署、同时组织实施、同时检查考核；及时研究解决本部门科</w:t>
            </w:r>
            <w:r>
              <w:rPr>
                <w:rFonts w:hint="eastAsia" w:ascii="Times" w:hAnsi="Times" w:eastAsia="方正仿宋简体" w:cs="仿宋"/>
                <w:b/>
                <w:szCs w:val="21"/>
                <w:lang w:eastAsia="zh-CN"/>
              </w:rPr>
              <w:t>室</w:t>
            </w:r>
            <w:r>
              <w:rPr>
                <w:rFonts w:hint="eastAsia" w:ascii="Times" w:hAnsi="Times" w:eastAsia="方正仿宋简体" w:cs="仿宋"/>
                <w:b/>
                <w:szCs w:val="21"/>
              </w:rPr>
              <w:t>安全生产中的突出问题。</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3．组织本部门科</w:t>
            </w:r>
            <w:r>
              <w:rPr>
                <w:rFonts w:hint="eastAsia" w:ascii="Times" w:hAnsi="Times" w:eastAsia="方正仿宋简体" w:cs="仿宋"/>
                <w:b/>
                <w:szCs w:val="21"/>
                <w:lang w:eastAsia="zh-CN"/>
              </w:rPr>
              <w:t>室</w:t>
            </w:r>
            <w:r>
              <w:rPr>
                <w:rFonts w:hint="eastAsia" w:ascii="Times" w:hAnsi="Times" w:eastAsia="方正仿宋简体" w:cs="仿宋"/>
                <w:b/>
                <w:szCs w:val="21"/>
              </w:rPr>
              <w:t>从业人员开展安全生产教育和培训（</w:t>
            </w:r>
            <w:r>
              <w:rPr>
                <w:rFonts w:hint="eastAsia" w:ascii="Times" w:hAnsi="Times" w:eastAsia="方正仿宋简体" w:cs="仿宋"/>
                <w:b/>
                <w:szCs w:val="21"/>
                <w:lang w:val="en-US" w:eastAsia="zh-CN"/>
              </w:rPr>
              <w:t>4</w:t>
            </w:r>
            <w:r>
              <w:rPr>
                <w:rFonts w:hint="eastAsia" w:ascii="Times" w:hAnsi="Times" w:eastAsia="方正仿宋简体" w:cs="仿宋"/>
                <w:b/>
                <w:szCs w:val="21"/>
              </w:rPr>
              <w:t>次/年），保证从业人员具备必要的安全知识，建立安全生产教育和培训档案，如实记录安全生产教育和培训的时间、内容、参加人员及考核结果等情况。</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4．每季度至少主持召开一次本部门（处、科）安全生产工作例会，贯彻上级有关要求，分析安全生产形势，安排部署工作任务，研究解决安全生产中的重大问题。</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5．组织开展安全生产隐患排查整治工作，每月至少组织一次本部门科</w:t>
            </w:r>
            <w:r>
              <w:rPr>
                <w:rFonts w:hint="eastAsia" w:ascii="Times" w:hAnsi="Times" w:eastAsia="方正仿宋简体" w:cs="仿宋"/>
                <w:b/>
                <w:szCs w:val="21"/>
                <w:lang w:eastAsia="zh-CN"/>
              </w:rPr>
              <w:t>室</w:t>
            </w:r>
            <w:r>
              <w:rPr>
                <w:rFonts w:hint="eastAsia" w:ascii="Times" w:hAnsi="Times" w:eastAsia="方正仿宋简体" w:cs="仿宋"/>
                <w:b/>
                <w:szCs w:val="21"/>
              </w:rPr>
              <w:t>的安全检查，对发现的安全隐患，建立隐患排查治理台账，跟踪和督促安全隐患的整改落实，形成隐患整改闭环管理。</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6．组织制定本部门科</w:t>
            </w:r>
            <w:r>
              <w:rPr>
                <w:rFonts w:hint="eastAsia" w:ascii="Times" w:hAnsi="Times" w:eastAsia="方正仿宋简体" w:cs="仿宋"/>
                <w:b/>
                <w:szCs w:val="21"/>
                <w:lang w:eastAsia="zh-CN"/>
              </w:rPr>
              <w:t>室</w:t>
            </w:r>
            <w:r>
              <w:rPr>
                <w:rFonts w:hint="eastAsia" w:ascii="Times" w:hAnsi="Times" w:eastAsia="方正仿宋简体" w:cs="仿宋"/>
                <w:b/>
                <w:szCs w:val="21"/>
              </w:rPr>
              <w:t>安全相关应急救援预案和岗位应急处置措施，并报送至安全管理职能部门审核备案。组织本部门科</w:t>
            </w:r>
            <w:r>
              <w:rPr>
                <w:rFonts w:hint="eastAsia" w:ascii="Times" w:hAnsi="Times" w:eastAsia="方正仿宋简体" w:cs="仿宋"/>
                <w:b/>
                <w:szCs w:val="21"/>
                <w:lang w:eastAsia="zh-CN"/>
              </w:rPr>
              <w:t>室</w:t>
            </w:r>
            <w:r>
              <w:rPr>
                <w:rFonts w:hint="eastAsia" w:ascii="Times" w:hAnsi="Times" w:eastAsia="方正仿宋简体" w:cs="仿宋"/>
                <w:b/>
                <w:szCs w:val="21"/>
              </w:rPr>
              <w:t>人员参加应急救援演练。部门科</w:t>
            </w:r>
            <w:r>
              <w:rPr>
                <w:rFonts w:hint="eastAsia" w:ascii="Times" w:hAnsi="Times" w:eastAsia="方正仿宋简体" w:cs="仿宋"/>
                <w:b/>
                <w:szCs w:val="21"/>
                <w:lang w:eastAsia="zh-CN"/>
              </w:rPr>
              <w:t>室</w:t>
            </w:r>
            <w:r>
              <w:rPr>
                <w:rFonts w:hint="eastAsia" w:ascii="Times" w:hAnsi="Times" w:eastAsia="方正仿宋简体" w:cs="仿宋"/>
                <w:b/>
                <w:szCs w:val="21"/>
              </w:rPr>
              <w:t>发生重大安全生产事故时，按照规定及时赶赴现场，组织协调救援及善后等相关工作。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医务科、护理部、医技科、质控办职能科室主任、临床科室主任、护士长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60"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2-6</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lang w:eastAsia="zh-CN"/>
              </w:rPr>
              <w:t>科室</w:t>
            </w:r>
            <w:r>
              <w:rPr>
                <w:rFonts w:hint="eastAsia" w:ascii="Times" w:hAnsi="Times" w:eastAsia="方正仿宋简体" w:cs="仿宋"/>
                <w:b/>
                <w:szCs w:val="21"/>
              </w:rPr>
              <w:t>安全员（具有部门安全管理员普遍性，包括以下负有安全管理特殊职责的部门安全管理员）</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1．做好安全生产管理上传下达工作，并在部门负责人领导下，协助部门负责人贯彻上级有关安全生产工作规定和要求，并监督检查执行情况。</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2．做好本部门科</w:t>
            </w:r>
            <w:r>
              <w:rPr>
                <w:rFonts w:hint="eastAsia" w:ascii="Times" w:hAnsi="Times" w:eastAsia="方正仿宋简体" w:cs="仿宋"/>
                <w:b/>
                <w:szCs w:val="21"/>
                <w:lang w:eastAsia="zh-CN"/>
              </w:rPr>
              <w:t>室</w:t>
            </w:r>
            <w:r>
              <w:rPr>
                <w:rFonts w:hint="eastAsia" w:ascii="Times" w:hAnsi="Times" w:eastAsia="方正仿宋简体" w:cs="仿宋"/>
                <w:b/>
                <w:szCs w:val="21"/>
              </w:rPr>
              <w:t>员工的安全教育和医疗安全技术考核工作，负责新进员工的安全再教育，督促检查安全再教育的执行情况。</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3．负责本部门安全设施、防护器材、灭火器材和事故隐患管理，提出改进意见和建议。</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4．参加本部门各类事故的调查和处理，负责本部门的事故统计分析和上报工作。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5．协助部门负责人根据医疗安全规章制度、操作规程等制定安全应急救援预案和岗位应急处置措施，并组织开展本部门应急救援演练。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1．负责协助部门负责人抓好安全生产法律法规、方针政策及上级有关安全生产工作的决策部署在本部门科</w:t>
            </w:r>
            <w:r>
              <w:rPr>
                <w:rFonts w:hint="eastAsia" w:ascii="Times" w:hAnsi="Times" w:eastAsia="方正仿宋简体" w:cs="仿宋"/>
                <w:b/>
                <w:szCs w:val="21"/>
                <w:lang w:eastAsia="zh-CN"/>
              </w:rPr>
              <w:t>室</w:t>
            </w:r>
            <w:r>
              <w:rPr>
                <w:rFonts w:hint="eastAsia" w:ascii="Times" w:hAnsi="Times" w:eastAsia="方正仿宋简体" w:cs="仿宋"/>
                <w:b/>
                <w:szCs w:val="21"/>
              </w:rPr>
              <w:t>的贯彻落实；协助部门负责人落实上级下达的安全生产目标任务；协助部门负责人建立健全安全生产责任体系，并严格考核奖惩。</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2．协助部门负责人将安全生产工作与本部门科</w:t>
            </w:r>
            <w:r>
              <w:rPr>
                <w:rFonts w:hint="eastAsia" w:ascii="Times" w:hAnsi="Times" w:eastAsia="方正仿宋简体" w:cs="仿宋"/>
                <w:b/>
                <w:szCs w:val="21"/>
                <w:lang w:eastAsia="zh-CN"/>
              </w:rPr>
              <w:t>室</w:t>
            </w:r>
            <w:r>
              <w:rPr>
                <w:rFonts w:hint="eastAsia" w:ascii="Times" w:hAnsi="Times" w:eastAsia="方正仿宋简体" w:cs="仿宋"/>
                <w:b/>
                <w:szCs w:val="21"/>
              </w:rPr>
              <w:t>的日常工作同时安排部署、同时组织实施、同时检查考核；及时研究解决本部门科</w:t>
            </w:r>
            <w:r>
              <w:rPr>
                <w:rFonts w:hint="eastAsia" w:ascii="Times" w:hAnsi="Times" w:eastAsia="方正仿宋简体" w:cs="仿宋"/>
                <w:b/>
                <w:szCs w:val="21"/>
                <w:lang w:eastAsia="zh-CN"/>
              </w:rPr>
              <w:t>室</w:t>
            </w:r>
            <w:r>
              <w:rPr>
                <w:rFonts w:hint="eastAsia" w:ascii="Times" w:hAnsi="Times" w:eastAsia="方正仿宋简体" w:cs="仿宋"/>
                <w:b/>
                <w:szCs w:val="21"/>
              </w:rPr>
              <w:t>安全生产中的突出问题。</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3．协助部门负责人每季度至少主持召开一次本部门科</w:t>
            </w:r>
            <w:r>
              <w:rPr>
                <w:rFonts w:hint="eastAsia" w:ascii="Times" w:hAnsi="Times" w:eastAsia="方正仿宋简体" w:cs="仿宋"/>
                <w:b/>
                <w:szCs w:val="21"/>
                <w:lang w:eastAsia="zh-CN"/>
              </w:rPr>
              <w:t>室</w:t>
            </w:r>
            <w:r>
              <w:rPr>
                <w:rFonts w:hint="eastAsia" w:ascii="Times" w:hAnsi="Times" w:eastAsia="方正仿宋简体" w:cs="仿宋"/>
                <w:b/>
                <w:szCs w:val="21"/>
              </w:rPr>
              <w:t>安全生产工作例会，贯彻上级有关要求，分析安全生产形势，安排部署工作任务，研究解决安全生产中的重大问题。</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4．协助部门负责人开展安全生产隐患排查整治工作，并做好记录工作。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5．协助制定本部门科</w:t>
            </w:r>
            <w:r>
              <w:rPr>
                <w:rFonts w:hint="eastAsia" w:ascii="Times" w:hAnsi="Times" w:eastAsia="方正仿宋简体" w:cs="仿宋"/>
                <w:b/>
                <w:szCs w:val="21"/>
                <w:lang w:eastAsia="zh-CN"/>
              </w:rPr>
              <w:t>室</w:t>
            </w:r>
            <w:r>
              <w:rPr>
                <w:rFonts w:hint="eastAsia" w:ascii="Times" w:hAnsi="Times" w:eastAsia="方正仿宋简体" w:cs="仿宋"/>
                <w:b/>
                <w:szCs w:val="21"/>
              </w:rPr>
              <w:t>安全相关应急救援预案和岗位应急处置措施。部门科</w:t>
            </w:r>
            <w:r>
              <w:rPr>
                <w:rFonts w:hint="eastAsia" w:ascii="Times" w:hAnsi="Times" w:eastAsia="方正仿宋简体" w:cs="仿宋"/>
                <w:b/>
                <w:szCs w:val="21"/>
                <w:lang w:eastAsia="zh-CN"/>
              </w:rPr>
              <w:t>室</w:t>
            </w:r>
            <w:r>
              <w:rPr>
                <w:rFonts w:hint="eastAsia" w:ascii="Times" w:hAnsi="Times" w:eastAsia="方正仿宋简体" w:cs="仿宋"/>
                <w:b/>
                <w:szCs w:val="21"/>
              </w:rPr>
              <w:t>发生重大安全生产事故时，按照规定及时赶赴现场，参与协调救援及善后等相关工作。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各科室指定安全员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46"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2-7</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安全保卫负责人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1．根据国家、行业有关医疗机构安全保卫工作的法律法规和上级部门对医疗机构安全工作部署要求，组织制定或修订医院安全保卫相关的安全管理制度、职责、操作规范和应急预案，落实安全保卫工作。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2．在医疗机构安全生产管理领导小组或委员会的指导下开展安全管理工作，协助并参与领导组织召开安全工作会议。</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3．组织开展消防、治安、反恐、扫黑除恶等安全教育和培训，并如实记录。</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4．负责检查机构内消防和治安等安全状况，及时排查医疗机构内安全事故隐患，提出改进安全管理的建议。</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5．协助安委会开展风险辨识、分级，督促重大风险管控措施的落实。</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6．组织医疗机构消防、治安、反恐等应急演练工作的实施。</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7．协助分管领导开展医疗机构安全事故调查处理，及时向机构领导报告安全事故。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8．负责部门（处、科）内其他安全工作的开展。</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1．建立并完善机构内消防、治安等安全管理制度。</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2．参加每季度一次的安全工作会议，并在会议上负责对安全保卫工作进行汇报。</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3．每年至少组织一次全院消防安全培训和演练，并对培训和演练结果进行分析，找出问题并逐步改善。</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每月至少组织一次针对治安、消防隐患的安全检查，发现隐患督促相关部门整改。每月组织一次机构安防（消防、治安、反恐等）设施设备维护保养工作，排查自动消防系统、监控系统、反恐装备等安全设施设备的故障，保障设施设备正常运行。</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5．建立健全安全保卫预警、防范和处置措施，发生伤医等突发事件时，在场安保人员能及时有效制止。</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6．结合机构实际情况合理安排机构内安全防范重点部位的人防、物防和技防措施，并能根据变化，保证措施持续改进。</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7．协助安委会开展风险辨识、分级管控，督促重大风险消防、治安等管控措施的落实。</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8．参与医疗机构安全事故调查处理，提出专业建议和处置意见，承担相对应的事故责任。</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苏林华</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刘海军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76"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2-8</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党办、院办负责人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1．及时传达、贯彻、执行党和国家有关安全的方针、政策、法律、法规等指示，在上级领导的指导下，负责医疗机构安全管理工作。</w:t>
            </w:r>
          </w:p>
          <w:p>
            <w:pPr>
              <w:spacing w:line="320" w:lineRule="exact"/>
              <w:ind w:firstLine="420" w:firstLineChars="200"/>
              <w:jc w:val="left"/>
              <w:rPr>
                <w:rFonts w:hint="eastAsia" w:ascii="Times" w:hAnsi="Times" w:eastAsia="方正仿宋简体" w:cs="仿宋"/>
                <w:b/>
                <w:color w:val="auto"/>
                <w:szCs w:val="21"/>
              </w:rPr>
            </w:pPr>
            <w:r>
              <w:rPr>
                <w:rFonts w:hint="eastAsia" w:ascii="Times" w:hAnsi="Times" w:eastAsia="方正仿宋简体" w:cs="仿宋"/>
                <w:b/>
                <w:color w:val="auto"/>
                <w:szCs w:val="21"/>
              </w:rPr>
              <w:t>2．参与拟订医疗机构安全生产规章制度、操作规程和安全事故应急救援预案。</w:t>
            </w:r>
          </w:p>
          <w:p>
            <w:pPr>
              <w:spacing w:line="320" w:lineRule="exact"/>
              <w:ind w:firstLine="420" w:firstLineChars="200"/>
              <w:jc w:val="left"/>
              <w:rPr>
                <w:rFonts w:hint="eastAsia" w:ascii="Times" w:hAnsi="Times" w:eastAsia="方正仿宋简体" w:cs="仿宋"/>
                <w:b/>
                <w:color w:val="auto"/>
                <w:szCs w:val="21"/>
              </w:rPr>
            </w:pPr>
            <w:r>
              <w:rPr>
                <w:rFonts w:hint="eastAsia" w:ascii="Times" w:hAnsi="Times" w:eastAsia="方正仿宋简体" w:cs="仿宋"/>
                <w:b/>
                <w:color w:val="auto"/>
                <w:szCs w:val="21"/>
              </w:rPr>
              <w:t>6．督导医疗机构的安全工作开展，监督安全管理职能部门履职情况。</w:t>
            </w:r>
          </w:p>
          <w:p>
            <w:pPr>
              <w:spacing w:line="320" w:lineRule="exact"/>
              <w:ind w:firstLine="420" w:firstLineChars="200"/>
              <w:jc w:val="left"/>
              <w:rPr>
                <w:rFonts w:hint="eastAsia" w:ascii="Times" w:hAnsi="Times" w:eastAsia="方正仿宋简体" w:cs="仿宋"/>
                <w:b/>
                <w:color w:val="auto"/>
                <w:szCs w:val="21"/>
              </w:rPr>
            </w:pPr>
            <w:r>
              <w:rPr>
                <w:rFonts w:hint="eastAsia" w:ascii="Times" w:hAnsi="Times" w:eastAsia="方正仿宋简体" w:cs="仿宋"/>
                <w:b/>
                <w:color w:val="auto"/>
                <w:szCs w:val="21"/>
              </w:rPr>
              <w:t>7．将安全工作纳入管理、考核、职称评定、评先评优等人事管理，严格落实安全工作“一票否决制”。</w:t>
            </w:r>
          </w:p>
          <w:p>
            <w:pPr>
              <w:spacing w:line="320" w:lineRule="exact"/>
              <w:ind w:firstLine="420" w:firstLineChars="200"/>
              <w:jc w:val="left"/>
              <w:rPr>
                <w:rFonts w:hint="eastAsia" w:ascii="Times" w:hAnsi="Times" w:eastAsia="方正仿宋简体" w:cs="仿宋"/>
                <w:b/>
                <w:color w:val="auto"/>
                <w:szCs w:val="21"/>
              </w:rPr>
            </w:pPr>
            <w:r>
              <w:rPr>
                <w:rFonts w:hint="eastAsia" w:ascii="Times" w:hAnsi="Times" w:eastAsia="方正仿宋简体" w:cs="仿宋"/>
                <w:b/>
                <w:color w:val="auto"/>
                <w:szCs w:val="21"/>
              </w:rPr>
              <w:t>8．负责医疗机构行政总值班安排，坚持领导带班制度，督促值班干部严格执行值班制度和信息报送制度。</w:t>
            </w:r>
          </w:p>
          <w:p>
            <w:pPr>
              <w:spacing w:line="320" w:lineRule="exact"/>
              <w:ind w:firstLine="420" w:firstLineChars="200"/>
              <w:jc w:val="left"/>
              <w:rPr>
                <w:rFonts w:hint="eastAsia" w:ascii="Times" w:hAnsi="Times" w:eastAsia="方正仿宋简体" w:cs="仿宋"/>
                <w:b/>
                <w:color w:val="auto"/>
                <w:szCs w:val="21"/>
              </w:rPr>
            </w:pPr>
            <w:r>
              <w:rPr>
                <w:rFonts w:hint="eastAsia" w:ascii="Times" w:hAnsi="Times" w:eastAsia="方正仿宋简体" w:cs="仿宋"/>
                <w:b/>
                <w:color w:val="auto"/>
                <w:szCs w:val="21"/>
              </w:rPr>
              <w:t>9．参与制定并实施医疗机构的生产安全事故应急救援预案。</w:t>
            </w:r>
          </w:p>
          <w:p>
            <w:pPr>
              <w:spacing w:line="320" w:lineRule="exact"/>
              <w:ind w:firstLine="420" w:firstLineChars="200"/>
              <w:jc w:val="left"/>
              <w:rPr>
                <w:rFonts w:hint="eastAsia" w:ascii="Times" w:hAnsi="Times" w:eastAsia="方正仿宋简体" w:cs="仿宋"/>
                <w:b/>
                <w:color w:val="auto"/>
                <w:szCs w:val="21"/>
              </w:rPr>
            </w:pPr>
            <w:r>
              <w:rPr>
                <w:rFonts w:hint="eastAsia" w:ascii="Times" w:hAnsi="Times" w:eastAsia="方正仿宋简体" w:cs="仿宋"/>
                <w:b/>
                <w:color w:val="auto"/>
                <w:szCs w:val="21"/>
              </w:rPr>
              <w:t>10．协助分管领导开展医疗机构安全事故调查处理，及时向领导报告安全事故。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color w:val="auto"/>
                <w:szCs w:val="21"/>
              </w:rPr>
              <w:t>11．……。</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1．协助组织召开学习相关安全法律法规、标准规范会议。</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2．协助机构负责人组织召开安全工作会议并记录，收集并汇总机构内的安全问题并及时向上级领导汇报。</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3．协助下发经机构负责人审核通过的医疗机构安全规章制度、操作规程和生产安全事故应急预案，。</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4．协助领导参与上级职能部门组织的安全教育和培训。</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5．协助开展风险辨识、管控工作，制定风险辨识、管控方案。</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6．落实安全工作“一票否决”制度，将安全监管工作作为干部选拔、任用、管理、考核、职称评定、评先评优等人事管理考评因素。</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7．制定行政总值班安排表，建立完善行政总值班和信息报送制度。</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8．督促行政值班人员按照应急救援预案工作职责开展应急救援工作。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9．协助医疗机构负责人开展职责范围内的安全事故调查处理。</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10．……。</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喻栎吉</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王丹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2-9</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财务部门负责人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1．负责协助安管办制定安全费用的预算、结算和记账。</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1．每年有安全生产预算、结算明细账目。</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廖大任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2-10</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宣传部门负责人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1．负责协助安管办开展安全宣传工作。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1．在医院显著位置安排安全宣传专用宣传栏或展板，或其他宣传方式开展的安全宣传。</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陈力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2-11</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组织人事部门负责人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1．负责协助安管办安全管理相关人员的聘用和分配。2．……</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1．安全管理岗位人员聘用时，进行安全管理资格审查。特殊岗位持证入职上岗。</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喻栎吉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2-12</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应急管理部门负责人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1．负责制定或协助制定机构内突发安全事件应急预案和机构外突发公共卫生事件应急预案。</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2．督导各类应急演练的开展。</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1．制定机构应急预案编制手册，指导相关部门完成消防、伤医、医疗纠纷处置、防洪、反恐防暴等应急预案。</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2．督导相关部门是否根据规定开展应急演练。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王丹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536"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2-13</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采购部门负责人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1．负责协助安管办采购符合国家标准的安全设施设备，并且保证采购过程符合相关要求。</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1．制定相关采购物资采购及招投标管理制度。</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2．审核安全设施设备招标程序，参与安全设施设备采购审核过程。</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兰琳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591"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2-14</w:t>
            </w:r>
          </w:p>
        </w:tc>
        <w:tc>
          <w:tcPr>
            <w:tcW w:w="1093"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rPr>
              <w:t>医务部门、护理部门、质控部门科教部门</w:t>
            </w:r>
            <w:r>
              <w:rPr>
                <w:rFonts w:hint="eastAsia" w:ascii="Times" w:hAnsi="Times" w:eastAsia="方正仿宋简体" w:cs="仿宋"/>
                <w:b/>
                <w:szCs w:val="21"/>
                <w:lang w:eastAsia="zh-CN"/>
              </w:rPr>
              <w:t>事业发展部门</w:t>
            </w:r>
          </w:p>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1．认真贯彻落实党和国家有关医疗机构医疗安全的法律法规和上级领导对医疗机构医疗安全的部署，及时传达医疗机构医疗安全相关法律法规、标准规范的要求。</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2．结合医疗机构安全工作目标和任务，组织落实医疗机构医疗安全安排部署的工作任务，开展医疗质量与安全控制工作，维护医疗机构诊疗秩序、稳定医护人员情绪。</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3．制定、修订医疗安全管理制度并监督落实。</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4．建立健全医疗保健风险管理方案，开展医疗风险全员教育与培训及考核。</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5．组织全院医护人员参加医疗机构组织的应急演练。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6．严格执行麻醉药品、精神药品、放射性药品、医疗用毒性药品等特殊药品及危险化学品的储存使用与管理的规章制度。有相似药品的管理制度，有储存与识别要求。</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7．负责医护人员心理健康教育，及时了解医护人员心理活动，及时进行心理干预。</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8．协助设立医患关系管理专兼职部门，制定合理的医患矛盾解决流程，尽力化解医患矛盾，维护社会稳定。协助医疗机构开展职责范围内的医疗事故调查处理，及时向医疗机构领导报告医疗事故。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9．定期进行医疗质量与安全工作总结。</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1．每年组织1-2次召开学习医疗安全法律法规、标准规范培训会议。</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2．结合医疗机构安全工作目标和任务，组织落实医疗机构医疗安全安排部署的工作任务，制订年度安全管理工作计划与考核方案，设定安全指标，按院内流程提交委员会会议或其他会议审议，并组织实施。</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3．按照国家及上级部门相关规定，结合医院实际工作需要，制定、修订医院医疗安全管理制度，。每月开展医疗质量与安全监督检查工作，检查结果纳入考核。</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制定完善医疗保健风险管理方案，针对主要风险制订相应的制度、流程、预案等，严格落实，防范不良事件的发生；每年组织医护人员开展1-2次防范医疗风险确保患者安全的相关知识、技能的教育与培训及考核。</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5．每年组织医护人员开展1-2次医疗安全、防范医疗风险应急处置</w:t>
            </w:r>
            <w:r>
              <w:rPr>
                <w:rFonts w:hint="eastAsia" w:ascii="Times" w:hAnsi="Times" w:eastAsia="方正仿宋简体" w:cs="仿宋"/>
                <w:b/>
                <w:spacing w:val="-6"/>
                <w:szCs w:val="21"/>
              </w:rPr>
              <w:t>演练。按照应急救援工作预案工作职责，积极开展或参与医疗应急救援工作。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麻醉药品、精神药品、放射性药品、医疗用毒性药品等特殊药品、危险化学品应分别设有专用库（柜），单独存放；库房配有安全监控及自动报警设施，各病区或实验室有防盗设施；放射性药品按有关规定执行；全院设置有统一警示标识。相似药品的存放有明晰的全院统一“警示标识”。相关职能部门有监管记录，有持续改进的事实。</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7．组织收集并掌握医护人员心理动态信息。</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根据医院实际，协助设立医患关系管理专兼职部门，负责医疗投诉、医疗纠纷、医疗不良事件、医疗信访、医疗事故调查处理，制定相应解决流程，留存相关档案。对医疗事故调查处理，及时向医疗机构领导报告医疗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9．每季度或每半年进行医疗质量与安全工作总结，并向分管领导和医疗保健质量与安全管理委员会汇报医疗质量与安全管理工作。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10．制定病房安全管理规定或制度。</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11．制定并落实病区查房制度计划。</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刘佐林</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吴群惠</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胡珂</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唐列</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张静懿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930"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2-15</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职业健康管理部门负责人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认真贯彻落实党和国家有关医疗机构职业健康工作的法律法规、标准规范和上级领导对医疗机构职业健康工作的部署。</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2．负责机构内职业健康安全管理工作。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3．做好职工职业健康信息的安全管理，建立保密制度。</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4．组织本部人员参加医疗机构组织的应急演练。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5．协助分管领导开展机构内职业健康安全事故调查处理，及时向领导报告职业健康安全事故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1．组织召开学习职业健康管理法律法规、标准规范会议。</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2．督促本部人员落实安全工作部署要求。</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3．制定并落实本机构职业健康安全管理办法。</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4．组织开展职业健康安全培训。</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5．制定健康信息保密制度，督促相关人员落实保密制度。</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6．建立职业健康信息管理台帐。</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lang w:val="en-US" w:eastAsia="zh-CN"/>
              </w:rPr>
              <w:t>7</w:t>
            </w:r>
            <w:r>
              <w:rPr>
                <w:rFonts w:hint="eastAsia" w:ascii="Times" w:hAnsi="Times" w:eastAsia="方正仿宋简体" w:cs="仿宋"/>
                <w:b/>
                <w:szCs w:val="21"/>
              </w:rPr>
              <w:t>．按照医疗机构要求组织本部门（处、科）人员参加应急演练，落实应急救援职责。</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8．按照应急救援预案工作职责开展应急救援工作。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9．协助医疗机构负责人开展职责范围内的职业健康安全事故调查处理。</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10．制定结构内职业健康管理工作目标和计划。</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11．按照计划开展健康管理部门安全管理工作。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12．每年组织机构内职工开展一次健康体检。</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13．参与机构内的安全检查工作。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14．……。</w:t>
            </w:r>
          </w:p>
        </w:tc>
        <w:tc>
          <w:tcPr>
            <w:tcW w:w="1206" w:type="dxa"/>
            <w:gridSpan w:val="3"/>
            <w:vAlign w:val="center"/>
          </w:tcPr>
          <w:p>
            <w:pPr>
              <w:spacing w:line="320" w:lineRule="exact"/>
              <w:jc w:val="left"/>
              <w:rPr>
                <w:rFonts w:hint="default" w:ascii="Times" w:hAnsi="Times" w:eastAsia="方正仿宋简体" w:cs="仿宋"/>
                <w:b/>
                <w:szCs w:val="21"/>
                <w:lang w:val="en-US" w:eastAsia="zh-CN"/>
              </w:rPr>
            </w:pPr>
            <w:r>
              <w:rPr>
                <w:rFonts w:hint="eastAsia" w:ascii="Times" w:hAnsi="Times" w:eastAsia="方正仿宋简体" w:cs="仿宋"/>
                <w:b/>
                <w:szCs w:val="21"/>
                <w:lang w:val="en-US" w:eastAsia="zh-CN"/>
              </w:rPr>
              <w:t>张静懿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2520"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2-16</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感染管理部门负责人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1．认真贯彻落实党和国家有关医疗机构疾控安全的法律法规和上级领导对医疗机构疾控安全的部署，及时传达医疗机构疾控安全相关法律法规、标准规范的要求。</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2．负责本机构内传染病防控和感染工作。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根据机构内疾控开展情况落实履职清单……</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李金华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591"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2-18</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网络信息管理部门负责人</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1．认真贯彻落实党和国家有关医疗机构网络信息安全工作的法律法规、标准规范和上级领导对医疗机构网络信息安全工作的部署。</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2．负责制定机构内网络信息安全工作计划，定期进行安全工作总结。</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3．负责制定机构内网络信息安全管理制度，督促相关人员落实执行。</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4．负责医疗机构建设“三同时”管理，确保医疗机构网络信息设施设备安全有效运行。</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5．负责医疗机构网络信息建设设计项目的审核工作。</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6．负责医疗机构网络信息建设项目相关方安全管理，督促相关方履行安全责任和义务。</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7．负责医疗机构网络信息设施设备安全管理，定期组织网络信息设备设施安全检查及维修保养。</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8．组织本部人员参加医疗机构组织的应急演练。</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9．协助分管领导开展医疗机构网络信息安全事故调查处理，及时向领导报告网络信息安全事故。</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10．……。</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1．保障机构网络信息系统正常运行，及时排查隐患与故障，保障病历等资料完整、保证病人隐私不被系统泄露。</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陈薛羽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083"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2-19</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安保人员岗位</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1．熟悉和掌握医疗机构安保和消防设施的功能和操作规程；积极参与工作相关培训。</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2．正确穿戴保安服或佩戴医疗机构保卫人员标识，携带橡胶警棍等相应的安全防卫器械和应急处置装备。</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3．查看交接班记录，了解上班工作情况和岗位设备设施状况。</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4．检查确认安全防卫器械和应急处置装备是否齐全和完好，并能正确使用。</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1．严格执行医疗机构安全保卫制度、条例和操作规程。</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2．在岗时手持安全防卫器械，确保医疗机构出入有序无阻。</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3．遇到紧急情况，按照应急预案流程操作，并及时上报。</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4．工作中检查设备设施安全情况，发现安全隐患及时处理和上报。</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5．做好当班值班记录。</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6．发生突发事故时，立即报告上级。</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7．突发火灾事故，采取措施扑灭初期火灾。</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8．突发触电事故，断开电源，使用适当的绝缘工具先使触电者脱离电源，进行现场急救。</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9．突发治安事件，按照机构内突发事件处置预案进行有效处理。</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10．……。</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张志坚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152" w:hRule="atLeast"/>
        </w:trPr>
        <w:tc>
          <w:tcPr>
            <w:tcW w:w="589" w:type="dxa"/>
            <w:gridSpan w:val="2"/>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2-20</w:t>
            </w:r>
          </w:p>
        </w:tc>
        <w:tc>
          <w:tcPr>
            <w:tcW w:w="1093" w:type="dxa"/>
            <w:gridSpan w:val="3"/>
            <w:vAlign w:val="center"/>
          </w:tcPr>
          <w:p>
            <w:pPr>
              <w:spacing w:line="320" w:lineRule="exact"/>
              <w:jc w:val="left"/>
              <w:rPr>
                <w:rFonts w:hint="eastAsia" w:ascii="Times" w:hAnsi="Times" w:eastAsia="方正仿宋简体" w:cs="仿宋"/>
                <w:b/>
                <w:szCs w:val="21"/>
              </w:rPr>
            </w:pPr>
            <w:r>
              <w:rPr>
                <w:rFonts w:hint="eastAsia" w:ascii="Times" w:hAnsi="Times" w:eastAsia="方正仿宋简体" w:cs="仿宋"/>
                <w:b/>
                <w:szCs w:val="21"/>
              </w:rPr>
              <w:t>电力系统值班人员</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1．熟悉和掌握医疗机构电力设施的功能和操作规程；积极参与工作相关培训。</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2．按照制度对电力设施进行巡视、检查、维护和保养，保证电力设施处于正常运行状态。</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3．发现故障应在确认后按相关操作规程及时排除；不能确定、不能及时排除的应立即向部门主管人员报告。</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4．做好维护管理记录，高压、低压设备运行记录。</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1．严格执行医疗机构电力设施设备管理制度和运行操作规程。</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2．操作要求佩戴防护用具，使用符合标准的工具。</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3．遇到紧急情况，按照应急预案流程操作，并及时上报。</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4．按规定检查设备设施安全情况，发现安全隐患及时处理和上报。</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5．做好当班值班记录。</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6．发生突发事故时，立即报告上级，并根据应急措施及时处理。</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7．突发停电事故，及时输送备用电源。</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8．突发触电事故，断开电源，使用适当的绝缘工具先使触电者脱离电源，进行现场急救。</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9．发生事故时，要及时上报，并配合事故处理。</w:t>
            </w:r>
          </w:p>
          <w:p>
            <w:pPr>
              <w:spacing w:line="320" w:lineRule="exact"/>
              <w:ind w:firstLine="420" w:firstLineChars="200"/>
              <w:jc w:val="left"/>
              <w:rPr>
                <w:rFonts w:hint="eastAsia" w:ascii="Times" w:hAnsi="Times" w:eastAsia="方正仿宋简体" w:cs="仿宋"/>
                <w:b/>
                <w:szCs w:val="21"/>
              </w:rPr>
            </w:pPr>
            <w:r>
              <w:rPr>
                <w:rFonts w:hint="eastAsia" w:ascii="Times" w:hAnsi="Times" w:eastAsia="方正仿宋简体" w:cs="仿宋"/>
                <w:b/>
                <w:szCs w:val="21"/>
              </w:rPr>
              <w:t>10．……。</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任雪春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341" w:hRule="atLeast"/>
        </w:trPr>
        <w:tc>
          <w:tcPr>
            <w:tcW w:w="589" w:type="dxa"/>
            <w:gridSpan w:val="2"/>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2-21</w:t>
            </w:r>
          </w:p>
        </w:tc>
        <w:tc>
          <w:tcPr>
            <w:tcW w:w="1093" w:type="dxa"/>
            <w:gridSpan w:val="3"/>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特种设备 操作岗位</w:t>
            </w:r>
          </w:p>
        </w:tc>
        <w:tc>
          <w:tcPr>
            <w:tcW w:w="4612" w:type="dxa"/>
            <w:vAlign w:val="center"/>
          </w:tcPr>
          <w:p>
            <w:pPr>
              <w:spacing w:line="320" w:lineRule="exact"/>
              <w:ind w:firstLine="420" w:firstLineChars="200"/>
              <w:jc w:val="left"/>
              <w:rPr>
                <w:rFonts w:hint="eastAsia" w:ascii="Times" w:hAnsi="Times" w:eastAsia="方正仿宋简体" w:cs="仿宋"/>
                <w:b/>
                <w:szCs w:val="21"/>
              </w:rPr>
            </w:pPr>
            <w:r>
              <w:rPr>
                <w:rFonts w:ascii="Times" w:hAnsi="Times" w:eastAsia="方正仿宋简体" w:cs="仿宋"/>
                <w:b/>
                <w:szCs w:val="21"/>
              </w:rPr>
              <w:t>1．熟悉和掌握医疗机构特种设备的功能和操作规程；积极参与工作相关培训。</w:t>
            </w:r>
          </w:p>
          <w:p>
            <w:pPr>
              <w:spacing w:line="320" w:lineRule="exact"/>
              <w:ind w:firstLine="420" w:firstLineChars="200"/>
              <w:jc w:val="left"/>
              <w:rPr>
                <w:rFonts w:hint="eastAsia" w:ascii="Times" w:hAnsi="Times" w:eastAsia="方正仿宋简体" w:cs="仿宋"/>
                <w:b/>
                <w:szCs w:val="21"/>
              </w:rPr>
            </w:pPr>
            <w:r>
              <w:rPr>
                <w:rFonts w:ascii="Times" w:hAnsi="Times" w:eastAsia="方正仿宋简体" w:cs="仿宋"/>
                <w:b/>
                <w:szCs w:val="21"/>
              </w:rPr>
              <w:t>2．持证上岗，并保证专业证件在有效范围内。</w:t>
            </w:r>
          </w:p>
          <w:p>
            <w:pPr>
              <w:spacing w:line="320" w:lineRule="exact"/>
              <w:ind w:firstLine="420" w:firstLineChars="200"/>
              <w:jc w:val="left"/>
              <w:rPr>
                <w:rFonts w:hint="eastAsia" w:ascii="Times" w:hAnsi="Times" w:eastAsia="方正仿宋简体" w:cs="仿宋"/>
                <w:b/>
                <w:szCs w:val="21"/>
              </w:rPr>
            </w:pPr>
            <w:r>
              <w:rPr>
                <w:rFonts w:ascii="Times" w:hAnsi="Times" w:eastAsia="方正仿宋简体" w:cs="仿宋"/>
                <w:b/>
                <w:szCs w:val="21"/>
              </w:rPr>
              <w:t>3．按照制度对特种设备进行巡视、检查、维护和保养，保证特种设备处于正常运行状态。</w:t>
            </w:r>
          </w:p>
          <w:p>
            <w:pPr>
              <w:spacing w:line="320" w:lineRule="exact"/>
              <w:ind w:firstLine="420" w:firstLineChars="200"/>
              <w:jc w:val="left"/>
              <w:rPr>
                <w:rFonts w:hint="eastAsia" w:ascii="Times" w:hAnsi="Times" w:eastAsia="方正仿宋简体" w:cs="仿宋"/>
                <w:b/>
                <w:szCs w:val="21"/>
              </w:rPr>
            </w:pPr>
            <w:r>
              <w:rPr>
                <w:rFonts w:ascii="Times" w:hAnsi="Times" w:eastAsia="方正仿宋简体" w:cs="仿宋"/>
                <w:b/>
                <w:szCs w:val="21"/>
              </w:rPr>
              <w:t>4．发现故障应在确认后按相关操作规程及时排除；不能确定、不能及时排除的应立即向部门主管人员报告。</w:t>
            </w:r>
          </w:p>
          <w:p>
            <w:pPr>
              <w:spacing w:line="320" w:lineRule="exact"/>
              <w:ind w:firstLine="420" w:firstLineChars="200"/>
              <w:jc w:val="left"/>
              <w:rPr>
                <w:rFonts w:hint="eastAsia" w:ascii="Times" w:hAnsi="Times" w:eastAsia="方正仿宋简体" w:cs="仿宋"/>
                <w:b/>
                <w:szCs w:val="21"/>
              </w:rPr>
            </w:pPr>
            <w:r>
              <w:rPr>
                <w:rFonts w:ascii="Times" w:hAnsi="Times" w:eastAsia="方正仿宋简体" w:cs="仿宋"/>
                <w:b/>
                <w:szCs w:val="21"/>
              </w:rPr>
              <w:t>5．做好维护管理记录和日常设备运行记录。</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w:t>
            </w:r>
          </w:p>
        </w:tc>
        <w:tc>
          <w:tcPr>
            <w:tcW w:w="6767" w:type="dxa"/>
            <w:gridSpan w:val="2"/>
            <w:vAlign w:val="center"/>
          </w:tcPr>
          <w:p>
            <w:pPr>
              <w:spacing w:line="320" w:lineRule="exact"/>
              <w:ind w:firstLine="420" w:firstLineChars="200"/>
              <w:jc w:val="left"/>
              <w:rPr>
                <w:rFonts w:hint="eastAsia" w:ascii="Times" w:hAnsi="Times" w:eastAsia="方正仿宋简体" w:cs="仿宋"/>
                <w:b/>
                <w:szCs w:val="21"/>
              </w:rPr>
            </w:pPr>
            <w:r>
              <w:rPr>
                <w:rFonts w:ascii="Times" w:hAnsi="Times" w:eastAsia="方正仿宋简体" w:cs="仿宋"/>
                <w:b/>
                <w:szCs w:val="21"/>
              </w:rPr>
              <w:t>1．检查确认特种设备和作业场所安全情况，做好交接班记录。</w:t>
            </w:r>
          </w:p>
          <w:p>
            <w:pPr>
              <w:spacing w:line="320" w:lineRule="exact"/>
              <w:ind w:firstLine="420" w:firstLineChars="200"/>
              <w:jc w:val="left"/>
              <w:rPr>
                <w:rFonts w:hint="eastAsia" w:ascii="Times" w:hAnsi="Times" w:eastAsia="方正仿宋简体" w:cs="仿宋"/>
                <w:b/>
                <w:szCs w:val="21"/>
              </w:rPr>
            </w:pPr>
            <w:r>
              <w:rPr>
                <w:rFonts w:ascii="Times" w:hAnsi="Times" w:eastAsia="方正仿宋简体" w:cs="仿宋"/>
                <w:b/>
                <w:szCs w:val="21"/>
              </w:rPr>
              <w:t>2．按照“工完、料尽、场地清”的要求认真清理清洁作业现场。</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3．发生突发事故时，立即报告上级。</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4．拨打医疗急救电话。</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5．突发火灾事故，采取措施扑灭初期火灾。</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6．突发触电事故，断开电源，使用适当的绝缘工具先使触电者脱离电源，进行现场急救。</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7．发生特种设备隐患及事故，按照《特种设备现场处置方案》进行有效处置。</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8．……。</w:t>
            </w:r>
          </w:p>
        </w:tc>
        <w:tc>
          <w:tcPr>
            <w:tcW w:w="1206" w:type="dxa"/>
            <w:gridSpan w:val="3"/>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苏林华</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任雪春</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唐利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3579" w:hRule="atLeast"/>
        </w:trPr>
        <w:tc>
          <w:tcPr>
            <w:tcW w:w="626" w:type="dxa"/>
            <w:gridSpan w:val="2"/>
            <w:vAlign w:val="center"/>
          </w:tcPr>
          <w:p>
            <w:pPr>
              <w:spacing w:line="320" w:lineRule="exact"/>
              <w:jc w:val="left"/>
              <w:rPr>
                <w:rFonts w:hint="default"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22</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安保人员岗位</w:t>
            </w:r>
          </w:p>
        </w:tc>
        <w:tc>
          <w:tcPr>
            <w:tcW w:w="4908" w:type="dxa"/>
            <w:gridSpan w:val="3"/>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1．身体健康，持证上岗。</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2．正确穿戴保安服或佩戴单位保卫人员标识，携带橡胶警棍等相应的安全防卫器械和应急处置装备。</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3．查看交接班记录，了解上班工作情况和岗位设备设施状况。</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4．检查确认安全防卫器械和应急处置装备是否齐全和完好。</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1．严格执行单位安全保卫制度、条例和操作规程。</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2．在岗时随身佩戴安全防卫器械，确保单位出入有序无阻。3．遇到紧急情况，按照应急预案流程操作，并及时上报。</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4．工作中检查设备设施安全情况，发现安全隐患及时处理和上报。</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5．做好当班值班记录和交接班工作。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6．发生安全突发事故时，立即报告上级。</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7．突发火灾事故，采取措施扑灭初期火灾。</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8．突发触电事故，断开电源，使用适当的绝缘工具先使触电者脱离电源，进行现场急救。</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9．突发治安事件，按照单位内突发事件处置预案进行有效处理．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10．……</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张志坚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4377" w:hRule="atLeast"/>
        </w:trPr>
        <w:tc>
          <w:tcPr>
            <w:tcW w:w="626" w:type="dxa"/>
            <w:gridSpan w:val="2"/>
            <w:vAlign w:val="center"/>
          </w:tcPr>
          <w:p>
            <w:pPr>
              <w:spacing w:line="320" w:lineRule="exact"/>
              <w:jc w:val="left"/>
              <w:rPr>
                <w:rFonts w:hint="default"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23</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消防控制室值班人员</w:t>
            </w:r>
          </w:p>
        </w:tc>
        <w:tc>
          <w:tcPr>
            <w:tcW w:w="4908" w:type="dxa"/>
            <w:gridSpan w:val="3"/>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1．熟悉消防控制室对各类消防设施联动控制的方式和显示要求，掌握消防控制室联动控制设备的状态识别和操作方法。</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正常工作状态下，不得将自动喷水灭火系统、防烟排烟系统和联动控制的防火卷帘等防火分隔设施设置在手动控制状态。3．对故障报警信号要及时确认，消防设施故障应及时排除，不能排除的要立即向部门主管人员或消防安全管理人报告。</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4．对火警信号要立即确认，火灾确认后应立即报警并向消防主管人员报告，随即启动灭火和应急疏散预案。</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1．值班人员对火灾报警控制器进行日检查、接班、交班时，要如实填写《消防控制室值班记录表》。</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2．值班期间，每2小时记录一次消防控制室内消防设备的运行情况，及时记录消防控制室内消防设备的火警或故障情况。</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3．严格实行每日24小时专人值班制度，每班不少于2人，并通过消防行业特有工种职业技能鉴定，持证上岗。</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接到火灾报警信息后，要以最快方式确认，对确认属于误报的，要查找误报原因并填写《建筑消防设施故障维修记录表》，对确认火灾的，要立即将火灾报警联动控制开关转入自动状态（处于自动状态的除外），同时拨打“119”火警电话报警</w:t>
            </w:r>
            <w:r>
              <w:rPr>
                <w:rFonts w:hint="eastAsia" w:ascii="Times" w:hAnsi="Times" w:eastAsia="方正仿宋简体" w:cs="仿宋"/>
                <w:b/>
                <w:szCs w:val="21"/>
              </w:rPr>
              <w:t>，</w:t>
            </w:r>
            <w:r>
              <w:rPr>
                <w:rFonts w:ascii="Times" w:hAnsi="Times" w:eastAsia="方正仿宋简体" w:cs="仿宋"/>
                <w:b/>
                <w:szCs w:val="21"/>
              </w:rPr>
              <w:t>并立即启动单位内部灭火和应急疏散预案，报告单位消防安全管理人。</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苏林华</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任雪春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3901" w:hRule="atLeast"/>
        </w:trPr>
        <w:tc>
          <w:tcPr>
            <w:tcW w:w="626" w:type="dxa"/>
            <w:gridSpan w:val="2"/>
            <w:vAlign w:val="center"/>
          </w:tcPr>
          <w:p>
            <w:pPr>
              <w:spacing w:line="320" w:lineRule="exact"/>
              <w:jc w:val="left"/>
              <w:rPr>
                <w:rFonts w:hint="default"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24</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配电设备值班人员</w:t>
            </w:r>
          </w:p>
        </w:tc>
        <w:tc>
          <w:tcPr>
            <w:tcW w:w="4908" w:type="dxa"/>
            <w:gridSpan w:val="3"/>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1．熟悉和掌握单位电力设施的功能和操作规程。</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2．按照制度对电力设施进行巡视、检查、维护和保养，保证电力设施处于正常运行状态。</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3．发现故障应在确认后按相关操作规程及时排除；不能确定、不能及时排除的应立即向部门主管人员报告。</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4．做好维护管理记录，高压、低压设备运行记录。</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1．严格执行单位电力设施设备管理制度和运行操作规程。</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2．操作要求佩戴防护用具，使用符合标准的工具。</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3．遇到紧急情况，按照应急预案流程操作，并及时上报。</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4．按规定检查设备设施安全情况，发现安全隐患及时处理和上报。</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5．做好当班值班记录。</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6．发生突发事故时，立即报告上级，并根据应急措施及时处理。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7．突发停电事故，及时输送备用电源。</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8．突发触电事故，断开电源，使用适当的绝缘工具先使触电者脱离电源，进行现场急救。</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9．发生事故时，要及时上报，并配合事故处理。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10．……</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任雪</w:t>
            </w:r>
            <w:bookmarkStart w:id="0" w:name="_GoBack"/>
            <w:bookmarkEnd w:id="0"/>
            <w:r>
              <w:rPr>
                <w:rFonts w:hint="eastAsia" w:ascii="Times" w:hAnsi="Times" w:eastAsia="方正仿宋简体" w:cs="仿宋"/>
                <w:b/>
                <w:szCs w:val="21"/>
                <w:lang w:eastAsia="zh-CN"/>
              </w:rPr>
              <w:t>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4907" w:hRule="atLeast"/>
        </w:trPr>
        <w:tc>
          <w:tcPr>
            <w:tcW w:w="626" w:type="dxa"/>
            <w:gridSpan w:val="2"/>
            <w:vAlign w:val="center"/>
          </w:tcPr>
          <w:p>
            <w:pPr>
              <w:spacing w:line="320" w:lineRule="exact"/>
              <w:jc w:val="left"/>
              <w:rPr>
                <w:rFonts w:hint="default"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25</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食堂管理人员</w:t>
            </w:r>
          </w:p>
        </w:tc>
        <w:tc>
          <w:tcPr>
            <w:tcW w:w="4908" w:type="dxa"/>
            <w:gridSpan w:val="3"/>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1．认真贯彻落实上级关于安全生产的决策部署。</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2．认真履行安全生产“一岗双责”要求，对食堂安全生产负责，督促各项安全生产决策部署落实到位。</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3．在单位领导的指导和要求下，开展职责范围内相应的安全生产相关工作。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4．对食堂工作人员开展安全教育，提高安全意识。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5．组织食堂职工开展食堂安全隐患排查治理。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6．组织食堂工作人员开展安全生产培训和应急演练。</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7．完成领导交办的安全生产工作任务。</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1．学习贯彻安全生产管理相关的法律法规，落实上级部门和领导对安全生产工作要求。</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2．将安全生产工作与食堂的日常工作同时安排部署，督促各项安全生产决策部署落实到位。</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3．负责组织开展食堂安全生产（消防）隐患排查整治工作，并做好（消防）隐患排查整治和台账登记工作。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4．每季度至少主持召开1次食堂安全生产工作例会，贯彻上级有关要求，安排部署工作任务。</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5．负责对食堂工作人员开展安全教育，提高安全意识。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6．每月至少组织一次食堂全面安全检查，对发现的安全隐患，督促制定整治措施，限期整改到位。</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7．组织开展日常安全生产培训和应急演练。</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8．发生安全生产事故时，按照规定及时组织救援及协调善后等相关工作。</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暂无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4907" w:hRule="atLeast"/>
        </w:trPr>
        <w:tc>
          <w:tcPr>
            <w:tcW w:w="626" w:type="dxa"/>
            <w:gridSpan w:val="2"/>
            <w:vAlign w:val="center"/>
          </w:tcPr>
          <w:p>
            <w:pPr>
              <w:spacing w:line="320" w:lineRule="exact"/>
              <w:jc w:val="left"/>
              <w:rPr>
                <w:rFonts w:hint="default"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26</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食堂工作人员</w:t>
            </w:r>
          </w:p>
        </w:tc>
        <w:tc>
          <w:tcPr>
            <w:tcW w:w="4908" w:type="dxa"/>
            <w:gridSpan w:val="3"/>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1．对食堂消防设施设备做好日常检查，熟悉灭火设备的具体位置，会正确操作使用灭火器、灭火毯等灭火设备。</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2．使用燃气时，必须严格按照操作规程开启和关闭燃气；点火时必须使用工具，不能直接点火，开启气阀从小到大，使用完毕后随即关闭。</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3．要时常清洗吸烟罩，以防止油垢起火，串入风管，造成火灾，并定期检查消灭火灾隐患。</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4．使用电气设备时，严格按照操作规程操作，不得对电路和设备进行擅自拆卸维修。</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5．按照《食品安全法》等相关法律法规要求，做好食品安全防范，严防食品安全事件发生。</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6．定期组织对食堂安全隐患进行排查整治，确保食堂加工场所安全。</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1．在切菜过程中，要以正确的方法使用刀具，不得持刀进行打闹嬉戏，携刀时不得刀口向人，放置时要放在刀架上。</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2．炉灶开着时，操作者不得离开；煮锅中搅拌食物要用长柄勺，防止液汁溅出烫伤；将易燃品置于远离火源的地方。</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3．操作大锅时，应注意运行是否正常，燃气管道是否由漏气或生产异味，发现异常要停止使用并及时报修，工作结束后要及时关闭开关。</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4．在厨房行走的路线要明确，避免交叉，禁止在厨房里跑跳；厨房内的地面不得有障碍物；发现地面铺面砖松动，要及时报修更换。</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5．搬物不要超负荷，重物应请求其他员工帮助合作，或者使用手推车；取热汤、热饭和盛满的油锅时，要用布垫上，并提醒他人不要碰撞；搬动食品时要注意防滑，当心摔倒。</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6．破碎的玻璃器具和陶瓷器具要及时处理，并要用扫帚清扫不得用手捡。</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7．在合、分电源开关时，必须将手擦干，以防有水导电。</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8．留样食品必须保留48小时,时间满后方可倒掉，并用留样袋、留样盒等密封并建立食品台帐。</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9．发生火灾后，立即使用灭火器材进行灭火，并拨打119。</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10．油锅起火或电气起火，严禁用水灭火，要正确使用用灭火毯、灭火器进行灭火。</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11．烫伤时，立即用洁净冷水或冰水冲洗，浸泡或冷敷烫伤部位30-60分钟。</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12．下班前，关闭电源及煤气等开关，关好门窗，做好防火防盗工作。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13．……</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暂无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4726" w:hRule="atLeast"/>
        </w:trPr>
        <w:tc>
          <w:tcPr>
            <w:tcW w:w="626" w:type="dxa"/>
            <w:gridSpan w:val="2"/>
            <w:vAlign w:val="center"/>
          </w:tcPr>
          <w:p>
            <w:pPr>
              <w:spacing w:line="320" w:lineRule="exact"/>
              <w:jc w:val="left"/>
              <w:rPr>
                <w:rFonts w:hint="default"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27</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车队管理人员</w:t>
            </w:r>
          </w:p>
        </w:tc>
        <w:tc>
          <w:tcPr>
            <w:tcW w:w="4908" w:type="dxa"/>
            <w:gridSpan w:val="3"/>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1．认真贯彻落实上级关于安全生产的决策部署。</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2．认真履行安全生产“一岗双责”要求，对食堂安全生产负责，督促各项安全生产决策部署落实到位。</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3．在单位领导的指导和要求下，开展职责范围内相应的安全生产相关工作。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4．对车队驾驶人员开展安全教育，提高安全意识。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5．组织开展车辆安全隐患排查治理。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6．组织车队驾驶人员开展安全生产培训和应急演练。</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7．完成领导交办的安全生产工作任务。</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1．学习贯彻安全生产管理相关的法律法规，落实上级部门和领导对安全生产工作要求。</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2．将安全生产工作与车队的日常工作同时安排部署，督促各项安全生产决策部署落实到位。</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3．负责组织开展车辆安全生产隐患排查整治工作，并做好隐患排查整治和台账登记工作。</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4．每季度至少主持召开1次车队安全生产工作例会，贯彻上级有关要求，安排部署工作任务。</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5．负责对车队驾驶人员开展安全教育，提高安全意识。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6．每月至少组织一次车辆全面安全检查，对发现的安全隐患，督促制定整治措施，限期整改到位。</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7．组织开展日常安全生产培训和应急演练。</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8．发生安全生产事故时，按照规定及时组织救援及协调善后等相关工作。</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刘海军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3482" w:hRule="atLeast"/>
        </w:trPr>
        <w:tc>
          <w:tcPr>
            <w:tcW w:w="626" w:type="dxa"/>
            <w:gridSpan w:val="2"/>
            <w:vAlign w:val="center"/>
          </w:tcPr>
          <w:p>
            <w:pPr>
              <w:spacing w:line="320" w:lineRule="exact"/>
              <w:jc w:val="left"/>
              <w:rPr>
                <w:rFonts w:hint="default"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28</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车队驾驶人员</w:t>
            </w:r>
          </w:p>
        </w:tc>
        <w:tc>
          <w:tcPr>
            <w:tcW w:w="4908" w:type="dxa"/>
            <w:gridSpan w:val="3"/>
            <w:vAlign w:val="center"/>
          </w:tcPr>
          <w:p>
            <w:pPr>
              <w:spacing w:line="320" w:lineRule="exact"/>
              <w:ind w:firstLine="420" w:firstLineChars="200"/>
              <w:jc w:val="left"/>
              <w:rPr>
                <w:rFonts w:ascii="Times" w:hAnsi="Times" w:eastAsia="方正仿宋简体" w:cs="仿宋"/>
                <w:b/>
                <w:szCs w:val="21"/>
              </w:rPr>
            </w:pP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1．严格遵守国家交通法规和交通规则,积极参加交通安全知识的学习,确立安全第一的思想。</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2．加强行车安全意识和责任感。严</w:t>
            </w:r>
            <w:r>
              <w:rPr>
                <w:rFonts w:hint="eastAsia" w:ascii="Times" w:hAnsi="Times" w:eastAsia="方正仿宋简体" w:cs="仿宋"/>
                <w:b/>
                <w:szCs w:val="21"/>
              </w:rPr>
              <w:t>禁</w:t>
            </w:r>
            <w:r>
              <w:rPr>
                <w:rFonts w:ascii="Times" w:hAnsi="Times" w:eastAsia="方正仿宋简体" w:cs="仿宋"/>
                <w:b/>
                <w:szCs w:val="21"/>
              </w:rPr>
              <w:t>驾驶人员违反操作规程</w:t>
            </w:r>
            <w:r>
              <w:rPr>
                <w:rFonts w:hint="eastAsia" w:ascii="Times" w:hAnsi="Times" w:eastAsia="方正仿宋简体" w:cs="仿宋"/>
                <w:b/>
                <w:szCs w:val="21"/>
              </w:rPr>
              <w:t>，</w:t>
            </w:r>
            <w:r>
              <w:rPr>
                <w:rFonts w:ascii="Times" w:hAnsi="Times" w:eastAsia="方正仿宋简体" w:cs="仿宋"/>
                <w:b/>
                <w:szCs w:val="21"/>
              </w:rPr>
              <w:t>违规行车、停车，预防和避免交通事故发生。</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3．严格遵守单位的安全规章制度，坚决杜绝违规行为发生。</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4．严禁驾驶人员将单位车辆交由非驾驶人员驾驶。</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1．认真完成单位的派车任务，服从车队队长的指挥。</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2．坚持行车安全检查，每次行车前检查车辆，发现问题及时排除，确保车辆安全运行。</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3．应当遵守道路交通安全法律、法规的规定，按照操作规范安全驾驶、文明驾驶，服从交通管理人员的指挥。</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4．每日按时到岗，不迟到早退</w:t>
            </w:r>
            <w:r>
              <w:rPr>
                <w:rFonts w:hint="eastAsia" w:ascii="Times" w:hAnsi="Times" w:eastAsia="方正仿宋简体" w:cs="仿宋"/>
                <w:b/>
                <w:szCs w:val="21"/>
              </w:rPr>
              <w:t>，</w:t>
            </w:r>
            <w:r>
              <w:rPr>
                <w:rFonts w:ascii="Times" w:hAnsi="Times" w:eastAsia="方正仿宋简体" w:cs="仿宋"/>
                <w:b/>
                <w:szCs w:val="21"/>
              </w:rPr>
              <w:t>出车及时。加强车辆检查，注重车辆卫生，随时做好出车准备。</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5．提升车辆驾驶技术，加强车辆保养，车辆发生故障应及时修理。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6．端正作风</w:t>
            </w:r>
            <w:r>
              <w:rPr>
                <w:rFonts w:hint="eastAsia" w:ascii="Times" w:hAnsi="Times" w:eastAsia="方正仿宋简体" w:cs="仿宋"/>
                <w:b/>
                <w:szCs w:val="21"/>
              </w:rPr>
              <w:t>，</w:t>
            </w:r>
            <w:r>
              <w:rPr>
                <w:rFonts w:ascii="Times" w:hAnsi="Times" w:eastAsia="方正仿宋简体" w:cs="仿宋"/>
                <w:b/>
                <w:szCs w:val="21"/>
              </w:rPr>
              <w:t>不借职务之便公车私用，不得带情绪开车</w:t>
            </w:r>
            <w:r>
              <w:rPr>
                <w:rFonts w:hint="eastAsia" w:ascii="Times" w:hAnsi="Times" w:eastAsia="方正仿宋简体" w:cs="仿宋"/>
                <w:b/>
                <w:szCs w:val="21"/>
              </w:rPr>
              <w:t>，不</w:t>
            </w:r>
            <w:r>
              <w:rPr>
                <w:rFonts w:ascii="Times" w:hAnsi="Times" w:eastAsia="方正仿宋简体" w:cs="仿宋"/>
                <w:b/>
                <w:szCs w:val="21"/>
              </w:rPr>
              <w:t>得酒后驾车。</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刘海军</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向良文</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禹诚</w:t>
            </w:r>
          </w:p>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王文杰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Before w:val="1"/>
          <w:gridAfter w:val="1"/>
          <w:wBefore w:w="5" w:type="dxa"/>
          <w:wAfter w:w="114" w:type="dxa"/>
          <w:trHeight w:val="2965" w:hRule="atLeast"/>
        </w:trPr>
        <w:tc>
          <w:tcPr>
            <w:tcW w:w="626" w:type="dxa"/>
            <w:gridSpan w:val="2"/>
            <w:vAlign w:val="center"/>
          </w:tcPr>
          <w:p>
            <w:pPr>
              <w:spacing w:line="320" w:lineRule="exact"/>
              <w:jc w:val="left"/>
              <w:rPr>
                <w:rFonts w:hint="default" w:ascii="Times" w:hAnsi="Times" w:eastAsia="方正仿宋简体" w:cs="仿宋"/>
                <w:b/>
                <w:szCs w:val="21"/>
                <w:lang w:val="en-US" w:eastAsia="zh-CN"/>
              </w:rPr>
            </w:pPr>
            <w:r>
              <w:rPr>
                <w:rFonts w:ascii="Times" w:hAnsi="Times" w:eastAsia="方正仿宋简体" w:cs="仿宋"/>
                <w:b/>
                <w:szCs w:val="21"/>
              </w:rPr>
              <w:t>2-</w:t>
            </w:r>
            <w:r>
              <w:rPr>
                <w:rFonts w:hint="eastAsia" w:ascii="Times" w:hAnsi="Times" w:eastAsia="方正仿宋简体" w:cs="仿宋"/>
                <w:b/>
                <w:szCs w:val="21"/>
                <w:lang w:val="en-US" w:eastAsia="zh-CN"/>
              </w:rPr>
              <w:t>29</w:t>
            </w:r>
          </w:p>
        </w:tc>
        <w:tc>
          <w:tcPr>
            <w:tcW w:w="1041"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其他管理岗位人员</w:t>
            </w:r>
          </w:p>
        </w:tc>
        <w:tc>
          <w:tcPr>
            <w:tcW w:w="4908" w:type="dxa"/>
            <w:gridSpan w:val="3"/>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1．认真履行岗位安全责任，遵章守纪</w:t>
            </w:r>
            <w:r>
              <w:rPr>
                <w:rFonts w:hint="eastAsia" w:ascii="Times" w:hAnsi="Times" w:eastAsia="方正仿宋简体" w:cs="仿宋"/>
                <w:b/>
                <w:szCs w:val="21"/>
              </w:rPr>
              <w:t>，</w:t>
            </w:r>
            <w:r>
              <w:rPr>
                <w:rFonts w:ascii="Times" w:hAnsi="Times" w:eastAsia="方正仿宋简体" w:cs="仿宋"/>
                <w:b/>
                <w:szCs w:val="21"/>
              </w:rPr>
              <w:t>服从管理。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2．自觉接受安全教育培训，掌握本职工作所需的安全生产知识，提高安全生产技能和应急处理能力。</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3．发现并及时报告事故隐患或者其他不安全因素。</w:t>
            </w:r>
          </w:p>
        </w:tc>
        <w:tc>
          <w:tcPr>
            <w:tcW w:w="6529" w:type="dxa"/>
            <w:gridSpan w:val="2"/>
            <w:vAlign w:val="center"/>
          </w:tcPr>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1．根据各自工作岗位，认真履行岗位安全责任，遵章守纪，服从管理。</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2．每年至少自觉接受一次单位组织安全教育培训，掌握本职工作所需的安全生产知识，提高安全生产技能和应急处理能力。</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3．结合各自办公区域场所，发现并及时报告事故隐患或者其他不安全因素。</w:t>
            </w:r>
          </w:p>
          <w:p>
            <w:pPr>
              <w:spacing w:line="320" w:lineRule="exact"/>
              <w:ind w:firstLine="420" w:firstLineChars="200"/>
              <w:jc w:val="left"/>
              <w:rPr>
                <w:rFonts w:ascii="Times" w:hAnsi="Times" w:eastAsia="方正仿宋简体" w:cs="仿宋"/>
                <w:b/>
                <w:szCs w:val="21"/>
              </w:rPr>
            </w:pPr>
            <w:r>
              <w:rPr>
                <w:rFonts w:ascii="Times" w:hAnsi="Times" w:eastAsia="方正仿宋简体" w:cs="仿宋"/>
                <w:b/>
                <w:szCs w:val="21"/>
              </w:rPr>
              <w:t>4．发现初期火情等突发情况，及时正确应对处置，防止事故扩大，造成人员伤亡和重大财产损失。</w:t>
            </w:r>
          </w:p>
        </w:tc>
        <w:tc>
          <w:tcPr>
            <w:tcW w:w="1044" w:type="dxa"/>
            <w:vAlign w:val="center"/>
          </w:tcPr>
          <w:p>
            <w:pPr>
              <w:spacing w:line="320" w:lineRule="exact"/>
              <w:jc w:val="left"/>
              <w:rPr>
                <w:rFonts w:hint="eastAsia" w:ascii="Times" w:hAnsi="Times" w:eastAsia="方正仿宋简体" w:cs="仿宋"/>
                <w:b/>
                <w:szCs w:val="21"/>
                <w:lang w:eastAsia="zh-CN"/>
              </w:rPr>
            </w:pPr>
            <w:r>
              <w:rPr>
                <w:rFonts w:hint="eastAsia" w:ascii="Times" w:hAnsi="Times" w:eastAsia="方正仿宋简体" w:cs="仿宋"/>
                <w:b/>
                <w:szCs w:val="21"/>
                <w:lang w:eastAsia="zh-CN"/>
              </w:rPr>
              <w:t>全院职工</w:t>
            </w:r>
          </w:p>
        </w:tc>
      </w:tr>
    </w:tbl>
    <w:p>
      <w:pPr>
        <w:spacing w:line="578" w:lineRule="exact"/>
        <w:rPr>
          <w:rFonts w:hint="eastAsia" w:ascii="Times New Roman" w:hAnsi="Times New Roman" w:eastAsia="方正仿宋简体"/>
          <w:b/>
          <w:bCs/>
          <w:sz w:val="32"/>
          <w:szCs w:val="32"/>
        </w:rPr>
      </w:pPr>
    </w:p>
    <w:p>
      <w:pPr>
        <w:widowControl/>
        <w:jc w:val="left"/>
        <w:rPr>
          <w:rFonts w:ascii="Times New Roman" w:hAnsi="Times New Roman" w:eastAsia="方正仿宋简体"/>
          <w:b/>
          <w:bCs/>
          <w:sz w:val="32"/>
          <w:szCs w:val="32"/>
        </w:rPr>
      </w:pPr>
      <w:r>
        <w:rPr>
          <w:rFonts w:ascii="Times New Roman" w:hAnsi="Times New Roman" w:eastAsia="方正仿宋简体"/>
          <w:b/>
          <w:bCs/>
          <w:sz w:val="32"/>
          <w:szCs w:val="32"/>
        </w:rPr>
        <w:br w:type="page"/>
      </w:r>
    </w:p>
    <w:p>
      <w:pPr>
        <w:spacing w:line="578" w:lineRule="exact"/>
        <w:rPr>
          <w:rFonts w:hint="eastAsia" w:ascii="Times" w:hAnsi="黑体" w:eastAsia="黑体"/>
          <w:b/>
          <w:bCs/>
          <w:sz w:val="32"/>
          <w:szCs w:val="32"/>
        </w:rPr>
      </w:pPr>
      <w:r>
        <w:rPr>
          <w:rFonts w:hint="eastAsia" w:ascii="Times" w:hAnsi="黑体" w:eastAsia="黑体"/>
          <w:b/>
          <w:bCs/>
          <w:sz w:val="32"/>
          <w:szCs w:val="32"/>
        </w:rPr>
        <w:t>附件 3</w:t>
      </w: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1200" w:lineRule="exact"/>
        <w:jc w:val="center"/>
        <w:rPr>
          <w:rFonts w:hint="eastAsia" w:ascii="方正小标宋简体" w:hAnsi="Times New Roman" w:eastAsia="方正小标宋简体"/>
          <w:b/>
          <w:bCs/>
          <w:sz w:val="72"/>
          <w:szCs w:val="32"/>
        </w:rPr>
      </w:pPr>
      <w:r>
        <w:rPr>
          <w:rFonts w:hint="eastAsia" w:ascii="方正小标宋简体" w:hAnsi="Times New Roman" w:eastAsia="方正小标宋简体"/>
          <w:b/>
          <w:bCs/>
          <w:sz w:val="72"/>
          <w:szCs w:val="32"/>
        </w:rPr>
        <w:t>南充市高坪区卫生健康系统党政领导干部</w:t>
      </w:r>
    </w:p>
    <w:p>
      <w:pPr>
        <w:spacing w:line="1200" w:lineRule="exact"/>
        <w:jc w:val="center"/>
        <w:rPr>
          <w:rFonts w:hint="eastAsia" w:ascii="方正小标宋简体" w:hAnsi="Times New Roman" w:eastAsia="方正小标宋简体"/>
          <w:b/>
          <w:bCs/>
          <w:sz w:val="72"/>
          <w:szCs w:val="32"/>
        </w:rPr>
      </w:pPr>
      <w:r>
        <w:rPr>
          <w:rFonts w:hint="eastAsia" w:ascii="方正小标宋简体" w:hAnsi="Times New Roman" w:eastAsia="方正小标宋简体"/>
          <w:b/>
          <w:bCs/>
          <w:sz w:val="72"/>
          <w:szCs w:val="32"/>
        </w:rPr>
        <w:t>安全生产责任清单履职台账</w:t>
      </w:r>
    </w:p>
    <w:p>
      <w:pPr>
        <w:spacing w:line="1200" w:lineRule="exact"/>
        <w:jc w:val="center"/>
        <w:rPr>
          <w:rFonts w:hint="eastAsia" w:ascii="方正小标宋简体" w:hAnsi="Times New Roman" w:eastAsia="方正小标宋简体"/>
          <w:b/>
          <w:bCs/>
          <w:sz w:val="72"/>
          <w:szCs w:val="32"/>
        </w:rPr>
      </w:pPr>
      <w:r>
        <w:rPr>
          <w:rFonts w:hint="eastAsia" w:ascii="方正小标宋简体" w:hAnsi="Times New Roman" w:eastAsia="方正小标宋简体"/>
          <w:b/>
          <w:bCs/>
          <w:sz w:val="72"/>
          <w:szCs w:val="32"/>
        </w:rPr>
        <w:t>（参考模板）</w:t>
      </w: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578" w:lineRule="exact"/>
        <w:rPr>
          <w:rFonts w:ascii="Times New Roman" w:hAnsi="Times New Roman" w:eastAsia="方正仿宋简体"/>
          <w:b/>
          <w:bCs/>
          <w:sz w:val="32"/>
          <w:szCs w:val="32"/>
        </w:rPr>
      </w:pPr>
    </w:p>
    <w:p>
      <w:pPr>
        <w:spacing w:line="578" w:lineRule="exact"/>
        <w:jc w:val="center"/>
        <w:rPr>
          <w:rFonts w:ascii="Times" w:hAnsi="Times" w:eastAsia="黑体"/>
          <w:b/>
          <w:bCs/>
          <w:sz w:val="36"/>
          <w:szCs w:val="36"/>
        </w:rPr>
      </w:pPr>
      <w:r>
        <w:rPr>
          <w:rFonts w:ascii="Times" w:hAnsi="黑体" w:eastAsia="黑体"/>
          <w:b/>
          <w:bCs/>
          <w:sz w:val="36"/>
          <w:szCs w:val="36"/>
        </w:rPr>
        <w:t>南充市高坪区卫生健康局</w:t>
      </w:r>
    </w:p>
    <w:p>
      <w:pPr>
        <w:spacing w:line="578" w:lineRule="exact"/>
        <w:jc w:val="center"/>
        <w:rPr>
          <w:rFonts w:ascii="Times" w:hAnsi="Times" w:eastAsia="黑体"/>
          <w:b/>
          <w:bCs/>
          <w:sz w:val="36"/>
          <w:szCs w:val="36"/>
        </w:rPr>
      </w:pPr>
      <w:r>
        <w:rPr>
          <w:rFonts w:ascii="Times" w:hAnsi="Times" w:eastAsia="黑体"/>
          <w:b/>
          <w:bCs/>
          <w:sz w:val="36"/>
          <w:szCs w:val="36"/>
        </w:rPr>
        <w:t>2024</w:t>
      </w:r>
      <w:r>
        <w:rPr>
          <w:rFonts w:ascii="Times" w:hAnsi="黑体" w:eastAsia="黑体"/>
          <w:b/>
          <w:bCs/>
          <w:sz w:val="36"/>
          <w:szCs w:val="36"/>
        </w:rPr>
        <w:t>年</w:t>
      </w:r>
    </w:p>
    <w:p>
      <w:pPr>
        <w:spacing w:before="127" w:line="550" w:lineRule="exact"/>
        <w:jc w:val="center"/>
        <w:rPr>
          <w:rFonts w:hint="eastAsia" w:ascii="方正小标宋简体" w:hAnsi="宋体" w:eastAsia="方正小标宋简体" w:cs="宋体"/>
          <w:b/>
          <w:sz w:val="44"/>
          <w:szCs w:val="44"/>
        </w:rPr>
      </w:pPr>
      <w:r>
        <w:rPr>
          <w:rFonts w:hint="eastAsia" w:ascii="方正小标宋简体" w:hAnsi="宋体" w:eastAsia="方正小标宋简体" w:cs="宋体"/>
          <w:b/>
          <w:spacing w:val="9"/>
          <w:position w:val="2"/>
          <w:sz w:val="44"/>
          <w:szCs w:val="44"/>
        </w:rPr>
        <w:t>南充市高坪区卫生健康系统党政领导干部安全生产责任清单</w:t>
      </w:r>
      <w:r>
        <w:rPr>
          <w:rFonts w:hint="eastAsia" w:ascii="方正小标宋简体" w:hAnsi="宋体" w:eastAsia="方正小标宋简体" w:cs="宋体"/>
          <w:b/>
          <w:spacing w:val="8"/>
          <w:position w:val="2"/>
          <w:sz w:val="44"/>
          <w:szCs w:val="44"/>
        </w:rPr>
        <w:t>履职台帐</w:t>
      </w:r>
    </w:p>
    <w:p>
      <w:pPr>
        <w:spacing w:before="127" w:line="550" w:lineRule="exact"/>
        <w:jc w:val="center"/>
        <w:rPr>
          <w:rFonts w:ascii="方正小标宋简体" w:hAnsi="宋体" w:eastAsia="方正小标宋简体" w:cs="宋体"/>
          <w:b/>
          <w:spacing w:val="9"/>
          <w:position w:val="2"/>
          <w:sz w:val="44"/>
          <w:szCs w:val="44"/>
        </w:rPr>
      </w:pPr>
      <w:r>
        <w:rPr>
          <w:rFonts w:ascii="方正小标宋简体" w:hAnsi="宋体" w:eastAsia="方正小标宋简体" w:cs="宋体"/>
          <w:b/>
          <w:spacing w:val="9"/>
          <w:position w:val="2"/>
          <w:sz w:val="44"/>
          <w:szCs w:val="44"/>
        </w:rPr>
        <w:t>（定期研究、安排部署工作记录）</w:t>
      </w:r>
    </w:p>
    <w:p>
      <w:pPr>
        <w:spacing w:line="183" w:lineRule="exact"/>
      </w:pPr>
    </w:p>
    <w:tbl>
      <w:tblPr>
        <w:tblStyle w:val="9"/>
        <w:tblW w:w="1452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757"/>
        <w:gridCol w:w="1257"/>
        <w:gridCol w:w="1287"/>
        <w:gridCol w:w="988"/>
        <w:gridCol w:w="1351"/>
        <w:gridCol w:w="1917"/>
        <w:gridCol w:w="2041"/>
        <w:gridCol w:w="3373"/>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31" w:hRule="atLeast"/>
        </w:trPr>
        <w:tc>
          <w:tcPr>
            <w:tcW w:w="757" w:type="dxa"/>
            <w:vAlign w:val="center"/>
          </w:tcPr>
          <w:p>
            <w:pPr>
              <w:spacing w:line="223" w:lineRule="auto"/>
              <w:jc w:val="center"/>
              <w:rPr>
                <w:rFonts w:ascii="黑体" w:hAnsi="黑体" w:eastAsia="黑体" w:cs="黑体"/>
                <w:b/>
                <w:sz w:val="24"/>
              </w:rPr>
            </w:pPr>
            <w:r>
              <w:rPr>
                <w:rFonts w:ascii="黑体" w:hAnsi="黑体" w:eastAsia="黑体" w:cs="黑体"/>
                <w:b/>
                <w:spacing w:val="-3"/>
                <w:sz w:val="24"/>
              </w:rPr>
              <w:t>序号</w:t>
            </w:r>
          </w:p>
        </w:tc>
        <w:tc>
          <w:tcPr>
            <w:tcW w:w="1257" w:type="dxa"/>
            <w:vAlign w:val="center"/>
          </w:tcPr>
          <w:p>
            <w:pPr>
              <w:spacing w:line="222" w:lineRule="auto"/>
              <w:jc w:val="center"/>
              <w:rPr>
                <w:rFonts w:ascii="黑体" w:hAnsi="黑体" w:eastAsia="黑体" w:cs="黑体"/>
                <w:b/>
                <w:sz w:val="24"/>
              </w:rPr>
            </w:pPr>
            <w:r>
              <w:rPr>
                <w:rFonts w:ascii="黑体" w:hAnsi="黑体" w:eastAsia="黑体" w:cs="黑体"/>
                <w:b/>
                <w:spacing w:val="-2"/>
                <w:sz w:val="24"/>
              </w:rPr>
              <w:t>会议时间</w:t>
            </w:r>
          </w:p>
        </w:tc>
        <w:tc>
          <w:tcPr>
            <w:tcW w:w="1287" w:type="dxa"/>
            <w:vAlign w:val="center"/>
          </w:tcPr>
          <w:p>
            <w:pPr>
              <w:spacing w:line="222" w:lineRule="auto"/>
              <w:jc w:val="center"/>
              <w:rPr>
                <w:rFonts w:ascii="黑体" w:hAnsi="黑体" w:eastAsia="黑体" w:cs="黑体"/>
                <w:b/>
                <w:sz w:val="24"/>
              </w:rPr>
            </w:pPr>
            <w:r>
              <w:rPr>
                <w:rFonts w:ascii="黑体" w:hAnsi="黑体" w:eastAsia="黑体" w:cs="黑体"/>
                <w:b/>
                <w:spacing w:val="-2"/>
                <w:sz w:val="24"/>
              </w:rPr>
              <w:t>会议地点</w:t>
            </w:r>
          </w:p>
        </w:tc>
        <w:tc>
          <w:tcPr>
            <w:tcW w:w="988" w:type="dxa"/>
            <w:vAlign w:val="center"/>
          </w:tcPr>
          <w:p>
            <w:pPr>
              <w:spacing w:line="222" w:lineRule="auto"/>
              <w:jc w:val="center"/>
              <w:rPr>
                <w:rFonts w:ascii="黑体" w:hAnsi="黑体" w:eastAsia="黑体" w:cs="黑体"/>
                <w:b/>
                <w:sz w:val="24"/>
              </w:rPr>
            </w:pPr>
            <w:r>
              <w:rPr>
                <w:rFonts w:ascii="黑体" w:hAnsi="黑体" w:eastAsia="黑体" w:cs="黑体"/>
                <w:b/>
                <w:spacing w:val="-3"/>
                <w:sz w:val="24"/>
              </w:rPr>
              <w:t>主持人</w:t>
            </w:r>
          </w:p>
        </w:tc>
        <w:tc>
          <w:tcPr>
            <w:tcW w:w="1351" w:type="dxa"/>
            <w:vAlign w:val="center"/>
          </w:tcPr>
          <w:p>
            <w:pPr>
              <w:spacing w:line="230" w:lineRule="auto"/>
              <w:jc w:val="center"/>
              <w:rPr>
                <w:rFonts w:ascii="黑体" w:hAnsi="黑体" w:eastAsia="黑体" w:cs="黑体"/>
                <w:b/>
                <w:sz w:val="24"/>
              </w:rPr>
            </w:pPr>
            <w:r>
              <w:rPr>
                <w:rFonts w:ascii="黑体" w:hAnsi="黑体" w:eastAsia="黑体" w:cs="黑体"/>
                <w:b/>
                <w:spacing w:val="-3"/>
                <w:sz w:val="24"/>
              </w:rPr>
              <w:t>参会单位</w:t>
            </w:r>
            <w:r>
              <w:rPr>
                <w:rFonts w:ascii="黑体" w:hAnsi="黑体" w:eastAsia="黑体" w:cs="黑体"/>
                <w:b/>
                <w:spacing w:val="1"/>
                <w:sz w:val="24"/>
              </w:rPr>
              <w:t xml:space="preserve"> </w:t>
            </w:r>
            <w:r>
              <w:rPr>
                <w:rFonts w:ascii="黑体" w:hAnsi="黑体" w:eastAsia="黑体" w:cs="黑体"/>
                <w:b/>
                <w:spacing w:val="-10"/>
                <w:sz w:val="24"/>
              </w:rPr>
              <w:t>（人员）</w:t>
            </w:r>
          </w:p>
        </w:tc>
        <w:tc>
          <w:tcPr>
            <w:tcW w:w="1917" w:type="dxa"/>
            <w:vAlign w:val="center"/>
          </w:tcPr>
          <w:p>
            <w:pPr>
              <w:spacing w:line="222" w:lineRule="auto"/>
              <w:jc w:val="center"/>
              <w:rPr>
                <w:rFonts w:ascii="黑体" w:hAnsi="黑体" w:eastAsia="黑体" w:cs="黑体"/>
                <w:b/>
                <w:sz w:val="24"/>
              </w:rPr>
            </w:pPr>
            <w:r>
              <w:rPr>
                <w:rFonts w:ascii="黑体" w:hAnsi="黑体" w:eastAsia="黑体" w:cs="黑体"/>
                <w:b/>
                <w:spacing w:val="-2"/>
                <w:sz w:val="24"/>
              </w:rPr>
              <w:t>会议名称</w:t>
            </w:r>
          </w:p>
        </w:tc>
        <w:tc>
          <w:tcPr>
            <w:tcW w:w="2041" w:type="dxa"/>
            <w:vAlign w:val="center"/>
          </w:tcPr>
          <w:p>
            <w:pPr>
              <w:spacing w:line="221" w:lineRule="auto"/>
              <w:jc w:val="center"/>
              <w:rPr>
                <w:rFonts w:ascii="黑体" w:hAnsi="黑体" w:eastAsia="黑体" w:cs="黑体"/>
                <w:b/>
                <w:sz w:val="24"/>
              </w:rPr>
            </w:pPr>
            <w:r>
              <w:rPr>
                <w:rFonts w:ascii="黑体" w:hAnsi="黑体" w:eastAsia="黑体" w:cs="黑体"/>
                <w:b/>
                <w:spacing w:val="-2"/>
                <w:sz w:val="24"/>
              </w:rPr>
              <w:t>会议类别</w:t>
            </w:r>
          </w:p>
        </w:tc>
        <w:tc>
          <w:tcPr>
            <w:tcW w:w="3373" w:type="dxa"/>
            <w:vAlign w:val="center"/>
          </w:tcPr>
          <w:p>
            <w:pPr>
              <w:spacing w:line="222" w:lineRule="auto"/>
              <w:jc w:val="center"/>
              <w:rPr>
                <w:rFonts w:ascii="黑体" w:hAnsi="黑体" w:eastAsia="黑体" w:cs="黑体"/>
                <w:b/>
                <w:sz w:val="24"/>
              </w:rPr>
            </w:pPr>
            <w:r>
              <w:rPr>
                <w:rFonts w:ascii="黑体" w:hAnsi="黑体" w:eastAsia="黑体" w:cs="黑体"/>
                <w:b/>
                <w:spacing w:val="-2"/>
                <w:sz w:val="24"/>
              </w:rPr>
              <w:t>研究事项</w:t>
            </w:r>
          </w:p>
        </w:tc>
        <w:tc>
          <w:tcPr>
            <w:tcW w:w="1550" w:type="dxa"/>
            <w:vAlign w:val="center"/>
          </w:tcPr>
          <w:p>
            <w:pPr>
              <w:spacing w:line="222" w:lineRule="auto"/>
              <w:jc w:val="center"/>
              <w:rPr>
                <w:rFonts w:ascii="黑体" w:hAnsi="黑体" w:eastAsia="黑体" w:cs="黑体"/>
                <w:b/>
                <w:sz w:val="24"/>
              </w:rPr>
            </w:pPr>
            <w:r>
              <w:rPr>
                <w:rFonts w:ascii="黑体" w:hAnsi="黑体" w:eastAsia="黑体" w:cs="黑体"/>
                <w:b/>
                <w:spacing w:val="-4"/>
                <w:sz w:val="24"/>
              </w:rPr>
              <w:t>印证材料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2028" w:hRule="atLeast"/>
        </w:trPr>
        <w:tc>
          <w:tcPr>
            <w:tcW w:w="757" w:type="dxa"/>
            <w:vAlign w:val="center"/>
          </w:tcPr>
          <w:p>
            <w:pPr>
              <w:spacing w:before="79" w:line="184" w:lineRule="auto"/>
              <w:jc w:val="center"/>
              <w:rPr>
                <w:rFonts w:ascii="Times" w:hAnsi="Times" w:cs="宋体" w:eastAsiaTheme="minorEastAsia"/>
                <w:b/>
                <w:sz w:val="24"/>
              </w:rPr>
            </w:pPr>
            <w:r>
              <w:rPr>
                <w:rFonts w:ascii="Times" w:hAnsi="Times" w:cs="宋体" w:eastAsiaTheme="minorEastAsia"/>
                <w:b/>
                <w:sz w:val="24"/>
              </w:rPr>
              <w:t>1</w:t>
            </w:r>
          </w:p>
        </w:tc>
        <w:tc>
          <w:tcPr>
            <w:tcW w:w="1257" w:type="dxa"/>
          </w:tcPr>
          <w:p>
            <w:pPr>
              <w:rPr>
                <w:rFonts w:asciiTheme="minorEastAsia" w:hAnsiTheme="minorEastAsia" w:eastAsiaTheme="minorEastAsia"/>
                <w:b/>
                <w:sz w:val="24"/>
              </w:rPr>
            </w:pPr>
          </w:p>
        </w:tc>
        <w:tc>
          <w:tcPr>
            <w:tcW w:w="1287" w:type="dxa"/>
          </w:tcPr>
          <w:p>
            <w:pPr>
              <w:rPr>
                <w:rFonts w:asciiTheme="minorEastAsia" w:hAnsiTheme="minorEastAsia" w:eastAsiaTheme="minorEastAsia"/>
                <w:b/>
                <w:sz w:val="24"/>
              </w:rPr>
            </w:pPr>
          </w:p>
        </w:tc>
        <w:tc>
          <w:tcPr>
            <w:tcW w:w="988" w:type="dxa"/>
          </w:tcPr>
          <w:p>
            <w:pPr>
              <w:rPr>
                <w:rFonts w:asciiTheme="minorEastAsia" w:hAnsiTheme="minorEastAsia" w:eastAsiaTheme="minorEastAsia"/>
                <w:b/>
                <w:sz w:val="24"/>
              </w:rPr>
            </w:pPr>
          </w:p>
        </w:tc>
        <w:tc>
          <w:tcPr>
            <w:tcW w:w="1351" w:type="dxa"/>
          </w:tcPr>
          <w:p>
            <w:pPr>
              <w:rPr>
                <w:rFonts w:asciiTheme="minorEastAsia" w:hAnsiTheme="minorEastAsia" w:eastAsiaTheme="minorEastAsia"/>
                <w:b/>
                <w:sz w:val="24"/>
              </w:rPr>
            </w:pPr>
          </w:p>
        </w:tc>
        <w:tc>
          <w:tcPr>
            <w:tcW w:w="1917" w:type="dxa"/>
          </w:tcPr>
          <w:p>
            <w:pPr>
              <w:rPr>
                <w:rFonts w:asciiTheme="minorEastAsia" w:hAnsiTheme="minorEastAsia" w:eastAsiaTheme="minorEastAsia"/>
                <w:b/>
                <w:sz w:val="24"/>
              </w:rPr>
            </w:pPr>
          </w:p>
        </w:tc>
        <w:tc>
          <w:tcPr>
            <w:tcW w:w="2041" w:type="dxa"/>
          </w:tcPr>
          <w:p>
            <w:pPr>
              <w:rPr>
                <w:rFonts w:asciiTheme="minorEastAsia" w:hAnsiTheme="minorEastAsia" w:eastAsiaTheme="minorEastAsia"/>
                <w:b/>
                <w:sz w:val="24"/>
              </w:rPr>
            </w:pPr>
          </w:p>
        </w:tc>
        <w:tc>
          <w:tcPr>
            <w:tcW w:w="3373" w:type="dxa"/>
          </w:tcPr>
          <w:p>
            <w:pPr>
              <w:rPr>
                <w:rFonts w:asciiTheme="minorEastAsia" w:hAnsiTheme="minorEastAsia" w:eastAsiaTheme="minorEastAsia"/>
                <w:b/>
                <w:sz w:val="24"/>
              </w:rPr>
            </w:pPr>
          </w:p>
        </w:tc>
        <w:tc>
          <w:tcPr>
            <w:tcW w:w="1550" w:type="dxa"/>
            <w:vAlign w:val="center"/>
          </w:tcPr>
          <w:p>
            <w:pPr>
              <w:spacing w:line="360" w:lineRule="exact"/>
              <w:ind w:firstLine="55" w:firstLineChars="23"/>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 xml:space="preserve">会议通知 </w:t>
            </w:r>
          </w:p>
          <w:p>
            <w:pPr>
              <w:spacing w:line="360" w:lineRule="exact"/>
              <w:ind w:firstLine="55" w:firstLineChars="23"/>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 xml:space="preserve">会议记录 </w:t>
            </w:r>
          </w:p>
          <w:p>
            <w:pPr>
              <w:spacing w:line="360" w:lineRule="exact"/>
              <w:ind w:firstLine="55" w:firstLineChars="23"/>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会议纪要</w:t>
            </w:r>
          </w:p>
          <w:p>
            <w:pPr>
              <w:spacing w:line="360" w:lineRule="exact"/>
              <w:ind w:firstLine="55" w:firstLineChars="23"/>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会议图片</w:t>
            </w:r>
          </w:p>
          <w:p>
            <w:pPr>
              <w:spacing w:line="360" w:lineRule="exact"/>
              <w:ind w:firstLine="55" w:firstLineChars="23"/>
              <w:rPr>
                <w:rFonts w:cs="宋体" w:asciiTheme="minorEastAsia" w:hAnsiTheme="minorEastAsia" w:eastAsiaTheme="minorEastAsia"/>
                <w:b/>
                <w:sz w:val="24"/>
              </w:rPr>
            </w:pPr>
            <w:r>
              <w:rPr>
                <w:rFonts w:hint="eastAsia" w:ascii="Times" w:hAnsi="Times" w:eastAsia="方正仿宋简体" w:cs="仿宋"/>
                <w:b/>
                <w:sz w:val="24"/>
              </w:rPr>
              <w:t>□</w:t>
            </w:r>
            <w:r>
              <w:rPr>
                <w:rFonts w:ascii="Times" w:hAnsi="Times" w:eastAsia="方正仿宋简体" w:cs="仿宋"/>
                <w:b/>
                <w:sz w:val="24"/>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1" w:hRule="atLeast"/>
        </w:trPr>
        <w:tc>
          <w:tcPr>
            <w:tcW w:w="757" w:type="dxa"/>
            <w:vAlign w:val="center"/>
          </w:tcPr>
          <w:p>
            <w:pPr>
              <w:spacing w:before="170" w:line="183" w:lineRule="auto"/>
              <w:jc w:val="center"/>
              <w:rPr>
                <w:rFonts w:ascii="Times" w:hAnsi="Times" w:cs="宋体" w:eastAsiaTheme="minorEastAsia"/>
                <w:b/>
                <w:sz w:val="24"/>
              </w:rPr>
            </w:pPr>
            <w:r>
              <w:rPr>
                <w:rFonts w:ascii="Times" w:hAnsi="Times" w:cs="宋体" w:eastAsiaTheme="minorEastAsia"/>
                <w:b/>
                <w:sz w:val="24"/>
              </w:rPr>
              <w:t>2</w:t>
            </w:r>
          </w:p>
        </w:tc>
        <w:tc>
          <w:tcPr>
            <w:tcW w:w="1257" w:type="dxa"/>
            <w:vAlign w:val="center"/>
          </w:tcPr>
          <w:p>
            <w:pPr>
              <w:jc w:val="center"/>
              <w:rPr>
                <w:rFonts w:asciiTheme="minorEastAsia" w:hAnsiTheme="minorEastAsia" w:eastAsiaTheme="minorEastAsia"/>
                <w:b/>
                <w:sz w:val="24"/>
              </w:rPr>
            </w:pPr>
          </w:p>
        </w:tc>
        <w:tc>
          <w:tcPr>
            <w:tcW w:w="1287" w:type="dxa"/>
            <w:vAlign w:val="center"/>
          </w:tcPr>
          <w:p>
            <w:pPr>
              <w:jc w:val="center"/>
              <w:rPr>
                <w:rFonts w:asciiTheme="minorEastAsia" w:hAnsiTheme="minorEastAsia" w:eastAsiaTheme="minorEastAsia"/>
                <w:b/>
                <w:sz w:val="24"/>
              </w:rPr>
            </w:pPr>
          </w:p>
        </w:tc>
        <w:tc>
          <w:tcPr>
            <w:tcW w:w="988" w:type="dxa"/>
            <w:vAlign w:val="center"/>
          </w:tcPr>
          <w:p>
            <w:pPr>
              <w:jc w:val="center"/>
              <w:rPr>
                <w:rFonts w:asciiTheme="minorEastAsia" w:hAnsiTheme="minorEastAsia" w:eastAsiaTheme="minorEastAsia"/>
                <w:b/>
                <w:sz w:val="24"/>
              </w:rPr>
            </w:pPr>
          </w:p>
        </w:tc>
        <w:tc>
          <w:tcPr>
            <w:tcW w:w="1351" w:type="dxa"/>
            <w:vAlign w:val="center"/>
          </w:tcPr>
          <w:p>
            <w:pPr>
              <w:jc w:val="center"/>
              <w:rPr>
                <w:rFonts w:asciiTheme="minorEastAsia" w:hAnsiTheme="minorEastAsia" w:eastAsiaTheme="minorEastAsia"/>
                <w:b/>
                <w:sz w:val="24"/>
              </w:rPr>
            </w:pPr>
          </w:p>
        </w:tc>
        <w:tc>
          <w:tcPr>
            <w:tcW w:w="1917" w:type="dxa"/>
            <w:vAlign w:val="center"/>
          </w:tcPr>
          <w:p>
            <w:pPr>
              <w:jc w:val="center"/>
              <w:rPr>
                <w:rFonts w:asciiTheme="minorEastAsia" w:hAnsiTheme="minorEastAsia" w:eastAsiaTheme="minorEastAsia"/>
                <w:b/>
                <w:sz w:val="24"/>
              </w:rPr>
            </w:pPr>
          </w:p>
        </w:tc>
        <w:tc>
          <w:tcPr>
            <w:tcW w:w="2041" w:type="dxa"/>
            <w:vAlign w:val="center"/>
          </w:tcPr>
          <w:p>
            <w:pPr>
              <w:jc w:val="center"/>
              <w:rPr>
                <w:rFonts w:asciiTheme="minorEastAsia" w:hAnsiTheme="minorEastAsia" w:eastAsiaTheme="minorEastAsia"/>
                <w:b/>
                <w:sz w:val="24"/>
              </w:rPr>
            </w:pPr>
          </w:p>
        </w:tc>
        <w:tc>
          <w:tcPr>
            <w:tcW w:w="3373" w:type="dxa"/>
            <w:vAlign w:val="center"/>
          </w:tcPr>
          <w:p>
            <w:pPr>
              <w:jc w:val="center"/>
              <w:rPr>
                <w:rFonts w:asciiTheme="minorEastAsia" w:hAnsiTheme="minorEastAsia" w:eastAsiaTheme="minorEastAsia"/>
                <w:b/>
                <w:sz w:val="24"/>
              </w:rPr>
            </w:pPr>
          </w:p>
        </w:tc>
        <w:tc>
          <w:tcPr>
            <w:tcW w:w="1550" w:type="dxa"/>
            <w:vAlign w:val="center"/>
          </w:tcPr>
          <w:p>
            <w:pPr>
              <w:jc w:val="center"/>
              <w:rPr>
                <w:rFonts w:asciiTheme="minorEastAsia" w:hAnsiTheme="minorEastAsia" w:eastAsiaTheme="minorEastAsia"/>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1" w:hRule="atLeast"/>
        </w:trPr>
        <w:tc>
          <w:tcPr>
            <w:tcW w:w="757" w:type="dxa"/>
            <w:vAlign w:val="center"/>
          </w:tcPr>
          <w:p>
            <w:pPr>
              <w:spacing w:before="171" w:line="183" w:lineRule="auto"/>
              <w:jc w:val="center"/>
              <w:rPr>
                <w:rFonts w:ascii="Times" w:hAnsi="Times" w:cs="宋体" w:eastAsiaTheme="minorEastAsia"/>
                <w:b/>
                <w:sz w:val="24"/>
              </w:rPr>
            </w:pPr>
            <w:r>
              <w:rPr>
                <w:rFonts w:ascii="Times" w:hAnsi="Times" w:cs="宋体" w:eastAsiaTheme="minorEastAsia"/>
                <w:b/>
                <w:sz w:val="24"/>
              </w:rPr>
              <w:t>3</w:t>
            </w:r>
          </w:p>
        </w:tc>
        <w:tc>
          <w:tcPr>
            <w:tcW w:w="1257" w:type="dxa"/>
            <w:vAlign w:val="center"/>
          </w:tcPr>
          <w:p>
            <w:pPr>
              <w:jc w:val="center"/>
              <w:rPr>
                <w:rFonts w:asciiTheme="minorEastAsia" w:hAnsiTheme="minorEastAsia" w:eastAsiaTheme="minorEastAsia"/>
                <w:b/>
                <w:sz w:val="24"/>
              </w:rPr>
            </w:pPr>
          </w:p>
        </w:tc>
        <w:tc>
          <w:tcPr>
            <w:tcW w:w="1287" w:type="dxa"/>
            <w:vAlign w:val="center"/>
          </w:tcPr>
          <w:p>
            <w:pPr>
              <w:jc w:val="center"/>
              <w:rPr>
                <w:rFonts w:asciiTheme="minorEastAsia" w:hAnsiTheme="minorEastAsia" w:eastAsiaTheme="minorEastAsia"/>
                <w:b/>
                <w:sz w:val="24"/>
              </w:rPr>
            </w:pPr>
          </w:p>
        </w:tc>
        <w:tc>
          <w:tcPr>
            <w:tcW w:w="988" w:type="dxa"/>
            <w:vAlign w:val="center"/>
          </w:tcPr>
          <w:p>
            <w:pPr>
              <w:jc w:val="center"/>
              <w:rPr>
                <w:rFonts w:asciiTheme="minorEastAsia" w:hAnsiTheme="minorEastAsia" w:eastAsiaTheme="minorEastAsia"/>
                <w:b/>
                <w:sz w:val="24"/>
              </w:rPr>
            </w:pPr>
          </w:p>
        </w:tc>
        <w:tc>
          <w:tcPr>
            <w:tcW w:w="1351" w:type="dxa"/>
            <w:vAlign w:val="center"/>
          </w:tcPr>
          <w:p>
            <w:pPr>
              <w:jc w:val="center"/>
              <w:rPr>
                <w:rFonts w:asciiTheme="minorEastAsia" w:hAnsiTheme="minorEastAsia" w:eastAsiaTheme="minorEastAsia"/>
                <w:b/>
                <w:sz w:val="24"/>
              </w:rPr>
            </w:pPr>
          </w:p>
        </w:tc>
        <w:tc>
          <w:tcPr>
            <w:tcW w:w="1917" w:type="dxa"/>
            <w:vAlign w:val="center"/>
          </w:tcPr>
          <w:p>
            <w:pPr>
              <w:jc w:val="center"/>
              <w:rPr>
                <w:rFonts w:asciiTheme="minorEastAsia" w:hAnsiTheme="minorEastAsia" w:eastAsiaTheme="minorEastAsia"/>
                <w:b/>
                <w:sz w:val="24"/>
              </w:rPr>
            </w:pPr>
          </w:p>
        </w:tc>
        <w:tc>
          <w:tcPr>
            <w:tcW w:w="2041" w:type="dxa"/>
            <w:vAlign w:val="center"/>
          </w:tcPr>
          <w:p>
            <w:pPr>
              <w:jc w:val="center"/>
              <w:rPr>
                <w:rFonts w:asciiTheme="minorEastAsia" w:hAnsiTheme="minorEastAsia" w:eastAsiaTheme="minorEastAsia"/>
                <w:b/>
                <w:sz w:val="24"/>
              </w:rPr>
            </w:pPr>
          </w:p>
        </w:tc>
        <w:tc>
          <w:tcPr>
            <w:tcW w:w="3373" w:type="dxa"/>
            <w:vAlign w:val="center"/>
          </w:tcPr>
          <w:p>
            <w:pPr>
              <w:jc w:val="center"/>
              <w:rPr>
                <w:rFonts w:asciiTheme="minorEastAsia" w:hAnsiTheme="minorEastAsia" w:eastAsiaTheme="minorEastAsia"/>
                <w:b/>
                <w:sz w:val="24"/>
              </w:rPr>
            </w:pPr>
          </w:p>
        </w:tc>
        <w:tc>
          <w:tcPr>
            <w:tcW w:w="1550" w:type="dxa"/>
            <w:vAlign w:val="center"/>
          </w:tcPr>
          <w:p>
            <w:pPr>
              <w:jc w:val="center"/>
              <w:rPr>
                <w:rFonts w:asciiTheme="minorEastAsia" w:hAnsiTheme="minorEastAsia" w:eastAsiaTheme="minorEastAsia"/>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1" w:hRule="atLeast"/>
        </w:trPr>
        <w:tc>
          <w:tcPr>
            <w:tcW w:w="757" w:type="dxa"/>
            <w:vAlign w:val="center"/>
          </w:tcPr>
          <w:p>
            <w:pPr>
              <w:spacing w:before="310" w:line="99" w:lineRule="exact"/>
              <w:jc w:val="center"/>
              <w:rPr>
                <w:rFonts w:ascii="Times" w:hAnsi="Times" w:cs="宋体" w:eastAsiaTheme="minorEastAsia"/>
                <w:b/>
                <w:sz w:val="24"/>
              </w:rPr>
            </w:pPr>
            <w:r>
              <w:rPr>
                <w:rFonts w:ascii="Times" w:cs="宋体" w:hAnsiTheme="minorEastAsia" w:eastAsiaTheme="minorEastAsia"/>
                <w:b/>
                <w:spacing w:val="-4"/>
                <w:position w:val="1"/>
                <w:sz w:val="24"/>
              </w:rPr>
              <w:t>．．．</w:t>
            </w:r>
          </w:p>
        </w:tc>
        <w:tc>
          <w:tcPr>
            <w:tcW w:w="1257" w:type="dxa"/>
            <w:vAlign w:val="center"/>
          </w:tcPr>
          <w:p>
            <w:pPr>
              <w:jc w:val="center"/>
              <w:rPr>
                <w:rFonts w:asciiTheme="minorEastAsia" w:hAnsiTheme="minorEastAsia" w:eastAsiaTheme="minorEastAsia"/>
                <w:b/>
                <w:sz w:val="24"/>
              </w:rPr>
            </w:pPr>
          </w:p>
        </w:tc>
        <w:tc>
          <w:tcPr>
            <w:tcW w:w="1287" w:type="dxa"/>
            <w:vAlign w:val="center"/>
          </w:tcPr>
          <w:p>
            <w:pPr>
              <w:jc w:val="center"/>
              <w:rPr>
                <w:rFonts w:asciiTheme="minorEastAsia" w:hAnsiTheme="minorEastAsia" w:eastAsiaTheme="minorEastAsia"/>
                <w:b/>
                <w:sz w:val="24"/>
              </w:rPr>
            </w:pPr>
          </w:p>
        </w:tc>
        <w:tc>
          <w:tcPr>
            <w:tcW w:w="988" w:type="dxa"/>
            <w:vAlign w:val="center"/>
          </w:tcPr>
          <w:p>
            <w:pPr>
              <w:jc w:val="center"/>
              <w:rPr>
                <w:rFonts w:asciiTheme="minorEastAsia" w:hAnsiTheme="minorEastAsia" w:eastAsiaTheme="minorEastAsia"/>
                <w:b/>
                <w:sz w:val="24"/>
              </w:rPr>
            </w:pPr>
          </w:p>
        </w:tc>
        <w:tc>
          <w:tcPr>
            <w:tcW w:w="1351" w:type="dxa"/>
            <w:vAlign w:val="center"/>
          </w:tcPr>
          <w:p>
            <w:pPr>
              <w:jc w:val="center"/>
              <w:rPr>
                <w:rFonts w:asciiTheme="minorEastAsia" w:hAnsiTheme="minorEastAsia" w:eastAsiaTheme="minorEastAsia"/>
                <w:b/>
                <w:sz w:val="24"/>
              </w:rPr>
            </w:pPr>
          </w:p>
        </w:tc>
        <w:tc>
          <w:tcPr>
            <w:tcW w:w="1917" w:type="dxa"/>
            <w:vAlign w:val="center"/>
          </w:tcPr>
          <w:p>
            <w:pPr>
              <w:jc w:val="center"/>
              <w:rPr>
                <w:rFonts w:asciiTheme="minorEastAsia" w:hAnsiTheme="minorEastAsia" w:eastAsiaTheme="minorEastAsia"/>
                <w:b/>
                <w:sz w:val="24"/>
              </w:rPr>
            </w:pPr>
          </w:p>
        </w:tc>
        <w:tc>
          <w:tcPr>
            <w:tcW w:w="2041" w:type="dxa"/>
            <w:vAlign w:val="center"/>
          </w:tcPr>
          <w:p>
            <w:pPr>
              <w:jc w:val="center"/>
              <w:rPr>
                <w:rFonts w:asciiTheme="minorEastAsia" w:hAnsiTheme="minorEastAsia" w:eastAsiaTheme="minorEastAsia"/>
                <w:b/>
                <w:sz w:val="24"/>
              </w:rPr>
            </w:pPr>
          </w:p>
        </w:tc>
        <w:tc>
          <w:tcPr>
            <w:tcW w:w="3373" w:type="dxa"/>
            <w:vAlign w:val="center"/>
          </w:tcPr>
          <w:p>
            <w:pPr>
              <w:jc w:val="center"/>
              <w:rPr>
                <w:rFonts w:asciiTheme="minorEastAsia" w:hAnsiTheme="minorEastAsia" w:eastAsiaTheme="minorEastAsia"/>
                <w:b/>
                <w:sz w:val="24"/>
              </w:rPr>
            </w:pPr>
          </w:p>
        </w:tc>
        <w:tc>
          <w:tcPr>
            <w:tcW w:w="1550" w:type="dxa"/>
            <w:vAlign w:val="center"/>
          </w:tcPr>
          <w:p>
            <w:pPr>
              <w:jc w:val="center"/>
              <w:rPr>
                <w:rFonts w:asciiTheme="minorEastAsia" w:hAnsiTheme="minorEastAsia" w:eastAsiaTheme="minorEastAsia"/>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1" w:hRule="atLeast"/>
        </w:trPr>
        <w:tc>
          <w:tcPr>
            <w:tcW w:w="757" w:type="dxa"/>
            <w:vAlign w:val="center"/>
          </w:tcPr>
          <w:p>
            <w:pPr>
              <w:jc w:val="center"/>
              <w:rPr>
                <w:rFonts w:ascii="Times" w:hAnsi="Times" w:eastAsiaTheme="minorEastAsia"/>
                <w:b/>
                <w:sz w:val="24"/>
              </w:rPr>
            </w:pPr>
          </w:p>
        </w:tc>
        <w:tc>
          <w:tcPr>
            <w:tcW w:w="1257" w:type="dxa"/>
            <w:vAlign w:val="center"/>
          </w:tcPr>
          <w:p>
            <w:pPr>
              <w:jc w:val="center"/>
              <w:rPr>
                <w:rFonts w:asciiTheme="minorEastAsia" w:hAnsiTheme="minorEastAsia" w:eastAsiaTheme="minorEastAsia"/>
                <w:b/>
                <w:sz w:val="24"/>
              </w:rPr>
            </w:pPr>
          </w:p>
        </w:tc>
        <w:tc>
          <w:tcPr>
            <w:tcW w:w="1287" w:type="dxa"/>
            <w:vAlign w:val="center"/>
          </w:tcPr>
          <w:p>
            <w:pPr>
              <w:jc w:val="center"/>
              <w:rPr>
                <w:rFonts w:asciiTheme="minorEastAsia" w:hAnsiTheme="minorEastAsia" w:eastAsiaTheme="minorEastAsia"/>
                <w:b/>
                <w:sz w:val="24"/>
              </w:rPr>
            </w:pPr>
          </w:p>
        </w:tc>
        <w:tc>
          <w:tcPr>
            <w:tcW w:w="988" w:type="dxa"/>
            <w:vAlign w:val="center"/>
          </w:tcPr>
          <w:p>
            <w:pPr>
              <w:jc w:val="center"/>
              <w:rPr>
                <w:rFonts w:asciiTheme="minorEastAsia" w:hAnsiTheme="minorEastAsia" w:eastAsiaTheme="minorEastAsia"/>
                <w:b/>
                <w:sz w:val="24"/>
              </w:rPr>
            </w:pPr>
          </w:p>
        </w:tc>
        <w:tc>
          <w:tcPr>
            <w:tcW w:w="1351" w:type="dxa"/>
            <w:vAlign w:val="center"/>
          </w:tcPr>
          <w:p>
            <w:pPr>
              <w:jc w:val="center"/>
              <w:rPr>
                <w:rFonts w:asciiTheme="minorEastAsia" w:hAnsiTheme="minorEastAsia" w:eastAsiaTheme="minorEastAsia"/>
                <w:b/>
                <w:sz w:val="24"/>
              </w:rPr>
            </w:pPr>
          </w:p>
        </w:tc>
        <w:tc>
          <w:tcPr>
            <w:tcW w:w="1917" w:type="dxa"/>
            <w:vAlign w:val="center"/>
          </w:tcPr>
          <w:p>
            <w:pPr>
              <w:jc w:val="center"/>
              <w:rPr>
                <w:rFonts w:asciiTheme="minorEastAsia" w:hAnsiTheme="minorEastAsia" w:eastAsiaTheme="minorEastAsia"/>
                <w:b/>
                <w:sz w:val="24"/>
              </w:rPr>
            </w:pPr>
          </w:p>
        </w:tc>
        <w:tc>
          <w:tcPr>
            <w:tcW w:w="2041" w:type="dxa"/>
            <w:vAlign w:val="center"/>
          </w:tcPr>
          <w:p>
            <w:pPr>
              <w:jc w:val="center"/>
              <w:rPr>
                <w:rFonts w:asciiTheme="minorEastAsia" w:hAnsiTheme="minorEastAsia" w:eastAsiaTheme="minorEastAsia"/>
                <w:b/>
                <w:sz w:val="24"/>
              </w:rPr>
            </w:pPr>
          </w:p>
        </w:tc>
        <w:tc>
          <w:tcPr>
            <w:tcW w:w="3373" w:type="dxa"/>
            <w:vAlign w:val="center"/>
          </w:tcPr>
          <w:p>
            <w:pPr>
              <w:jc w:val="center"/>
              <w:rPr>
                <w:rFonts w:asciiTheme="minorEastAsia" w:hAnsiTheme="minorEastAsia" w:eastAsiaTheme="minorEastAsia"/>
                <w:b/>
                <w:sz w:val="24"/>
              </w:rPr>
            </w:pPr>
          </w:p>
        </w:tc>
        <w:tc>
          <w:tcPr>
            <w:tcW w:w="1550" w:type="dxa"/>
            <w:vAlign w:val="center"/>
          </w:tcPr>
          <w:p>
            <w:pPr>
              <w:jc w:val="center"/>
              <w:rPr>
                <w:rFonts w:asciiTheme="minorEastAsia" w:hAnsiTheme="minorEastAsia" w:eastAsiaTheme="minorEastAsia"/>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1" w:hRule="atLeast"/>
        </w:trPr>
        <w:tc>
          <w:tcPr>
            <w:tcW w:w="757" w:type="dxa"/>
            <w:vAlign w:val="center"/>
          </w:tcPr>
          <w:p>
            <w:pPr>
              <w:jc w:val="center"/>
              <w:rPr>
                <w:rFonts w:ascii="Times" w:hAnsi="Times" w:eastAsiaTheme="minorEastAsia"/>
                <w:b/>
                <w:sz w:val="24"/>
              </w:rPr>
            </w:pPr>
          </w:p>
        </w:tc>
        <w:tc>
          <w:tcPr>
            <w:tcW w:w="1257" w:type="dxa"/>
            <w:vAlign w:val="center"/>
          </w:tcPr>
          <w:p>
            <w:pPr>
              <w:jc w:val="center"/>
              <w:rPr>
                <w:rFonts w:asciiTheme="minorEastAsia" w:hAnsiTheme="minorEastAsia" w:eastAsiaTheme="minorEastAsia"/>
                <w:b/>
                <w:sz w:val="24"/>
              </w:rPr>
            </w:pPr>
          </w:p>
        </w:tc>
        <w:tc>
          <w:tcPr>
            <w:tcW w:w="1287" w:type="dxa"/>
            <w:vAlign w:val="center"/>
          </w:tcPr>
          <w:p>
            <w:pPr>
              <w:jc w:val="center"/>
              <w:rPr>
                <w:rFonts w:asciiTheme="minorEastAsia" w:hAnsiTheme="minorEastAsia" w:eastAsiaTheme="minorEastAsia"/>
                <w:b/>
                <w:sz w:val="24"/>
              </w:rPr>
            </w:pPr>
          </w:p>
        </w:tc>
        <w:tc>
          <w:tcPr>
            <w:tcW w:w="988" w:type="dxa"/>
            <w:vAlign w:val="center"/>
          </w:tcPr>
          <w:p>
            <w:pPr>
              <w:jc w:val="center"/>
              <w:rPr>
                <w:rFonts w:asciiTheme="minorEastAsia" w:hAnsiTheme="minorEastAsia" w:eastAsiaTheme="minorEastAsia"/>
                <w:b/>
                <w:sz w:val="24"/>
              </w:rPr>
            </w:pPr>
          </w:p>
        </w:tc>
        <w:tc>
          <w:tcPr>
            <w:tcW w:w="1351" w:type="dxa"/>
            <w:vAlign w:val="center"/>
          </w:tcPr>
          <w:p>
            <w:pPr>
              <w:jc w:val="center"/>
              <w:rPr>
                <w:rFonts w:asciiTheme="minorEastAsia" w:hAnsiTheme="minorEastAsia" w:eastAsiaTheme="minorEastAsia"/>
                <w:b/>
                <w:sz w:val="24"/>
              </w:rPr>
            </w:pPr>
          </w:p>
        </w:tc>
        <w:tc>
          <w:tcPr>
            <w:tcW w:w="1917" w:type="dxa"/>
            <w:vAlign w:val="center"/>
          </w:tcPr>
          <w:p>
            <w:pPr>
              <w:jc w:val="center"/>
              <w:rPr>
                <w:rFonts w:asciiTheme="minorEastAsia" w:hAnsiTheme="minorEastAsia" w:eastAsiaTheme="minorEastAsia"/>
                <w:b/>
                <w:sz w:val="24"/>
              </w:rPr>
            </w:pPr>
          </w:p>
        </w:tc>
        <w:tc>
          <w:tcPr>
            <w:tcW w:w="2041" w:type="dxa"/>
            <w:vAlign w:val="center"/>
          </w:tcPr>
          <w:p>
            <w:pPr>
              <w:jc w:val="center"/>
              <w:rPr>
                <w:rFonts w:asciiTheme="minorEastAsia" w:hAnsiTheme="minorEastAsia" w:eastAsiaTheme="minorEastAsia"/>
                <w:b/>
                <w:sz w:val="24"/>
              </w:rPr>
            </w:pPr>
          </w:p>
        </w:tc>
        <w:tc>
          <w:tcPr>
            <w:tcW w:w="3373" w:type="dxa"/>
            <w:vAlign w:val="center"/>
          </w:tcPr>
          <w:p>
            <w:pPr>
              <w:jc w:val="center"/>
              <w:rPr>
                <w:rFonts w:asciiTheme="minorEastAsia" w:hAnsiTheme="minorEastAsia" w:eastAsiaTheme="minorEastAsia"/>
                <w:b/>
                <w:sz w:val="24"/>
              </w:rPr>
            </w:pPr>
          </w:p>
        </w:tc>
        <w:tc>
          <w:tcPr>
            <w:tcW w:w="1550" w:type="dxa"/>
            <w:vAlign w:val="center"/>
          </w:tcPr>
          <w:p>
            <w:pPr>
              <w:jc w:val="center"/>
              <w:rPr>
                <w:rFonts w:asciiTheme="minorEastAsia" w:hAnsiTheme="minorEastAsia" w:eastAsiaTheme="minorEastAsia"/>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1" w:hRule="atLeast"/>
        </w:trPr>
        <w:tc>
          <w:tcPr>
            <w:tcW w:w="757" w:type="dxa"/>
            <w:vAlign w:val="center"/>
          </w:tcPr>
          <w:p>
            <w:pPr>
              <w:jc w:val="center"/>
              <w:rPr>
                <w:rFonts w:ascii="Times" w:hAnsi="Times" w:eastAsiaTheme="minorEastAsia"/>
                <w:b/>
                <w:sz w:val="24"/>
              </w:rPr>
            </w:pPr>
          </w:p>
        </w:tc>
        <w:tc>
          <w:tcPr>
            <w:tcW w:w="1257" w:type="dxa"/>
            <w:vAlign w:val="center"/>
          </w:tcPr>
          <w:p>
            <w:pPr>
              <w:jc w:val="center"/>
              <w:rPr>
                <w:rFonts w:asciiTheme="minorEastAsia" w:hAnsiTheme="minorEastAsia" w:eastAsiaTheme="minorEastAsia"/>
                <w:b/>
                <w:sz w:val="24"/>
              </w:rPr>
            </w:pPr>
          </w:p>
        </w:tc>
        <w:tc>
          <w:tcPr>
            <w:tcW w:w="1287" w:type="dxa"/>
            <w:vAlign w:val="center"/>
          </w:tcPr>
          <w:p>
            <w:pPr>
              <w:jc w:val="center"/>
              <w:rPr>
                <w:rFonts w:asciiTheme="minorEastAsia" w:hAnsiTheme="minorEastAsia" w:eastAsiaTheme="minorEastAsia"/>
                <w:b/>
                <w:sz w:val="24"/>
              </w:rPr>
            </w:pPr>
          </w:p>
        </w:tc>
        <w:tc>
          <w:tcPr>
            <w:tcW w:w="988" w:type="dxa"/>
            <w:vAlign w:val="center"/>
          </w:tcPr>
          <w:p>
            <w:pPr>
              <w:jc w:val="center"/>
              <w:rPr>
                <w:rFonts w:asciiTheme="minorEastAsia" w:hAnsiTheme="minorEastAsia" w:eastAsiaTheme="minorEastAsia"/>
                <w:b/>
                <w:sz w:val="24"/>
              </w:rPr>
            </w:pPr>
          </w:p>
        </w:tc>
        <w:tc>
          <w:tcPr>
            <w:tcW w:w="1351" w:type="dxa"/>
            <w:vAlign w:val="center"/>
          </w:tcPr>
          <w:p>
            <w:pPr>
              <w:jc w:val="center"/>
              <w:rPr>
                <w:rFonts w:asciiTheme="minorEastAsia" w:hAnsiTheme="minorEastAsia" w:eastAsiaTheme="minorEastAsia"/>
                <w:b/>
                <w:sz w:val="24"/>
              </w:rPr>
            </w:pPr>
          </w:p>
        </w:tc>
        <w:tc>
          <w:tcPr>
            <w:tcW w:w="1917" w:type="dxa"/>
            <w:vAlign w:val="center"/>
          </w:tcPr>
          <w:p>
            <w:pPr>
              <w:jc w:val="center"/>
              <w:rPr>
                <w:rFonts w:asciiTheme="minorEastAsia" w:hAnsiTheme="minorEastAsia" w:eastAsiaTheme="minorEastAsia"/>
                <w:b/>
                <w:sz w:val="24"/>
              </w:rPr>
            </w:pPr>
          </w:p>
        </w:tc>
        <w:tc>
          <w:tcPr>
            <w:tcW w:w="2041" w:type="dxa"/>
            <w:vAlign w:val="center"/>
          </w:tcPr>
          <w:p>
            <w:pPr>
              <w:jc w:val="center"/>
              <w:rPr>
                <w:rFonts w:asciiTheme="minorEastAsia" w:hAnsiTheme="minorEastAsia" w:eastAsiaTheme="minorEastAsia"/>
                <w:b/>
                <w:sz w:val="24"/>
              </w:rPr>
            </w:pPr>
          </w:p>
        </w:tc>
        <w:tc>
          <w:tcPr>
            <w:tcW w:w="3373" w:type="dxa"/>
            <w:vAlign w:val="center"/>
          </w:tcPr>
          <w:p>
            <w:pPr>
              <w:jc w:val="center"/>
              <w:rPr>
                <w:rFonts w:asciiTheme="minorEastAsia" w:hAnsiTheme="minorEastAsia" w:eastAsiaTheme="minorEastAsia"/>
                <w:b/>
                <w:sz w:val="24"/>
              </w:rPr>
            </w:pPr>
          </w:p>
        </w:tc>
        <w:tc>
          <w:tcPr>
            <w:tcW w:w="1550" w:type="dxa"/>
            <w:vAlign w:val="center"/>
          </w:tcPr>
          <w:p>
            <w:pPr>
              <w:jc w:val="center"/>
              <w:rPr>
                <w:rFonts w:asciiTheme="minorEastAsia" w:hAnsiTheme="minorEastAsia" w:eastAsiaTheme="minorEastAsia"/>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1" w:hRule="atLeast"/>
        </w:trPr>
        <w:tc>
          <w:tcPr>
            <w:tcW w:w="757" w:type="dxa"/>
            <w:vAlign w:val="center"/>
          </w:tcPr>
          <w:p>
            <w:pPr>
              <w:jc w:val="center"/>
              <w:rPr>
                <w:rFonts w:ascii="Times" w:hAnsi="Times" w:eastAsiaTheme="minorEastAsia"/>
                <w:b/>
                <w:sz w:val="24"/>
              </w:rPr>
            </w:pPr>
          </w:p>
        </w:tc>
        <w:tc>
          <w:tcPr>
            <w:tcW w:w="1257" w:type="dxa"/>
            <w:vAlign w:val="center"/>
          </w:tcPr>
          <w:p>
            <w:pPr>
              <w:jc w:val="center"/>
              <w:rPr>
                <w:rFonts w:asciiTheme="minorEastAsia" w:hAnsiTheme="minorEastAsia" w:eastAsiaTheme="minorEastAsia"/>
                <w:b/>
                <w:sz w:val="24"/>
              </w:rPr>
            </w:pPr>
          </w:p>
        </w:tc>
        <w:tc>
          <w:tcPr>
            <w:tcW w:w="1287" w:type="dxa"/>
            <w:vAlign w:val="center"/>
          </w:tcPr>
          <w:p>
            <w:pPr>
              <w:jc w:val="center"/>
              <w:rPr>
                <w:rFonts w:asciiTheme="minorEastAsia" w:hAnsiTheme="minorEastAsia" w:eastAsiaTheme="minorEastAsia"/>
                <w:b/>
                <w:sz w:val="24"/>
              </w:rPr>
            </w:pPr>
          </w:p>
        </w:tc>
        <w:tc>
          <w:tcPr>
            <w:tcW w:w="988" w:type="dxa"/>
            <w:vAlign w:val="center"/>
          </w:tcPr>
          <w:p>
            <w:pPr>
              <w:jc w:val="center"/>
              <w:rPr>
                <w:rFonts w:asciiTheme="minorEastAsia" w:hAnsiTheme="minorEastAsia" w:eastAsiaTheme="minorEastAsia"/>
                <w:b/>
                <w:sz w:val="24"/>
              </w:rPr>
            </w:pPr>
          </w:p>
        </w:tc>
        <w:tc>
          <w:tcPr>
            <w:tcW w:w="1351" w:type="dxa"/>
            <w:vAlign w:val="center"/>
          </w:tcPr>
          <w:p>
            <w:pPr>
              <w:jc w:val="center"/>
              <w:rPr>
                <w:rFonts w:asciiTheme="minorEastAsia" w:hAnsiTheme="minorEastAsia" w:eastAsiaTheme="minorEastAsia"/>
                <w:b/>
                <w:sz w:val="24"/>
              </w:rPr>
            </w:pPr>
          </w:p>
        </w:tc>
        <w:tc>
          <w:tcPr>
            <w:tcW w:w="1917" w:type="dxa"/>
            <w:vAlign w:val="center"/>
          </w:tcPr>
          <w:p>
            <w:pPr>
              <w:jc w:val="center"/>
              <w:rPr>
                <w:rFonts w:asciiTheme="minorEastAsia" w:hAnsiTheme="minorEastAsia" w:eastAsiaTheme="minorEastAsia"/>
                <w:b/>
                <w:sz w:val="24"/>
              </w:rPr>
            </w:pPr>
          </w:p>
        </w:tc>
        <w:tc>
          <w:tcPr>
            <w:tcW w:w="2041" w:type="dxa"/>
            <w:vAlign w:val="center"/>
          </w:tcPr>
          <w:p>
            <w:pPr>
              <w:jc w:val="center"/>
              <w:rPr>
                <w:rFonts w:asciiTheme="minorEastAsia" w:hAnsiTheme="minorEastAsia" w:eastAsiaTheme="minorEastAsia"/>
                <w:b/>
                <w:sz w:val="24"/>
              </w:rPr>
            </w:pPr>
          </w:p>
        </w:tc>
        <w:tc>
          <w:tcPr>
            <w:tcW w:w="3373" w:type="dxa"/>
            <w:vAlign w:val="center"/>
          </w:tcPr>
          <w:p>
            <w:pPr>
              <w:jc w:val="center"/>
              <w:rPr>
                <w:rFonts w:asciiTheme="minorEastAsia" w:hAnsiTheme="minorEastAsia" w:eastAsiaTheme="minorEastAsia"/>
                <w:b/>
                <w:sz w:val="24"/>
              </w:rPr>
            </w:pPr>
          </w:p>
        </w:tc>
        <w:tc>
          <w:tcPr>
            <w:tcW w:w="1550" w:type="dxa"/>
            <w:vAlign w:val="center"/>
          </w:tcPr>
          <w:p>
            <w:pPr>
              <w:jc w:val="center"/>
              <w:rPr>
                <w:rFonts w:asciiTheme="minorEastAsia" w:hAnsiTheme="minorEastAsia" w:eastAsiaTheme="minorEastAsia"/>
                <w:b/>
                <w:sz w:val="24"/>
              </w:rPr>
            </w:pPr>
          </w:p>
        </w:tc>
      </w:tr>
    </w:tbl>
    <w:p>
      <w:pPr>
        <w:spacing w:before="127" w:line="550" w:lineRule="exact"/>
        <w:jc w:val="center"/>
        <w:rPr>
          <w:rFonts w:ascii="方正小标宋简体" w:hAnsi="宋体" w:eastAsia="方正小标宋简体" w:cs="宋体"/>
          <w:b/>
          <w:spacing w:val="9"/>
          <w:position w:val="2"/>
          <w:sz w:val="44"/>
          <w:szCs w:val="44"/>
        </w:rPr>
      </w:pPr>
      <w:r>
        <w:rPr>
          <w:rFonts w:ascii="Times New Roman" w:hAnsi="Times New Roman" w:eastAsia="方正仿宋简体"/>
          <w:b/>
          <w:bCs/>
          <w:sz w:val="32"/>
          <w:szCs w:val="32"/>
        </w:rPr>
        <w:br w:type="page"/>
      </w:r>
      <w:r>
        <w:rPr>
          <w:rFonts w:hint="eastAsia" w:ascii="方正小标宋简体" w:hAnsi="宋体" w:eastAsia="方正小标宋简体" w:cs="宋体"/>
          <w:b/>
          <w:spacing w:val="9"/>
          <w:position w:val="2"/>
          <w:sz w:val="44"/>
          <w:szCs w:val="44"/>
        </w:rPr>
        <w:t>南充市高坪区</w:t>
      </w:r>
      <w:r>
        <w:rPr>
          <w:rFonts w:ascii="方正小标宋简体" w:hAnsi="宋体" w:eastAsia="方正小标宋简体" w:cs="宋体"/>
          <w:b/>
          <w:spacing w:val="9"/>
          <w:position w:val="2"/>
          <w:sz w:val="44"/>
          <w:szCs w:val="44"/>
        </w:rPr>
        <w:t>卫生健康系统党政领导干部安全生产责任清单履职帐 （定期督导检查、调研记录）</w:t>
      </w:r>
    </w:p>
    <w:tbl>
      <w:tblPr>
        <w:tblStyle w:val="9"/>
        <w:tblW w:w="1414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755"/>
        <w:gridCol w:w="2506"/>
        <w:gridCol w:w="2466"/>
        <w:gridCol w:w="4670"/>
        <w:gridCol w:w="1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66"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序号</w:t>
            </w:r>
          </w:p>
        </w:tc>
        <w:tc>
          <w:tcPr>
            <w:tcW w:w="1755"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时间</w:t>
            </w:r>
          </w:p>
        </w:tc>
        <w:tc>
          <w:tcPr>
            <w:tcW w:w="2506"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地</w:t>
            </w:r>
            <w:r>
              <w:rPr>
                <w:rFonts w:hint="eastAsia" w:ascii="黑体" w:hAnsi="黑体" w:eastAsia="黑体" w:cs="黑体"/>
                <w:b/>
                <w:spacing w:val="-2"/>
                <w:sz w:val="24"/>
              </w:rPr>
              <w:t xml:space="preserve">   </w:t>
            </w:r>
            <w:r>
              <w:rPr>
                <w:rFonts w:ascii="黑体" w:hAnsi="黑体" w:eastAsia="黑体" w:cs="黑体"/>
                <w:b/>
                <w:spacing w:val="-2"/>
                <w:sz w:val="24"/>
              </w:rPr>
              <w:t>点</w:t>
            </w:r>
          </w:p>
        </w:tc>
        <w:tc>
          <w:tcPr>
            <w:tcW w:w="2466"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参加人员</w:t>
            </w:r>
          </w:p>
        </w:tc>
        <w:tc>
          <w:tcPr>
            <w:tcW w:w="4670"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督导检查、调研内容</w:t>
            </w:r>
          </w:p>
        </w:tc>
        <w:tc>
          <w:tcPr>
            <w:tcW w:w="1878"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印证材料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866" w:type="dxa"/>
            <w:vAlign w:val="center"/>
          </w:tcPr>
          <w:p>
            <w:pPr>
              <w:spacing w:before="79" w:line="184" w:lineRule="auto"/>
              <w:ind w:left="460"/>
              <w:rPr>
                <w:rFonts w:ascii="Times" w:hAnsi="Times" w:cs="宋体" w:eastAsiaTheme="minorEastAsia"/>
                <w:b/>
                <w:sz w:val="24"/>
              </w:rPr>
            </w:pPr>
            <w:r>
              <w:rPr>
                <w:rFonts w:ascii="Times" w:hAnsi="Times" w:cs="宋体" w:eastAsiaTheme="minorEastAsia"/>
                <w:b/>
                <w:sz w:val="24"/>
              </w:rPr>
              <w:t>1</w:t>
            </w:r>
          </w:p>
        </w:tc>
        <w:tc>
          <w:tcPr>
            <w:tcW w:w="1755" w:type="dxa"/>
          </w:tcPr>
          <w:p/>
        </w:tc>
        <w:tc>
          <w:tcPr>
            <w:tcW w:w="2506" w:type="dxa"/>
          </w:tcPr>
          <w:p/>
        </w:tc>
        <w:tc>
          <w:tcPr>
            <w:tcW w:w="2466" w:type="dxa"/>
          </w:tcPr>
          <w:p/>
        </w:tc>
        <w:tc>
          <w:tcPr>
            <w:tcW w:w="4670" w:type="dxa"/>
          </w:tcPr>
          <w:p/>
        </w:tc>
        <w:tc>
          <w:tcPr>
            <w:tcW w:w="1878" w:type="dxa"/>
            <w:vAlign w:val="center"/>
          </w:tcPr>
          <w:p>
            <w:pPr>
              <w:spacing w:line="360" w:lineRule="exact"/>
              <w:ind w:firstLine="192" w:firstLineChars="80"/>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 xml:space="preserve">会议通知 </w:t>
            </w:r>
          </w:p>
          <w:p>
            <w:pPr>
              <w:spacing w:line="360" w:lineRule="exact"/>
              <w:ind w:firstLine="192" w:firstLineChars="80"/>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 xml:space="preserve">会议记录 </w:t>
            </w:r>
          </w:p>
          <w:p>
            <w:pPr>
              <w:spacing w:line="360" w:lineRule="exact"/>
              <w:ind w:firstLine="192" w:firstLineChars="80"/>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会议纪要</w:t>
            </w:r>
          </w:p>
          <w:p>
            <w:pPr>
              <w:spacing w:line="360" w:lineRule="exact"/>
              <w:ind w:firstLine="192" w:firstLineChars="80"/>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会议图片</w:t>
            </w:r>
          </w:p>
          <w:p>
            <w:pPr>
              <w:spacing w:line="360" w:lineRule="exact"/>
              <w:ind w:firstLine="192" w:firstLineChars="80"/>
              <w:rPr>
                <w:rFonts w:cs="宋体" w:asciiTheme="minorEastAsia" w:hAnsiTheme="minorEastAsia" w:eastAsiaTheme="minorEastAsia"/>
                <w:b/>
                <w:sz w:val="24"/>
              </w:rPr>
            </w:pPr>
            <w:r>
              <w:rPr>
                <w:rFonts w:hint="eastAsia" w:ascii="Times" w:hAnsi="Times" w:eastAsia="方正仿宋简体" w:cs="仿宋"/>
                <w:b/>
                <w:sz w:val="24"/>
              </w:rPr>
              <w:t>□</w:t>
            </w:r>
            <w:r>
              <w:rPr>
                <w:rFonts w:ascii="Times" w:hAnsi="Times" w:eastAsia="方正仿宋简体" w:cs="仿宋"/>
                <w:b/>
                <w:sz w:val="24"/>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6" w:type="dxa"/>
            <w:vAlign w:val="center"/>
          </w:tcPr>
          <w:p>
            <w:pPr>
              <w:spacing w:before="79" w:line="184" w:lineRule="auto"/>
              <w:jc w:val="center"/>
              <w:rPr>
                <w:rFonts w:ascii="Times" w:hAnsi="Times" w:cs="宋体" w:eastAsiaTheme="minorEastAsia"/>
                <w:b/>
                <w:sz w:val="24"/>
              </w:rPr>
            </w:pPr>
            <w:r>
              <w:rPr>
                <w:rFonts w:ascii="Times" w:hAnsi="Times" w:cs="宋体" w:eastAsiaTheme="minorEastAsia"/>
                <w:b/>
                <w:sz w:val="24"/>
              </w:rPr>
              <w:t>2</w:t>
            </w:r>
          </w:p>
        </w:tc>
        <w:tc>
          <w:tcPr>
            <w:tcW w:w="1755" w:type="dxa"/>
            <w:vAlign w:val="center"/>
          </w:tcPr>
          <w:p>
            <w:pPr>
              <w:jc w:val="center"/>
            </w:pPr>
          </w:p>
        </w:tc>
        <w:tc>
          <w:tcPr>
            <w:tcW w:w="2506" w:type="dxa"/>
            <w:vAlign w:val="center"/>
          </w:tcPr>
          <w:p>
            <w:pPr>
              <w:jc w:val="center"/>
            </w:pPr>
          </w:p>
        </w:tc>
        <w:tc>
          <w:tcPr>
            <w:tcW w:w="2466" w:type="dxa"/>
            <w:vAlign w:val="center"/>
          </w:tcPr>
          <w:p>
            <w:pPr>
              <w:jc w:val="center"/>
            </w:pPr>
          </w:p>
        </w:tc>
        <w:tc>
          <w:tcPr>
            <w:tcW w:w="4670" w:type="dxa"/>
            <w:vAlign w:val="center"/>
          </w:tcPr>
          <w:p>
            <w:pPr>
              <w:jc w:val="center"/>
            </w:pPr>
          </w:p>
        </w:tc>
        <w:tc>
          <w:tcPr>
            <w:tcW w:w="1878" w:type="dxa"/>
            <w:vAlign w:val="center"/>
          </w:tcPr>
          <w:p>
            <w:pPr>
              <w:spacing w:line="360" w:lineRule="exact"/>
              <w:ind w:firstLine="55" w:firstLineChars="23"/>
              <w:jc w:val="center"/>
              <w:rPr>
                <w:rFonts w:cs="宋体" w:asciiTheme="minorEastAsia" w:hAnsiTheme="minorEastAsia" w:eastAsiaTheme="minorEastAsia"/>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6" w:type="dxa"/>
            <w:vAlign w:val="center"/>
          </w:tcPr>
          <w:p>
            <w:pPr>
              <w:spacing w:before="79" w:line="184" w:lineRule="auto"/>
              <w:jc w:val="center"/>
              <w:rPr>
                <w:rFonts w:ascii="Times" w:hAnsi="Times" w:cs="宋体" w:eastAsiaTheme="minorEastAsia"/>
                <w:b/>
                <w:sz w:val="24"/>
              </w:rPr>
            </w:pPr>
            <w:r>
              <w:rPr>
                <w:rFonts w:ascii="Times" w:hAnsi="Times" w:cs="宋体" w:eastAsiaTheme="minorEastAsia"/>
                <w:b/>
                <w:sz w:val="24"/>
              </w:rPr>
              <w:t>3</w:t>
            </w:r>
          </w:p>
        </w:tc>
        <w:tc>
          <w:tcPr>
            <w:tcW w:w="1755" w:type="dxa"/>
            <w:vAlign w:val="center"/>
          </w:tcPr>
          <w:p>
            <w:pPr>
              <w:jc w:val="center"/>
            </w:pPr>
          </w:p>
        </w:tc>
        <w:tc>
          <w:tcPr>
            <w:tcW w:w="2506" w:type="dxa"/>
            <w:vAlign w:val="center"/>
          </w:tcPr>
          <w:p>
            <w:pPr>
              <w:jc w:val="center"/>
            </w:pPr>
          </w:p>
        </w:tc>
        <w:tc>
          <w:tcPr>
            <w:tcW w:w="2466" w:type="dxa"/>
            <w:vAlign w:val="center"/>
          </w:tcPr>
          <w:p>
            <w:pPr>
              <w:jc w:val="center"/>
            </w:pPr>
          </w:p>
        </w:tc>
        <w:tc>
          <w:tcPr>
            <w:tcW w:w="4670" w:type="dxa"/>
            <w:vAlign w:val="center"/>
          </w:tcPr>
          <w:p>
            <w:pPr>
              <w:jc w:val="center"/>
            </w:pPr>
          </w:p>
        </w:tc>
        <w:tc>
          <w:tcPr>
            <w:tcW w:w="1878"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6" w:type="dxa"/>
            <w:vAlign w:val="center"/>
          </w:tcPr>
          <w:p>
            <w:pPr>
              <w:spacing w:before="79" w:line="184" w:lineRule="auto"/>
              <w:ind w:left="122"/>
              <w:jc w:val="center"/>
              <w:rPr>
                <w:rFonts w:ascii="Times" w:hAnsi="Times" w:cs="宋体" w:eastAsiaTheme="minorEastAsia"/>
                <w:b/>
                <w:sz w:val="24"/>
              </w:rPr>
            </w:pPr>
            <w:r>
              <w:rPr>
                <w:rFonts w:ascii="Times" w:hAnsi="Times" w:cs="宋体" w:eastAsiaTheme="minorEastAsia"/>
                <w:b/>
                <w:sz w:val="24"/>
              </w:rPr>
              <w:t>．．．．．．．</w:t>
            </w:r>
          </w:p>
        </w:tc>
        <w:tc>
          <w:tcPr>
            <w:tcW w:w="1755" w:type="dxa"/>
            <w:vAlign w:val="center"/>
          </w:tcPr>
          <w:p>
            <w:pPr>
              <w:jc w:val="center"/>
            </w:pPr>
          </w:p>
        </w:tc>
        <w:tc>
          <w:tcPr>
            <w:tcW w:w="2506" w:type="dxa"/>
            <w:vAlign w:val="center"/>
          </w:tcPr>
          <w:p>
            <w:pPr>
              <w:jc w:val="center"/>
            </w:pPr>
          </w:p>
        </w:tc>
        <w:tc>
          <w:tcPr>
            <w:tcW w:w="2466" w:type="dxa"/>
            <w:vAlign w:val="center"/>
          </w:tcPr>
          <w:p>
            <w:pPr>
              <w:jc w:val="center"/>
            </w:pPr>
          </w:p>
        </w:tc>
        <w:tc>
          <w:tcPr>
            <w:tcW w:w="4670" w:type="dxa"/>
            <w:vAlign w:val="center"/>
          </w:tcPr>
          <w:p>
            <w:pPr>
              <w:jc w:val="center"/>
            </w:pPr>
          </w:p>
        </w:tc>
        <w:tc>
          <w:tcPr>
            <w:tcW w:w="1878"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6" w:type="dxa"/>
            <w:vAlign w:val="center"/>
          </w:tcPr>
          <w:p>
            <w:pPr>
              <w:spacing w:before="79" w:line="184" w:lineRule="auto"/>
              <w:jc w:val="center"/>
              <w:rPr>
                <w:rFonts w:ascii="Times" w:hAnsi="Times" w:cs="宋体" w:eastAsiaTheme="minorEastAsia"/>
                <w:b/>
                <w:sz w:val="24"/>
              </w:rPr>
            </w:pPr>
          </w:p>
        </w:tc>
        <w:tc>
          <w:tcPr>
            <w:tcW w:w="1755" w:type="dxa"/>
            <w:vAlign w:val="center"/>
          </w:tcPr>
          <w:p>
            <w:pPr>
              <w:jc w:val="center"/>
            </w:pPr>
          </w:p>
        </w:tc>
        <w:tc>
          <w:tcPr>
            <w:tcW w:w="2506" w:type="dxa"/>
            <w:vAlign w:val="center"/>
          </w:tcPr>
          <w:p>
            <w:pPr>
              <w:jc w:val="center"/>
            </w:pPr>
          </w:p>
        </w:tc>
        <w:tc>
          <w:tcPr>
            <w:tcW w:w="2466" w:type="dxa"/>
            <w:vAlign w:val="center"/>
          </w:tcPr>
          <w:p>
            <w:pPr>
              <w:jc w:val="center"/>
            </w:pPr>
          </w:p>
        </w:tc>
        <w:tc>
          <w:tcPr>
            <w:tcW w:w="4670" w:type="dxa"/>
            <w:vAlign w:val="center"/>
          </w:tcPr>
          <w:p>
            <w:pPr>
              <w:jc w:val="center"/>
            </w:pPr>
          </w:p>
        </w:tc>
        <w:tc>
          <w:tcPr>
            <w:tcW w:w="1878"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6" w:type="dxa"/>
            <w:vAlign w:val="center"/>
          </w:tcPr>
          <w:p>
            <w:pPr>
              <w:spacing w:before="79" w:line="184" w:lineRule="auto"/>
              <w:jc w:val="center"/>
              <w:rPr>
                <w:rFonts w:ascii="Times" w:hAnsi="Times" w:cs="宋体" w:eastAsiaTheme="minorEastAsia"/>
                <w:b/>
                <w:sz w:val="24"/>
              </w:rPr>
            </w:pPr>
          </w:p>
        </w:tc>
        <w:tc>
          <w:tcPr>
            <w:tcW w:w="1755" w:type="dxa"/>
            <w:vAlign w:val="center"/>
          </w:tcPr>
          <w:p>
            <w:pPr>
              <w:jc w:val="center"/>
            </w:pPr>
          </w:p>
        </w:tc>
        <w:tc>
          <w:tcPr>
            <w:tcW w:w="2506" w:type="dxa"/>
            <w:vAlign w:val="center"/>
          </w:tcPr>
          <w:p>
            <w:pPr>
              <w:jc w:val="center"/>
            </w:pPr>
          </w:p>
        </w:tc>
        <w:tc>
          <w:tcPr>
            <w:tcW w:w="2466" w:type="dxa"/>
            <w:vAlign w:val="center"/>
          </w:tcPr>
          <w:p>
            <w:pPr>
              <w:jc w:val="center"/>
            </w:pPr>
          </w:p>
        </w:tc>
        <w:tc>
          <w:tcPr>
            <w:tcW w:w="4670" w:type="dxa"/>
            <w:vAlign w:val="center"/>
          </w:tcPr>
          <w:p>
            <w:pPr>
              <w:jc w:val="center"/>
            </w:pPr>
          </w:p>
        </w:tc>
        <w:tc>
          <w:tcPr>
            <w:tcW w:w="1878"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6" w:type="dxa"/>
            <w:vAlign w:val="center"/>
          </w:tcPr>
          <w:p>
            <w:pPr>
              <w:spacing w:before="79" w:line="184" w:lineRule="auto"/>
              <w:jc w:val="center"/>
              <w:rPr>
                <w:rFonts w:ascii="Times" w:hAnsi="Times" w:cs="宋体" w:eastAsiaTheme="minorEastAsia"/>
                <w:b/>
                <w:sz w:val="24"/>
              </w:rPr>
            </w:pPr>
          </w:p>
        </w:tc>
        <w:tc>
          <w:tcPr>
            <w:tcW w:w="1755" w:type="dxa"/>
            <w:vAlign w:val="center"/>
          </w:tcPr>
          <w:p>
            <w:pPr>
              <w:jc w:val="center"/>
            </w:pPr>
          </w:p>
        </w:tc>
        <w:tc>
          <w:tcPr>
            <w:tcW w:w="2506" w:type="dxa"/>
            <w:vAlign w:val="center"/>
          </w:tcPr>
          <w:p>
            <w:pPr>
              <w:jc w:val="center"/>
            </w:pPr>
          </w:p>
        </w:tc>
        <w:tc>
          <w:tcPr>
            <w:tcW w:w="2466" w:type="dxa"/>
            <w:vAlign w:val="center"/>
          </w:tcPr>
          <w:p>
            <w:pPr>
              <w:jc w:val="center"/>
            </w:pPr>
          </w:p>
        </w:tc>
        <w:tc>
          <w:tcPr>
            <w:tcW w:w="4670" w:type="dxa"/>
            <w:vAlign w:val="center"/>
          </w:tcPr>
          <w:p>
            <w:pPr>
              <w:jc w:val="center"/>
            </w:pPr>
          </w:p>
        </w:tc>
        <w:tc>
          <w:tcPr>
            <w:tcW w:w="1878"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6" w:type="dxa"/>
            <w:vAlign w:val="center"/>
          </w:tcPr>
          <w:p>
            <w:pPr>
              <w:jc w:val="center"/>
            </w:pPr>
          </w:p>
        </w:tc>
        <w:tc>
          <w:tcPr>
            <w:tcW w:w="1755" w:type="dxa"/>
            <w:vAlign w:val="center"/>
          </w:tcPr>
          <w:p>
            <w:pPr>
              <w:jc w:val="center"/>
            </w:pPr>
          </w:p>
        </w:tc>
        <w:tc>
          <w:tcPr>
            <w:tcW w:w="2506" w:type="dxa"/>
            <w:vAlign w:val="center"/>
          </w:tcPr>
          <w:p>
            <w:pPr>
              <w:jc w:val="center"/>
            </w:pPr>
          </w:p>
        </w:tc>
        <w:tc>
          <w:tcPr>
            <w:tcW w:w="2466" w:type="dxa"/>
            <w:vAlign w:val="center"/>
          </w:tcPr>
          <w:p>
            <w:pPr>
              <w:jc w:val="center"/>
            </w:pPr>
          </w:p>
        </w:tc>
        <w:tc>
          <w:tcPr>
            <w:tcW w:w="4670" w:type="dxa"/>
            <w:vAlign w:val="center"/>
          </w:tcPr>
          <w:p>
            <w:pPr>
              <w:jc w:val="center"/>
            </w:pPr>
          </w:p>
        </w:tc>
        <w:tc>
          <w:tcPr>
            <w:tcW w:w="1878" w:type="dxa"/>
            <w:vAlign w:val="center"/>
          </w:tcPr>
          <w:p>
            <w:pPr>
              <w:jc w:val="center"/>
            </w:pPr>
          </w:p>
        </w:tc>
      </w:tr>
    </w:tbl>
    <w:p>
      <w:pPr>
        <w:spacing w:before="127" w:line="550" w:lineRule="exact"/>
        <w:jc w:val="center"/>
        <w:rPr>
          <w:rFonts w:ascii="方正小标宋简体" w:hAnsi="宋体" w:eastAsia="方正小标宋简体" w:cs="宋体"/>
          <w:b/>
          <w:spacing w:val="9"/>
          <w:position w:val="2"/>
          <w:sz w:val="44"/>
          <w:szCs w:val="44"/>
        </w:rPr>
      </w:pPr>
      <w:r>
        <w:rPr>
          <w:rFonts w:ascii="Times New Roman" w:hAnsi="Times New Roman" w:eastAsia="方正仿宋简体"/>
          <w:b/>
          <w:bCs/>
          <w:sz w:val="32"/>
          <w:szCs w:val="32"/>
        </w:rPr>
        <w:br w:type="page"/>
      </w:r>
      <w:r>
        <w:rPr>
          <w:rFonts w:hint="eastAsia" w:ascii="方正小标宋简体" w:hAnsi="宋体" w:eastAsia="方正小标宋简体" w:cs="宋体"/>
          <w:b/>
          <w:spacing w:val="9"/>
          <w:position w:val="2"/>
          <w:sz w:val="44"/>
          <w:szCs w:val="44"/>
        </w:rPr>
        <w:t>南充市高坪区</w:t>
      </w:r>
      <w:r>
        <w:rPr>
          <w:rFonts w:ascii="方正小标宋简体" w:hAnsi="宋体" w:eastAsia="方正小标宋简体" w:cs="宋体"/>
          <w:b/>
          <w:spacing w:val="9"/>
          <w:position w:val="2"/>
          <w:sz w:val="44"/>
          <w:szCs w:val="44"/>
        </w:rPr>
        <w:t>卫生健康系统党政领导干部安全生产责任清单履职台帐</w:t>
      </w:r>
    </w:p>
    <w:p>
      <w:pPr>
        <w:spacing w:before="127" w:line="550" w:lineRule="exact"/>
        <w:jc w:val="center"/>
        <w:rPr>
          <w:rFonts w:ascii="方正小标宋简体" w:hAnsi="宋体" w:eastAsia="方正小标宋简体" w:cs="宋体"/>
          <w:b/>
          <w:spacing w:val="9"/>
          <w:position w:val="2"/>
          <w:sz w:val="44"/>
          <w:szCs w:val="44"/>
        </w:rPr>
      </w:pPr>
      <w:r>
        <w:rPr>
          <w:rFonts w:ascii="方正小标宋简体" w:hAnsi="宋体" w:eastAsia="方正小标宋简体" w:cs="宋体"/>
          <w:b/>
          <w:spacing w:val="9"/>
          <w:position w:val="2"/>
          <w:sz w:val="44"/>
          <w:szCs w:val="44"/>
        </w:rPr>
        <w:t>（安全生产工作定期报告记录）</w:t>
      </w:r>
    </w:p>
    <w:p>
      <w:pPr>
        <w:spacing w:line="128" w:lineRule="exact"/>
      </w:pPr>
    </w:p>
    <w:tbl>
      <w:tblPr>
        <w:tblStyle w:val="9"/>
        <w:tblW w:w="1420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28" w:type="dxa"/>
          <w:left w:w="57" w:type="dxa"/>
          <w:bottom w:w="28" w:type="dxa"/>
          <w:right w:w="57" w:type="dxa"/>
        </w:tblCellMar>
      </w:tblPr>
      <w:tblGrid>
        <w:gridCol w:w="619"/>
        <w:gridCol w:w="1276"/>
        <w:gridCol w:w="2003"/>
        <w:gridCol w:w="1848"/>
        <w:gridCol w:w="6540"/>
        <w:gridCol w:w="19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850" w:hRule="atLeast"/>
        </w:trPr>
        <w:tc>
          <w:tcPr>
            <w:tcW w:w="619"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序号</w:t>
            </w:r>
          </w:p>
        </w:tc>
        <w:tc>
          <w:tcPr>
            <w:tcW w:w="1276"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报告时间</w:t>
            </w:r>
          </w:p>
        </w:tc>
        <w:tc>
          <w:tcPr>
            <w:tcW w:w="2003"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报告对象</w:t>
            </w:r>
          </w:p>
        </w:tc>
        <w:tc>
          <w:tcPr>
            <w:tcW w:w="1848"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报告人</w:t>
            </w:r>
          </w:p>
        </w:tc>
        <w:tc>
          <w:tcPr>
            <w:tcW w:w="6540"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报告内容</w:t>
            </w:r>
          </w:p>
        </w:tc>
        <w:tc>
          <w:tcPr>
            <w:tcW w:w="1918"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印证材料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1251" w:hRule="atLeast"/>
        </w:trPr>
        <w:tc>
          <w:tcPr>
            <w:tcW w:w="619" w:type="dxa"/>
            <w:vAlign w:val="center"/>
          </w:tcPr>
          <w:p>
            <w:pPr>
              <w:spacing w:before="79" w:line="185" w:lineRule="auto"/>
              <w:jc w:val="center"/>
              <w:rPr>
                <w:rFonts w:ascii="Times" w:hAnsi="Times" w:cs="宋体" w:eastAsiaTheme="minorEastAsia"/>
                <w:b/>
                <w:sz w:val="24"/>
              </w:rPr>
            </w:pPr>
            <w:r>
              <w:rPr>
                <w:rFonts w:ascii="Times" w:hAnsi="Times" w:cs="宋体" w:eastAsiaTheme="minorEastAsia"/>
                <w:b/>
                <w:sz w:val="24"/>
              </w:rPr>
              <w:t>1</w:t>
            </w:r>
          </w:p>
        </w:tc>
        <w:tc>
          <w:tcPr>
            <w:tcW w:w="1276" w:type="dxa"/>
            <w:vAlign w:val="center"/>
          </w:tcPr>
          <w:p>
            <w:pPr>
              <w:spacing w:before="79" w:line="185" w:lineRule="auto"/>
              <w:jc w:val="center"/>
              <w:rPr>
                <w:rFonts w:ascii="Times" w:hAnsi="Times" w:cs="宋体" w:eastAsiaTheme="minorEastAsia"/>
                <w:b/>
                <w:sz w:val="24"/>
              </w:rPr>
            </w:pPr>
          </w:p>
        </w:tc>
        <w:tc>
          <w:tcPr>
            <w:tcW w:w="2003" w:type="dxa"/>
            <w:vAlign w:val="center"/>
          </w:tcPr>
          <w:p>
            <w:pPr>
              <w:spacing w:before="79" w:line="185" w:lineRule="auto"/>
              <w:jc w:val="center"/>
              <w:rPr>
                <w:rFonts w:ascii="Times" w:hAnsi="Times" w:cs="宋体" w:eastAsiaTheme="minorEastAsia"/>
                <w:b/>
                <w:sz w:val="24"/>
              </w:rPr>
            </w:pPr>
          </w:p>
        </w:tc>
        <w:tc>
          <w:tcPr>
            <w:tcW w:w="1848" w:type="dxa"/>
            <w:vAlign w:val="center"/>
          </w:tcPr>
          <w:p>
            <w:pPr>
              <w:jc w:val="center"/>
            </w:pPr>
          </w:p>
        </w:tc>
        <w:tc>
          <w:tcPr>
            <w:tcW w:w="6540" w:type="dxa"/>
            <w:vAlign w:val="center"/>
          </w:tcPr>
          <w:p>
            <w:pPr>
              <w:jc w:val="center"/>
            </w:pPr>
          </w:p>
        </w:tc>
        <w:tc>
          <w:tcPr>
            <w:tcW w:w="1918" w:type="dxa"/>
            <w:vAlign w:val="center"/>
          </w:tcPr>
          <w:p>
            <w:pPr>
              <w:spacing w:line="360" w:lineRule="exact"/>
              <w:ind w:firstLine="192" w:firstLineChars="80"/>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 xml:space="preserve">工作报告 </w:t>
            </w:r>
          </w:p>
          <w:p>
            <w:pPr>
              <w:spacing w:line="360" w:lineRule="exact"/>
              <w:ind w:firstLine="192" w:firstLineChars="80"/>
              <w:rPr>
                <w:rFonts w:hint="eastAsia"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 xml:space="preserve">图片 </w:t>
            </w:r>
          </w:p>
          <w:p>
            <w:pPr>
              <w:spacing w:line="360" w:lineRule="exact"/>
              <w:ind w:firstLine="192" w:firstLineChars="80"/>
              <w:rPr>
                <w:rFonts w:cs="宋体" w:asciiTheme="minorEastAsia" w:hAnsiTheme="minorEastAsia" w:eastAsiaTheme="minorEastAsia"/>
                <w:b/>
                <w:sz w:val="24"/>
              </w:rPr>
            </w:pPr>
            <w:r>
              <w:rPr>
                <w:rFonts w:hint="eastAsia" w:ascii="Times" w:hAnsi="Times" w:eastAsia="方正仿宋简体" w:cs="仿宋"/>
                <w:b/>
                <w:sz w:val="24"/>
              </w:rPr>
              <w:t>□</w:t>
            </w:r>
            <w:r>
              <w:rPr>
                <w:rFonts w:ascii="Times" w:hAnsi="Times" w:eastAsia="方正仿宋简体" w:cs="仿宋"/>
                <w:b/>
                <w:sz w:val="24"/>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691" w:hRule="atLeast"/>
        </w:trPr>
        <w:tc>
          <w:tcPr>
            <w:tcW w:w="619" w:type="dxa"/>
            <w:vAlign w:val="center"/>
          </w:tcPr>
          <w:p>
            <w:pPr>
              <w:spacing w:before="79" w:line="185" w:lineRule="auto"/>
              <w:jc w:val="center"/>
              <w:rPr>
                <w:rFonts w:ascii="Times" w:hAnsi="Times" w:cs="宋体" w:eastAsiaTheme="minorEastAsia"/>
                <w:b/>
                <w:sz w:val="24"/>
              </w:rPr>
            </w:pPr>
            <w:r>
              <w:rPr>
                <w:rFonts w:ascii="Times" w:hAnsi="Times" w:cs="宋体" w:eastAsiaTheme="minorEastAsia"/>
                <w:b/>
                <w:sz w:val="24"/>
              </w:rPr>
              <w:t>2</w:t>
            </w:r>
          </w:p>
        </w:tc>
        <w:tc>
          <w:tcPr>
            <w:tcW w:w="1276" w:type="dxa"/>
            <w:vAlign w:val="center"/>
          </w:tcPr>
          <w:p>
            <w:pPr>
              <w:spacing w:before="79" w:line="185" w:lineRule="auto"/>
              <w:jc w:val="center"/>
              <w:rPr>
                <w:rFonts w:ascii="Times" w:hAnsi="Times" w:cs="宋体" w:eastAsiaTheme="minorEastAsia"/>
                <w:b/>
                <w:sz w:val="24"/>
              </w:rPr>
            </w:pPr>
          </w:p>
        </w:tc>
        <w:tc>
          <w:tcPr>
            <w:tcW w:w="2003" w:type="dxa"/>
            <w:vAlign w:val="center"/>
          </w:tcPr>
          <w:p>
            <w:pPr>
              <w:spacing w:before="79" w:line="185" w:lineRule="auto"/>
              <w:jc w:val="center"/>
              <w:rPr>
                <w:rFonts w:ascii="Times" w:hAnsi="Times" w:cs="宋体" w:eastAsiaTheme="minorEastAsia"/>
                <w:b/>
                <w:sz w:val="24"/>
              </w:rPr>
            </w:pPr>
          </w:p>
        </w:tc>
        <w:tc>
          <w:tcPr>
            <w:tcW w:w="1848" w:type="dxa"/>
            <w:vAlign w:val="center"/>
          </w:tcPr>
          <w:p>
            <w:pPr>
              <w:jc w:val="center"/>
            </w:pPr>
          </w:p>
        </w:tc>
        <w:tc>
          <w:tcPr>
            <w:tcW w:w="6540" w:type="dxa"/>
            <w:vAlign w:val="center"/>
          </w:tcPr>
          <w:p>
            <w:pPr>
              <w:jc w:val="center"/>
            </w:pPr>
          </w:p>
        </w:tc>
        <w:tc>
          <w:tcPr>
            <w:tcW w:w="1918" w:type="dxa"/>
            <w:vAlign w:val="center"/>
          </w:tcPr>
          <w:p>
            <w:pPr>
              <w:spacing w:line="360" w:lineRule="exact"/>
              <w:ind w:firstLine="193" w:firstLineChars="80"/>
              <w:rPr>
                <w:rFonts w:cs="宋体" w:asciiTheme="minorEastAsia" w:hAnsiTheme="minorEastAsia" w:eastAsiaTheme="minorEastAsia"/>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691" w:hRule="atLeast"/>
        </w:trPr>
        <w:tc>
          <w:tcPr>
            <w:tcW w:w="619" w:type="dxa"/>
            <w:vAlign w:val="center"/>
          </w:tcPr>
          <w:p>
            <w:pPr>
              <w:spacing w:before="79" w:line="185" w:lineRule="auto"/>
              <w:jc w:val="center"/>
              <w:rPr>
                <w:rFonts w:ascii="Times" w:hAnsi="Times" w:cs="宋体" w:eastAsiaTheme="minorEastAsia"/>
                <w:b/>
                <w:sz w:val="24"/>
              </w:rPr>
            </w:pPr>
            <w:r>
              <w:rPr>
                <w:rFonts w:ascii="Times" w:hAnsi="Times" w:cs="宋体" w:eastAsiaTheme="minorEastAsia"/>
                <w:b/>
                <w:sz w:val="24"/>
              </w:rPr>
              <w:t>3</w:t>
            </w:r>
          </w:p>
        </w:tc>
        <w:tc>
          <w:tcPr>
            <w:tcW w:w="1276" w:type="dxa"/>
            <w:vAlign w:val="center"/>
          </w:tcPr>
          <w:p>
            <w:pPr>
              <w:spacing w:before="79" w:line="185" w:lineRule="auto"/>
              <w:jc w:val="center"/>
              <w:rPr>
                <w:rFonts w:ascii="Times" w:hAnsi="Times" w:cs="宋体" w:eastAsiaTheme="minorEastAsia"/>
                <w:b/>
                <w:sz w:val="24"/>
              </w:rPr>
            </w:pPr>
          </w:p>
        </w:tc>
        <w:tc>
          <w:tcPr>
            <w:tcW w:w="2003" w:type="dxa"/>
            <w:vAlign w:val="center"/>
          </w:tcPr>
          <w:p>
            <w:pPr>
              <w:spacing w:before="79" w:line="185" w:lineRule="auto"/>
              <w:jc w:val="center"/>
              <w:rPr>
                <w:rFonts w:ascii="Times" w:hAnsi="Times" w:cs="宋体" w:eastAsiaTheme="minorEastAsia"/>
                <w:b/>
                <w:sz w:val="24"/>
              </w:rPr>
            </w:pPr>
          </w:p>
        </w:tc>
        <w:tc>
          <w:tcPr>
            <w:tcW w:w="1848" w:type="dxa"/>
            <w:vAlign w:val="center"/>
          </w:tcPr>
          <w:p>
            <w:pPr>
              <w:jc w:val="center"/>
            </w:pPr>
          </w:p>
        </w:tc>
        <w:tc>
          <w:tcPr>
            <w:tcW w:w="6540" w:type="dxa"/>
            <w:vAlign w:val="center"/>
          </w:tcPr>
          <w:p>
            <w:pPr>
              <w:jc w:val="center"/>
            </w:pPr>
          </w:p>
        </w:tc>
        <w:tc>
          <w:tcPr>
            <w:tcW w:w="191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691" w:hRule="atLeast"/>
        </w:trPr>
        <w:tc>
          <w:tcPr>
            <w:tcW w:w="619" w:type="dxa"/>
            <w:vAlign w:val="center"/>
          </w:tcPr>
          <w:p>
            <w:pPr>
              <w:spacing w:before="79" w:line="185" w:lineRule="auto"/>
              <w:jc w:val="center"/>
              <w:rPr>
                <w:rFonts w:ascii="Times" w:hAnsi="Times" w:cs="宋体" w:eastAsiaTheme="minorEastAsia"/>
                <w:b/>
                <w:sz w:val="24"/>
              </w:rPr>
            </w:pPr>
            <w:r>
              <w:rPr>
                <w:rFonts w:ascii="Times" w:hAnsi="Times" w:cs="宋体" w:eastAsiaTheme="minorEastAsia"/>
                <w:b/>
                <w:sz w:val="24"/>
              </w:rPr>
              <w:t>．．．</w:t>
            </w:r>
          </w:p>
        </w:tc>
        <w:tc>
          <w:tcPr>
            <w:tcW w:w="1276" w:type="dxa"/>
            <w:vAlign w:val="center"/>
          </w:tcPr>
          <w:p>
            <w:pPr>
              <w:spacing w:before="79" w:line="185" w:lineRule="auto"/>
              <w:jc w:val="center"/>
              <w:rPr>
                <w:rFonts w:ascii="Times" w:hAnsi="Times" w:cs="宋体" w:eastAsiaTheme="minorEastAsia"/>
                <w:b/>
                <w:sz w:val="24"/>
              </w:rPr>
            </w:pPr>
          </w:p>
        </w:tc>
        <w:tc>
          <w:tcPr>
            <w:tcW w:w="2003" w:type="dxa"/>
            <w:vAlign w:val="center"/>
          </w:tcPr>
          <w:p>
            <w:pPr>
              <w:spacing w:before="79" w:line="185" w:lineRule="auto"/>
              <w:jc w:val="center"/>
              <w:rPr>
                <w:rFonts w:ascii="Times" w:hAnsi="Times" w:cs="宋体" w:eastAsiaTheme="minorEastAsia"/>
                <w:b/>
                <w:sz w:val="24"/>
              </w:rPr>
            </w:pPr>
          </w:p>
        </w:tc>
        <w:tc>
          <w:tcPr>
            <w:tcW w:w="1848" w:type="dxa"/>
            <w:vAlign w:val="center"/>
          </w:tcPr>
          <w:p>
            <w:pPr>
              <w:jc w:val="center"/>
            </w:pPr>
          </w:p>
        </w:tc>
        <w:tc>
          <w:tcPr>
            <w:tcW w:w="6540" w:type="dxa"/>
            <w:vAlign w:val="center"/>
          </w:tcPr>
          <w:p>
            <w:pPr>
              <w:jc w:val="center"/>
            </w:pPr>
          </w:p>
        </w:tc>
        <w:tc>
          <w:tcPr>
            <w:tcW w:w="191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691" w:hRule="atLeast"/>
        </w:trPr>
        <w:tc>
          <w:tcPr>
            <w:tcW w:w="619" w:type="dxa"/>
            <w:vAlign w:val="center"/>
          </w:tcPr>
          <w:p>
            <w:pPr>
              <w:spacing w:before="79" w:line="185" w:lineRule="auto"/>
              <w:jc w:val="center"/>
              <w:rPr>
                <w:rFonts w:ascii="Times" w:hAnsi="Times" w:cs="宋体" w:eastAsiaTheme="minorEastAsia"/>
                <w:b/>
                <w:sz w:val="24"/>
              </w:rPr>
            </w:pPr>
          </w:p>
        </w:tc>
        <w:tc>
          <w:tcPr>
            <w:tcW w:w="1276" w:type="dxa"/>
            <w:vAlign w:val="center"/>
          </w:tcPr>
          <w:p>
            <w:pPr>
              <w:spacing w:before="79" w:line="185" w:lineRule="auto"/>
              <w:jc w:val="center"/>
              <w:rPr>
                <w:rFonts w:ascii="Times" w:hAnsi="Times" w:cs="宋体" w:eastAsiaTheme="minorEastAsia"/>
                <w:b/>
                <w:sz w:val="24"/>
              </w:rPr>
            </w:pPr>
          </w:p>
        </w:tc>
        <w:tc>
          <w:tcPr>
            <w:tcW w:w="2003" w:type="dxa"/>
            <w:vAlign w:val="center"/>
          </w:tcPr>
          <w:p>
            <w:pPr>
              <w:spacing w:before="79" w:line="185" w:lineRule="auto"/>
              <w:jc w:val="center"/>
              <w:rPr>
                <w:rFonts w:ascii="Times" w:hAnsi="Times" w:cs="宋体" w:eastAsiaTheme="minorEastAsia"/>
                <w:b/>
                <w:sz w:val="24"/>
              </w:rPr>
            </w:pPr>
          </w:p>
        </w:tc>
        <w:tc>
          <w:tcPr>
            <w:tcW w:w="1848" w:type="dxa"/>
            <w:vAlign w:val="center"/>
          </w:tcPr>
          <w:p>
            <w:pPr>
              <w:jc w:val="center"/>
            </w:pPr>
          </w:p>
        </w:tc>
        <w:tc>
          <w:tcPr>
            <w:tcW w:w="6540" w:type="dxa"/>
            <w:vAlign w:val="center"/>
          </w:tcPr>
          <w:p>
            <w:pPr>
              <w:jc w:val="center"/>
            </w:pPr>
          </w:p>
        </w:tc>
        <w:tc>
          <w:tcPr>
            <w:tcW w:w="191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691" w:hRule="atLeast"/>
        </w:trPr>
        <w:tc>
          <w:tcPr>
            <w:tcW w:w="619" w:type="dxa"/>
            <w:vAlign w:val="center"/>
          </w:tcPr>
          <w:p>
            <w:pPr>
              <w:spacing w:before="79" w:line="185" w:lineRule="auto"/>
              <w:jc w:val="center"/>
              <w:rPr>
                <w:rFonts w:ascii="Times" w:hAnsi="Times" w:cs="宋体" w:eastAsiaTheme="minorEastAsia"/>
                <w:b/>
                <w:sz w:val="24"/>
              </w:rPr>
            </w:pPr>
          </w:p>
        </w:tc>
        <w:tc>
          <w:tcPr>
            <w:tcW w:w="1276" w:type="dxa"/>
            <w:vAlign w:val="center"/>
          </w:tcPr>
          <w:p>
            <w:pPr>
              <w:spacing w:before="79" w:line="185" w:lineRule="auto"/>
              <w:jc w:val="center"/>
              <w:rPr>
                <w:rFonts w:ascii="Times" w:hAnsi="Times" w:cs="宋体" w:eastAsiaTheme="minorEastAsia"/>
                <w:b/>
                <w:sz w:val="24"/>
              </w:rPr>
            </w:pPr>
          </w:p>
        </w:tc>
        <w:tc>
          <w:tcPr>
            <w:tcW w:w="2003" w:type="dxa"/>
            <w:vAlign w:val="center"/>
          </w:tcPr>
          <w:p>
            <w:pPr>
              <w:spacing w:before="79" w:line="185" w:lineRule="auto"/>
              <w:jc w:val="center"/>
              <w:rPr>
                <w:rFonts w:ascii="Times" w:hAnsi="Times" w:cs="宋体" w:eastAsiaTheme="minorEastAsia"/>
                <w:b/>
                <w:sz w:val="24"/>
              </w:rPr>
            </w:pPr>
          </w:p>
        </w:tc>
        <w:tc>
          <w:tcPr>
            <w:tcW w:w="1848" w:type="dxa"/>
            <w:vAlign w:val="center"/>
          </w:tcPr>
          <w:p>
            <w:pPr>
              <w:jc w:val="center"/>
            </w:pPr>
          </w:p>
        </w:tc>
        <w:tc>
          <w:tcPr>
            <w:tcW w:w="6540" w:type="dxa"/>
            <w:vAlign w:val="center"/>
          </w:tcPr>
          <w:p>
            <w:pPr>
              <w:jc w:val="center"/>
            </w:pPr>
          </w:p>
        </w:tc>
        <w:tc>
          <w:tcPr>
            <w:tcW w:w="191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691" w:hRule="atLeast"/>
        </w:trPr>
        <w:tc>
          <w:tcPr>
            <w:tcW w:w="619" w:type="dxa"/>
            <w:vAlign w:val="center"/>
          </w:tcPr>
          <w:p>
            <w:pPr>
              <w:jc w:val="center"/>
            </w:pPr>
          </w:p>
        </w:tc>
        <w:tc>
          <w:tcPr>
            <w:tcW w:w="1276" w:type="dxa"/>
            <w:vAlign w:val="center"/>
          </w:tcPr>
          <w:p>
            <w:pPr>
              <w:jc w:val="center"/>
            </w:pPr>
          </w:p>
        </w:tc>
        <w:tc>
          <w:tcPr>
            <w:tcW w:w="2003" w:type="dxa"/>
            <w:vAlign w:val="center"/>
          </w:tcPr>
          <w:p>
            <w:pPr>
              <w:jc w:val="center"/>
            </w:pPr>
          </w:p>
        </w:tc>
        <w:tc>
          <w:tcPr>
            <w:tcW w:w="1848" w:type="dxa"/>
            <w:vAlign w:val="center"/>
          </w:tcPr>
          <w:p>
            <w:pPr>
              <w:jc w:val="center"/>
            </w:pPr>
          </w:p>
        </w:tc>
        <w:tc>
          <w:tcPr>
            <w:tcW w:w="6540" w:type="dxa"/>
            <w:vAlign w:val="center"/>
          </w:tcPr>
          <w:p>
            <w:pPr>
              <w:jc w:val="center"/>
            </w:pPr>
          </w:p>
        </w:tc>
        <w:tc>
          <w:tcPr>
            <w:tcW w:w="191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691" w:hRule="atLeast"/>
        </w:trPr>
        <w:tc>
          <w:tcPr>
            <w:tcW w:w="619" w:type="dxa"/>
            <w:vAlign w:val="center"/>
          </w:tcPr>
          <w:p>
            <w:pPr>
              <w:jc w:val="center"/>
            </w:pPr>
          </w:p>
        </w:tc>
        <w:tc>
          <w:tcPr>
            <w:tcW w:w="1276" w:type="dxa"/>
            <w:vAlign w:val="center"/>
          </w:tcPr>
          <w:p>
            <w:pPr>
              <w:jc w:val="center"/>
            </w:pPr>
          </w:p>
        </w:tc>
        <w:tc>
          <w:tcPr>
            <w:tcW w:w="2003" w:type="dxa"/>
            <w:vAlign w:val="center"/>
          </w:tcPr>
          <w:p>
            <w:pPr>
              <w:jc w:val="center"/>
            </w:pPr>
          </w:p>
        </w:tc>
        <w:tc>
          <w:tcPr>
            <w:tcW w:w="1848" w:type="dxa"/>
            <w:vAlign w:val="center"/>
          </w:tcPr>
          <w:p>
            <w:pPr>
              <w:jc w:val="center"/>
            </w:pPr>
          </w:p>
        </w:tc>
        <w:tc>
          <w:tcPr>
            <w:tcW w:w="6540" w:type="dxa"/>
            <w:vAlign w:val="center"/>
          </w:tcPr>
          <w:p>
            <w:pPr>
              <w:jc w:val="center"/>
            </w:pPr>
          </w:p>
        </w:tc>
        <w:tc>
          <w:tcPr>
            <w:tcW w:w="1918" w:type="dxa"/>
          </w:tcPr>
          <w:p/>
        </w:tc>
      </w:tr>
    </w:tbl>
    <w:p>
      <w:pPr>
        <w:spacing w:before="127" w:line="550" w:lineRule="exact"/>
        <w:jc w:val="center"/>
        <w:rPr>
          <w:rFonts w:ascii="方正小标宋简体" w:hAnsi="宋体" w:eastAsia="方正小标宋简体" w:cs="宋体"/>
          <w:b/>
          <w:spacing w:val="9"/>
          <w:position w:val="2"/>
          <w:sz w:val="44"/>
          <w:szCs w:val="44"/>
        </w:rPr>
      </w:pPr>
      <w:r>
        <w:rPr>
          <w:rFonts w:ascii="Times New Roman" w:hAnsi="Times New Roman" w:eastAsia="方正仿宋简体"/>
          <w:b/>
          <w:bCs/>
          <w:sz w:val="32"/>
          <w:szCs w:val="32"/>
        </w:rPr>
        <w:br w:type="page"/>
      </w:r>
      <w:r>
        <w:rPr>
          <w:rFonts w:hint="eastAsia" w:ascii="方正小标宋简体" w:hAnsi="宋体" w:eastAsia="方正小标宋简体" w:cs="宋体"/>
          <w:b/>
          <w:spacing w:val="9"/>
          <w:position w:val="2"/>
          <w:sz w:val="44"/>
          <w:szCs w:val="44"/>
        </w:rPr>
        <w:t>南充市高坪区</w:t>
      </w:r>
      <w:r>
        <w:rPr>
          <w:rFonts w:ascii="方正小标宋简体" w:hAnsi="宋体" w:eastAsia="方正小标宋简体" w:cs="宋体"/>
          <w:b/>
          <w:spacing w:val="9"/>
          <w:position w:val="2"/>
          <w:sz w:val="44"/>
          <w:szCs w:val="44"/>
        </w:rPr>
        <w:t>卫生健康系统党政领导干部安全生产责任清单履职台帐</w:t>
      </w:r>
    </w:p>
    <w:p>
      <w:pPr>
        <w:spacing w:before="127" w:line="550" w:lineRule="exact"/>
        <w:jc w:val="center"/>
        <w:rPr>
          <w:rFonts w:ascii="方正小标宋简体" w:hAnsi="宋体" w:eastAsia="方正小标宋简体" w:cs="宋体"/>
          <w:b/>
          <w:spacing w:val="9"/>
          <w:position w:val="2"/>
          <w:sz w:val="44"/>
          <w:szCs w:val="44"/>
        </w:rPr>
      </w:pPr>
      <w:r>
        <w:rPr>
          <w:rFonts w:ascii="方正小标宋简体" w:hAnsi="宋体" w:eastAsia="方正小标宋简体" w:cs="宋体"/>
          <w:b/>
          <w:spacing w:val="9"/>
          <w:position w:val="2"/>
          <w:sz w:val="44"/>
          <w:szCs w:val="44"/>
        </w:rPr>
        <w:t>（生产安全事故现场组织救援及善后处置记录）</w:t>
      </w:r>
    </w:p>
    <w:tbl>
      <w:tblPr>
        <w:tblStyle w:val="9"/>
        <w:tblW w:w="1412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624"/>
        <w:gridCol w:w="1583"/>
        <w:gridCol w:w="2022"/>
        <w:gridCol w:w="1341"/>
        <w:gridCol w:w="4896"/>
        <w:gridCol w:w="2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581"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序号</w:t>
            </w:r>
          </w:p>
        </w:tc>
        <w:tc>
          <w:tcPr>
            <w:tcW w:w="1624"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事故发生时间</w:t>
            </w:r>
          </w:p>
        </w:tc>
        <w:tc>
          <w:tcPr>
            <w:tcW w:w="1583"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事故发生地点</w:t>
            </w:r>
          </w:p>
        </w:tc>
        <w:tc>
          <w:tcPr>
            <w:tcW w:w="2022"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事故基本情况</w:t>
            </w:r>
          </w:p>
        </w:tc>
        <w:tc>
          <w:tcPr>
            <w:tcW w:w="1341"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事故级别</w:t>
            </w:r>
          </w:p>
        </w:tc>
        <w:tc>
          <w:tcPr>
            <w:tcW w:w="4896"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赶赴事故现场组织救援、 善后处置简要情况</w:t>
            </w:r>
          </w:p>
        </w:tc>
        <w:tc>
          <w:tcPr>
            <w:tcW w:w="2075" w:type="dxa"/>
            <w:vAlign w:val="center"/>
          </w:tcPr>
          <w:p>
            <w:pPr>
              <w:spacing w:line="222" w:lineRule="auto"/>
              <w:jc w:val="center"/>
              <w:rPr>
                <w:rFonts w:ascii="黑体" w:hAnsi="黑体" w:eastAsia="黑体" w:cs="黑体"/>
                <w:b/>
                <w:spacing w:val="-2"/>
                <w:sz w:val="24"/>
              </w:rPr>
            </w:pPr>
            <w:r>
              <w:rPr>
                <w:rFonts w:ascii="黑体" w:hAnsi="黑体" w:eastAsia="黑体" w:cs="黑体"/>
                <w:b/>
                <w:spacing w:val="-2"/>
                <w:sz w:val="24"/>
              </w:rPr>
              <w:t>印证材料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581" w:type="dxa"/>
            <w:vAlign w:val="center"/>
          </w:tcPr>
          <w:p>
            <w:pPr>
              <w:spacing w:before="79" w:line="185" w:lineRule="auto"/>
              <w:jc w:val="center"/>
              <w:rPr>
                <w:rFonts w:ascii="Times" w:hAnsi="Times" w:cs="宋体" w:eastAsiaTheme="minorEastAsia"/>
                <w:b/>
                <w:sz w:val="24"/>
              </w:rPr>
            </w:pPr>
            <w:r>
              <w:rPr>
                <w:rFonts w:ascii="Times" w:hAnsi="Times" w:cs="宋体" w:eastAsiaTheme="minorEastAsia"/>
                <w:b/>
                <w:sz w:val="24"/>
              </w:rPr>
              <w:t>1</w:t>
            </w:r>
          </w:p>
        </w:tc>
        <w:tc>
          <w:tcPr>
            <w:tcW w:w="1624" w:type="dxa"/>
          </w:tcPr>
          <w:p>
            <w:pPr>
              <w:spacing w:line="360" w:lineRule="exact"/>
              <w:ind w:firstLine="192" w:firstLineChars="80"/>
              <w:rPr>
                <w:rFonts w:ascii="Times" w:hAnsi="Times" w:eastAsia="方正仿宋简体" w:cs="仿宋"/>
                <w:b/>
                <w:sz w:val="24"/>
              </w:rPr>
            </w:pPr>
          </w:p>
        </w:tc>
        <w:tc>
          <w:tcPr>
            <w:tcW w:w="1583" w:type="dxa"/>
          </w:tcPr>
          <w:p>
            <w:pPr>
              <w:spacing w:line="360" w:lineRule="exact"/>
              <w:ind w:firstLine="192" w:firstLineChars="80"/>
              <w:rPr>
                <w:rFonts w:ascii="Times" w:hAnsi="Times" w:eastAsia="方正仿宋简体" w:cs="仿宋"/>
                <w:b/>
                <w:sz w:val="24"/>
              </w:rPr>
            </w:pPr>
          </w:p>
        </w:tc>
        <w:tc>
          <w:tcPr>
            <w:tcW w:w="2022" w:type="dxa"/>
          </w:tcPr>
          <w:p>
            <w:pPr>
              <w:spacing w:line="360" w:lineRule="exact"/>
              <w:ind w:firstLine="192" w:firstLineChars="80"/>
              <w:rPr>
                <w:rFonts w:ascii="Times" w:hAnsi="Times" w:eastAsia="方正仿宋简体" w:cs="仿宋"/>
                <w:b/>
                <w:sz w:val="24"/>
              </w:rPr>
            </w:pPr>
          </w:p>
        </w:tc>
        <w:tc>
          <w:tcPr>
            <w:tcW w:w="1341" w:type="dxa"/>
            <w:vAlign w:val="center"/>
          </w:tcPr>
          <w:p>
            <w:pPr>
              <w:spacing w:line="360" w:lineRule="exact"/>
              <w:rPr>
                <w:rFonts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一般</w:t>
            </w:r>
          </w:p>
          <w:p>
            <w:pPr>
              <w:spacing w:line="360" w:lineRule="exact"/>
              <w:rPr>
                <w:rFonts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较大</w:t>
            </w:r>
          </w:p>
          <w:p>
            <w:pPr>
              <w:spacing w:line="360" w:lineRule="exact"/>
              <w:rPr>
                <w:rFonts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重大</w:t>
            </w:r>
          </w:p>
          <w:p>
            <w:pPr>
              <w:spacing w:line="360" w:lineRule="exact"/>
              <w:rPr>
                <w:rFonts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特别重大</w:t>
            </w:r>
          </w:p>
        </w:tc>
        <w:tc>
          <w:tcPr>
            <w:tcW w:w="4896" w:type="dxa"/>
            <w:vAlign w:val="center"/>
          </w:tcPr>
          <w:p>
            <w:pPr>
              <w:spacing w:line="360" w:lineRule="exact"/>
              <w:ind w:firstLine="192" w:firstLineChars="80"/>
              <w:rPr>
                <w:rFonts w:ascii="Times" w:hAnsi="Times" w:eastAsia="方正仿宋简体" w:cs="仿宋"/>
                <w:b/>
                <w:sz w:val="24"/>
              </w:rPr>
            </w:pPr>
          </w:p>
        </w:tc>
        <w:tc>
          <w:tcPr>
            <w:tcW w:w="2075" w:type="dxa"/>
            <w:vAlign w:val="center"/>
          </w:tcPr>
          <w:p>
            <w:pPr>
              <w:spacing w:line="360" w:lineRule="exact"/>
              <w:rPr>
                <w:rFonts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事故报告、信息</w:t>
            </w:r>
          </w:p>
          <w:p>
            <w:pPr>
              <w:spacing w:line="360" w:lineRule="exact"/>
              <w:rPr>
                <w:rFonts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现场图片</w:t>
            </w:r>
          </w:p>
          <w:p>
            <w:pPr>
              <w:spacing w:line="360" w:lineRule="exact"/>
              <w:rPr>
                <w:rFonts w:ascii="Times" w:hAnsi="Times" w:eastAsia="方正仿宋简体" w:cs="仿宋"/>
                <w:b/>
                <w:sz w:val="24"/>
              </w:rPr>
            </w:pPr>
            <w:r>
              <w:rPr>
                <w:rFonts w:hint="eastAsia" w:ascii="Times" w:hAnsi="Times" w:eastAsia="方正仿宋简体" w:cs="仿宋"/>
                <w:b/>
                <w:sz w:val="24"/>
              </w:rPr>
              <w:t>□</w:t>
            </w:r>
            <w:r>
              <w:rPr>
                <w:rFonts w:ascii="Times" w:hAnsi="Times" w:eastAsia="方正仿宋简体" w:cs="仿宋"/>
                <w:b/>
                <w:sz w:val="24"/>
              </w:rPr>
              <w:t>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81" w:type="dxa"/>
            <w:vAlign w:val="center"/>
          </w:tcPr>
          <w:p>
            <w:pPr>
              <w:spacing w:before="79" w:line="185" w:lineRule="auto"/>
              <w:jc w:val="center"/>
              <w:rPr>
                <w:rFonts w:ascii="Times" w:hAnsi="Times" w:cs="宋体" w:eastAsiaTheme="minorEastAsia"/>
                <w:b/>
                <w:sz w:val="24"/>
              </w:rPr>
            </w:pPr>
            <w:r>
              <w:rPr>
                <w:rFonts w:ascii="Times" w:hAnsi="Times" w:cs="宋体" w:eastAsiaTheme="minorEastAsia"/>
                <w:b/>
                <w:sz w:val="24"/>
              </w:rPr>
              <w:t>2</w:t>
            </w:r>
          </w:p>
        </w:tc>
        <w:tc>
          <w:tcPr>
            <w:tcW w:w="1624" w:type="dxa"/>
          </w:tcPr>
          <w:p>
            <w:pPr>
              <w:spacing w:line="360" w:lineRule="exact"/>
              <w:ind w:firstLine="192" w:firstLineChars="80"/>
              <w:rPr>
                <w:rFonts w:ascii="Times" w:hAnsi="Times" w:eastAsia="方正仿宋简体" w:cs="仿宋"/>
                <w:b/>
                <w:sz w:val="24"/>
              </w:rPr>
            </w:pPr>
          </w:p>
        </w:tc>
        <w:tc>
          <w:tcPr>
            <w:tcW w:w="1583" w:type="dxa"/>
          </w:tcPr>
          <w:p>
            <w:pPr>
              <w:spacing w:line="360" w:lineRule="exact"/>
              <w:ind w:firstLine="192" w:firstLineChars="80"/>
              <w:rPr>
                <w:rFonts w:ascii="Times" w:hAnsi="Times" w:eastAsia="方正仿宋简体" w:cs="仿宋"/>
                <w:b/>
                <w:sz w:val="24"/>
              </w:rPr>
            </w:pPr>
          </w:p>
        </w:tc>
        <w:tc>
          <w:tcPr>
            <w:tcW w:w="2022" w:type="dxa"/>
          </w:tcPr>
          <w:p>
            <w:pPr>
              <w:spacing w:line="360" w:lineRule="exact"/>
              <w:ind w:firstLine="192" w:firstLineChars="80"/>
              <w:rPr>
                <w:rFonts w:ascii="Times" w:hAnsi="Times" w:eastAsia="方正仿宋简体" w:cs="仿宋"/>
                <w:b/>
                <w:sz w:val="24"/>
              </w:rPr>
            </w:pPr>
          </w:p>
        </w:tc>
        <w:tc>
          <w:tcPr>
            <w:tcW w:w="1341" w:type="dxa"/>
          </w:tcPr>
          <w:p>
            <w:pPr>
              <w:spacing w:line="360" w:lineRule="exact"/>
              <w:ind w:firstLine="192" w:firstLineChars="80"/>
              <w:rPr>
                <w:rFonts w:ascii="Times" w:hAnsi="Times" w:eastAsia="方正仿宋简体" w:cs="仿宋"/>
                <w:b/>
                <w:sz w:val="24"/>
              </w:rPr>
            </w:pPr>
          </w:p>
        </w:tc>
        <w:tc>
          <w:tcPr>
            <w:tcW w:w="4896" w:type="dxa"/>
          </w:tcPr>
          <w:p>
            <w:pPr>
              <w:spacing w:line="360" w:lineRule="exact"/>
              <w:ind w:firstLine="192" w:firstLineChars="80"/>
              <w:rPr>
                <w:rFonts w:ascii="Times" w:hAnsi="Times" w:eastAsia="方正仿宋简体" w:cs="仿宋"/>
                <w:b/>
                <w:sz w:val="24"/>
              </w:rPr>
            </w:pPr>
          </w:p>
        </w:tc>
        <w:tc>
          <w:tcPr>
            <w:tcW w:w="2075" w:type="dxa"/>
          </w:tcPr>
          <w:p>
            <w:pPr>
              <w:spacing w:line="360" w:lineRule="exact"/>
              <w:ind w:firstLine="192" w:firstLineChars="80"/>
              <w:rPr>
                <w:rFonts w:ascii="Times" w:hAnsi="Times" w:eastAsia="方正仿宋简体" w:cs="仿宋"/>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81" w:type="dxa"/>
            <w:vAlign w:val="center"/>
          </w:tcPr>
          <w:p>
            <w:pPr>
              <w:spacing w:before="79" w:line="185" w:lineRule="auto"/>
              <w:jc w:val="center"/>
              <w:rPr>
                <w:rFonts w:ascii="Times" w:hAnsi="Times" w:cs="宋体" w:eastAsiaTheme="minorEastAsia"/>
                <w:b/>
                <w:sz w:val="24"/>
              </w:rPr>
            </w:pPr>
            <w:r>
              <w:rPr>
                <w:rFonts w:ascii="Times" w:hAnsi="Times" w:cs="宋体" w:eastAsiaTheme="minorEastAsia"/>
                <w:b/>
                <w:sz w:val="24"/>
              </w:rPr>
              <w:t>3</w:t>
            </w:r>
          </w:p>
        </w:tc>
        <w:tc>
          <w:tcPr>
            <w:tcW w:w="1624" w:type="dxa"/>
          </w:tcPr>
          <w:p>
            <w:pPr>
              <w:spacing w:line="360" w:lineRule="exact"/>
              <w:ind w:firstLine="192" w:firstLineChars="80"/>
              <w:rPr>
                <w:rFonts w:ascii="Times" w:hAnsi="Times" w:eastAsia="方正仿宋简体" w:cs="仿宋"/>
                <w:b/>
                <w:sz w:val="24"/>
              </w:rPr>
            </w:pPr>
          </w:p>
        </w:tc>
        <w:tc>
          <w:tcPr>
            <w:tcW w:w="1583" w:type="dxa"/>
          </w:tcPr>
          <w:p>
            <w:pPr>
              <w:spacing w:line="360" w:lineRule="exact"/>
              <w:ind w:firstLine="192" w:firstLineChars="80"/>
              <w:rPr>
                <w:rFonts w:ascii="Times" w:hAnsi="Times" w:eastAsia="方正仿宋简体" w:cs="仿宋"/>
                <w:b/>
                <w:sz w:val="24"/>
              </w:rPr>
            </w:pPr>
          </w:p>
        </w:tc>
        <w:tc>
          <w:tcPr>
            <w:tcW w:w="2022" w:type="dxa"/>
          </w:tcPr>
          <w:p>
            <w:pPr>
              <w:spacing w:line="360" w:lineRule="exact"/>
              <w:ind w:firstLine="192" w:firstLineChars="80"/>
              <w:rPr>
                <w:rFonts w:ascii="Times" w:hAnsi="Times" w:eastAsia="方正仿宋简体" w:cs="仿宋"/>
                <w:b/>
                <w:sz w:val="24"/>
              </w:rPr>
            </w:pPr>
          </w:p>
        </w:tc>
        <w:tc>
          <w:tcPr>
            <w:tcW w:w="1341" w:type="dxa"/>
          </w:tcPr>
          <w:p>
            <w:pPr>
              <w:spacing w:line="360" w:lineRule="exact"/>
              <w:ind w:firstLine="192" w:firstLineChars="80"/>
              <w:rPr>
                <w:rFonts w:ascii="Times" w:hAnsi="Times" w:eastAsia="方正仿宋简体" w:cs="仿宋"/>
                <w:b/>
                <w:sz w:val="24"/>
              </w:rPr>
            </w:pPr>
          </w:p>
        </w:tc>
        <w:tc>
          <w:tcPr>
            <w:tcW w:w="4896" w:type="dxa"/>
          </w:tcPr>
          <w:p>
            <w:pPr>
              <w:spacing w:line="360" w:lineRule="exact"/>
              <w:ind w:firstLine="192" w:firstLineChars="80"/>
              <w:rPr>
                <w:rFonts w:ascii="Times" w:hAnsi="Times" w:eastAsia="方正仿宋简体" w:cs="仿宋"/>
                <w:b/>
                <w:sz w:val="24"/>
              </w:rPr>
            </w:pPr>
          </w:p>
        </w:tc>
        <w:tc>
          <w:tcPr>
            <w:tcW w:w="2075" w:type="dxa"/>
          </w:tcPr>
          <w:p>
            <w:pPr>
              <w:spacing w:line="360" w:lineRule="exact"/>
              <w:ind w:firstLine="192" w:firstLineChars="80"/>
              <w:rPr>
                <w:rFonts w:ascii="Times" w:hAnsi="Times" w:eastAsia="方正仿宋简体" w:cs="仿宋"/>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81" w:type="dxa"/>
            <w:vAlign w:val="center"/>
          </w:tcPr>
          <w:p>
            <w:pPr>
              <w:spacing w:before="79" w:line="185" w:lineRule="auto"/>
              <w:jc w:val="center"/>
              <w:rPr>
                <w:rFonts w:ascii="Times" w:hAnsi="Times" w:cs="宋体" w:eastAsiaTheme="minorEastAsia"/>
                <w:b/>
                <w:sz w:val="24"/>
              </w:rPr>
            </w:pPr>
          </w:p>
          <w:p>
            <w:pPr>
              <w:spacing w:before="79" w:line="185" w:lineRule="auto"/>
              <w:jc w:val="center"/>
              <w:rPr>
                <w:rFonts w:ascii="Times" w:hAnsi="Times" w:cs="宋体" w:eastAsiaTheme="minorEastAsia"/>
                <w:b/>
                <w:sz w:val="24"/>
              </w:rPr>
            </w:pPr>
            <w:r>
              <w:rPr>
                <w:rFonts w:ascii="Times" w:hAnsi="Times" w:cs="宋体" w:eastAsiaTheme="minorEastAsia"/>
                <w:b/>
                <w:sz w:val="24"/>
              </w:rPr>
              <w:t>．．．</w:t>
            </w:r>
          </w:p>
        </w:tc>
        <w:tc>
          <w:tcPr>
            <w:tcW w:w="1624" w:type="dxa"/>
          </w:tcPr>
          <w:p>
            <w:pPr>
              <w:spacing w:line="360" w:lineRule="exact"/>
              <w:ind w:firstLine="192" w:firstLineChars="80"/>
              <w:rPr>
                <w:rFonts w:ascii="Times" w:hAnsi="Times" w:eastAsia="方正仿宋简体" w:cs="仿宋"/>
                <w:b/>
                <w:sz w:val="24"/>
              </w:rPr>
            </w:pPr>
          </w:p>
        </w:tc>
        <w:tc>
          <w:tcPr>
            <w:tcW w:w="1583" w:type="dxa"/>
          </w:tcPr>
          <w:p>
            <w:pPr>
              <w:spacing w:line="360" w:lineRule="exact"/>
              <w:ind w:firstLine="192" w:firstLineChars="80"/>
              <w:rPr>
                <w:rFonts w:ascii="Times" w:hAnsi="Times" w:eastAsia="方正仿宋简体" w:cs="仿宋"/>
                <w:b/>
                <w:sz w:val="24"/>
              </w:rPr>
            </w:pPr>
          </w:p>
        </w:tc>
        <w:tc>
          <w:tcPr>
            <w:tcW w:w="2022" w:type="dxa"/>
          </w:tcPr>
          <w:p>
            <w:pPr>
              <w:spacing w:line="360" w:lineRule="exact"/>
              <w:ind w:firstLine="192" w:firstLineChars="80"/>
              <w:rPr>
                <w:rFonts w:ascii="Times" w:hAnsi="Times" w:eastAsia="方正仿宋简体" w:cs="仿宋"/>
                <w:b/>
                <w:sz w:val="24"/>
              </w:rPr>
            </w:pPr>
          </w:p>
        </w:tc>
        <w:tc>
          <w:tcPr>
            <w:tcW w:w="1341" w:type="dxa"/>
          </w:tcPr>
          <w:p>
            <w:pPr>
              <w:spacing w:line="360" w:lineRule="exact"/>
              <w:ind w:firstLine="192" w:firstLineChars="80"/>
              <w:rPr>
                <w:rFonts w:ascii="Times" w:hAnsi="Times" w:eastAsia="方正仿宋简体" w:cs="仿宋"/>
                <w:b/>
                <w:sz w:val="24"/>
              </w:rPr>
            </w:pPr>
          </w:p>
        </w:tc>
        <w:tc>
          <w:tcPr>
            <w:tcW w:w="4896" w:type="dxa"/>
          </w:tcPr>
          <w:p>
            <w:pPr>
              <w:spacing w:line="360" w:lineRule="exact"/>
              <w:ind w:firstLine="192" w:firstLineChars="80"/>
              <w:rPr>
                <w:rFonts w:ascii="Times" w:hAnsi="Times" w:eastAsia="方正仿宋简体" w:cs="仿宋"/>
                <w:b/>
                <w:sz w:val="24"/>
              </w:rPr>
            </w:pPr>
          </w:p>
        </w:tc>
        <w:tc>
          <w:tcPr>
            <w:tcW w:w="2075" w:type="dxa"/>
          </w:tcPr>
          <w:p>
            <w:pPr>
              <w:spacing w:line="360" w:lineRule="exact"/>
              <w:ind w:firstLine="192" w:firstLineChars="80"/>
              <w:rPr>
                <w:rFonts w:ascii="Times" w:hAnsi="Times" w:eastAsia="方正仿宋简体" w:cs="仿宋"/>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81" w:type="dxa"/>
            <w:vAlign w:val="center"/>
          </w:tcPr>
          <w:p>
            <w:pPr>
              <w:spacing w:before="79" w:line="185" w:lineRule="auto"/>
              <w:jc w:val="center"/>
              <w:rPr>
                <w:rFonts w:ascii="Times" w:hAnsi="Times" w:cs="宋体" w:eastAsiaTheme="minorEastAsia"/>
                <w:b/>
                <w:sz w:val="24"/>
              </w:rPr>
            </w:pPr>
          </w:p>
        </w:tc>
        <w:tc>
          <w:tcPr>
            <w:tcW w:w="1624" w:type="dxa"/>
          </w:tcPr>
          <w:p>
            <w:pPr>
              <w:spacing w:line="360" w:lineRule="exact"/>
              <w:ind w:firstLine="192" w:firstLineChars="80"/>
              <w:rPr>
                <w:rFonts w:ascii="Times" w:hAnsi="Times" w:eastAsia="方正仿宋简体" w:cs="仿宋"/>
                <w:b/>
                <w:sz w:val="24"/>
              </w:rPr>
            </w:pPr>
          </w:p>
        </w:tc>
        <w:tc>
          <w:tcPr>
            <w:tcW w:w="1583" w:type="dxa"/>
          </w:tcPr>
          <w:p>
            <w:pPr>
              <w:spacing w:line="360" w:lineRule="exact"/>
              <w:ind w:firstLine="192" w:firstLineChars="80"/>
              <w:rPr>
                <w:rFonts w:ascii="Times" w:hAnsi="Times" w:eastAsia="方正仿宋简体" w:cs="仿宋"/>
                <w:b/>
                <w:sz w:val="24"/>
              </w:rPr>
            </w:pPr>
          </w:p>
        </w:tc>
        <w:tc>
          <w:tcPr>
            <w:tcW w:w="2022" w:type="dxa"/>
          </w:tcPr>
          <w:p>
            <w:pPr>
              <w:spacing w:line="360" w:lineRule="exact"/>
              <w:ind w:firstLine="192" w:firstLineChars="80"/>
              <w:rPr>
                <w:rFonts w:ascii="Times" w:hAnsi="Times" w:eastAsia="方正仿宋简体" w:cs="仿宋"/>
                <w:b/>
                <w:sz w:val="24"/>
              </w:rPr>
            </w:pPr>
          </w:p>
        </w:tc>
        <w:tc>
          <w:tcPr>
            <w:tcW w:w="1341" w:type="dxa"/>
          </w:tcPr>
          <w:p>
            <w:pPr>
              <w:spacing w:line="360" w:lineRule="exact"/>
              <w:ind w:firstLine="192" w:firstLineChars="80"/>
              <w:rPr>
                <w:rFonts w:ascii="Times" w:hAnsi="Times" w:eastAsia="方正仿宋简体" w:cs="仿宋"/>
                <w:b/>
                <w:sz w:val="24"/>
              </w:rPr>
            </w:pPr>
          </w:p>
        </w:tc>
        <w:tc>
          <w:tcPr>
            <w:tcW w:w="4896" w:type="dxa"/>
          </w:tcPr>
          <w:p>
            <w:pPr>
              <w:spacing w:line="360" w:lineRule="exact"/>
              <w:ind w:firstLine="192" w:firstLineChars="80"/>
              <w:rPr>
                <w:rFonts w:ascii="Times" w:hAnsi="Times" w:eastAsia="方正仿宋简体" w:cs="仿宋"/>
                <w:b/>
                <w:sz w:val="24"/>
              </w:rPr>
            </w:pPr>
          </w:p>
        </w:tc>
        <w:tc>
          <w:tcPr>
            <w:tcW w:w="2075" w:type="dxa"/>
          </w:tcPr>
          <w:p>
            <w:pPr>
              <w:spacing w:line="360" w:lineRule="exact"/>
              <w:ind w:firstLine="192" w:firstLineChars="80"/>
              <w:rPr>
                <w:rFonts w:ascii="Times" w:hAnsi="Times" w:eastAsia="方正仿宋简体" w:cs="仿宋"/>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81" w:type="dxa"/>
            <w:vAlign w:val="center"/>
          </w:tcPr>
          <w:p>
            <w:pPr>
              <w:spacing w:before="79" w:line="185" w:lineRule="auto"/>
              <w:jc w:val="center"/>
              <w:rPr>
                <w:rFonts w:ascii="Times" w:hAnsi="Times" w:cs="宋体" w:eastAsiaTheme="minorEastAsia"/>
                <w:b/>
                <w:sz w:val="24"/>
              </w:rPr>
            </w:pPr>
          </w:p>
        </w:tc>
        <w:tc>
          <w:tcPr>
            <w:tcW w:w="1624" w:type="dxa"/>
          </w:tcPr>
          <w:p>
            <w:pPr>
              <w:spacing w:line="360" w:lineRule="exact"/>
              <w:ind w:firstLine="192" w:firstLineChars="80"/>
              <w:rPr>
                <w:rFonts w:ascii="Times" w:hAnsi="Times" w:eastAsia="方正仿宋简体" w:cs="仿宋"/>
                <w:b/>
                <w:sz w:val="24"/>
              </w:rPr>
            </w:pPr>
          </w:p>
        </w:tc>
        <w:tc>
          <w:tcPr>
            <w:tcW w:w="1583" w:type="dxa"/>
          </w:tcPr>
          <w:p>
            <w:pPr>
              <w:spacing w:line="360" w:lineRule="exact"/>
              <w:ind w:firstLine="192" w:firstLineChars="80"/>
              <w:rPr>
                <w:rFonts w:ascii="Times" w:hAnsi="Times" w:eastAsia="方正仿宋简体" w:cs="仿宋"/>
                <w:b/>
                <w:sz w:val="24"/>
              </w:rPr>
            </w:pPr>
          </w:p>
        </w:tc>
        <w:tc>
          <w:tcPr>
            <w:tcW w:w="2022" w:type="dxa"/>
          </w:tcPr>
          <w:p>
            <w:pPr>
              <w:spacing w:line="360" w:lineRule="exact"/>
              <w:ind w:firstLine="192" w:firstLineChars="80"/>
              <w:rPr>
                <w:rFonts w:ascii="Times" w:hAnsi="Times" w:eastAsia="方正仿宋简体" w:cs="仿宋"/>
                <w:b/>
                <w:sz w:val="24"/>
              </w:rPr>
            </w:pPr>
          </w:p>
        </w:tc>
        <w:tc>
          <w:tcPr>
            <w:tcW w:w="1341" w:type="dxa"/>
          </w:tcPr>
          <w:p>
            <w:pPr>
              <w:spacing w:line="360" w:lineRule="exact"/>
              <w:ind w:firstLine="192" w:firstLineChars="80"/>
              <w:rPr>
                <w:rFonts w:ascii="Times" w:hAnsi="Times" w:eastAsia="方正仿宋简体" w:cs="仿宋"/>
                <w:b/>
                <w:sz w:val="24"/>
              </w:rPr>
            </w:pPr>
          </w:p>
        </w:tc>
        <w:tc>
          <w:tcPr>
            <w:tcW w:w="4896" w:type="dxa"/>
          </w:tcPr>
          <w:p>
            <w:pPr>
              <w:spacing w:line="360" w:lineRule="exact"/>
              <w:ind w:firstLine="192" w:firstLineChars="80"/>
              <w:rPr>
                <w:rFonts w:ascii="Times" w:hAnsi="Times" w:eastAsia="方正仿宋简体" w:cs="仿宋"/>
                <w:b/>
                <w:sz w:val="24"/>
              </w:rPr>
            </w:pPr>
          </w:p>
        </w:tc>
        <w:tc>
          <w:tcPr>
            <w:tcW w:w="2075" w:type="dxa"/>
          </w:tcPr>
          <w:p>
            <w:pPr>
              <w:spacing w:line="360" w:lineRule="exact"/>
              <w:ind w:firstLine="192" w:firstLineChars="80"/>
              <w:rPr>
                <w:rFonts w:ascii="Times" w:hAnsi="Times" w:eastAsia="方正仿宋简体" w:cs="仿宋"/>
                <w:b/>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581" w:type="dxa"/>
            <w:vAlign w:val="center"/>
          </w:tcPr>
          <w:p>
            <w:pPr>
              <w:spacing w:before="79" w:line="185" w:lineRule="auto"/>
              <w:jc w:val="center"/>
              <w:rPr>
                <w:rFonts w:ascii="Times" w:hAnsi="Times" w:cs="宋体" w:eastAsiaTheme="minorEastAsia"/>
                <w:b/>
                <w:sz w:val="24"/>
              </w:rPr>
            </w:pPr>
          </w:p>
        </w:tc>
        <w:tc>
          <w:tcPr>
            <w:tcW w:w="1624" w:type="dxa"/>
          </w:tcPr>
          <w:p>
            <w:pPr>
              <w:spacing w:line="320" w:lineRule="exact"/>
              <w:jc w:val="left"/>
              <w:rPr>
                <w:rFonts w:ascii="Times" w:hAnsi="Times" w:eastAsia="方正仿宋简体" w:cs="仿宋"/>
                <w:b/>
                <w:szCs w:val="21"/>
              </w:rPr>
            </w:pPr>
          </w:p>
        </w:tc>
        <w:tc>
          <w:tcPr>
            <w:tcW w:w="1583" w:type="dxa"/>
          </w:tcPr>
          <w:p>
            <w:pPr>
              <w:spacing w:line="320" w:lineRule="exact"/>
              <w:jc w:val="left"/>
              <w:rPr>
                <w:rFonts w:ascii="Times" w:hAnsi="Times" w:eastAsia="方正仿宋简体" w:cs="仿宋"/>
                <w:b/>
                <w:szCs w:val="21"/>
              </w:rPr>
            </w:pPr>
          </w:p>
        </w:tc>
        <w:tc>
          <w:tcPr>
            <w:tcW w:w="2022" w:type="dxa"/>
          </w:tcPr>
          <w:p>
            <w:pPr>
              <w:spacing w:line="320" w:lineRule="exact"/>
              <w:jc w:val="left"/>
              <w:rPr>
                <w:rFonts w:ascii="Times" w:hAnsi="Times" w:eastAsia="方正仿宋简体" w:cs="仿宋"/>
                <w:b/>
                <w:szCs w:val="21"/>
              </w:rPr>
            </w:pPr>
          </w:p>
        </w:tc>
        <w:tc>
          <w:tcPr>
            <w:tcW w:w="1341" w:type="dxa"/>
          </w:tcPr>
          <w:p>
            <w:pPr>
              <w:spacing w:line="320" w:lineRule="exact"/>
              <w:jc w:val="left"/>
              <w:rPr>
                <w:rFonts w:ascii="Times" w:hAnsi="Times" w:eastAsia="方正仿宋简体" w:cs="仿宋"/>
                <w:b/>
                <w:szCs w:val="21"/>
              </w:rPr>
            </w:pPr>
          </w:p>
        </w:tc>
        <w:tc>
          <w:tcPr>
            <w:tcW w:w="4896" w:type="dxa"/>
          </w:tcPr>
          <w:p>
            <w:pPr>
              <w:spacing w:line="320" w:lineRule="exact"/>
              <w:jc w:val="left"/>
              <w:rPr>
                <w:rFonts w:ascii="Times" w:hAnsi="Times" w:eastAsia="方正仿宋简体" w:cs="仿宋"/>
                <w:b/>
                <w:szCs w:val="21"/>
              </w:rPr>
            </w:pPr>
          </w:p>
        </w:tc>
        <w:tc>
          <w:tcPr>
            <w:tcW w:w="2075" w:type="dxa"/>
          </w:tcPr>
          <w:p>
            <w:pPr>
              <w:spacing w:line="320" w:lineRule="exact"/>
              <w:jc w:val="left"/>
              <w:rPr>
                <w:rFonts w:ascii="Times" w:hAnsi="Times" w:eastAsia="方正仿宋简体" w:cs="仿宋"/>
                <w:b/>
                <w:szCs w:val="21"/>
              </w:rPr>
            </w:pPr>
          </w:p>
        </w:tc>
      </w:tr>
    </w:tbl>
    <w:p>
      <w:pPr>
        <w:spacing w:line="578" w:lineRule="exact"/>
        <w:rPr>
          <w:rFonts w:ascii="Times" w:hAnsi="黑体" w:eastAsia="黑体"/>
          <w:b/>
          <w:bCs/>
          <w:sz w:val="32"/>
          <w:szCs w:val="32"/>
        </w:rPr>
      </w:pPr>
      <w:r>
        <w:rPr>
          <w:rFonts w:ascii="Times New Roman" w:hAnsi="Times New Roman" w:eastAsia="方正仿宋简体"/>
          <w:b/>
          <w:bCs/>
          <w:sz w:val="32"/>
          <w:szCs w:val="32"/>
        </w:rPr>
        <w:br w:type="page"/>
      </w:r>
      <w:r>
        <w:rPr>
          <w:rFonts w:ascii="Times" w:hAnsi="黑体" w:eastAsia="黑体"/>
          <w:b/>
          <w:bCs/>
          <w:sz w:val="32"/>
          <w:szCs w:val="32"/>
        </w:rPr>
        <w:t>附件 2</w:t>
      </w:r>
    </w:p>
    <w:p>
      <w:pPr>
        <w:spacing w:before="127" w:line="550" w:lineRule="exact"/>
        <w:jc w:val="center"/>
        <w:rPr>
          <w:rFonts w:ascii="方正小标宋简体" w:hAnsi="宋体" w:eastAsia="方正小标宋简体" w:cs="宋体"/>
          <w:b/>
          <w:spacing w:val="9"/>
          <w:position w:val="2"/>
          <w:sz w:val="44"/>
          <w:szCs w:val="44"/>
        </w:rPr>
      </w:pPr>
      <w:r>
        <w:rPr>
          <w:rFonts w:hint="eastAsia" w:ascii="方正小标宋简体" w:hAnsi="宋体" w:eastAsia="方正小标宋简体" w:cs="宋体"/>
          <w:b/>
          <w:spacing w:val="9"/>
          <w:position w:val="2"/>
          <w:sz w:val="44"/>
          <w:szCs w:val="44"/>
        </w:rPr>
        <w:t>南充市高坪区</w:t>
      </w:r>
      <w:r>
        <w:rPr>
          <w:rFonts w:ascii="方正小标宋简体" w:hAnsi="宋体" w:eastAsia="方正小标宋简体" w:cs="宋体"/>
          <w:b/>
          <w:spacing w:val="9"/>
          <w:position w:val="2"/>
          <w:sz w:val="44"/>
          <w:szCs w:val="44"/>
        </w:rPr>
        <w:t>卫生健康系统医疗机构日常安全管理工作清单</w:t>
      </w:r>
    </w:p>
    <w:p>
      <w:pPr>
        <w:spacing w:line="301" w:lineRule="auto"/>
      </w:pPr>
    </w:p>
    <w:p>
      <w:pPr>
        <w:spacing w:line="301" w:lineRule="auto"/>
      </w:pPr>
    </w:p>
    <w:p>
      <w:pPr>
        <w:spacing w:before="78" w:line="221" w:lineRule="auto"/>
        <w:jc w:val="center"/>
        <w:rPr>
          <w:rFonts w:ascii="Times" w:hAnsi="Times" w:eastAsia="黑体" w:cs="黑体"/>
          <w:b/>
          <w:sz w:val="28"/>
        </w:rPr>
      </w:pPr>
      <w:r>
        <w:rPr>
          <w:rFonts w:ascii="Times" w:hAnsi="黑体" w:eastAsia="黑体" w:cs="黑体"/>
          <w:b/>
          <w:spacing w:val="-1"/>
          <w:sz w:val="28"/>
        </w:rPr>
        <w:t>表</w:t>
      </w:r>
      <w:r>
        <w:rPr>
          <w:rFonts w:ascii="Times" w:hAnsi="Times" w:eastAsia="黑体" w:cs="黑体"/>
          <w:b/>
          <w:spacing w:val="-39"/>
          <w:sz w:val="28"/>
        </w:rPr>
        <w:t xml:space="preserve"> </w:t>
      </w:r>
      <w:r>
        <w:rPr>
          <w:rFonts w:ascii="Times" w:hAnsi="Times" w:eastAsia="黑体" w:cs="Calibri"/>
          <w:b/>
          <w:spacing w:val="-1"/>
          <w:sz w:val="28"/>
        </w:rPr>
        <w:t xml:space="preserve">1  </w:t>
      </w:r>
      <w:r>
        <w:rPr>
          <w:rFonts w:ascii="Times" w:hAnsi="黑体" w:eastAsia="黑体" w:cs="黑体"/>
          <w:b/>
          <w:spacing w:val="-1"/>
          <w:sz w:val="28"/>
        </w:rPr>
        <w:t>南充市高坪区卫生健康系统医疗机构日常安全管理工作清单</w:t>
      </w:r>
      <w:r>
        <w:rPr>
          <w:rFonts w:ascii="Times" w:hAnsi="黑体" w:eastAsia="黑体" w:cs="黑体"/>
          <w:b/>
          <w:spacing w:val="-2"/>
          <w:sz w:val="28"/>
        </w:rPr>
        <w:t>汇总表（参考模板）</w:t>
      </w:r>
    </w:p>
    <w:p>
      <w:pPr>
        <w:spacing w:line="35" w:lineRule="exact"/>
      </w:pPr>
    </w:p>
    <w:tbl>
      <w:tblPr>
        <w:tblStyle w:val="9"/>
        <w:tblW w:w="14121"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708"/>
        <w:gridCol w:w="2614"/>
        <w:gridCol w:w="4667"/>
        <w:gridCol w:w="1406"/>
        <w:gridCol w:w="1142"/>
        <w:gridCol w:w="1681"/>
        <w:gridCol w:w="1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47" w:hRule="atLeast"/>
          <w:tblHeader/>
        </w:trPr>
        <w:tc>
          <w:tcPr>
            <w:tcW w:w="708"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2614" w:type="dxa"/>
            <w:vAlign w:val="center"/>
          </w:tcPr>
          <w:p>
            <w:pPr>
              <w:spacing w:line="320" w:lineRule="exact"/>
              <w:jc w:val="center"/>
              <w:rPr>
                <w:rFonts w:ascii="黑体" w:hAnsi="黑体" w:eastAsia="黑体" w:cs="仿宋"/>
                <w:b/>
                <w:szCs w:val="21"/>
              </w:rPr>
            </w:pPr>
            <w:r>
              <w:rPr>
                <w:rFonts w:ascii="黑体" w:hAnsi="黑体" w:eastAsia="黑体" w:cs="仿宋"/>
                <w:b/>
                <w:szCs w:val="21"/>
              </w:rPr>
              <w:t>清单名称</w:t>
            </w:r>
          </w:p>
        </w:tc>
        <w:tc>
          <w:tcPr>
            <w:tcW w:w="4667" w:type="dxa"/>
            <w:vAlign w:val="center"/>
          </w:tcPr>
          <w:p>
            <w:pPr>
              <w:spacing w:line="320" w:lineRule="exact"/>
              <w:jc w:val="center"/>
              <w:rPr>
                <w:rFonts w:ascii="黑体" w:hAnsi="黑体" w:eastAsia="黑体" w:cs="仿宋"/>
                <w:b/>
                <w:szCs w:val="21"/>
              </w:rPr>
            </w:pPr>
            <w:r>
              <w:rPr>
                <w:rFonts w:ascii="黑体" w:hAnsi="黑体" w:eastAsia="黑体" w:cs="仿宋"/>
                <w:b/>
                <w:szCs w:val="21"/>
              </w:rPr>
              <w:t>主要内容</w:t>
            </w:r>
          </w:p>
        </w:tc>
        <w:tc>
          <w:tcPr>
            <w:tcW w:w="1406" w:type="dxa"/>
            <w:vAlign w:val="center"/>
          </w:tcPr>
          <w:p>
            <w:pPr>
              <w:spacing w:line="320" w:lineRule="exact"/>
              <w:jc w:val="center"/>
              <w:rPr>
                <w:rFonts w:ascii="黑体" w:hAnsi="黑体" w:eastAsia="黑体" w:cs="仿宋"/>
                <w:b/>
                <w:szCs w:val="21"/>
              </w:rPr>
            </w:pPr>
            <w:r>
              <w:rPr>
                <w:rFonts w:ascii="黑体" w:hAnsi="黑体" w:eastAsia="黑体" w:cs="仿宋"/>
                <w:b/>
                <w:szCs w:val="21"/>
              </w:rPr>
              <w:t>责任部门</w:t>
            </w:r>
          </w:p>
        </w:tc>
        <w:tc>
          <w:tcPr>
            <w:tcW w:w="1142" w:type="dxa"/>
            <w:vAlign w:val="center"/>
          </w:tcPr>
          <w:p>
            <w:pPr>
              <w:spacing w:line="320" w:lineRule="exact"/>
              <w:jc w:val="center"/>
              <w:rPr>
                <w:rFonts w:ascii="黑体" w:hAnsi="黑体" w:eastAsia="黑体" w:cs="仿宋"/>
                <w:b/>
                <w:szCs w:val="21"/>
              </w:rPr>
            </w:pPr>
            <w:r>
              <w:rPr>
                <w:rFonts w:ascii="黑体" w:hAnsi="黑体" w:eastAsia="黑体" w:cs="仿宋"/>
                <w:b/>
                <w:szCs w:val="21"/>
              </w:rPr>
              <w:t>责任人</w:t>
            </w:r>
          </w:p>
        </w:tc>
        <w:tc>
          <w:tcPr>
            <w:tcW w:w="1681" w:type="dxa"/>
            <w:vAlign w:val="center"/>
          </w:tcPr>
          <w:p>
            <w:pPr>
              <w:spacing w:line="320" w:lineRule="exact"/>
              <w:jc w:val="center"/>
              <w:rPr>
                <w:rFonts w:ascii="黑体" w:hAnsi="黑体" w:eastAsia="黑体" w:cs="仿宋"/>
                <w:b/>
                <w:szCs w:val="21"/>
              </w:rPr>
            </w:pPr>
            <w:r>
              <w:rPr>
                <w:rFonts w:ascii="黑体" w:hAnsi="黑体" w:eastAsia="黑体" w:cs="仿宋"/>
                <w:b/>
                <w:szCs w:val="21"/>
              </w:rPr>
              <w:t>最低修订频次</w:t>
            </w:r>
          </w:p>
        </w:tc>
        <w:tc>
          <w:tcPr>
            <w:tcW w:w="1903" w:type="dxa"/>
            <w:vAlign w:val="center"/>
          </w:tcPr>
          <w:p>
            <w:pPr>
              <w:spacing w:line="320" w:lineRule="exact"/>
              <w:jc w:val="center"/>
              <w:rPr>
                <w:rFonts w:ascii="黑体" w:hAnsi="黑体" w:eastAsia="黑体" w:cs="仿宋"/>
                <w:b/>
                <w:szCs w:val="21"/>
              </w:rPr>
            </w:pPr>
            <w:r>
              <w:rPr>
                <w:rFonts w:ascii="黑体" w:hAnsi="黑体" w:eastAsia="黑体" w:cs="仿宋"/>
                <w:b/>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1</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证照、备案件管理清单</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对医疗机构营业执照、安全生产许可证、重大危险源备案（如放射源的医疗设备）等情况进行梳理和汇总。</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1年</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2</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人员资格管理清单</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医疗机构主要负责人、安全管理人员、特种作业人员、重要岗位人员等职务、学历、资格证书等情况。</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1年</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3</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岗位清单（特种作业岗/重大危险源岗）</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医疗机构特种作业岗/重大危险源岗位名称、所在单位及具体岗位名称、岗位属性、岗位人员数量等情况。</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1年</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4</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建设项目“三同时”清单、承包商管理情况清单</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对医疗机构各建设项目安全条件审查、安全设施的设计审查和竣工验收等进行梳理汇总；承包商名称、类型、资质、负责的项目、特种作业人员、培训交底、验收等情况。</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6个月</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5</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法律法规识别、获取、评审、规章制度、安全操作规程管理清单</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对法律法规、标准规范及政府其他要求等进行识别和汇总，并对本企业规章制度的符合性进行评价；医疗机构规章制度目录汇总、批准时间及符合性审查等情况；岗位作业操作规程汇总。</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1年</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详见表6、7、8、9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6</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应急预案管理清单</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应急预案目录汇总、批准时间、备案情况、演练频次、审查修订等情况。</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6个月</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7</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特种设备、特殊作业管理清单</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对医疗机构的特种设备的名称、类型、检验检测、责任人等进行汇总登记造册；办理的特殊作业票证情况进行汇总梳理、检查督办。</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1年</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详见表11、12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8</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隐患排查履职清单</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对日常安全检查（隐患排查）、综合性安全检查、专业性安全检查、季节性检查、重点时段及节假日前安全检查、事故类比检查、复产复工前检查、外聘专家安全检查等情况进行汇总、梳理督办。</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1个月</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9</w:t>
            </w:r>
          </w:p>
        </w:tc>
        <w:tc>
          <w:tcPr>
            <w:tcW w:w="2614"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事件/事故管理清单</w:t>
            </w:r>
          </w:p>
        </w:tc>
        <w:tc>
          <w:tcPr>
            <w:tcW w:w="4667" w:type="dxa"/>
            <w:vAlign w:val="center"/>
          </w:tcPr>
          <w:p>
            <w:pPr>
              <w:spacing w:line="320" w:lineRule="exact"/>
              <w:jc w:val="left"/>
              <w:rPr>
                <w:rFonts w:ascii="Times" w:hAnsi="Times" w:eastAsia="方正仿宋简体" w:cs="仿宋"/>
                <w:b/>
                <w:szCs w:val="21"/>
              </w:rPr>
            </w:pPr>
            <w:r>
              <w:rPr>
                <w:rFonts w:ascii="Times" w:hAnsi="Times" w:eastAsia="方正仿宋简体" w:cs="仿宋"/>
                <w:b/>
                <w:szCs w:val="21"/>
              </w:rPr>
              <w:t>对医疗机构各类未遂事件（包括人身、设备等事件；异常生产事件；其他重要的请示和报告）等情况进行梳理和汇总。</w:t>
            </w:r>
          </w:p>
        </w:tc>
        <w:tc>
          <w:tcPr>
            <w:tcW w:w="1406"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142"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w:t>
            </w:r>
          </w:p>
        </w:tc>
        <w:tc>
          <w:tcPr>
            <w:tcW w:w="1681"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1年</w:t>
            </w:r>
          </w:p>
        </w:tc>
        <w:tc>
          <w:tcPr>
            <w:tcW w:w="1903" w:type="dxa"/>
            <w:vAlign w:val="center"/>
          </w:tcPr>
          <w:p>
            <w:pPr>
              <w:spacing w:line="320" w:lineRule="exact"/>
              <w:jc w:val="center"/>
              <w:rPr>
                <w:rFonts w:ascii="Times" w:hAnsi="Times" w:eastAsia="方正仿宋简体" w:cs="仿宋"/>
                <w:b/>
                <w:szCs w:val="21"/>
              </w:rPr>
            </w:pPr>
            <w:r>
              <w:rPr>
                <w:rFonts w:ascii="Times" w:hAnsi="Times" w:eastAsia="方正仿宋简体" w:cs="仿宋"/>
                <w:b/>
                <w:szCs w:val="21"/>
              </w:rPr>
              <w:t>详见表14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794" w:hRule="atLeast"/>
        </w:trPr>
        <w:tc>
          <w:tcPr>
            <w:tcW w:w="708" w:type="dxa"/>
          </w:tcPr>
          <w:p>
            <w:pPr>
              <w:spacing w:line="320" w:lineRule="exact"/>
              <w:jc w:val="left"/>
              <w:rPr>
                <w:rFonts w:ascii="Times" w:hAnsi="Times" w:eastAsia="方正仿宋简体" w:cs="仿宋"/>
                <w:b/>
                <w:szCs w:val="21"/>
              </w:rPr>
            </w:pPr>
          </w:p>
          <w:p>
            <w:pPr>
              <w:spacing w:line="320" w:lineRule="exact"/>
              <w:jc w:val="left"/>
              <w:rPr>
                <w:rFonts w:ascii="Times" w:hAnsi="Times" w:eastAsia="方正仿宋简体" w:cs="仿宋"/>
                <w:b/>
                <w:szCs w:val="21"/>
              </w:rPr>
            </w:pPr>
            <w:r>
              <w:rPr>
                <w:rFonts w:ascii="Times" w:hAnsi="Times" w:eastAsia="方正仿宋简体" w:cs="仿宋"/>
                <w:b/>
                <w:szCs w:val="21"/>
              </w:rPr>
              <w:t>……</w:t>
            </w:r>
          </w:p>
        </w:tc>
        <w:tc>
          <w:tcPr>
            <w:tcW w:w="2614" w:type="dxa"/>
          </w:tcPr>
          <w:p>
            <w:pPr>
              <w:spacing w:line="320" w:lineRule="exact"/>
              <w:jc w:val="left"/>
              <w:rPr>
                <w:rFonts w:ascii="Times" w:hAnsi="Times" w:eastAsia="方正仿宋简体" w:cs="仿宋"/>
                <w:b/>
                <w:szCs w:val="21"/>
              </w:rPr>
            </w:pPr>
          </w:p>
        </w:tc>
        <w:tc>
          <w:tcPr>
            <w:tcW w:w="4667" w:type="dxa"/>
          </w:tcPr>
          <w:p>
            <w:pPr>
              <w:spacing w:line="320" w:lineRule="exact"/>
              <w:jc w:val="left"/>
              <w:rPr>
                <w:rFonts w:ascii="Times" w:hAnsi="Times" w:eastAsia="方正仿宋简体" w:cs="仿宋"/>
                <w:b/>
                <w:szCs w:val="21"/>
              </w:rPr>
            </w:pPr>
          </w:p>
        </w:tc>
        <w:tc>
          <w:tcPr>
            <w:tcW w:w="1406" w:type="dxa"/>
          </w:tcPr>
          <w:p>
            <w:pPr>
              <w:spacing w:line="320" w:lineRule="exact"/>
              <w:jc w:val="left"/>
              <w:rPr>
                <w:rFonts w:ascii="Times" w:hAnsi="Times" w:eastAsia="方正仿宋简体" w:cs="仿宋"/>
                <w:b/>
                <w:szCs w:val="21"/>
              </w:rPr>
            </w:pPr>
          </w:p>
        </w:tc>
        <w:tc>
          <w:tcPr>
            <w:tcW w:w="1142" w:type="dxa"/>
          </w:tcPr>
          <w:p>
            <w:pPr>
              <w:spacing w:line="320" w:lineRule="exact"/>
              <w:jc w:val="left"/>
              <w:rPr>
                <w:rFonts w:ascii="Times" w:hAnsi="Times" w:eastAsia="方正仿宋简体" w:cs="仿宋"/>
                <w:b/>
                <w:szCs w:val="21"/>
              </w:rPr>
            </w:pPr>
          </w:p>
        </w:tc>
        <w:tc>
          <w:tcPr>
            <w:tcW w:w="1681" w:type="dxa"/>
          </w:tcPr>
          <w:p>
            <w:pPr>
              <w:spacing w:line="320" w:lineRule="exact"/>
              <w:jc w:val="left"/>
              <w:rPr>
                <w:rFonts w:ascii="Times" w:hAnsi="Times" w:eastAsia="方正仿宋简体" w:cs="仿宋"/>
                <w:b/>
                <w:szCs w:val="21"/>
              </w:rPr>
            </w:pPr>
          </w:p>
        </w:tc>
        <w:tc>
          <w:tcPr>
            <w:tcW w:w="1903" w:type="dxa"/>
          </w:tcPr>
          <w:p>
            <w:pPr>
              <w:spacing w:line="320" w:lineRule="exact"/>
              <w:jc w:val="left"/>
              <w:rPr>
                <w:rFonts w:ascii="Times" w:hAnsi="Times" w:eastAsia="方正仿宋简体" w:cs="仿宋"/>
                <w:b/>
                <w:szCs w:val="21"/>
              </w:rPr>
            </w:pPr>
          </w:p>
        </w:tc>
      </w:tr>
    </w:tbl>
    <w:p>
      <w:pPr>
        <w:spacing w:line="578" w:lineRule="exact"/>
        <w:rPr>
          <w:rFonts w:ascii="Times New Roman" w:hAnsi="Times New Roman" w:eastAsia="方正仿宋简体"/>
          <w:b/>
          <w:bCs/>
          <w:sz w:val="32"/>
          <w:szCs w:val="32"/>
        </w:rPr>
      </w:pPr>
    </w:p>
    <w:p>
      <w:pPr>
        <w:spacing w:before="78" w:line="221" w:lineRule="auto"/>
        <w:jc w:val="center"/>
        <w:rPr>
          <w:rFonts w:ascii="Times" w:hAnsi="黑体" w:eastAsia="黑体" w:cs="黑体"/>
          <w:b/>
          <w:spacing w:val="-1"/>
          <w:sz w:val="28"/>
        </w:rPr>
      </w:pPr>
      <w:r>
        <w:rPr>
          <w:rFonts w:ascii="Times New Roman" w:hAnsi="Times New Roman" w:eastAsia="方正仿宋简体"/>
          <w:b/>
          <w:bCs/>
          <w:sz w:val="32"/>
          <w:szCs w:val="32"/>
        </w:rPr>
        <w:br w:type="page"/>
      </w:r>
      <w:r>
        <w:rPr>
          <w:rFonts w:ascii="Times" w:hAnsi="黑体" w:eastAsia="黑体" w:cs="黑体"/>
          <w:b/>
          <w:spacing w:val="-1"/>
          <w:sz w:val="28"/>
        </w:rPr>
        <w:t>表 2  证照、备案件管理清单</w:t>
      </w:r>
    </w:p>
    <w:tbl>
      <w:tblPr>
        <w:tblStyle w:val="9"/>
        <w:tblW w:w="1417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2072"/>
        <w:gridCol w:w="1638"/>
        <w:gridCol w:w="1880"/>
        <w:gridCol w:w="1627"/>
        <w:gridCol w:w="1846"/>
        <w:gridCol w:w="2260"/>
        <w:gridCol w:w="2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560"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2072" w:type="dxa"/>
            <w:vAlign w:val="center"/>
          </w:tcPr>
          <w:p>
            <w:pPr>
              <w:spacing w:line="320" w:lineRule="exact"/>
              <w:jc w:val="center"/>
              <w:rPr>
                <w:rFonts w:ascii="黑体" w:hAnsi="黑体" w:eastAsia="黑体" w:cs="仿宋"/>
                <w:b/>
                <w:szCs w:val="21"/>
              </w:rPr>
            </w:pPr>
            <w:r>
              <w:rPr>
                <w:rFonts w:ascii="黑体" w:hAnsi="黑体" w:eastAsia="黑体" w:cs="仿宋"/>
                <w:b/>
                <w:szCs w:val="21"/>
              </w:rPr>
              <w:t>名称</w:t>
            </w:r>
          </w:p>
        </w:tc>
        <w:tc>
          <w:tcPr>
            <w:tcW w:w="1638" w:type="dxa"/>
            <w:vAlign w:val="center"/>
          </w:tcPr>
          <w:p>
            <w:pPr>
              <w:spacing w:line="320" w:lineRule="exact"/>
              <w:jc w:val="center"/>
              <w:rPr>
                <w:rFonts w:ascii="黑体" w:hAnsi="黑体" w:eastAsia="黑体" w:cs="仿宋"/>
                <w:b/>
                <w:szCs w:val="21"/>
              </w:rPr>
            </w:pPr>
            <w:r>
              <w:rPr>
                <w:rFonts w:ascii="黑体" w:hAnsi="黑体" w:eastAsia="黑体" w:cs="仿宋"/>
                <w:b/>
                <w:szCs w:val="21"/>
              </w:rPr>
              <w:t>编号</w:t>
            </w:r>
          </w:p>
        </w:tc>
        <w:tc>
          <w:tcPr>
            <w:tcW w:w="1880" w:type="dxa"/>
            <w:vAlign w:val="center"/>
          </w:tcPr>
          <w:p>
            <w:pPr>
              <w:spacing w:line="320" w:lineRule="exact"/>
              <w:jc w:val="center"/>
              <w:rPr>
                <w:rFonts w:ascii="黑体" w:hAnsi="黑体" w:eastAsia="黑体" w:cs="仿宋"/>
                <w:b/>
                <w:szCs w:val="21"/>
              </w:rPr>
            </w:pPr>
            <w:r>
              <w:rPr>
                <w:rFonts w:ascii="黑体" w:hAnsi="黑体" w:eastAsia="黑体" w:cs="仿宋"/>
                <w:b/>
                <w:szCs w:val="21"/>
              </w:rPr>
              <w:t>有效期限</w:t>
            </w:r>
          </w:p>
        </w:tc>
        <w:tc>
          <w:tcPr>
            <w:tcW w:w="1627" w:type="dxa"/>
            <w:vAlign w:val="center"/>
          </w:tcPr>
          <w:p>
            <w:pPr>
              <w:spacing w:line="320" w:lineRule="exact"/>
              <w:jc w:val="center"/>
              <w:rPr>
                <w:rFonts w:ascii="黑体" w:hAnsi="黑体" w:eastAsia="黑体" w:cs="仿宋"/>
                <w:b/>
                <w:szCs w:val="21"/>
              </w:rPr>
            </w:pPr>
            <w:r>
              <w:rPr>
                <w:rFonts w:ascii="黑体" w:hAnsi="黑体" w:eastAsia="黑体" w:cs="仿宋"/>
                <w:b/>
                <w:szCs w:val="21"/>
              </w:rPr>
              <w:t>发证机关</w:t>
            </w:r>
          </w:p>
        </w:tc>
        <w:tc>
          <w:tcPr>
            <w:tcW w:w="1846" w:type="dxa"/>
            <w:vAlign w:val="center"/>
          </w:tcPr>
          <w:p>
            <w:pPr>
              <w:spacing w:line="320" w:lineRule="exact"/>
              <w:jc w:val="center"/>
              <w:rPr>
                <w:rFonts w:ascii="黑体" w:hAnsi="黑体" w:eastAsia="黑体" w:cs="仿宋"/>
                <w:b/>
                <w:szCs w:val="21"/>
              </w:rPr>
            </w:pPr>
            <w:r>
              <w:rPr>
                <w:rFonts w:ascii="黑体" w:hAnsi="黑体" w:eastAsia="黑体" w:cs="仿宋"/>
                <w:b/>
                <w:szCs w:val="21"/>
              </w:rPr>
              <w:t>变更记录</w:t>
            </w:r>
          </w:p>
        </w:tc>
        <w:tc>
          <w:tcPr>
            <w:tcW w:w="2260" w:type="dxa"/>
            <w:vAlign w:val="center"/>
          </w:tcPr>
          <w:p>
            <w:pPr>
              <w:spacing w:line="320" w:lineRule="exact"/>
              <w:jc w:val="center"/>
              <w:rPr>
                <w:rFonts w:ascii="黑体" w:hAnsi="黑体" w:eastAsia="黑体" w:cs="仿宋"/>
                <w:b/>
                <w:szCs w:val="21"/>
              </w:rPr>
            </w:pPr>
            <w:r>
              <w:rPr>
                <w:rFonts w:ascii="黑体" w:hAnsi="黑体" w:eastAsia="黑体" w:cs="仿宋"/>
                <w:b/>
                <w:szCs w:val="21"/>
              </w:rPr>
              <w:t>归口管理责任部门</w:t>
            </w:r>
          </w:p>
        </w:tc>
        <w:tc>
          <w:tcPr>
            <w:tcW w:w="2291" w:type="dxa"/>
            <w:vAlign w:val="center"/>
          </w:tcPr>
          <w:p>
            <w:pPr>
              <w:spacing w:line="320" w:lineRule="exact"/>
              <w:jc w:val="center"/>
              <w:rPr>
                <w:rFonts w:ascii="黑体" w:hAnsi="黑体" w:eastAsia="黑体" w:cs="仿宋"/>
                <w:b/>
                <w:szCs w:val="21"/>
              </w:rPr>
            </w:pPr>
            <w:r>
              <w:rPr>
                <w:rFonts w:ascii="黑体" w:hAnsi="黑体" w:eastAsia="黑体" w:cs="仿宋"/>
                <w:b/>
                <w:szCs w:val="21"/>
              </w:rPr>
              <w:t>归口管理责任人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6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2072"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638"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88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627"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846"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26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291" w:type="dxa"/>
            <w:vAlign w:val="center"/>
          </w:tcPr>
          <w:p>
            <w:pPr>
              <w:spacing w:line="191" w:lineRule="auto"/>
              <w:jc w:val="center"/>
              <w:rPr>
                <w:rFonts w:ascii="Times" w:hAnsi="Times" w:eastAsia="方正仿宋简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560" w:type="dxa"/>
            <w:vAlign w:val="center"/>
          </w:tcPr>
          <w:p>
            <w:pPr>
              <w:spacing w:before="69" w:line="191" w:lineRule="auto"/>
              <w:jc w:val="center"/>
              <w:rPr>
                <w:rFonts w:ascii="Times" w:hAnsi="Times" w:eastAsia="方正仿宋简体" w:cs="仿宋"/>
                <w:b/>
                <w:szCs w:val="21"/>
              </w:rPr>
            </w:pPr>
            <w:r>
              <w:rPr>
                <w:rFonts w:ascii="Times" w:hAnsi="Times" w:eastAsia="方正仿宋简体" w:cs="仿宋"/>
                <w:b/>
                <w:szCs w:val="21"/>
              </w:rPr>
              <w:t>……</w:t>
            </w:r>
          </w:p>
        </w:tc>
        <w:tc>
          <w:tcPr>
            <w:tcW w:w="2072" w:type="dxa"/>
            <w:vAlign w:val="center"/>
          </w:tcPr>
          <w:p>
            <w:pPr>
              <w:spacing w:line="191" w:lineRule="auto"/>
              <w:jc w:val="center"/>
              <w:rPr>
                <w:rFonts w:ascii="Times" w:hAnsi="Times" w:eastAsia="方正仿宋简体" w:cs="仿宋"/>
                <w:b/>
                <w:szCs w:val="21"/>
              </w:rPr>
            </w:pPr>
          </w:p>
        </w:tc>
        <w:tc>
          <w:tcPr>
            <w:tcW w:w="1638" w:type="dxa"/>
            <w:vAlign w:val="center"/>
          </w:tcPr>
          <w:p>
            <w:pPr>
              <w:spacing w:line="191" w:lineRule="auto"/>
              <w:jc w:val="center"/>
              <w:rPr>
                <w:rFonts w:ascii="Times" w:hAnsi="Times" w:eastAsia="方正仿宋简体" w:cs="仿宋"/>
                <w:b/>
                <w:szCs w:val="21"/>
              </w:rPr>
            </w:pPr>
          </w:p>
        </w:tc>
        <w:tc>
          <w:tcPr>
            <w:tcW w:w="1880" w:type="dxa"/>
            <w:vAlign w:val="center"/>
          </w:tcPr>
          <w:p>
            <w:pPr>
              <w:spacing w:line="191" w:lineRule="auto"/>
              <w:jc w:val="center"/>
              <w:rPr>
                <w:rFonts w:ascii="Times" w:hAnsi="Times" w:eastAsia="方正仿宋简体" w:cs="仿宋"/>
                <w:b/>
                <w:szCs w:val="21"/>
              </w:rPr>
            </w:pPr>
          </w:p>
        </w:tc>
        <w:tc>
          <w:tcPr>
            <w:tcW w:w="1627" w:type="dxa"/>
            <w:vAlign w:val="center"/>
          </w:tcPr>
          <w:p>
            <w:pPr>
              <w:spacing w:line="191" w:lineRule="auto"/>
              <w:jc w:val="center"/>
              <w:rPr>
                <w:rFonts w:ascii="Times" w:hAnsi="Times" w:eastAsia="方正仿宋简体" w:cs="仿宋"/>
                <w:b/>
                <w:szCs w:val="21"/>
              </w:rPr>
            </w:pPr>
          </w:p>
        </w:tc>
        <w:tc>
          <w:tcPr>
            <w:tcW w:w="1846" w:type="dxa"/>
            <w:vAlign w:val="center"/>
          </w:tcPr>
          <w:p>
            <w:pPr>
              <w:spacing w:line="191" w:lineRule="auto"/>
              <w:jc w:val="center"/>
              <w:rPr>
                <w:rFonts w:ascii="Times" w:hAnsi="Times" w:eastAsia="方正仿宋简体" w:cs="仿宋"/>
                <w:b/>
                <w:szCs w:val="21"/>
              </w:rPr>
            </w:pPr>
          </w:p>
        </w:tc>
        <w:tc>
          <w:tcPr>
            <w:tcW w:w="2260" w:type="dxa"/>
            <w:vAlign w:val="center"/>
          </w:tcPr>
          <w:p>
            <w:pPr>
              <w:spacing w:line="191" w:lineRule="auto"/>
              <w:jc w:val="center"/>
              <w:rPr>
                <w:rFonts w:ascii="Times" w:hAnsi="Times" w:eastAsia="方正仿宋简体" w:cs="仿宋"/>
                <w:b/>
                <w:szCs w:val="21"/>
              </w:rPr>
            </w:pPr>
          </w:p>
        </w:tc>
        <w:tc>
          <w:tcPr>
            <w:tcW w:w="2291" w:type="dxa"/>
            <w:vAlign w:val="center"/>
          </w:tcPr>
          <w:p>
            <w:pPr>
              <w:spacing w:line="191" w:lineRule="auto"/>
              <w:jc w:val="center"/>
              <w:rPr>
                <w:rFonts w:ascii="Times" w:hAnsi="Times" w:eastAsia="方正仿宋简体" w:cs="仿宋"/>
                <w:b/>
                <w:szCs w:val="21"/>
              </w:rPr>
            </w:pPr>
          </w:p>
        </w:tc>
      </w:tr>
    </w:tbl>
    <w:p>
      <w:pPr>
        <w:spacing w:line="288" w:lineRule="auto"/>
      </w:pPr>
    </w:p>
    <w:p>
      <w:pPr>
        <w:spacing w:line="289" w:lineRule="auto"/>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3  人员资格管理清单</w:t>
      </w:r>
    </w:p>
    <w:tbl>
      <w:tblPr>
        <w:tblStyle w:val="9"/>
        <w:tblW w:w="1411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872"/>
        <w:gridCol w:w="888"/>
        <w:gridCol w:w="1180"/>
        <w:gridCol w:w="1036"/>
        <w:gridCol w:w="1315"/>
        <w:gridCol w:w="1462"/>
        <w:gridCol w:w="1461"/>
        <w:gridCol w:w="1016"/>
        <w:gridCol w:w="1328"/>
        <w:gridCol w:w="1501"/>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60"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872" w:type="dxa"/>
            <w:vAlign w:val="center"/>
          </w:tcPr>
          <w:p>
            <w:pPr>
              <w:spacing w:line="320" w:lineRule="exact"/>
              <w:jc w:val="center"/>
              <w:rPr>
                <w:rFonts w:ascii="黑体" w:hAnsi="黑体" w:eastAsia="黑体" w:cs="仿宋"/>
                <w:b/>
                <w:szCs w:val="21"/>
              </w:rPr>
            </w:pPr>
            <w:r>
              <w:rPr>
                <w:rFonts w:ascii="黑体" w:hAnsi="黑体" w:eastAsia="黑体" w:cs="仿宋"/>
                <w:b/>
                <w:szCs w:val="21"/>
              </w:rPr>
              <w:t>姓名</w:t>
            </w:r>
          </w:p>
        </w:tc>
        <w:tc>
          <w:tcPr>
            <w:tcW w:w="888" w:type="dxa"/>
            <w:vAlign w:val="center"/>
          </w:tcPr>
          <w:p>
            <w:pPr>
              <w:spacing w:line="320" w:lineRule="exact"/>
              <w:jc w:val="center"/>
              <w:rPr>
                <w:rFonts w:ascii="黑体" w:hAnsi="黑体" w:eastAsia="黑体" w:cs="仿宋"/>
                <w:b/>
                <w:szCs w:val="21"/>
              </w:rPr>
            </w:pPr>
            <w:r>
              <w:rPr>
                <w:rFonts w:ascii="黑体" w:hAnsi="黑体" w:eastAsia="黑体" w:cs="仿宋"/>
                <w:b/>
                <w:szCs w:val="21"/>
              </w:rPr>
              <w:t>部门</w:t>
            </w:r>
          </w:p>
        </w:tc>
        <w:tc>
          <w:tcPr>
            <w:tcW w:w="1180" w:type="dxa"/>
            <w:vAlign w:val="center"/>
          </w:tcPr>
          <w:p>
            <w:pPr>
              <w:spacing w:line="320" w:lineRule="exact"/>
              <w:jc w:val="center"/>
              <w:rPr>
                <w:rFonts w:ascii="黑体" w:hAnsi="黑体" w:eastAsia="黑体" w:cs="仿宋"/>
                <w:b/>
                <w:szCs w:val="21"/>
              </w:rPr>
            </w:pPr>
            <w:r>
              <w:rPr>
                <w:rFonts w:ascii="黑体" w:hAnsi="黑体" w:eastAsia="黑体" w:cs="仿宋"/>
                <w:b/>
                <w:szCs w:val="21"/>
              </w:rPr>
              <w:t>现岗位名称和职务</w:t>
            </w:r>
          </w:p>
        </w:tc>
        <w:tc>
          <w:tcPr>
            <w:tcW w:w="1036" w:type="dxa"/>
            <w:vAlign w:val="center"/>
          </w:tcPr>
          <w:p>
            <w:pPr>
              <w:spacing w:line="320" w:lineRule="exact"/>
              <w:jc w:val="center"/>
              <w:rPr>
                <w:rFonts w:ascii="黑体" w:hAnsi="黑体" w:eastAsia="黑体" w:cs="仿宋"/>
                <w:b/>
                <w:szCs w:val="21"/>
              </w:rPr>
            </w:pPr>
            <w:r>
              <w:rPr>
                <w:rFonts w:ascii="黑体" w:hAnsi="黑体" w:eastAsia="黑体" w:cs="仿宋"/>
                <w:b/>
                <w:szCs w:val="21"/>
              </w:rPr>
              <w:t>出生</w:t>
            </w:r>
          </w:p>
          <w:p>
            <w:pPr>
              <w:spacing w:line="320" w:lineRule="exact"/>
              <w:jc w:val="center"/>
              <w:rPr>
                <w:rFonts w:ascii="黑体" w:hAnsi="黑体" w:eastAsia="黑体" w:cs="仿宋"/>
                <w:b/>
                <w:szCs w:val="21"/>
              </w:rPr>
            </w:pPr>
            <w:r>
              <w:rPr>
                <w:rFonts w:ascii="黑体" w:hAnsi="黑体" w:eastAsia="黑体" w:cs="仿宋"/>
                <w:b/>
                <w:szCs w:val="21"/>
              </w:rPr>
              <w:t>年月</w:t>
            </w:r>
          </w:p>
        </w:tc>
        <w:tc>
          <w:tcPr>
            <w:tcW w:w="1315" w:type="dxa"/>
            <w:vAlign w:val="center"/>
          </w:tcPr>
          <w:p>
            <w:pPr>
              <w:spacing w:line="320" w:lineRule="exact"/>
              <w:jc w:val="center"/>
              <w:rPr>
                <w:rFonts w:ascii="黑体" w:hAnsi="黑体" w:eastAsia="黑体" w:cs="仿宋"/>
                <w:b/>
                <w:szCs w:val="21"/>
              </w:rPr>
            </w:pPr>
            <w:r>
              <w:rPr>
                <w:rFonts w:ascii="黑体" w:hAnsi="黑体" w:eastAsia="黑体" w:cs="仿宋"/>
                <w:b/>
                <w:szCs w:val="21"/>
              </w:rPr>
              <w:t>来院年月</w:t>
            </w:r>
          </w:p>
        </w:tc>
        <w:tc>
          <w:tcPr>
            <w:tcW w:w="1462" w:type="dxa"/>
            <w:vAlign w:val="center"/>
          </w:tcPr>
          <w:p>
            <w:pPr>
              <w:spacing w:line="320" w:lineRule="exact"/>
              <w:jc w:val="center"/>
              <w:rPr>
                <w:rFonts w:ascii="黑体" w:hAnsi="黑体" w:eastAsia="黑体" w:cs="仿宋"/>
                <w:b/>
                <w:szCs w:val="21"/>
              </w:rPr>
            </w:pPr>
            <w:r>
              <w:rPr>
                <w:rFonts w:ascii="黑体" w:hAnsi="黑体" w:eastAsia="黑体" w:cs="仿宋"/>
                <w:b/>
                <w:szCs w:val="21"/>
              </w:rPr>
              <w:t>毕（肄）业学校及单位</w:t>
            </w:r>
          </w:p>
        </w:tc>
        <w:tc>
          <w:tcPr>
            <w:tcW w:w="1461" w:type="dxa"/>
            <w:vAlign w:val="center"/>
          </w:tcPr>
          <w:p>
            <w:pPr>
              <w:spacing w:line="320" w:lineRule="exact"/>
              <w:jc w:val="center"/>
              <w:rPr>
                <w:rFonts w:ascii="黑体" w:hAnsi="黑体" w:eastAsia="黑体" w:cs="仿宋"/>
                <w:b/>
                <w:szCs w:val="21"/>
              </w:rPr>
            </w:pPr>
            <w:r>
              <w:rPr>
                <w:rFonts w:ascii="黑体" w:hAnsi="黑体" w:eastAsia="黑体" w:cs="仿宋"/>
                <w:b/>
                <w:szCs w:val="21"/>
              </w:rPr>
              <w:t>所学专业</w:t>
            </w:r>
          </w:p>
        </w:tc>
        <w:tc>
          <w:tcPr>
            <w:tcW w:w="1016" w:type="dxa"/>
            <w:vAlign w:val="center"/>
          </w:tcPr>
          <w:p>
            <w:pPr>
              <w:spacing w:line="320" w:lineRule="exact"/>
              <w:jc w:val="center"/>
              <w:rPr>
                <w:rFonts w:ascii="黑体" w:hAnsi="黑体" w:eastAsia="黑体" w:cs="仿宋"/>
                <w:b/>
                <w:szCs w:val="21"/>
              </w:rPr>
            </w:pPr>
            <w:r>
              <w:rPr>
                <w:rFonts w:ascii="黑体" w:hAnsi="黑体" w:eastAsia="黑体" w:cs="仿宋"/>
                <w:b/>
                <w:szCs w:val="21"/>
              </w:rPr>
              <w:t>学历</w:t>
            </w:r>
          </w:p>
        </w:tc>
        <w:tc>
          <w:tcPr>
            <w:tcW w:w="1328" w:type="dxa"/>
            <w:vAlign w:val="center"/>
          </w:tcPr>
          <w:p>
            <w:pPr>
              <w:spacing w:line="320" w:lineRule="exact"/>
              <w:jc w:val="center"/>
              <w:rPr>
                <w:rFonts w:ascii="黑体" w:hAnsi="黑体" w:eastAsia="黑体" w:cs="仿宋"/>
                <w:b/>
                <w:szCs w:val="21"/>
              </w:rPr>
            </w:pPr>
            <w:r>
              <w:rPr>
                <w:rFonts w:ascii="黑体" w:hAnsi="黑体" w:eastAsia="黑体" w:cs="仿宋"/>
                <w:b/>
                <w:szCs w:val="21"/>
              </w:rPr>
              <w:t>证件类型</w:t>
            </w:r>
          </w:p>
        </w:tc>
        <w:tc>
          <w:tcPr>
            <w:tcW w:w="1501" w:type="dxa"/>
            <w:vAlign w:val="center"/>
          </w:tcPr>
          <w:p>
            <w:pPr>
              <w:spacing w:line="320" w:lineRule="exact"/>
              <w:jc w:val="center"/>
              <w:rPr>
                <w:rFonts w:ascii="黑体" w:hAnsi="黑体" w:eastAsia="黑体" w:cs="仿宋"/>
                <w:b/>
                <w:szCs w:val="21"/>
              </w:rPr>
            </w:pPr>
            <w:r>
              <w:rPr>
                <w:rFonts w:ascii="黑体" w:hAnsi="黑体" w:eastAsia="黑体" w:cs="仿宋"/>
                <w:b/>
                <w:szCs w:val="21"/>
              </w:rPr>
              <w:t>证件有效期</w:t>
            </w:r>
          </w:p>
        </w:tc>
        <w:tc>
          <w:tcPr>
            <w:tcW w:w="1495" w:type="dxa"/>
            <w:vAlign w:val="center"/>
          </w:tcPr>
          <w:p>
            <w:pPr>
              <w:spacing w:line="320" w:lineRule="exact"/>
              <w:jc w:val="center"/>
              <w:rPr>
                <w:rFonts w:ascii="黑体" w:hAnsi="黑体" w:eastAsia="黑体" w:cs="仿宋"/>
                <w:b/>
                <w:szCs w:val="21"/>
              </w:rPr>
            </w:pPr>
            <w:r>
              <w:rPr>
                <w:rFonts w:ascii="黑体" w:hAnsi="黑体" w:eastAsia="黑体" w:cs="仿宋"/>
                <w:b/>
                <w:szCs w:val="21"/>
              </w:rPr>
              <w:t>复训时间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56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872"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888"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1180"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1036"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1315"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1462" w:type="dxa"/>
            <w:vAlign w:val="center"/>
          </w:tcPr>
          <w:p>
            <w:pPr>
              <w:jc w:val="center"/>
              <w:rPr>
                <w:rFonts w:ascii="Times" w:hAnsi="Times" w:eastAsia="方正仿宋简体" w:cs="仿宋"/>
                <w:b/>
                <w:szCs w:val="21"/>
              </w:rPr>
            </w:pPr>
          </w:p>
        </w:tc>
        <w:tc>
          <w:tcPr>
            <w:tcW w:w="1461"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1016"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1328"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1501" w:type="dxa"/>
            <w:vAlign w:val="center"/>
          </w:tcPr>
          <w:p>
            <w:pPr>
              <w:spacing w:line="150" w:lineRule="exact"/>
              <w:jc w:val="center"/>
              <w:rPr>
                <w:rFonts w:ascii="Times" w:hAnsi="Times" w:eastAsia="方正仿宋简体" w:cs="仿宋"/>
                <w:b/>
                <w:szCs w:val="21"/>
              </w:rPr>
            </w:pPr>
            <w:r>
              <w:rPr>
                <w:rFonts w:ascii="Times" w:hAnsi="Times" w:eastAsia="方正仿宋简体" w:cs="仿宋"/>
                <w:b/>
                <w:szCs w:val="21"/>
              </w:rPr>
              <w:t>××</w:t>
            </w:r>
          </w:p>
        </w:tc>
        <w:tc>
          <w:tcPr>
            <w:tcW w:w="1495" w:type="dxa"/>
            <w:vAlign w:val="center"/>
          </w:tcPr>
          <w:p>
            <w:pPr>
              <w:jc w:val="center"/>
              <w:rPr>
                <w:rFonts w:ascii="Times" w:hAnsi="Times" w:eastAsia="方正仿宋简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560" w:type="dxa"/>
            <w:vAlign w:val="center"/>
          </w:tcPr>
          <w:p>
            <w:pPr>
              <w:spacing w:line="75" w:lineRule="exact"/>
              <w:jc w:val="center"/>
              <w:rPr>
                <w:rFonts w:ascii="Times" w:hAnsi="Times" w:eastAsia="方正仿宋简体" w:cs="仿宋"/>
                <w:b/>
                <w:szCs w:val="21"/>
              </w:rPr>
            </w:pPr>
            <w:r>
              <w:rPr>
                <w:rFonts w:ascii="Times" w:hAnsi="Times" w:eastAsia="方正仿宋简体" w:cs="仿宋"/>
                <w:b/>
                <w:szCs w:val="21"/>
              </w:rPr>
              <w:t>……</w:t>
            </w:r>
          </w:p>
        </w:tc>
        <w:tc>
          <w:tcPr>
            <w:tcW w:w="872" w:type="dxa"/>
            <w:vAlign w:val="center"/>
          </w:tcPr>
          <w:p>
            <w:pPr>
              <w:jc w:val="center"/>
              <w:rPr>
                <w:rFonts w:ascii="Times" w:hAnsi="Times" w:eastAsia="方正仿宋简体" w:cs="仿宋"/>
                <w:b/>
                <w:szCs w:val="21"/>
              </w:rPr>
            </w:pPr>
          </w:p>
        </w:tc>
        <w:tc>
          <w:tcPr>
            <w:tcW w:w="888" w:type="dxa"/>
            <w:vAlign w:val="center"/>
          </w:tcPr>
          <w:p>
            <w:pPr>
              <w:jc w:val="center"/>
              <w:rPr>
                <w:rFonts w:ascii="Times" w:hAnsi="Times" w:eastAsia="方正仿宋简体" w:cs="仿宋"/>
                <w:b/>
                <w:szCs w:val="21"/>
              </w:rPr>
            </w:pPr>
          </w:p>
        </w:tc>
        <w:tc>
          <w:tcPr>
            <w:tcW w:w="1180" w:type="dxa"/>
            <w:vAlign w:val="center"/>
          </w:tcPr>
          <w:p>
            <w:pPr>
              <w:jc w:val="center"/>
              <w:rPr>
                <w:rFonts w:ascii="Times" w:hAnsi="Times" w:eastAsia="方正仿宋简体" w:cs="仿宋"/>
                <w:b/>
                <w:szCs w:val="21"/>
              </w:rPr>
            </w:pPr>
          </w:p>
        </w:tc>
        <w:tc>
          <w:tcPr>
            <w:tcW w:w="1036" w:type="dxa"/>
            <w:vAlign w:val="center"/>
          </w:tcPr>
          <w:p>
            <w:pPr>
              <w:jc w:val="center"/>
              <w:rPr>
                <w:rFonts w:ascii="Times" w:hAnsi="Times" w:eastAsia="方正仿宋简体" w:cs="仿宋"/>
                <w:b/>
                <w:szCs w:val="21"/>
              </w:rPr>
            </w:pPr>
          </w:p>
        </w:tc>
        <w:tc>
          <w:tcPr>
            <w:tcW w:w="1315" w:type="dxa"/>
            <w:vAlign w:val="center"/>
          </w:tcPr>
          <w:p>
            <w:pPr>
              <w:jc w:val="center"/>
              <w:rPr>
                <w:rFonts w:ascii="Times" w:hAnsi="Times" w:eastAsia="方正仿宋简体" w:cs="仿宋"/>
                <w:b/>
                <w:szCs w:val="21"/>
              </w:rPr>
            </w:pPr>
          </w:p>
        </w:tc>
        <w:tc>
          <w:tcPr>
            <w:tcW w:w="1462" w:type="dxa"/>
            <w:vAlign w:val="center"/>
          </w:tcPr>
          <w:p>
            <w:pPr>
              <w:jc w:val="center"/>
              <w:rPr>
                <w:rFonts w:ascii="Times" w:hAnsi="Times" w:eastAsia="方正仿宋简体" w:cs="仿宋"/>
                <w:b/>
                <w:szCs w:val="21"/>
              </w:rPr>
            </w:pPr>
          </w:p>
        </w:tc>
        <w:tc>
          <w:tcPr>
            <w:tcW w:w="1461" w:type="dxa"/>
            <w:vAlign w:val="center"/>
          </w:tcPr>
          <w:p>
            <w:pPr>
              <w:jc w:val="center"/>
              <w:rPr>
                <w:rFonts w:ascii="Times" w:hAnsi="Times" w:eastAsia="方正仿宋简体" w:cs="仿宋"/>
                <w:b/>
                <w:szCs w:val="21"/>
              </w:rPr>
            </w:pPr>
          </w:p>
        </w:tc>
        <w:tc>
          <w:tcPr>
            <w:tcW w:w="1016" w:type="dxa"/>
            <w:vAlign w:val="center"/>
          </w:tcPr>
          <w:p>
            <w:pPr>
              <w:jc w:val="center"/>
              <w:rPr>
                <w:rFonts w:ascii="Times" w:hAnsi="Times" w:eastAsia="方正仿宋简体" w:cs="仿宋"/>
                <w:b/>
                <w:szCs w:val="21"/>
              </w:rPr>
            </w:pPr>
          </w:p>
        </w:tc>
        <w:tc>
          <w:tcPr>
            <w:tcW w:w="1328" w:type="dxa"/>
            <w:vAlign w:val="center"/>
          </w:tcPr>
          <w:p>
            <w:pPr>
              <w:jc w:val="center"/>
              <w:rPr>
                <w:rFonts w:ascii="Times" w:hAnsi="Times" w:eastAsia="方正仿宋简体" w:cs="仿宋"/>
                <w:b/>
                <w:szCs w:val="21"/>
              </w:rPr>
            </w:pPr>
          </w:p>
        </w:tc>
        <w:tc>
          <w:tcPr>
            <w:tcW w:w="1501" w:type="dxa"/>
            <w:vAlign w:val="center"/>
          </w:tcPr>
          <w:p>
            <w:pPr>
              <w:jc w:val="center"/>
              <w:rPr>
                <w:rFonts w:ascii="Times" w:hAnsi="Times" w:eastAsia="方正仿宋简体" w:cs="仿宋"/>
                <w:b/>
                <w:szCs w:val="21"/>
              </w:rPr>
            </w:pPr>
          </w:p>
        </w:tc>
        <w:tc>
          <w:tcPr>
            <w:tcW w:w="1495" w:type="dxa"/>
            <w:vAlign w:val="center"/>
          </w:tcPr>
          <w:p>
            <w:pPr>
              <w:jc w:val="center"/>
              <w:rPr>
                <w:rFonts w:ascii="Times" w:hAnsi="Times" w:eastAsia="方正仿宋简体" w:cs="仿宋"/>
                <w:b/>
                <w:szCs w:val="21"/>
              </w:rPr>
            </w:pPr>
          </w:p>
        </w:tc>
      </w:tr>
    </w:tbl>
    <w:p>
      <w:pPr>
        <w:spacing w:line="288" w:lineRule="auto"/>
      </w:pPr>
    </w:p>
    <w:p>
      <w:pPr>
        <w:spacing w:line="289" w:lineRule="auto"/>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4  岗位清单（特种作业岗</w:t>
      </w:r>
      <w:r>
        <w:rPr>
          <w:rFonts w:hint="eastAsia" w:ascii="Times" w:hAnsi="黑体" w:eastAsia="黑体" w:cs="黑体"/>
          <w:b/>
          <w:spacing w:val="-1"/>
          <w:sz w:val="28"/>
        </w:rPr>
        <w:t>/</w:t>
      </w:r>
      <w:r>
        <w:rPr>
          <w:rFonts w:ascii="Times" w:hAnsi="黑体" w:eastAsia="黑体" w:cs="黑体"/>
          <w:b/>
          <w:spacing w:val="-1"/>
          <w:sz w:val="28"/>
        </w:rPr>
        <w:t>重大危险源岗）</w:t>
      </w:r>
    </w:p>
    <w:tbl>
      <w:tblPr>
        <w:tblStyle w:val="9"/>
        <w:tblW w:w="1412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2133"/>
        <w:gridCol w:w="2661"/>
        <w:gridCol w:w="2467"/>
        <w:gridCol w:w="2693"/>
        <w:gridCol w:w="33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52"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2133" w:type="dxa"/>
            <w:vAlign w:val="center"/>
          </w:tcPr>
          <w:p>
            <w:pPr>
              <w:spacing w:line="320" w:lineRule="exact"/>
              <w:jc w:val="center"/>
              <w:rPr>
                <w:rFonts w:ascii="黑体" w:hAnsi="黑体" w:eastAsia="黑体" w:cs="仿宋"/>
                <w:b/>
                <w:szCs w:val="21"/>
              </w:rPr>
            </w:pPr>
            <w:r>
              <w:rPr>
                <w:rFonts w:ascii="黑体" w:hAnsi="黑体" w:eastAsia="黑体" w:cs="仿宋"/>
                <w:b/>
                <w:szCs w:val="21"/>
              </w:rPr>
              <w:t>单位（部门）</w:t>
            </w:r>
          </w:p>
        </w:tc>
        <w:tc>
          <w:tcPr>
            <w:tcW w:w="2661" w:type="dxa"/>
            <w:vAlign w:val="center"/>
          </w:tcPr>
          <w:p>
            <w:pPr>
              <w:spacing w:line="320" w:lineRule="exact"/>
              <w:jc w:val="center"/>
              <w:rPr>
                <w:rFonts w:ascii="黑体" w:hAnsi="黑体" w:eastAsia="黑体" w:cs="仿宋"/>
                <w:b/>
                <w:szCs w:val="21"/>
              </w:rPr>
            </w:pPr>
            <w:r>
              <w:rPr>
                <w:rFonts w:ascii="黑体" w:hAnsi="黑体" w:eastAsia="黑体" w:cs="仿宋"/>
                <w:b/>
                <w:szCs w:val="21"/>
              </w:rPr>
              <w:t>岗位名称</w:t>
            </w:r>
          </w:p>
        </w:tc>
        <w:tc>
          <w:tcPr>
            <w:tcW w:w="2467" w:type="dxa"/>
            <w:vAlign w:val="center"/>
          </w:tcPr>
          <w:p>
            <w:pPr>
              <w:spacing w:line="320" w:lineRule="exact"/>
              <w:jc w:val="center"/>
              <w:rPr>
                <w:rFonts w:ascii="黑体" w:hAnsi="黑体" w:eastAsia="黑体" w:cs="仿宋"/>
                <w:b/>
                <w:szCs w:val="21"/>
              </w:rPr>
            </w:pPr>
            <w:r>
              <w:rPr>
                <w:rFonts w:ascii="黑体" w:hAnsi="黑体" w:eastAsia="黑体" w:cs="仿宋"/>
                <w:b/>
                <w:szCs w:val="21"/>
              </w:rPr>
              <w:t>岗位应有人数</w:t>
            </w:r>
          </w:p>
        </w:tc>
        <w:tc>
          <w:tcPr>
            <w:tcW w:w="2693" w:type="dxa"/>
            <w:vAlign w:val="center"/>
          </w:tcPr>
          <w:p>
            <w:pPr>
              <w:spacing w:line="320" w:lineRule="exact"/>
              <w:jc w:val="center"/>
              <w:rPr>
                <w:rFonts w:ascii="黑体" w:hAnsi="黑体" w:eastAsia="黑体" w:cs="仿宋"/>
                <w:b/>
                <w:szCs w:val="21"/>
              </w:rPr>
            </w:pPr>
            <w:r>
              <w:rPr>
                <w:rFonts w:ascii="黑体" w:hAnsi="黑体" w:eastAsia="黑体" w:cs="仿宋"/>
                <w:b/>
                <w:szCs w:val="21"/>
              </w:rPr>
              <w:t>岗位实有人数</w:t>
            </w:r>
          </w:p>
        </w:tc>
        <w:tc>
          <w:tcPr>
            <w:tcW w:w="3315" w:type="dxa"/>
            <w:vAlign w:val="center"/>
          </w:tcPr>
          <w:p>
            <w:pPr>
              <w:spacing w:line="320" w:lineRule="exact"/>
              <w:jc w:val="center"/>
              <w:rPr>
                <w:rFonts w:ascii="黑体" w:hAnsi="黑体" w:eastAsia="黑体" w:cs="仿宋"/>
                <w:b/>
                <w:szCs w:val="21"/>
              </w:rPr>
            </w:pPr>
            <w:r>
              <w:rPr>
                <w:rFonts w:ascii="黑体" w:hAnsi="黑体" w:eastAsia="黑体" w:cs="仿宋"/>
                <w:b/>
                <w:szCs w:val="21"/>
              </w:rPr>
              <w:t>岗位属性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52"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213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 部门（科室）</w:t>
            </w:r>
          </w:p>
        </w:tc>
        <w:tc>
          <w:tcPr>
            <w:tcW w:w="266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 岗位</w:t>
            </w:r>
          </w:p>
        </w:tc>
        <w:tc>
          <w:tcPr>
            <w:tcW w:w="2467"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69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3315"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特种作业岗/重大危险源岗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52"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13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661" w:type="dxa"/>
            <w:vAlign w:val="center"/>
          </w:tcPr>
          <w:p>
            <w:pPr>
              <w:spacing w:line="191" w:lineRule="auto"/>
              <w:jc w:val="center"/>
              <w:rPr>
                <w:rFonts w:ascii="Times" w:hAnsi="Times" w:eastAsia="方正仿宋简体" w:cs="仿宋"/>
                <w:b/>
                <w:szCs w:val="21"/>
              </w:rPr>
            </w:pPr>
          </w:p>
        </w:tc>
        <w:tc>
          <w:tcPr>
            <w:tcW w:w="2467" w:type="dxa"/>
            <w:vAlign w:val="center"/>
          </w:tcPr>
          <w:p>
            <w:pPr>
              <w:spacing w:line="191" w:lineRule="auto"/>
              <w:jc w:val="center"/>
              <w:rPr>
                <w:rFonts w:ascii="Times" w:hAnsi="Times" w:eastAsia="方正仿宋简体" w:cs="仿宋"/>
                <w:b/>
                <w:szCs w:val="21"/>
              </w:rPr>
            </w:pPr>
          </w:p>
        </w:tc>
        <w:tc>
          <w:tcPr>
            <w:tcW w:w="2693" w:type="dxa"/>
            <w:vAlign w:val="center"/>
          </w:tcPr>
          <w:p>
            <w:pPr>
              <w:spacing w:line="191" w:lineRule="auto"/>
              <w:jc w:val="center"/>
              <w:rPr>
                <w:rFonts w:ascii="Times" w:hAnsi="Times" w:eastAsia="方正仿宋简体" w:cs="仿宋"/>
                <w:b/>
                <w:szCs w:val="21"/>
              </w:rPr>
            </w:pPr>
          </w:p>
        </w:tc>
        <w:tc>
          <w:tcPr>
            <w:tcW w:w="3315" w:type="dxa"/>
            <w:vAlign w:val="center"/>
          </w:tcPr>
          <w:p>
            <w:pPr>
              <w:spacing w:line="191" w:lineRule="auto"/>
              <w:jc w:val="center"/>
              <w:rPr>
                <w:rFonts w:ascii="Times" w:hAnsi="Times" w:eastAsia="方正仿宋简体" w:cs="仿宋"/>
                <w:b/>
                <w:szCs w:val="21"/>
              </w:rPr>
            </w:pPr>
          </w:p>
        </w:tc>
      </w:tr>
    </w:tbl>
    <w:p/>
    <w:p>
      <w:pPr>
        <w:sectPr>
          <w:headerReference r:id="rId7" w:type="default"/>
          <w:footerReference r:id="rId8" w:type="default"/>
          <w:pgSz w:w="16840" w:h="11905"/>
          <w:pgMar w:top="1418" w:right="1418" w:bottom="1418" w:left="1418" w:header="851" w:footer="1134" w:gutter="0"/>
          <w:cols w:space="720" w:num="1"/>
        </w:sectPr>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5  建设项目“三同时”清单</w:t>
      </w:r>
    </w:p>
    <w:tbl>
      <w:tblPr>
        <w:tblStyle w:val="9"/>
        <w:tblW w:w="1417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888"/>
        <w:gridCol w:w="781"/>
        <w:gridCol w:w="771"/>
        <w:gridCol w:w="815"/>
        <w:gridCol w:w="911"/>
        <w:gridCol w:w="835"/>
        <w:gridCol w:w="988"/>
        <w:gridCol w:w="971"/>
        <w:gridCol w:w="1193"/>
        <w:gridCol w:w="1283"/>
        <w:gridCol w:w="1294"/>
        <w:gridCol w:w="1212"/>
        <w:gridCol w:w="900"/>
        <w:gridCol w:w="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560"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888"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建设</w:t>
            </w:r>
          </w:p>
          <w:p>
            <w:pPr>
              <w:spacing w:line="320" w:lineRule="exact"/>
              <w:jc w:val="center"/>
              <w:rPr>
                <w:rFonts w:ascii="黑体" w:hAnsi="黑体" w:eastAsia="黑体" w:cs="仿宋"/>
                <w:b/>
                <w:szCs w:val="21"/>
              </w:rPr>
            </w:pPr>
            <w:r>
              <w:rPr>
                <w:rFonts w:ascii="黑体" w:hAnsi="黑体" w:eastAsia="黑体" w:cs="仿宋"/>
                <w:b/>
                <w:szCs w:val="21"/>
              </w:rPr>
              <w:t>项目</w:t>
            </w:r>
          </w:p>
          <w:p>
            <w:pPr>
              <w:spacing w:line="320" w:lineRule="exact"/>
              <w:jc w:val="center"/>
              <w:rPr>
                <w:rFonts w:ascii="黑体" w:hAnsi="黑体" w:eastAsia="黑体" w:cs="仿宋"/>
                <w:b/>
                <w:szCs w:val="21"/>
              </w:rPr>
            </w:pPr>
            <w:r>
              <w:rPr>
                <w:rFonts w:ascii="黑体" w:hAnsi="黑体" w:eastAsia="黑体" w:cs="仿宋"/>
                <w:b/>
                <w:szCs w:val="21"/>
              </w:rPr>
              <w:t>名称</w:t>
            </w:r>
          </w:p>
        </w:tc>
        <w:tc>
          <w:tcPr>
            <w:tcW w:w="1551" w:type="dxa"/>
            <w:gridSpan w:val="2"/>
            <w:vAlign w:val="center"/>
          </w:tcPr>
          <w:p>
            <w:pPr>
              <w:spacing w:line="320" w:lineRule="exact"/>
              <w:jc w:val="center"/>
              <w:rPr>
                <w:rFonts w:ascii="黑体" w:hAnsi="黑体" w:eastAsia="黑体" w:cs="仿宋"/>
                <w:b/>
                <w:szCs w:val="21"/>
              </w:rPr>
            </w:pPr>
            <w:r>
              <w:rPr>
                <w:rFonts w:ascii="黑体" w:hAnsi="黑体" w:eastAsia="黑体" w:cs="仿宋"/>
                <w:b/>
                <w:szCs w:val="21"/>
              </w:rPr>
              <w:t>项目立项</w:t>
            </w:r>
          </w:p>
        </w:tc>
        <w:tc>
          <w:tcPr>
            <w:tcW w:w="1726" w:type="dxa"/>
            <w:gridSpan w:val="2"/>
            <w:vAlign w:val="center"/>
          </w:tcPr>
          <w:p>
            <w:pPr>
              <w:spacing w:line="320" w:lineRule="exact"/>
              <w:jc w:val="center"/>
              <w:rPr>
                <w:rFonts w:ascii="黑体" w:hAnsi="黑体" w:eastAsia="黑体" w:cs="仿宋"/>
                <w:b/>
                <w:szCs w:val="21"/>
              </w:rPr>
            </w:pPr>
            <w:r>
              <w:rPr>
                <w:rFonts w:ascii="黑体" w:hAnsi="黑体" w:eastAsia="黑体" w:cs="仿宋"/>
                <w:b/>
                <w:szCs w:val="21"/>
              </w:rPr>
              <w:t>安全条件论证</w:t>
            </w:r>
          </w:p>
        </w:tc>
        <w:tc>
          <w:tcPr>
            <w:tcW w:w="1823" w:type="dxa"/>
            <w:gridSpan w:val="2"/>
            <w:vAlign w:val="center"/>
          </w:tcPr>
          <w:p>
            <w:pPr>
              <w:spacing w:line="320" w:lineRule="exact"/>
              <w:jc w:val="center"/>
              <w:rPr>
                <w:rFonts w:ascii="黑体" w:hAnsi="黑体" w:eastAsia="黑体" w:cs="仿宋"/>
                <w:b/>
                <w:szCs w:val="21"/>
              </w:rPr>
            </w:pPr>
            <w:r>
              <w:rPr>
                <w:rFonts w:ascii="黑体" w:hAnsi="黑体" w:eastAsia="黑体" w:cs="仿宋"/>
                <w:b/>
                <w:szCs w:val="21"/>
              </w:rPr>
              <w:t>安全专篇</w:t>
            </w:r>
          </w:p>
        </w:tc>
        <w:tc>
          <w:tcPr>
            <w:tcW w:w="971"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安全竣</w:t>
            </w:r>
          </w:p>
          <w:p>
            <w:pPr>
              <w:spacing w:line="320" w:lineRule="exact"/>
              <w:jc w:val="center"/>
              <w:rPr>
                <w:rFonts w:ascii="黑体" w:hAnsi="黑体" w:eastAsia="黑体" w:cs="仿宋"/>
                <w:b/>
                <w:szCs w:val="21"/>
              </w:rPr>
            </w:pPr>
            <w:r>
              <w:rPr>
                <w:rFonts w:ascii="黑体" w:hAnsi="黑体" w:eastAsia="黑体" w:cs="仿宋"/>
                <w:b/>
                <w:szCs w:val="21"/>
              </w:rPr>
              <w:t>工验收</w:t>
            </w:r>
          </w:p>
          <w:p>
            <w:pPr>
              <w:spacing w:line="320" w:lineRule="exact"/>
              <w:jc w:val="center"/>
              <w:rPr>
                <w:rFonts w:ascii="黑体" w:hAnsi="黑体" w:eastAsia="黑体" w:cs="仿宋"/>
                <w:b/>
                <w:szCs w:val="21"/>
              </w:rPr>
            </w:pPr>
            <w:r>
              <w:rPr>
                <w:rFonts w:ascii="黑体" w:hAnsi="黑体" w:eastAsia="黑体" w:cs="仿宋"/>
                <w:b/>
                <w:szCs w:val="21"/>
              </w:rPr>
              <w:t>时间</w:t>
            </w:r>
          </w:p>
        </w:tc>
        <w:tc>
          <w:tcPr>
            <w:tcW w:w="4982" w:type="dxa"/>
            <w:gridSpan w:val="4"/>
            <w:vAlign w:val="center"/>
          </w:tcPr>
          <w:p>
            <w:pPr>
              <w:spacing w:line="320" w:lineRule="exact"/>
              <w:jc w:val="center"/>
              <w:rPr>
                <w:rFonts w:ascii="黑体" w:hAnsi="黑体" w:eastAsia="黑体" w:cs="仿宋"/>
                <w:b/>
                <w:szCs w:val="21"/>
              </w:rPr>
            </w:pPr>
            <w:r>
              <w:rPr>
                <w:rFonts w:ascii="黑体" w:hAnsi="黑体" w:eastAsia="黑体" w:cs="仿宋"/>
                <w:b/>
                <w:szCs w:val="21"/>
              </w:rPr>
              <w:t>有关单位名称及资质</w:t>
            </w:r>
          </w:p>
        </w:tc>
        <w:tc>
          <w:tcPr>
            <w:tcW w:w="900"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责任</w:t>
            </w:r>
          </w:p>
          <w:p>
            <w:pPr>
              <w:spacing w:line="320" w:lineRule="exact"/>
              <w:jc w:val="center"/>
              <w:rPr>
                <w:rFonts w:ascii="黑体" w:hAnsi="黑体" w:eastAsia="黑体" w:cs="仿宋"/>
                <w:b/>
                <w:szCs w:val="21"/>
              </w:rPr>
            </w:pPr>
            <w:r>
              <w:rPr>
                <w:rFonts w:ascii="黑体" w:hAnsi="黑体" w:eastAsia="黑体" w:cs="仿宋"/>
                <w:b/>
                <w:szCs w:val="21"/>
              </w:rPr>
              <w:t>部门</w:t>
            </w:r>
          </w:p>
        </w:tc>
        <w:tc>
          <w:tcPr>
            <w:tcW w:w="770"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560" w:type="dxa"/>
            <w:vMerge w:val="continue"/>
            <w:tcBorders>
              <w:top w:val="nil"/>
            </w:tcBorders>
            <w:vAlign w:val="center"/>
          </w:tcPr>
          <w:p>
            <w:pPr>
              <w:spacing w:line="320" w:lineRule="exact"/>
              <w:jc w:val="center"/>
              <w:rPr>
                <w:rFonts w:ascii="黑体" w:hAnsi="黑体" w:eastAsia="黑体" w:cs="仿宋"/>
                <w:b/>
                <w:szCs w:val="21"/>
              </w:rPr>
            </w:pPr>
          </w:p>
        </w:tc>
        <w:tc>
          <w:tcPr>
            <w:tcW w:w="888" w:type="dxa"/>
            <w:vMerge w:val="continue"/>
            <w:tcBorders>
              <w:top w:val="nil"/>
            </w:tcBorders>
            <w:vAlign w:val="center"/>
          </w:tcPr>
          <w:p>
            <w:pPr>
              <w:spacing w:line="320" w:lineRule="exact"/>
              <w:jc w:val="center"/>
              <w:rPr>
                <w:rFonts w:ascii="黑体" w:hAnsi="黑体" w:eastAsia="黑体" w:cs="仿宋"/>
                <w:b/>
                <w:szCs w:val="21"/>
              </w:rPr>
            </w:pPr>
          </w:p>
        </w:tc>
        <w:tc>
          <w:tcPr>
            <w:tcW w:w="781"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审批</w:t>
            </w:r>
          </w:p>
          <w:p>
            <w:pPr>
              <w:spacing w:line="320" w:lineRule="exact"/>
              <w:jc w:val="center"/>
              <w:rPr>
                <w:rFonts w:ascii="黑体" w:hAnsi="黑体" w:eastAsia="黑体" w:cs="仿宋"/>
                <w:b/>
                <w:szCs w:val="21"/>
              </w:rPr>
            </w:pPr>
            <w:r>
              <w:rPr>
                <w:rFonts w:ascii="黑体" w:hAnsi="黑体" w:eastAsia="黑体" w:cs="仿宋"/>
                <w:b/>
                <w:szCs w:val="21"/>
              </w:rPr>
              <w:t>部门</w:t>
            </w:r>
          </w:p>
        </w:tc>
        <w:tc>
          <w:tcPr>
            <w:tcW w:w="771"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批复</w:t>
            </w:r>
          </w:p>
          <w:p>
            <w:pPr>
              <w:spacing w:line="320" w:lineRule="exact"/>
              <w:jc w:val="center"/>
              <w:rPr>
                <w:rFonts w:ascii="黑体" w:hAnsi="黑体" w:eastAsia="黑体" w:cs="仿宋"/>
                <w:b/>
                <w:szCs w:val="21"/>
              </w:rPr>
            </w:pPr>
            <w:r>
              <w:rPr>
                <w:rFonts w:ascii="黑体" w:hAnsi="黑体" w:eastAsia="黑体" w:cs="仿宋"/>
                <w:b/>
                <w:szCs w:val="21"/>
              </w:rPr>
              <w:t>时间</w:t>
            </w:r>
          </w:p>
        </w:tc>
        <w:tc>
          <w:tcPr>
            <w:tcW w:w="815" w:type="dxa"/>
            <w:vAlign w:val="center"/>
          </w:tcPr>
          <w:p>
            <w:pPr>
              <w:spacing w:line="320" w:lineRule="exact"/>
              <w:jc w:val="center"/>
              <w:rPr>
                <w:rFonts w:ascii="黑体" w:hAnsi="黑体" w:eastAsia="黑体" w:cs="仿宋"/>
                <w:b/>
                <w:szCs w:val="21"/>
              </w:rPr>
            </w:pPr>
            <w:r>
              <w:rPr>
                <w:rFonts w:ascii="黑体" w:hAnsi="黑体" w:eastAsia="黑体" w:cs="仿宋"/>
                <w:b/>
                <w:szCs w:val="21"/>
              </w:rPr>
              <w:t>审批</w:t>
            </w:r>
          </w:p>
          <w:p>
            <w:pPr>
              <w:spacing w:line="320" w:lineRule="exact"/>
              <w:jc w:val="center"/>
              <w:rPr>
                <w:rFonts w:ascii="黑体" w:hAnsi="黑体" w:eastAsia="黑体" w:cs="仿宋"/>
                <w:b/>
                <w:szCs w:val="21"/>
              </w:rPr>
            </w:pPr>
            <w:r>
              <w:rPr>
                <w:rFonts w:ascii="黑体" w:hAnsi="黑体" w:eastAsia="黑体" w:cs="仿宋"/>
                <w:b/>
                <w:szCs w:val="21"/>
              </w:rPr>
              <w:t>部门</w:t>
            </w:r>
          </w:p>
        </w:tc>
        <w:tc>
          <w:tcPr>
            <w:tcW w:w="910" w:type="dxa"/>
            <w:vAlign w:val="center"/>
          </w:tcPr>
          <w:p>
            <w:pPr>
              <w:spacing w:line="320" w:lineRule="exact"/>
              <w:jc w:val="center"/>
              <w:rPr>
                <w:rFonts w:ascii="黑体" w:hAnsi="黑体" w:eastAsia="黑体" w:cs="仿宋"/>
                <w:b/>
                <w:szCs w:val="21"/>
              </w:rPr>
            </w:pPr>
            <w:r>
              <w:rPr>
                <w:rFonts w:ascii="黑体" w:hAnsi="黑体" w:eastAsia="黑体" w:cs="仿宋"/>
                <w:b/>
                <w:szCs w:val="21"/>
              </w:rPr>
              <w:t>批复</w:t>
            </w:r>
          </w:p>
          <w:p>
            <w:pPr>
              <w:spacing w:line="320" w:lineRule="exact"/>
              <w:jc w:val="center"/>
              <w:rPr>
                <w:rFonts w:ascii="黑体" w:hAnsi="黑体" w:eastAsia="黑体" w:cs="仿宋"/>
                <w:b/>
                <w:szCs w:val="21"/>
              </w:rPr>
            </w:pPr>
            <w:r>
              <w:rPr>
                <w:rFonts w:ascii="黑体" w:hAnsi="黑体" w:eastAsia="黑体" w:cs="仿宋"/>
                <w:b/>
                <w:szCs w:val="21"/>
              </w:rPr>
              <w:t>时间</w:t>
            </w:r>
          </w:p>
        </w:tc>
        <w:tc>
          <w:tcPr>
            <w:tcW w:w="835" w:type="dxa"/>
            <w:vAlign w:val="center"/>
          </w:tcPr>
          <w:p>
            <w:pPr>
              <w:spacing w:line="320" w:lineRule="exact"/>
              <w:jc w:val="center"/>
              <w:rPr>
                <w:rFonts w:ascii="黑体" w:hAnsi="黑体" w:eastAsia="黑体" w:cs="仿宋"/>
                <w:b/>
                <w:szCs w:val="21"/>
              </w:rPr>
            </w:pPr>
            <w:r>
              <w:rPr>
                <w:rFonts w:ascii="黑体" w:hAnsi="黑体" w:eastAsia="黑体" w:cs="仿宋"/>
                <w:b/>
                <w:szCs w:val="21"/>
              </w:rPr>
              <w:t>审批</w:t>
            </w:r>
          </w:p>
          <w:p>
            <w:pPr>
              <w:spacing w:line="320" w:lineRule="exact"/>
              <w:jc w:val="center"/>
              <w:rPr>
                <w:rFonts w:ascii="黑体" w:hAnsi="黑体" w:eastAsia="黑体" w:cs="仿宋"/>
                <w:b/>
                <w:szCs w:val="21"/>
              </w:rPr>
            </w:pPr>
            <w:r>
              <w:rPr>
                <w:rFonts w:ascii="黑体" w:hAnsi="黑体" w:eastAsia="黑体" w:cs="仿宋"/>
                <w:b/>
                <w:szCs w:val="21"/>
              </w:rPr>
              <w:t>部门</w:t>
            </w:r>
          </w:p>
        </w:tc>
        <w:tc>
          <w:tcPr>
            <w:tcW w:w="988" w:type="dxa"/>
            <w:vAlign w:val="center"/>
          </w:tcPr>
          <w:p>
            <w:pPr>
              <w:spacing w:line="320" w:lineRule="exact"/>
              <w:jc w:val="center"/>
              <w:rPr>
                <w:rFonts w:ascii="黑体" w:hAnsi="黑体" w:eastAsia="黑体" w:cs="仿宋"/>
                <w:b/>
                <w:szCs w:val="21"/>
              </w:rPr>
            </w:pPr>
            <w:r>
              <w:rPr>
                <w:rFonts w:ascii="黑体" w:hAnsi="黑体" w:eastAsia="黑体" w:cs="仿宋"/>
                <w:b/>
                <w:szCs w:val="21"/>
              </w:rPr>
              <w:t>批复</w:t>
            </w:r>
          </w:p>
          <w:p>
            <w:pPr>
              <w:spacing w:line="320" w:lineRule="exact"/>
              <w:jc w:val="center"/>
              <w:rPr>
                <w:rFonts w:ascii="黑体" w:hAnsi="黑体" w:eastAsia="黑体" w:cs="仿宋"/>
                <w:b/>
                <w:szCs w:val="21"/>
              </w:rPr>
            </w:pPr>
            <w:r>
              <w:rPr>
                <w:rFonts w:ascii="黑体" w:hAnsi="黑体" w:eastAsia="黑体" w:cs="仿宋"/>
                <w:b/>
                <w:szCs w:val="21"/>
              </w:rPr>
              <w:t>时间</w:t>
            </w:r>
          </w:p>
        </w:tc>
        <w:tc>
          <w:tcPr>
            <w:tcW w:w="971" w:type="dxa"/>
            <w:vMerge w:val="continue"/>
            <w:tcBorders>
              <w:top w:val="nil"/>
            </w:tcBorders>
            <w:vAlign w:val="center"/>
          </w:tcPr>
          <w:p>
            <w:pPr>
              <w:spacing w:line="320" w:lineRule="exact"/>
              <w:jc w:val="center"/>
              <w:rPr>
                <w:rFonts w:ascii="黑体" w:hAnsi="黑体" w:eastAsia="黑体" w:cs="仿宋"/>
                <w:b/>
                <w:szCs w:val="21"/>
              </w:rPr>
            </w:pPr>
          </w:p>
        </w:tc>
        <w:tc>
          <w:tcPr>
            <w:tcW w:w="1193"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安全设施</w:t>
            </w:r>
          </w:p>
          <w:p>
            <w:pPr>
              <w:spacing w:line="320" w:lineRule="exact"/>
              <w:jc w:val="center"/>
              <w:rPr>
                <w:rFonts w:ascii="黑体" w:hAnsi="黑体" w:eastAsia="黑体" w:cs="仿宋"/>
                <w:b/>
                <w:szCs w:val="21"/>
              </w:rPr>
            </w:pPr>
            <w:r>
              <w:rPr>
                <w:rFonts w:ascii="黑体" w:hAnsi="黑体" w:eastAsia="黑体" w:cs="仿宋"/>
                <w:b/>
                <w:szCs w:val="21"/>
              </w:rPr>
              <w:t>设计单位</w:t>
            </w:r>
          </w:p>
        </w:tc>
        <w:tc>
          <w:tcPr>
            <w:tcW w:w="1283" w:type="dxa"/>
            <w:vAlign w:val="center"/>
          </w:tcPr>
          <w:p>
            <w:pPr>
              <w:spacing w:line="320" w:lineRule="exact"/>
              <w:jc w:val="center"/>
              <w:rPr>
                <w:rFonts w:ascii="黑体" w:hAnsi="黑体" w:eastAsia="黑体" w:cs="仿宋"/>
                <w:b/>
                <w:szCs w:val="21"/>
              </w:rPr>
            </w:pPr>
            <w:r>
              <w:rPr>
                <w:rFonts w:ascii="黑体" w:hAnsi="黑体" w:eastAsia="黑体" w:cs="仿宋"/>
                <w:b/>
                <w:szCs w:val="21"/>
              </w:rPr>
              <w:t>施工单位</w:t>
            </w:r>
          </w:p>
        </w:tc>
        <w:tc>
          <w:tcPr>
            <w:tcW w:w="1294" w:type="dxa"/>
            <w:vAlign w:val="center"/>
          </w:tcPr>
          <w:p>
            <w:pPr>
              <w:spacing w:line="320" w:lineRule="exact"/>
              <w:jc w:val="center"/>
              <w:rPr>
                <w:rFonts w:ascii="黑体" w:hAnsi="黑体" w:eastAsia="黑体" w:cs="仿宋"/>
                <w:b/>
                <w:szCs w:val="21"/>
              </w:rPr>
            </w:pPr>
            <w:r>
              <w:rPr>
                <w:rFonts w:ascii="黑体" w:hAnsi="黑体" w:eastAsia="黑体" w:cs="仿宋"/>
                <w:b/>
                <w:szCs w:val="21"/>
              </w:rPr>
              <w:t>评价单位</w:t>
            </w:r>
          </w:p>
        </w:tc>
        <w:tc>
          <w:tcPr>
            <w:tcW w:w="1212" w:type="dxa"/>
            <w:vAlign w:val="center"/>
          </w:tcPr>
          <w:p>
            <w:pPr>
              <w:spacing w:line="320" w:lineRule="exact"/>
              <w:jc w:val="center"/>
              <w:rPr>
                <w:rFonts w:ascii="黑体" w:hAnsi="黑体" w:eastAsia="黑体" w:cs="仿宋"/>
                <w:b/>
                <w:szCs w:val="21"/>
              </w:rPr>
            </w:pPr>
            <w:r>
              <w:rPr>
                <w:rFonts w:ascii="黑体" w:hAnsi="黑体" w:eastAsia="黑体" w:cs="仿宋"/>
                <w:b/>
                <w:szCs w:val="21"/>
              </w:rPr>
              <w:t>监理单位</w:t>
            </w:r>
          </w:p>
        </w:tc>
        <w:tc>
          <w:tcPr>
            <w:tcW w:w="900" w:type="dxa"/>
            <w:vMerge w:val="continue"/>
            <w:tcBorders>
              <w:top w:val="nil"/>
            </w:tcBorders>
            <w:vAlign w:val="center"/>
          </w:tcPr>
          <w:p>
            <w:pPr>
              <w:spacing w:line="320" w:lineRule="exact"/>
              <w:jc w:val="center"/>
              <w:rPr>
                <w:rFonts w:ascii="黑体" w:hAnsi="黑体" w:eastAsia="黑体" w:cs="仿宋"/>
                <w:b/>
                <w:szCs w:val="21"/>
              </w:rPr>
            </w:pPr>
          </w:p>
        </w:tc>
        <w:tc>
          <w:tcPr>
            <w:tcW w:w="770" w:type="dxa"/>
            <w:vMerge w:val="continue"/>
            <w:tcBorders>
              <w:top w:val="nil"/>
            </w:tcBorders>
            <w:vAlign w:val="center"/>
          </w:tcPr>
          <w:p>
            <w:pPr>
              <w:spacing w:line="320" w:lineRule="exact"/>
              <w:jc w:val="center"/>
              <w:rPr>
                <w:rFonts w:ascii="黑体" w:hAnsi="黑体" w:eastAsia="黑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6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888"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78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77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815"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91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835"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988"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97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19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28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29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212"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90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77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56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r>
              <w:rPr>
                <w:rFonts w:hint="eastAsia" w:ascii="Times" w:hAnsi="Times" w:eastAsia="方正仿宋简体" w:cs="仿宋"/>
                <w:b/>
                <w:szCs w:val="21"/>
              </w:rPr>
              <w:t>．．．</w:t>
            </w:r>
          </w:p>
        </w:tc>
        <w:tc>
          <w:tcPr>
            <w:tcW w:w="888" w:type="dxa"/>
            <w:vAlign w:val="center"/>
          </w:tcPr>
          <w:p>
            <w:pPr>
              <w:spacing w:line="191" w:lineRule="auto"/>
              <w:jc w:val="center"/>
              <w:rPr>
                <w:rFonts w:ascii="Times" w:hAnsi="Times" w:eastAsia="方正仿宋简体" w:cs="仿宋"/>
                <w:b/>
                <w:szCs w:val="21"/>
              </w:rPr>
            </w:pPr>
          </w:p>
        </w:tc>
        <w:tc>
          <w:tcPr>
            <w:tcW w:w="781" w:type="dxa"/>
            <w:vAlign w:val="center"/>
          </w:tcPr>
          <w:p>
            <w:pPr>
              <w:spacing w:line="191" w:lineRule="auto"/>
              <w:jc w:val="center"/>
              <w:rPr>
                <w:rFonts w:ascii="Times" w:hAnsi="Times" w:eastAsia="方正仿宋简体" w:cs="仿宋"/>
                <w:b/>
                <w:szCs w:val="21"/>
              </w:rPr>
            </w:pPr>
          </w:p>
        </w:tc>
        <w:tc>
          <w:tcPr>
            <w:tcW w:w="771" w:type="dxa"/>
            <w:vAlign w:val="center"/>
          </w:tcPr>
          <w:p>
            <w:pPr>
              <w:spacing w:line="191" w:lineRule="auto"/>
              <w:jc w:val="center"/>
              <w:rPr>
                <w:rFonts w:ascii="Times" w:hAnsi="Times" w:eastAsia="方正仿宋简体" w:cs="仿宋"/>
                <w:b/>
                <w:szCs w:val="21"/>
              </w:rPr>
            </w:pPr>
          </w:p>
        </w:tc>
        <w:tc>
          <w:tcPr>
            <w:tcW w:w="815" w:type="dxa"/>
            <w:vAlign w:val="center"/>
          </w:tcPr>
          <w:p>
            <w:pPr>
              <w:spacing w:line="191" w:lineRule="auto"/>
              <w:jc w:val="center"/>
              <w:rPr>
                <w:rFonts w:ascii="Times" w:hAnsi="Times" w:eastAsia="方正仿宋简体" w:cs="仿宋"/>
                <w:b/>
                <w:szCs w:val="21"/>
              </w:rPr>
            </w:pPr>
          </w:p>
        </w:tc>
        <w:tc>
          <w:tcPr>
            <w:tcW w:w="910" w:type="dxa"/>
            <w:vAlign w:val="center"/>
          </w:tcPr>
          <w:p>
            <w:pPr>
              <w:spacing w:line="191" w:lineRule="auto"/>
              <w:jc w:val="center"/>
              <w:rPr>
                <w:rFonts w:ascii="Times" w:hAnsi="Times" w:eastAsia="方正仿宋简体" w:cs="仿宋"/>
                <w:b/>
                <w:szCs w:val="21"/>
              </w:rPr>
            </w:pPr>
          </w:p>
        </w:tc>
        <w:tc>
          <w:tcPr>
            <w:tcW w:w="835" w:type="dxa"/>
            <w:vAlign w:val="center"/>
          </w:tcPr>
          <w:p>
            <w:pPr>
              <w:spacing w:line="191" w:lineRule="auto"/>
              <w:jc w:val="center"/>
              <w:rPr>
                <w:rFonts w:ascii="Times" w:hAnsi="Times" w:eastAsia="方正仿宋简体" w:cs="仿宋"/>
                <w:b/>
                <w:szCs w:val="21"/>
              </w:rPr>
            </w:pPr>
          </w:p>
        </w:tc>
        <w:tc>
          <w:tcPr>
            <w:tcW w:w="988" w:type="dxa"/>
            <w:vAlign w:val="center"/>
          </w:tcPr>
          <w:p>
            <w:pPr>
              <w:spacing w:line="191" w:lineRule="auto"/>
              <w:jc w:val="center"/>
              <w:rPr>
                <w:rFonts w:ascii="Times" w:hAnsi="Times" w:eastAsia="方正仿宋简体" w:cs="仿宋"/>
                <w:b/>
                <w:szCs w:val="21"/>
              </w:rPr>
            </w:pPr>
          </w:p>
        </w:tc>
        <w:tc>
          <w:tcPr>
            <w:tcW w:w="971" w:type="dxa"/>
            <w:vAlign w:val="center"/>
          </w:tcPr>
          <w:p>
            <w:pPr>
              <w:spacing w:line="191" w:lineRule="auto"/>
              <w:jc w:val="center"/>
              <w:rPr>
                <w:rFonts w:ascii="Times" w:hAnsi="Times" w:eastAsia="方正仿宋简体" w:cs="仿宋"/>
                <w:b/>
                <w:szCs w:val="21"/>
              </w:rPr>
            </w:pPr>
          </w:p>
        </w:tc>
        <w:tc>
          <w:tcPr>
            <w:tcW w:w="1193" w:type="dxa"/>
            <w:vAlign w:val="center"/>
          </w:tcPr>
          <w:p>
            <w:pPr>
              <w:spacing w:line="191" w:lineRule="auto"/>
              <w:jc w:val="center"/>
              <w:rPr>
                <w:rFonts w:ascii="Times" w:hAnsi="Times" w:eastAsia="方正仿宋简体" w:cs="仿宋"/>
                <w:b/>
                <w:szCs w:val="21"/>
              </w:rPr>
            </w:pPr>
          </w:p>
        </w:tc>
        <w:tc>
          <w:tcPr>
            <w:tcW w:w="1283" w:type="dxa"/>
            <w:vAlign w:val="center"/>
          </w:tcPr>
          <w:p>
            <w:pPr>
              <w:spacing w:line="191" w:lineRule="auto"/>
              <w:jc w:val="center"/>
              <w:rPr>
                <w:rFonts w:ascii="Times" w:hAnsi="Times" w:eastAsia="方正仿宋简体" w:cs="仿宋"/>
                <w:b/>
                <w:szCs w:val="21"/>
              </w:rPr>
            </w:pPr>
          </w:p>
        </w:tc>
        <w:tc>
          <w:tcPr>
            <w:tcW w:w="1294" w:type="dxa"/>
            <w:vAlign w:val="center"/>
          </w:tcPr>
          <w:p>
            <w:pPr>
              <w:spacing w:line="191" w:lineRule="auto"/>
              <w:jc w:val="center"/>
              <w:rPr>
                <w:rFonts w:ascii="Times" w:hAnsi="Times" w:eastAsia="方正仿宋简体" w:cs="仿宋"/>
                <w:b/>
                <w:szCs w:val="21"/>
              </w:rPr>
            </w:pPr>
          </w:p>
        </w:tc>
        <w:tc>
          <w:tcPr>
            <w:tcW w:w="1212" w:type="dxa"/>
            <w:vAlign w:val="center"/>
          </w:tcPr>
          <w:p>
            <w:pPr>
              <w:spacing w:line="191" w:lineRule="auto"/>
              <w:jc w:val="center"/>
              <w:rPr>
                <w:rFonts w:ascii="Times" w:hAnsi="Times" w:eastAsia="方正仿宋简体" w:cs="仿宋"/>
                <w:b/>
                <w:szCs w:val="21"/>
              </w:rPr>
            </w:pPr>
          </w:p>
        </w:tc>
        <w:tc>
          <w:tcPr>
            <w:tcW w:w="900" w:type="dxa"/>
            <w:vAlign w:val="center"/>
          </w:tcPr>
          <w:p>
            <w:pPr>
              <w:spacing w:line="191" w:lineRule="auto"/>
              <w:jc w:val="center"/>
              <w:rPr>
                <w:rFonts w:ascii="Times" w:hAnsi="Times" w:eastAsia="方正仿宋简体" w:cs="仿宋"/>
                <w:b/>
                <w:szCs w:val="21"/>
              </w:rPr>
            </w:pPr>
          </w:p>
        </w:tc>
        <w:tc>
          <w:tcPr>
            <w:tcW w:w="770" w:type="dxa"/>
            <w:vAlign w:val="center"/>
          </w:tcPr>
          <w:p>
            <w:pPr>
              <w:spacing w:line="191" w:lineRule="auto"/>
              <w:jc w:val="center"/>
              <w:rPr>
                <w:rFonts w:ascii="Times" w:hAnsi="Times" w:eastAsia="方正仿宋简体" w:cs="仿宋"/>
                <w:b/>
                <w:szCs w:val="21"/>
              </w:rPr>
            </w:pPr>
          </w:p>
        </w:tc>
      </w:tr>
    </w:tbl>
    <w:p>
      <w:pPr>
        <w:spacing w:line="288" w:lineRule="auto"/>
      </w:pPr>
    </w:p>
    <w:p>
      <w:pPr>
        <w:spacing w:line="289" w:lineRule="auto"/>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6  承包商管理情况清单</w:t>
      </w:r>
    </w:p>
    <w:tbl>
      <w:tblPr>
        <w:tblStyle w:val="9"/>
        <w:tblW w:w="1416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241"/>
        <w:gridCol w:w="1186"/>
        <w:gridCol w:w="1674"/>
        <w:gridCol w:w="1435"/>
        <w:gridCol w:w="1909"/>
        <w:gridCol w:w="1562"/>
        <w:gridCol w:w="1740"/>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09" w:type="dxa"/>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2241" w:type="dxa"/>
          </w:tcPr>
          <w:p>
            <w:pPr>
              <w:spacing w:line="320" w:lineRule="exact"/>
              <w:jc w:val="center"/>
              <w:rPr>
                <w:rFonts w:ascii="黑体" w:hAnsi="黑体" w:eastAsia="黑体" w:cs="仿宋"/>
                <w:b/>
                <w:szCs w:val="21"/>
              </w:rPr>
            </w:pPr>
            <w:r>
              <w:rPr>
                <w:rFonts w:ascii="黑体" w:hAnsi="黑体" w:eastAsia="黑体" w:cs="仿宋"/>
                <w:b/>
                <w:szCs w:val="21"/>
              </w:rPr>
              <w:t>承包商名称</w:t>
            </w:r>
          </w:p>
        </w:tc>
        <w:tc>
          <w:tcPr>
            <w:tcW w:w="1186" w:type="dxa"/>
          </w:tcPr>
          <w:p>
            <w:pPr>
              <w:spacing w:line="320" w:lineRule="exact"/>
              <w:jc w:val="center"/>
              <w:rPr>
                <w:rFonts w:ascii="黑体" w:hAnsi="黑体" w:eastAsia="黑体" w:cs="仿宋"/>
                <w:b/>
                <w:szCs w:val="21"/>
              </w:rPr>
            </w:pPr>
            <w:r>
              <w:rPr>
                <w:rFonts w:ascii="黑体" w:hAnsi="黑体" w:eastAsia="黑体" w:cs="仿宋"/>
                <w:b/>
                <w:szCs w:val="21"/>
              </w:rPr>
              <w:t>单位资质</w:t>
            </w:r>
          </w:p>
        </w:tc>
        <w:tc>
          <w:tcPr>
            <w:tcW w:w="1674" w:type="dxa"/>
          </w:tcPr>
          <w:p>
            <w:pPr>
              <w:spacing w:line="320" w:lineRule="exact"/>
              <w:jc w:val="center"/>
              <w:rPr>
                <w:rFonts w:ascii="黑体" w:hAnsi="黑体" w:eastAsia="黑体" w:cs="仿宋"/>
                <w:b/>
                <w:szCs w:val="21"/>
              </w:rPr>
            </w:pPr>
            <w:r>
              <w:rPr>
                <w:rFonts w:ascii="黑体" w:hAnsi="黑体" w:eastAsia="黑体" w:cs="仿宋"/>
                <w:b/>
                <w:szCs w:val="21"/>
              </w:rPr>
              <w:t>承包商负责人</w:t>
            </w:r>
          </w:p>
        </w:tc>
        <w:tc>
          <w:tcPr>
            <w:tcW w:w="1435" w:type="dxa"/>
          </w:tcPr>
          <w:p>
            <w:pPr>
              <w:spacing w:line="320" w:lineRule="exact"/>
              <w:jc w:val="center"/>
              <w:rPr>
                <w:rFonts w:ascii="黑体" w:hAnsi="黑体" w:eastAsia="黑体" w:cs="仿宋"/>
                <w:b/>
                <w:szCs w:val="21"/>
              </w:rPr>
            </w:pPr>
            <w:r>
              <w:rPr>
                <w:rFonts w:ascii="黑体" w:hAnsi="黑体" w:eastAsia="黑体" w:cs="仿宋"/>
                <w:b/>
                <w:szCs w:val="21"/>
              </w:rPr>
              <w:t>项目名称</w:t>
            </w:r>
          </w:p>
        </w:tc>
        <w:tc>
          <w:tcPr>
            <w:tcW w:w="1909" w:type="dxa"/>
          </w:tcPr>
          <w:p>
            <w:pPr>
              <w:spacing w:line="320" w:lineRule="exact"/>
              <w:jc w:val="center"/>
              <w:rPr>
                <w:rFonts w:ascii="黑体" w:hAnsi="黑体" w:eastAsia="黑体" w:cs="仿宋"/>
                <w:b/>
                <w:szCs w:val="21"/>
              </w:rPr>
            </w:pPr>
            <w:r>
              <w:rPr>
                <w:rFonts w:ascii="黑体" w:hAnsi="黑体" w:eastAsia="黑体" w:cs="仿宋"/>
                <w:b/>
                <w:szCs w:val="21"/>
              </w:rPr>
              <w:t>安全协议编号</w:t>
            </w:r>
          </w:p>
        </w:tc>
        <w:tc>
          <w:tcPr>
            <w:tcW w:w="1562" w:type="dxa"/>
          </w:tcPr>
          <w:p>
            <w:pPr>
              <w:spacing w:line="320" w:lineRule="exact"/>
              <w:jc w:val="center"/>
              <w:rPr>
                <w:rFonts w:ascii="黑体" w:hAnsi="黑体" w:eastAsia="黑体" w:cs="仿宋"/>
                <w:b/>
                <w:szCs w:val="21"/>
              </w:rPr>
            </w:pPr>
            <w:r>
              <w:rPr>
                <w:rFonts w:ascii="黑体" w:hAnsi="黑体" w:eastAsia="黑体" w:cs="仿宋"/>
                <w:b/>
                <w:szCs w:val="21"/>
              </w:rPr>
              <w:t>施工时间</w:t>
            </w:r>
          </w:p>
        </w:tc>
        <w:tc>
          <w:tcPr>
            <w:tcW w:w="1740" w:type="dxa"/>
          </w:tcPr>
          <w:p>
            <w:pPr>
              <w:spacing w:line="320" w:lineRule="exact"/>
              <w:jc w:val="center"/>
              <w:rPr>
                <w:rFonts w:ascii="黑体" w:hAnsi="黑体" w:eastAsia="黑体" w:cs="仿宋"/>
                <w:b/>
                <w:szCs w:val="21"/>
              </w:rPr>
            </w:pPr>
            <w:r>
              <w:rPr>
                <w:rFonts w:ascii="黑体" w:hAnsi="黑体" w:eastAsia="黑体" w:cs="仿宋"/>
                <w:b/>
                <w:szCs w:val="21"/>
              </w:rPr>
              <w:t>安全交底人</w:t>
            </w:r>
          </w:p>
        </w:tc>
        <w:tc>
          <w:tcPr>
            <w:tcW w:w="1710" w:type="dxa"/>
          </w:tcPr>
          <w:p>
            <w:pPr>
              <w:spacing w:line="320" w:lineRule="exact"/>
              <w:jc w:val="center"/>
              <w:rPr>
                <w:rFonts w:ascii="黑体" w:hAnsi="黑体" w:eastAsia="黑体" w:cs="仿宋"/>
                <w:b/>
                <w:szCs w:val="21"/>
              </w:rPr>
            </w:pPr>
            <w:r>
              <w:rPr>
                <w:rFonts w:ascii="黑体" w:hAnsi="黑体" w:eastAsia="黑体" w:cs="仿宋"/>
                <w:b/>
                <w:szCs w:val="21"/>
              </w:rPr>
              <w:t>完工验收人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2241" w:type="dxa"/>
            <w:vAlign w:val="center"/>
          </w:tcPr>
          <w:p>
            <w:pPr>
              <w:spacing w:line="191" w:lineRule="auto"/>
              <w:jc w:val="center"/>
              <w:rPr>
                <w:rFonts w:ascii="Times" w:hAnsi="Times" w:eastAsia="方正仿宋简体" w:cs="仿宋"/>
                <w:b/>
                <w:szCs w:val="21"/>
              </w:rPr>
            </w:pPr>
          </w:p>
        </w:tc>
        <w:tc>
          <w:tcPr>
            <w:tcW w:w="1186" w:type="dxa"/>
            <w:vAlign w:val="center"/>
          </w:tcPr>
          <w:p>
            <w:pPr>
              <w:spacing w:line="191" w:lineRule="auto"/>
              <w:jc w:val="center"/>
              <w:rPr>
                <w:rFonts w:ascii="Times" w:hAnsi="Times" w:eastAsia="方正仿宋简体" w:cs="仿宋"/>
                <w:b/>
                <w:szCs w:val="21"/>
              </w:rPr>
            </w:pPr>
          </w:p>
        </w:tc>
        <w:tc>
          <w:tcPr>
            <w:tcW w:w="1674" w:type="dxa"/>
            <w:vAlign w:val="center"/>
          </w:tcPr>
          <w:p>
            <w:pPr>
              <w:spacing w:line="191" w:lineRule="auto"/>
              <w:jc w:val="center"/>
              <w:rPr>
                <w:rFonts w:ascii="Times" w:hAnsi="Times" w:eastAsia="方正仿宋简体" w:cs="仿宋"/>
                <w:b/>
                <w:szCs w:val="21"/>
              </w:rPr>
            </w:pPr>
          </w:p>
        </w:tc>
        <w:tc>
          <w:tcPr>
            <w:tcW w:w="1435" w:type="dxa"/>
            <w:vAlign w:val="center"/>
          </w:tcPr>
          <w:p>
            <w:pPr>
              <w:spacing w:line="191" w:lineRule="auto"/>
              <w:jc w:val="center"/>
              <w:rPr>
                <w:rFonts w:ascii="Times" w:hAnsi="Times" w:eastAsia="方正仿宋简体" w:cs="仿宋"/>
                <w:b/>
                <w:szCs w:val="21"/>
              </w:rPr>
            </w:pPr>
          </w:p>
        </w:tc>
        <w:tc>
          <w:tcPr>
            <w:tcW w:w="1909" w:type="dxa"/>
            <w:vAlign w:val="center"/>
          </w:tcPr>
          <w:p>
            <w:pPr>
              <w:spacing w:line="191" w:lineRule="auto"/>
              <w:jc w:val="center"/>
              <w:rPr>
                <w:rFonts w:ascii="Times" w:hAnsi="Times" w:eastAsia="方正仿宋简体" w:cs="仿宋"/>
                <w:b/>
                <w:szCs w:val="21"/>
              </w:rPr>
            </w:pPr>
          </w:p>
        </w:tc>
        <w:tc>
          <w:tcPr>
            <w:tcW w:w="1562" w:type="dxa"/>
            <w:vAlign w:val="center"/>
          </w:tcPr>
          <w:p>
            <w:pPr>
              <w:spacing w:line="191" w:lineRule="auto"/>
              <w:jc w:val="center"/>
              <w:rPr>
                <w:rFonts w:ascii="Times" w:hAnsi="Times" w:eastAsia="方正仿宋简体" w:cs="仿宋"/>
                <w:b/>
                <w:szCs w:val="21"/>
              </w:rPr>
            </w:pPr>
          </w:p>
        </w:tc>
        <w:tc>
          <w:tcPr>
            <w:tcW w:w="1740" w:type="dxa"/>
            <w:vAlign w:val="center"/>
          </w:tcPr>
          <w:p>
            <w:pPr>
              <w:spacing w:line="191" w:lineRule="auto"/>
              <w:jc w:val="center"/>
              <w:rPr>
                <w:rFonts w:ascii="Times" w:hAnsi="Times" w:eastAsia="方正仿宋简体" w:cs="仿宋"/>
                <w:b/>
                <w:szCs w:val="21"/>
              </w:rPr>
            </w:pPr>
          </w:p>
        </w:tc>
        <w:tc>
          <w:tcPr>
            <w:tcW w:w="1710" w:type="dxa"/>
            <w:vAlign w:val="center"/>
          </w:tcPr>
          <w:p>
            <w:pPr>
              <w:spacing w:line="191" w:lineRule="auto"/>
              <w:jc w:val="center"/>
              <w:rPr>
                <w:rFonts w:ascii="Times" w:hAnsi="Times" w:eastAsia="方正仿宋简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241" w:type="dxa"/>
            <w:vAlign w:val="center"/>
          </w:tcPr>
          <w:p>
            <w:pPr>
              <w:spacing w:line="191" w:lineRule="auto"/>
              <w:jc w:val="center"/>
              <w:rPr>
                <w:rFonts w:ascii="Times" w:hAnsi="Times" w:eastAsia="方正仿宋简体" w:cs="仿宋"/>
                <w:b/>
                <w:szCs w:val="21"/>
              </w:rPr>
            </w:pPr>
          </w:p>
        </w:tc>
        <w:tc>
          <w:tcPr>
            <w:tcW w:w="1186" w:type="dxa"/>
            <w:vAlign w:val="center"/>
          </w:tcPr>
          <w:p>
            <w:pPr>
              <w:spacing w:line="191" w:lineRule="auto"/>
              <w:jc w:val="center"/>
              <w:rPr>
                <w:rFonts w:ascii="Times" w:hAnsi="Times" w:eastAsia="方正仿宋简体" w:cs="仿宋"/>
                <w:b/>
                <w:szCs w:val="21"/>
              </w:rPr>
            </w:pPr>
          </w:p>
        </w:tc>
        <w:tc>
          <w:tcPr>
            <w:tcW w:w="1674" w:type="dxa"/>
            <w:vAlign w:val="center"/>
          </w:tcPr>
          <w:p>
            <w:pPr>
              <w:spacing w:line="191" w:lineRule="auto"/>
              <w:jc w:val="center"/>
              <w:rPr>
                <w:rFonts w:ascii="Times" w:hAnsi="Times" w:eastAsia="方正仿宋简体" w:cs="仿宋"/>
                <w:b/>
                <w:szCs w:val="21"/>
              </w:rPr>
            </w:pPr>
          </w:p>
        </w:tc>
        <w:tc>
          <w:tcPr>
            <w:tcW w:w="1435" w:type="dxa"/>
            <w:vAlign w:val="center"/>
          </w:tcPr>
          <w:p>
            <w:pPr>
              <w:spacing w:line="191" w:lineRule="auto"/>
              <w:jc w:val="center"/>
              <w:rPr>
                <w:rFonts w:ascii="Times" w:hAnsi="Times" w:eastAsia="方正仿宋简体" w:cs="仿宋"/>
                <w:b/>
                <w:szCs w:val="21"/>
              </w:rPr>
            </w:pPr>
          </w:p>
        </w:tc>
        <w:tc>
          <w:tcPr>
            <w:tcW w:w="1909" w:type="dxa"/>
            <w:vAlign w:val="center"/>
          </w:tcPr>
          <w:p>
            <w:pPr>
              <w:spacing w:line="191" w:lineRule="auto"/>
              <w:jc w:val="center"/>
              <w:rPr>
                <w:rFonts w:ascii="Times" w:hAnsi="Times" w:eastAsia="方正仿宋简体" w:cs="仿宋"/>
                <w:b/>
                <w:szCs w:val="21"/>
              </w:rPr>
            </w:pPr>
          </w:p>
        </w:tc>
        <w:tc>
          <w:tcPr>
            <w:tcW w:w="1562" w:type="dxa"/>
            <w:vAlign w:val="center"/>
          </w:tcPr>
          <w:p>
            <w:pPr>
              <w:spacing w:line="191" w:lineRule="auto"/>
              <w:jc w:val="center"/>
              <w:rPr>
                <w:rFonts w:ascii="Times" w:hAnsi="Times" w:eastAsia="方正仿宋简体" w:cs="仿宋"/>
                <w:b/>
                <w:szCs w:val="21"/>
              </w:rPr>
            </w:pPr>
          </w:p>
        </w:tc>
        <w:tc>
          <w:tcPr>
            <w:tcW w:w="1740" w:type="dxa"/>
            <w:vAlign w:val="center"/>
          </w:tcPr>
          <w:p>
            <w:pPr>
              <w:spacing w:line="191" w:lineRule="auto"/>
              <w:jc w:val="center"/>
              <w:rPr>
                <w:rFonts w:ascii="Times" w:hAnsi="Times" w:eastAsia="方正仿宋简体" w:cs="仿宋"/>
                <w:b/>
                <w:szCs w:val="21"/>
              </w:rPr>
            </w:pPr>
          </w:p>
        </w:tc>
        <w:tc>
          <w:tcPr>
            <w:tcW w:w="1710" w:type="dxa"/>
            <w:vAlign w:val="center"/>
          </w:tcPr>
          <w:p>
            <w:pPr>
              <w:spacing w:line="191" w:lineRule="auto"/>
              <w:jc w:val="center"/>
              <w:rPr>
                <w:rFonts w:ascii="Times" w:hAnsi="Times" w:eastAsia="方正仿宋简体" w:cs="仿宋"/>
                <w:b/>
                <w:szCs w:val="21"/>
              </w:rPr>
            </w:pPr>
          </w:p>
        </w:tc>
      </w:tr>
    </w:tbl>
    <w:p>
      <w:pPr>
        <w:spacing w:line="288" w:lineRule="auto"/>
      </w:pPr>
    </w:p>
    <w:p>
      <w:pPr>
        <w:spacing w:line="289" w:lineRule="auto"/>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7  法律法规识别、获取、评审请单</w:t>
      </w:r>
    </w:p>
    <w:tbl>
      <w:tblPr>
        <w:tblStyle w:val="9"/>
        <w:tblW w:w="14145"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2165"/>
        <w:gridCol w:w="1393"/>
        <w:gridCol w:w="1601"/>
        <w:gridCol w:w="1565"/>
        <w:gridCol w:w="2518"/>
        <w:gridCol w:w="1454"/>
        <w:gridCol w:w="1197"/>
        <w:gridCol w:w="1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744"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2165"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法律、法规、标准、</w:t>
            </w:r>
          </w:p>
          <w:p>
            <w:pPr>
              <w:spacing w:line="320" w:lineRule="exact"/>
              <w:jc w:val="center"/>
              <w:rPr>
                <w:rFonts w:ascii="黑体" w:hAnsi="黑体" w:eastAsia="黑体" w:cs="仿宋"/>
                <w:b/>
                <w:szCs w:val="21"/>
              </w:rPr>
            </w:pPr>
            <w:r>
              <w:rPr>
                <w:rFonts w:ascii="黑体" w:hAnsi="黑体" w:eastAsia="黑体" w:cs="仿宋"/>
                <w:b/>
                <w:szCs w:val="21"/>
              </w:rPr>
              <w:t>规范名称</w:t>
            </w:r>
          </w:p>
        </w:tc>
        <w:tc>
          <w:tcPr>
            <w:tcW w:w="1393" w:type="dxa"/>
            <w:vAlign w:val="center"/>
          </w:tcPr>
          <w:p>
            <w:pPr>
              <w:spacing w:line="320" w:lineRule="exact"/>
              <w:jc w:val="center"/>
              <w:rPr>
                <w:rFonts w:ascii="黑体" w:hAnsi="黑体" w:eastAsia="黑体" w:cs="仿宋"/>
                <w:b/>
                <w:szCs w:val="21"/>
              </w:rPr>
            </w:pPr>
            <w:r>
              <w:rPr>
                <w:rFonts w:ascii="黑体" w:hAnsi="黑体" w:eastAsia="黑体" w:cs="仿宋"/>
                <w:b/>
                <w:szCs w:val="21"/>
              </w:rPr>
              <w:t>颁布部门</w:t>
            </w:r>
          </w:p>
        </w:tc>
        <w:tc>
          <w:tcPr>
            <w:tcW w:w="1601" w:type="dxa"/>
            <w:vAlign w:val="center"/>
          </w:tcPr>
          <w:p>
            <w:pPr>
              <w:spacing w:line="320" w:lineRule="exact"/>
              <w:jc w:val="center"/>
              <w:rPr>
                <w:rFonts w:ascii="黑体" w:hAnsi="黑体" w:eastAsia="黑体" w:cs="仿宋"/>
                <w:b/>
                <w:szCs w:val="21"/>
              </w:rPr>
            </w:pPr>
            <w:r>
              <w:rPr>
                <w:rFonts w:ascii="黑体" w:hAnsi="黑体" w:eastAsia="黑体" w:cs="仿宋"/>
                <w:b/>
                <w:szCs w:val="21"/>
              </w:rPr>
              <w:t>生效日期</w:t>
            </w:r>
          </w:p>
        </w:tc>
        <w:tc>
          <w:tcPr>
            <w:tcW w:w="1565" w:type="dxa"/>
            <w:vAlign w:val="center"/>
          </w:tcPr>
          <w:p>
            <w:pPr>
              <w:spacing w:line="320" w:lineRule="exact"/>
              <w:jc w:val="center"/>
              <w:rPr>
                <w:rFonts w:ascii="黑体" w:hAnsi="黑体" w:eastAsia="黑体" w:cs="仿宋"/>
                <w:b/>
                <w:szCs w:val="21"/>
              </w:rPr>
            </w:pPr>
            <w:r>
              <w:rPr>
                <w:rFonts w:ascii="黑体" w:hAnsi="黑体" w:eastAsia="黑体" w:cs="仿宋"/>
                <w:b/>
                <w:szCs w:val="21"/>
              </w:rPr>
              <w:t>适用部门</w:t>
            </w:r>
          </w:p>
        </w:tc>
        <w:tc>
          <w:tcPr>
            <w:tcW w:w="2518" w:type="dxa"/>
            <w:vAlign w:val="center"/>
          </w:tcPr>
          <w:p>
            <w:pPr>
              <w:spacing w:line="320" w:lineRule="exact"/>
              <w:jc w:val="center"/>
              <w:rPr>
                <w:rFonts w:ascii="黑体" w:hAnsi="黑体" w:eastAsia="黑体" w:cs="仿宋"/>
                <w:b/>
                <w:szCs w:val="21"/>
              </w:rPr>
            </w:pPr>
            <w:r>
              <w:rPr>
                <w:rFonts w:ascii="黑体" w:hAnsi="黑体" w:eastAsia="黑体" w:cs="仿宋"/>
                <w:b/>
                <w:szCs w:val="21"/>
              </w:rPr>
              <w:t>符合性评审意见</w:t>
            </w:r>
          </w:p>
        </w:tc>
        <w:tc>
          <w:tcPr>
            <w:tcW w:w="1454" w:type="dxa"/>
            <w:vAlign w:val="center"/>
          </w:tcPr>
          <w:p>
            <w:pPr>
              <w:spacing w:line="320" w:lineRule="exact"/>
              <w:jc w:val="center"/>
              <w:rPr>
                <w:rFonts w:ascii="黑体" w:hAnsi="黑体" w:eastAsia="黑体" w:cs="仿宋"/>
                <w:b/>
                <w:szCs w:val="21"/>
              </w:rPr>
            </w:pPr>
            <w:r>
              <w:rPr>
                <w:rFonts w:ascii="黑体" w:hAnsi="黑体" w:eastAsia="黑体" w:cs="仿宋"/>
                <w:b/>
                <w:szCs w:val="21"/>
              </w:rPr>
              <w:t>评审部门</w:t>
            </w:r>
          </w:p>
        </w:tc>
        <w:tc>
          <w:tcPr>
            <w:tcW w:w="1197" w:type="dxa"/>
            <w:vAlign w:val="center"/>
          </w:tcPr>
          <w:p>
            <w:pPr>
              <w:spacing w:line="320" w:lineRule="exact"/>
              <w:jc w:val="center"/>
              <w:rPr>
                <w:rFonts w:ascii="黑体" w:hAnsi="黑体" w:eastAsia="黑体" w:cs="仿宋"/>
                <w:b/>
                <w:szCs w:val="21"/>
              </w:rPr>
            </w:pPr>
            <w:r>
              <w:rPr>
                <w:rFonts w:ascii="黑体" w:hAnsi="黑体" w:eastAsia="黑体" w:cs="仿宋"/>
                <w:b/>
                <w:szCs w:val="21"/>
              </w:rPr>
              <w:t>评审责任人</w:t>
            </w:r>
          </w:p>
        </w:tc>
        <w:tc>
          <w:tcPr>
            <w:tcW w:w="1508"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不符合项</w:t>
            </w:r>
          </w:p>
          <w:p>
            <w:pPr>
              <w:spacing w:line="320" w:lineRule="exact"/>
              <w:jc w:val="center"/>
              <w:rPr>
                <w:rFonts w:ascii="黑体" w:hAnsi="黑体" w:eastAsia="黑体" w:cs="仿宋"/>
                <w:b/>
                <w:szCs w:val="21"/>
              </w:rPr>
            </w:pPr>
            <w:r>
              <w:rPr>
                <w:rFonts w:ascii="黑体" w:hAnsi="黑体" w:eastAsia="黑体" w:cs="仿宋"/>
                <w:b/>
                <w:szCs w:val="21"/>
              </w:rPr>
              <w:t>整改情况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4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2165"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39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60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565"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518"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是/否符合要求</w:t>
            </w:r>
          </w:p>
        </w:tc>
        <w:tc>
          <w:tcPr>
            <w:tcW w:w="145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197"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508"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44" w:type="dxa"/>
            <w:vAlign w:val="center"/>
          </w:tcPr>
          <w:p>
            <w:pPr>
              <w:spacing w:line="191" w:lineRule="auto"/>
              <w:jc w:val="center"/>
              <w:rPr>
                <w:rFonts w:ascii="Times" w:hAnsi="Times" w:eastAsia="方正仿宋简体" w:cs="仿宋"/>
                <w:b/>
                <w:szCs w:val="21"/>
              </w:rPr>
            </w:pPr>
          </w:p>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165" w:type="dxa"/>
            <w:vAlign w:val="center"/>
          </w:tcPr>
          <w:p>
            <w:pPr>
              <w:spacing w:line="191" w:lineRule="auto"/>
              <w:jc w:val="center"/>
              <w:rPr>
                <w:rFonts w:ascii="Times" w:hAnsi="Times" w:eastAsia="方正仿宋简体" w:cs="仿宋"/>
                <w:b/>
                <w:szCs w:val="21"/>
              </w:rPr>
            </w:pPr>
          </w:p>
        </w:tc>
        <w:tc>
          <w:tcPr>
            <w:tcW w:w="1393" w:type="dxa"/>
            <w:vAlign w:val="center"/>
          </w:tcPr>
          <w:p>
            <w:pPr>
              <w:spacing w:line="191" w:lineRule="auto"/>
              <w:jc w:val="center"/>
              <w:rPr>
                <w:rFonts w:ascii="Times" w:hAnsi="Times" w:eastAsia="方正仿宋简体" w:cs="仿宋"/>
                <w:b/>
                <w:szCs w:val="21"/>
              </w:rPr>
            </w:pPr>
          </w:p>
        </w:tc>
        <w:tc>
          <w:tcPr>
            <w:tcW w:w="1601" w:type="dxa"/>
            <w:vAlign w:val="center"/>
          </w:tcPr>
          <w:p>
            <w:pPr>
              <w:spacing w:line="191" w:lineRule="auto"/>
              <w:jc w:val="center"/>
              <w:rPr>
                <w:rFonts w:ascii="Times" w:hAnsi="Times" w:eastAsia="方正仿宋简体" w:cs="仿宋"/>
                <w:b/>
                <w:szCs w:val="21"/>
              </w:rPr>
            </w:pPr>
          </w:p>
        </w:tc>
        <w:tc>
          <w:tcPr>
            <w:tcW w:w="1565" w:type="dxa"/>
            <w:vAlign w:val="center"/>
          </w:tcPr>
          <w:p>
            <w:pPr>
              <w:spacing w:line="191" w:lineRule="auto"/>
              <w:jc w:val="center"/>
              <w:rPr>
                <w:rFonts w:ascii="Times" w:hAnsi="Times" w:eastAsia="方正仿宋简体" w:cs="仿宋"/>
                <w:b/>
                <w:szCs w:val="21"/>
              </w:rPr>
            </w:pPr>
          </w:p>
        </w:tc>
        <w:tc>
          <w:tcPr>
            <w:tcW w:w="2518" w:type="dxa"/>
            <w:vAlign w:val="center"/>
          </w:tcPr>
          <w:p>
            <w:pPr>
              <w:spacing w:line="191" w:lineRule="auto"/>
              <w:jc w:val="center"/>
              <w:rPr>
                <w:rFonts w:ascii="Times" w:hAnsi="Times" w:eastAsia="方正仿宋简体" w:cs="仿宋"/>
                <w:b/>
                <w:szCs w:val="21"/>
              </w:rPr>
            </w:pPr>
          </w:p>
        </w:tc>
        <w:tc>
          <w:tcPr>
            <w:tcW w:w="1454" w:type="dxa"/>
            <w:vAlign w:val="center"/>
          </w:tcPr>
          <w:p>
            <w:pPr>
              <w:spacing w:line="191" w:lineRule="auto"/>
              <w:jc w:val="center"/>
              <w:rPr>
                <w:rFonts w:ascii="Times" w:hAnsi="Times" w:eastAsia="方正仿宋简体" w:cs="仿宋"/>
                <w:b/>
                <w:szCs w:val="21"/>
              </w:rPr>
            </w:pPr>
          </w:p>
        </w:tc>
        <w:tc>
          <w:tcPr>
            <w:tcW w:w="1197" w:type="dxa"/>
            <w:vAlign w:val="center"/>
          </w:tcPr>
          <w:p>
            <w:pPr>
              <w:spacing w:line="191" w:lineRule="auto"/>
              <w:jc w:val="center"/>
              <w:rPr>
                <w:rFonts w:ascii="Times" w:hAnsi="Times" w:eastAsia="方正仿宋简体" w:cs="仿宋"/>
                <w:b/>
                <w:szCs w:val="21"/>
              </w:rPr>
            </w:pPr>
          </w:p>
        </w:tc>
        <w:tc>
          <w:tcPr>
            <w:tcW w:w="1508" w:type="dxa"/>
            <w:vAlign w:val="center"/>
          </w:tcPr>
          <w:p>
            <w:pPr>
              <w:spacing w:line="191" w:lineRule="auto"/>
              <w:jc w:val="center"/>
              <w:rPr>
                <w:rFonts w:ascii="Times" w:hAnsi="Times" w:eastAsia="方正仿宋简体" w:cs="仿宋"/>
                <w:b/>
                <w:szCs w:val="21"/>
              </w:rPr>
            </w:pPr>
          </w:p>
        </w:tc>
      </w:tr>
    </w:tbl>
    <w:p/>
    <w:p>
      <w:pPr>
        <w:sectPr>
          <w:pgSz w:w="16840" w:h="11905"/>
          <w:pgMar w:top="1418" w:right="1418" w:bottom="1418" w:left="1418" w:header="851" w:footer="1134" w:gutter="0"/>
          <w:cols w:space="720" w:num="1"/>
        </w:sectPr>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8  规章制度清单</w:t>
      </w:r>
    </w:p>
    <w:tbl>
      <w:tblPr>
        <w:tblStyle w:val="9"/>
        <w:tblW w:w="1419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3979"/>
        <w:gridCol w:w="2251"/>
        <w:gridCol w:w="2750"/>
        <w:gridCol w:w="1995"/>
        <w:gridCol w:w="2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94"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3979" w:type="dxa"/>
            <w:vAlign w:val="center"/>
          </w:tcPr>
          <w:p>
            <w:pPr>
              <w:spacing w:line="320" w:lineRule="exact"/>
              <w:jc w:val="center"/>
              <w:rPr>
                <w:rFonts w:ascii="黑体" w:hAnsi="黑体" w:eastAsia="黑体" w:cs="仿宋"/>
                <w:b/>
                <w:szCs w:val="21"/>
              </w:rPr>
            </w:pPr>
            <w:r>
              <w:rPr>
                <w:rFonts w:ascii="黑体" w:hAnsi="黑体" w:eastAsia="黑体" w:cs="仿宋"/>
                <w:b/>
                <w:szCs w:val="21"/>
              </w:rPr>
              <w:t>规章制度名称</w:t>
            </w:r>
          </w:p>
        </w:tc>
        <w:tc>
          <w:tcPr>
            <w:tcW w:w="2251" w:type="dxa"/>
            <w:vAlign w:val="center"/>
          </w:tcPr>
          <w:p>
            <w:pPr>
              <w:spacing w:line="320" w:lineRule="exact"/>
              <w:jc w:val="center"/>
              <w:rPr>
                <w:rFonts w:ascii="黑体" w:hAnsi="黑体" w:eastAsia="黑体" w:cs="仿宋"/>
                <w:b/>
                <w:szCs w:val="21"/>
              </w:rPr>
            </w:pPr>
            <w:r>
              <w:rPr>
                <w:rFonts w:ascii="黑体" w:hAnsi="黑体" w:eastAsia="黑体" w:cs="仿宋"/>
                <w:b/>
                <w:szCs w:val="21"/>
              </w:rPr>
              <w:t>批准/实施时间</w:t>
            </w:r>
          </w:p>
        </w:tc>
        <w:tc>
          <w:tcPr>
            <w:tcW w:w="2750" w:type="dxa"/>
            <w:vAlign w:val="center"/>
          </w:tcPr>
          <w:p>
            <w:pPr>
              <w:spacing w:line="320" w:lineRule="exact"/>
              <w:jc w:val="center"/>
              <w:rPr>
                <w:rFonts w:ascii="黑体" w:hAnsi="黑体" w:eastAsia="黑体" w:cs="仿宋"/>
                <w:b/>
                <w:szCs w:val="21"/>
              </w:rPr>
            </w:pPr>
            <w:r>
              <w:rPr>
                <w:rFonts w:ascii="黑体" w:hAnsi="黑体" w:eastAsia="黑体" w:cs="仿宋"/>
                <w:b/>
                <w:szCs w:val="21"/>
              </w:rPr>
              <w:t>符合性审查责任部门</w:t>
            </w:r>
          </w:p>
        </w:tc>
        <w:tc>
          <w:tcPr>
            <w:tcW w:w="1995" w:type="dxa"/>
            <w:vAlign w:val="center"/>
          </w:tcPr>
          <w:p>
            <w:pPr>
              <w:spacing w:line="320" w:lineRule="exact"/>
              <w:jc w:val="center"/>
              <w:rPr>
                <w:rFonts w:ascii="黑体" w:hAnsi="黑体" w:eastAsia="黑体" w:cs="仿宋"/>
                <w:b/>
                <w:szCs w:val="21"/>
              </w:rPr>
            </w:pPr>
            <w:r>
              <w:rPr>
                <w:rFonts w:ascii="黑体" w:hAnsi="黑体" w:eastAsia="黑体" w:cs="仿宋"/>
                <w:b/>
                <w:szCs w:val="21"/>
              </w:rPr>
              <w:t>符合性审查周期</w:t>
            </w:r>
          </w:p>
        </w:tc>
        <w:tc>
          <w:tcPr>
            <w:tcW w:w="2421" w:type="dxa"/>
            <w:vAlign w:val="center"/>
          </w:tcPr>
          <w:p>
            <w:pPr>
              <w:spacing w:line="320" w:lineRule="exact"/>
              <w:jc w:val="center"/>
              <w:rPr>
                <w:rFonts w:ascii="黑体" w:hAnsi="黑体" w:eastAsia="黑体" w:cs="仿宋"/>
                <w:b/>
                <w:szCs w:val="21"/>
              </w:rPr>
            </w:pPr>
            <w:r>
              <w:rPr>
                <w:rFonts w:ascii="黑体" w:hAnsi="黑体" w:eastAsia="黑体" w:cs="仿宋"/>
                <w:b/>
                <w:szCs w:val="21"/>
              </w:rPr>
              <w:t>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9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397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安全生产会议制度</w:t>
            </w:r>
          </w:p>
        </w:tc>
        <w:tc>
          <w:tcPr>
            <w:tcW w:w="225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75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995"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42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9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2</w:t>
            </w:r>
          </w:p>
        </w:tc>
        <w:tc>
          <w:tcPr>
            <w:tcW w:w="397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25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750" w:type="dxa"/>
            <w:vAlign w:val="center"/>
          </w:tcPr>
          <w:p>
            <w:pPr>
              <w:spacing w:line="191" w:lineRule="auto"/>
              <w:jc w:val="center"/>
              <w:rPr>
                <w:rFonts w:ascii="Times" w:hAnsi="Times" w:eastAsia="方正仿宋简体" w:cs="仿宋"/>
                <w:b/>
                <w:szCs w:val="21"/>
              </w:rPr>
            </w:pPr>
          </w:p>
        </w:tc>
        <w:tc>
          <w:tcPr>
            <w:tcW w:w="1995" w:type="dxa"/>
            <w:vAlign w:val="center"/>
          </w:tcPr>
          <w:p>
            <w:pPr>
              <w:spacing w:line="191" w:lineRule="auto"/>
              <w:jc w:val="center"/>
              <w:rPr>
                <w:rFonts w:ascii="Times" w:hAnsi="Times" w:eastAsia="方正仿宋简体" w:cs="仿宋"/>
                <w:b/>
                <w:szCs w:val="21"/>
              </w:rPr>
            </w:pPr>
          </w:p>
        </w:tc>
        <w:tc>
          <w:tcPr>
            <w:tcW w:w="2421" w:type="dxa"/>
            <w:vAlign w:val="center"/>
          </w:tcPr>
          <w:p>
            <w:pPr>
              <w:spacing w:line="191" w:lineRule="auto"/>
              <w:jc w:val="center"/>
              <w:rPr>
                <w:rFonts w:ascii="Times" w:hAnsi="Times" w:eastAsia="方正仿宋简体" w:cs="仿宋"/>
                <w:b/>
                <w:szCs w:val="21"/>
              </w:rPr>
            </w:pPr>
          </w:p>
        </w:tc>
      </w:tr>
    </w:tbl>
    <w:p>
      <w:pPr>
        <w:spacing w:line="289" w:lineRule="auto"/>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9  安全操作规程管理清单</w:t>
      </w:r>
    </w:p>
    <w:tbl>
      <w:tblPr>
        <w:tblStyle w:val="9"/>
        <w:tblW w:w="14081"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3768"/>
        <w:gridCol w:w="2231"/>
        <w:gridCol w:w="2774"/>
        <w:gridCol w:w="1952"/>
        <w:gridCol w:w="2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03"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3768" w:type="dxa"/>
            <w:vAlign w:val="center"/>
          </w:tcPr>
          <w:p>
            <w:pPr>
              <w:spacing w:line="320" w:lineRule="exact"/>
              <w:jc w:val="center"/>
              <w:rPr>
                <w:rFonts w:ascii="黑体" w:hAnsi="黑体" w:eastAsia="黑体" w:cs="仿宋"/>
                <w:b/>
                <w:szCs w:val="21"/>
              </w:rPr>
            </w:pPr>
            <w:r>
              <w:rPr>
                <w:rFonts w:ascii="黑体" w:hAnsi="黑体" w:eastAsia="黑体" w:cs="仿宋"/>
                <w:b/>
                <w:szCs w:val="21"/>
              </w:rPr>
              <w:t>安全操作规程名称</w:t>
            </w:r>
          </w:p>
        </w:tc>
        <w:tc>
          <w:tcPr>
            <w:tcW w:w="2231" w:type="dxa"/>
            <w:vAlign w:val="center"/>
          </w:tcPr>
          <w:p>
            <w:pPr>
              <w:spacing w:line="320" w:lineRule="exact"/>
              <w:jc w:val="center"/>
              <w:rPr>
                <w:rFonts w:ascii="黑体" w:hAnsi="黑体" w:eastAsia="黑体" w:cs="仿宋"/>
                <w:b/>
                <w:szCs w:val="21"/>
              </w:rPr>
            </w:pPr>
            <w:r>
              <w:rPr>
                <w:rFonts w:ascii="黑体" w:hAnsi="黑体" w:eastAsia="黑体" w:cs="仿宋"/>
                <w:b/>
                <w:szCs w:val="21"/>
              </w:rPr>
              <w:t>批准/实施时间</w:t>
            </w:r>
          </w:p>
        </w:tc>
        <w:tc>
          <w:tcPr>
            <w:tcW w:w="2774" w:type="dxa"/>
            <w:vAlign w:val="center"/>
          </w:tcPr>
          <w:p>
            <w:pPr>
              <w:spacing w:line="320" w:lineRule="exact"/>
              <w:jc w:val="center"/>
              <w:rPr>
                <w:rFonts w:ascii="黑体" w:hAnsi="黑体" w:eastAsia="黑体" w:cs="仿宋"/>
                <w:b/>
                <w:szCs w:val="21"/>
              </w:rPr>
            </w:pPr>
            <w:r>
              <w:rPr>
                <w:rFonts w:ascii="黑体" w:hAnsi="黑体" w:eastAsia="黑体" w:cs="仿宋"/>
                <w:b/>
                <w:szCs w:val="21"/>
              </w:rPr>
              <w:t>符合性审查责任部门</w:t>
            </w:r>
          </w:p>
        </w:tc>
        <w:tc>
          <w:tcPr>
            <w:tcW w:w="1952" w:type="dxa"/>
            <w:vAlign w:val="center"/>
          </w:tcPr>
          <w:p>
            <w:pPr>
              <w:spacing w:line="320" w:lineRule="exact"/>
              <w:jc w:val="center"/>
              <w:rPr>
                <w:rFonts w:ascii="黑体" w:hAnsi="黑体" w:eastAsia="黑体" w:cs="仿宋"/>
                <w:b/>
                <w:szCs w:val="21"/>
              </w:rPr>
            </w:pPr>
            <w:r>
              <w:rPr>
                <w:rFonts w:ascii="黑体" w:hAnsi="黑体" w:eastAsia="黑体" w:cs="仿宋"/>
                <w:b/>
                <w:szCs w:val="21"/>
              </w:rPr>
              <w:t>符合性审查周期</w:t>
            </w:r>
          </w:p>
        </w:tc>
        <w:tc>
          <w:tcPr>
            <w:tcW w:w="2453" w:type="dxa"/>
            <w:vAlign w:val="center"/>
          </w:tcPr>
          <w:p>
            <w:pPr>
              <w:spacing w:line="320" w:lineRule="exact"/>
              <w:jc w:val="center"/>
              <w:rPr>
                <w:rFonts w:ascii="黑体" w:hAnsi="黑体" w:eastAsia="黑体" w:cs="仿宋"/>
                <w:b/>
                <w:szCs w:val="21"/>
              </w:rPr>
            </w:pPr>
            <w:r>
              <w:rPr>
                <w:rFonts w:ascii="黑体" w:hAnsi="黑体" w:eastAsia="黑体" w:cs="仿宋"/>
                <w:b/>
                <w:szCs w:val="21"/>
              </w:rPr>
              <w:t>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0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3768"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×变配电现场运行规程</w:t>
            </w:r>
          </w:p>
        </w:tc>
        <w:tc>
          <w:tcPr>
            <w:tcW w:w="223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77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952"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45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0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3768"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231" w:type="dxa"/>
            <w:vAlign w:val="center"/>
          </w:tcPr>
          <w:p>
            <w:pPr>
              <w:spacing w:line="191" w:lineRule="auto"/>
              <w:jc w:val="center"/>
              <w:rPr>
                <w:rFonts w:ascii="Times" w:hAnsi="Times" w:eastAsia="方正仿宋简体" w:cs="仿宋"/>
                <w:b/>
                <w:szCs w:val="21"/>
              </w:rPr>
            </w:pPr>
          </w:p>
        </w:tc>
        <w:tc>
          <w:tcPr>
            <w:tcW w:w="2774" w:type="dxa"/>
            <w:vAlign w:val="center"/>
          </w:tcPr>
          <w:p>
            <w:pPr>
              <w:spacing w:line="191" w:lineRule="auto"/>
              <w:jc w:val="center"/>
              <w:rPr>
                <w:rFonts w:ascii="Times" w:hAnsi="Times" w:eastAsia="方正仿宋简体" w:cs="仿宋"/>
                <w:b/>
                <w:szCs w:val="21"/>
              </w:rPr>
            </w:pPr>
          </w:p>
        </w:tc>
        <w:tc>
          <w:tcPr>
            <w:tcW w:w="1952" w:type="dxa"/>
            <w:vAlign w:val="center"/>
          </w:tcPr>
          <w:p>
            <w:pPr>
              <w:spacing w:line="191" w:lineRule="auto"/>
              <w:jc w:val="center"/>
              <w:rPr>
                <w:rFonts w:ascii="Times" w:hAnsi="Times" w:eastAsia="方正仿宋简体" w:cs="仿宋"/>
                <w:b/>
                <w:szCs w:val="21"/>
              </w:rPr>
            </w:pPr>
          </w:p>
        </w:tc>
        <w:tc>
          <w:tcPr>
            <w:tcW w:w="2453" w:type="dxa"/>
            <w:vAlign w:val="center"/>
          </w:tcPr>
          <w:p>
            <w:pPr>
              <w:spacing w:line="191" w:lineRule="auto"/>
              <w:jc w:val="center"/>
              <w:rPr>
                <w:rFonts w:ascii="Times" w:hAnsi="Times" w:eastAsia="方正仿宋简体" w:cs="仿宋"/>
                <w:b/>
                <w:szCs w:val="21"/>
              </w:rPr>
            </w:pPr>
          </w:p>
        </w:tc>
      </w:tr>
    </w:tbl>
    <w:p>
      <w:pPr>
        <w:spacing w:line="289" w:lineRule="auto"/>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10  应急预案管理清单</w:t>
      </w:r>
    </w:p>
    <w:tbl>
      <w:tblPr>
        <w:tblStyle w:val="9"/>
        <w:tblW w:w="14196"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1964"/>
        <w:gridCol w:w="1356"/>
        <w:gridCol w:w="1865"/>
        <w:gridCol w:w="2313"/>
        <w:gridCol w:w="2029"/>
        <w:gridCol w:w="1917"/>
        <w:gridCol w:w="2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63" w:type="dxa"/>
            <w:gridSpan w:val="3"/>
            <w:vAlign w:val="center"/>
          </w:tcPr>
          <w:p>
            <w:pPr>
              <w:spacing w:line="320" w:lineRule="exact"/>
              <w:jc w:val="center"/>
              <w:rPr>
                <w:rFonts w:ascii="黑体" w:hAnsi="黑体" w:eastAsia="黑体" w:cs="仿宋"/>
                <w:b/>
                <w:szCs w:val="21"/>
              </w:rPr>
            </w:pPr>
            <w:r>
              <w:rPr>
                <w:rFonts w:ascii="黑体" w:hAnsi="黑体" w:eastAsia="黑体" w:cs="仿宋"/>
                <w:b/>
                <w:szCs w:val="21"/>
              </w:rPr>
              <w:t>应急预案批准/实施时间</w:t>
            </w:r>
          </w:p>
        </w:tc>
        <w:tc>
          <w:tcPr>
            <w:tcW w:w="1865" w:type="dxa"/>
            <w:vAlign w:val="center"/>
          </w:tcPr>
          <w:p>
            <w:pPr>
              <w:spacing w:line="320" w:lineRule="exact"/>
              <w:jc w:val="center"/>
              <w:rPr>
                <w:rFonts w:ascii="黑体" w:hAnsi="黑体" w:eastAsia="黑体" w:cs="仿宋"/>
                <w:b/>
                <w:szCs w:val="21"/>
              </w:rPr>
            </w:pPr>
          </w:p>
        </w:tc>
        <w:tc>
          <w:tcPr>
            <w:tcW w:w="2313" w:type="dxa"/>
            <w:vAlign w:val="center"/>
          </w:tcPr>
          <w:p>
            <w:pPr>
              <w:spacing w:line="320" w:lineRule="exact"/>
              <w:jc w:val="center"/>
              <w:rPr>
                <w:rFonts w:ascii="黑体" w:hAnsi="黑体" w:eastAsia="黑体" w:cs="仿宋"/>
                <w:b/>
                <w:szCs w:val="21"/>
              </w:rPr>
            </w:pPr>
            <w:r>
              <w:rPr>
                <w:rFonts w:ascii="黑体" w:hAnsi="黑体" w:eastAsia="黑体" w:cs="仿宋"/>
                <w:b/>
                <w:szCs w:val="21"/>
              </w:rPr>
              <w:t>备案编号</w:t>
            </w:r>
          </w:p>
        </w:tc>
        <w:tc>
          <w:tcPr>
            <w:tcW w:w="5955" w:type="dxa"/>
            <w:gridSpan w:val="3"/>
            <w:vAlign w:val="center"/>
          </w:tcPr>
          <w:p>
            <w:pPr>
              <w:spacing w:line="320" w:lineRule="exact"/>
              <w:jc w:val="center"/>
              <w:rPr>
                <w:rFonts w:ascii="黑体" w:hAnsi="黑体" w:eastAsia="黑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743"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1964" w:type="dxa"/>
            <w:vAlign w:val="center"/>
          </w:tcPr>
          <w:p>
            <w:pPr>
              <w:spacing w:line="320" w:lineRule="exact"/>
              <w:jc w:val="center"/>
              <w:rPr>
                <w:rFonts w:ascii="黑体" w:hAnsi="黑体" w:eastAsia="黑体" w:cs="仿宋"/>
                <w:b/>
                <w:szCs w:val="21"/>
              </w:rPr>
            </w:pPr>
            <w:r>
              <w:rPr>
                <w:rFonts w:ascii="黑体" w:hAnsi="黑体" w:eastAsia="黑体" w:cs="仿宋"/>
                <w:b/>
                <w:szCs w:val="21"/>
              </w:rPr>
              <w:t>应急预案名称</w:t>
            </w:r>
          </w:p>
        </w:tc>
        <w:tc>
          <w:tcPr>
            <w:tcW w:w="1355" w:type="dxa"/>
            <w:vAlign w:val="center"/>
          </w:tcPr>
          <w:p>
            <w:pPr>
              <w:spacing w:line="320" w:lineRule="exact"/>
              <w:jc w:val="center"/>
              <w:rPr>
                <w:rFonts w:ascii="黑体" w:hAnsi="黑体" w:eastAsia="黑体" w:cs="仿宋"/>
                <w:b/>
                <w:szCs w:val="21"/>
              </w:rPr>
            </w:pPr>
            <w:r>
              <w:rPr>
                <w:rFonts w:ascii="黑体" w:hAnsi="黑体" w:eastAsia="黑体" w:cs="仿宋"/>
                <w:b/>
                <w:szCs w:val="21"/>
              </w:rPr>
              <w:t>预案类别</w:t>
            </w:r>
          </w:p>
        </w:tc>
        <w:tc>
          <w:tcPr>
            <w:tcW w:w="1865" w:type="dxa"/>
            <w:vAlign w:val="center"/>
          </w:tcPr>
          <w:p>
            <w:pPr>
              <w:spacing w:line="320" w:lineRule="exact"/>
              <w:jc w:val="center"/>
              <w:rPr>
                <w:rFonts w:ascii="黑体" w:hAnsi="黑体" w:eastAsia="黑体" w:cs="仿宋"/>
                <w:b/>
                <w:szCs w:val="21"/>
              </w:rPr>
            </w:pPr>
            <w:r>
              <w:rPr>
                <w:rFonts w:ascii="黑体" w:hAnsi="黑体" w:eastAsia="黑体" w:cs="仿宋"/>
                <w:b/>
                <w:szCs w:val="21"/>
              </w:rPr>
              <w:t>预案修订记录</w:t>
            </w:r>
          </w:p>
        </w:tc>
        <w:tc>
          <w:tcPr>
            <w:tcW w:w="2313" w:type="dxa"/>
            <w:vAlign w:val="center"/>
          </w:tcPr>
          <w:p>
            <w:pPr>
              <w:spacing w:line="320" w:lineRule="exact"/>
              <w:jc w:val="center"/>
              <w:rPr>
                <w:rFonts w:ascii="黑体" w:hAnsi="黑体" w:eastAsia="黑体" w:cs="仿宋"/>
                <w:b/>
                <w:szCs w:val="21"/>
              </w:rPr>
            </w:pPr>
            <w:r>
              <w:rPr>
                <w:rFonts w:ascii="黑体" w:hAnsi="黑体" w:eastAsia="黑体" w:cs="仿宋"/>
                <w:b/>
                <w:szCs w:val="21"/>
              </w:rPr>
              <w:t>培训演练责任部门</w:t>
            </w:r>
          </w:p>
        </w:tc>
        <w:tc>
          <w:tcPr>
            <w:tcW w:w="2029" w:type="dxa"/>
            <w:vAlign w:val="center"/>
          </w:tcPr>
          <w:p>
            <w:pPr>
              <w:spacing w:line="320" w:lineRule="exact"/>
              <w:jc w:val="center"/>
              <w:rPr>
                <w:rFonts w:ascii="黑体" w:hAnsi="黑体" w:eastAsia="黑体" w:cs="仿宋"/>
                <w:b/>
                <w:szCs w:val="21"/>
              </w:rPr>
            </w:pPr>
            <w:r>
              <w:rPr>
                <w:rFonts w:ascii="黑体" w:hAnsi="黑体" w:eastAsia="黑体" w:cs="仿宋"/>
                <w:b/>
                <w:szCs w:val="21"/>
              </w:rPr>
              <w:t>计划演练时间</w:t>
            </w:r>
          </w:p>
        </w:tc>
        <w:tc>
          <w:tcPr>
            <w:tcW w:w="1917" w:type="dxa"/>
            <w:vAlign w:val="center"/>
          </w:tcPr>
          <w:p>
            <w:pPr>
              <w:spacing w:line="320" w:lineRule="exact"/>
              <w:jc w:val="center"/>
              <w:rPr>
                <w:rFonts w:ascii="黑体" w:hAnsi="黑体" w:eastAsia="黑体" w:cs="仿宋"/>
                <w:b/>
                <w:szCs w:val="21"/>
              </w:rPr>
            </w:pPr>
            <w:r>
              <w:rPr>
                <w:rFonts w:ascii="黑体" w:hAnsi="黑体" w:eastAsia="黑体" w:cs="仿宋"/>
                <w:b/>
                <w:szCs w:val="21"/>
              </w:rPr>
              <w:t>实际演练时间</w:t>
            </w:r>
          </w:p>
        </w:tc>
        <w:tc>
          <w:tcPr>
            <w:tcW w:w="2009" w:type="dxa"/>
            <w:vAlign w:val="center"/>
          </w:tcPr>
          <w:p>
            <w:pPr>
              <w:spacing w:line="320" w:lineRule="exact"/>
              <w:jc w:val="center"/>
              <w:rPr>
                <w:rFonts w:ascii="黑体" w:hAnsi="黑体" w:eastAsia="黑体" w:cs="仿宋"/>
                <w:b/>
                <w:szCs w:val="21"/>
              </w:rPr>
            </w:pPr>
            <w:r>
              <w:rPr>
                <w:rFonts w:ascii="黑体" w:hAnsi="黑体" w:eastAsia="黑体" w:cs="仿宋"/>
                <w:b/>
                <w:szCs w:val="21"/>
              </w:rPr>
              <w:t>演练评估情况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4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196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355"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865"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31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02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917"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00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43"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964" w:type="dxa"/>
            <w:vAlign w:val="center"/>
          </w:tcPr>
          <w:p>
            <w:pPr>
              <w:spacing w:line="191" w:lineRule="auto"/>
              <w:jc w:val="center"/>
              <w:rPr>
                <w:rFonts w:ascii="Times" w:hAnsi="Times" w:eastAsia="方正仿宋简体" w:cs="仿宋"/>
                <w:b/>
                <w:szCs w:val="21"/>
              </w:rPr>
            </w:pPr>
          </w:p>
        </w:tc>
        <w:tc>
          <w:tcPr>
            <w:tcW w:w="1355" w:type="dxa"/>
            <w:vAlign w:val="center"/>
          </w:tcPr>
          <w:p>
            <w:pPr>
              <w:spacing w:line="191" w:lineRule="auto"/>
              <w:jc w:val="center"/>
              <w:rPr>
                <w:rFonts w:ascii="Times" w:hAnsi="Times" w:eastAsia="方正仿宋简体" w:cs="仿宋"/>
                <w:b/>
                <w:szCs w:val="21"/>
              </w:rPr>
            </w:pPr>
          </w:p>
        </w:tc>
        <w:tc>
          <w:tcPr>
            <w:tcW w:w="1865" w:type="dxa"/>
            <w:vAlign w:val="center"/>
          </w:tcPr>
          <w:p>
            <w:pPr>
              <w:spacing w:line="191" w:lineRule="auto"/>
              <w:jc w:val="center"/>
              <w:rPr>
                <w:rFonts w:ascii="Times" w:hAnsi="Times" w:eastAsia="方正仿宋简体" w:cs="仿宋"/>
                <w:b/>
                <w:szCs w:val="21"/>
              </w:rPr>
            </w:pPr>
          </w:p>
        </w:tc>
        <w:tc>
          <w:tcPr>
            <w:tcW w:w="2313" w:type="dxa"/>
            <w:vAlign w:val="center"/>
          </w:tcPr>
          <w:p>
            <w:pPr>
              <w:spacing w:line="191" w:lineRule="auto"/>
              <w:jc w:val="center"/>
              <w:rPr>
                <w:rFonts w:ascii="Times" w:hAnsi="Times" w:eastAsia="方正仿宋简体" w:cs="仿宋"/>
                <w:b/>
                <w:szCs w:val="21"/>
              </w:rPr>
            </w:pPr>
          </w:p>
        </w:tc>
        <w:tc>
          <w:tcPr>
            <w:tcW w:w="2029" w:type="dxa"/>
            <w:vAlign w:val="center"/>
          </w:tcPr>
          <w:p>
            <w:pPr>
              <w:spacing w:line="191" w:lineRule="auto"/>
              <w:jc w:val="center"/>
              <w:rPr>
                <w:rFonts w:ascii="Times" w:hAnsi="Times" w:eastAsia="方正仿宋简体" w:cs="仿宋"/>
                <w:b/>
                <w:szCs w:val="21"/>
              </w:rPr>
            </w:pPr>
          </w:p>
        </w:tc>
        <w:tc>
          <w:tcPr>
            <w:tcW w:w="1917" w:type="dxa"/>
            <w:vAlign w:val="center"/>
          </w:tcPr>
          <w:p>
            <w:pPr>
              <w:spacing w:line="191" w:lineRule="auto"/>
              <w:jc w:val="center"/>
              <w:rPr>
                <w:rFonts w:ascii="Times" w:hAnsi="Times" w:eastAsia="方正仿宋简体" w:cs="仿宋"/>
                <w:b/>
                <w:szCs w:val="21"/>
              </w:rPr>
            </w:pPr>
          </w:p>
        </w:tc>
        <w:tc>
          <w:tcPr>
            <w:tcW w:w="2009" w:type="dxa"/>
            <w:vAlign w:val="center"/>
          </w:tcPr>
          <w:p>
            <w:pPr>
              <w:spacing w:line="191" w:lineRule="auto"/>
              <w:jc w:val="center"/>
              <w:rPr>
                <w:rFonts w:ascii="Times" w:hAnsi="Times" w:eastAsia="方正仿宋简体" w:cs="仿宋"/>
                <w:b/>
                <w:szCs w:val="21"/>
              </w:rPr>
            </w:pPr>
          </w:p>
        </w:tc>
      </w:tr>
    </w:tbl>
    <w:p>
      <w:pPr>
        <w:spacing w:before="78" w:line="221" w:lineRule="auto"/>
        <w:jc w:val="center"/>
        <w:rPr>
          <w:rFonts w:hint="eastAsia" w:ascii="Times" w:hAnsi="黑体" w:eastAsia="黑体" w:cs="黑体"/>
          <w:b/>
          <w:spacing w:val="-1"/>
          <w:sz w:val="28"/>
        </w:rPr>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11  特种设备清单</w:t>
      </w:r>
    </w:p>
    <w:tbl>
      <w:tblPr>
        <w:tblStyle w:val="9"/>
        <w:tblW w:w="1426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197"/>
        <w:gridCol w:w="987"/>
        <w:gridCol w:w="727"/>
        <w:gridCol w:w="1047"/>
        <w:gridCol w:w="1020"/>
        <w:gridCol w:w="1136"/>
        <w:gridCol w:w="1600"/>
        <w:gridCol w:w="1156"/>
        <w:gridCol w:w="1062"/>
        <w:gridCol w:w="986"/>
        <w:gridCol w:w="876"/>
        <w:gridCol w:w="869"/>
        <w:gridCol w:w="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44"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1197" w:type="dxa"/>
            <w:vAlign w:val="center"/>
          </w:tcPr>
          <w:p>
            <w:pPr>
              <w:spacing w:line="320" w:lineRule="exact"/>
              <w:jc w:val="center"/>
              <w:rPr>
                <w:rFonts w:ascii="黑体" w:hAnsi="黑体" w:eastAsia="黑体" w:cs="仿宋"/>
                <w:b/>
                <w:szCs w:val="21"/>
              </w:rPr>
            </w:pPr>
            <w:r>
              <w:rPr>
                <w:rFonts w:ascii="黑体" w:hAnsi="黑体" w:eastAsia="黑体" w:cs="仿宋"/>
                <w:b/>
                <w:szCs w:val="21"/>
              </w:rPr>
              <w:t>设备名称</w:t>
            </w:r>
          </w:p>
        </w:tc>
        <w:tc>
          <w:tcPr>
            <w:tcW w:w="987" w:type="dxa"/>
            <w:vAlign w:val="center"/>
          </w:tcPr>
          <w:p>
            <w:pPr>
              <w:spacing w:line="320" w:lineRule="exact"/>
              <w:jc w:val="center"/>
              <w:rPr>
                <w:rFonts w:ascii="黑体" w:hAnsi="黑体" w:eastAsia="黑体" w:cs="仿宋"/>
                <w:b/>
                <w:szCs w:val="21"/>
              </w:rPr>
            </w:pPr>
            <w:r>
              <w:rPr>
                <w:rFonts w:ascii="黑体" w:hAnsi="黑体" w:eastAsia="黑体" w:cs="仿宋"/>
                <w:b/>
                <w:szCs w:val="21"/>
              </w:rPr>
              <w:t>设备号</w:t>
            </w:r>
          </w:p>
        </w:tc>
        <w:tc>
          <w:tcPr>
            <w:tcW w:w="727" w:type="dxa"/>
            <w:vAlign w:val="center"/>
          </w:tcPr>
          <w:p>
            <w:pPr>
              <w:spacing w:line="320" w:lineRule="exact"/>
              <w:jc w:val="center"/>
              <w:rPr>
                <w:rFonts w:ascii="黑体" w:hAnsi="黑体" w:eastAsia="黑体" w:cs="仿宋"/>
                <w:b/>
                <w:szCs w:val="21"/>
              </w:rPr>
            </w:pPr>
            <w:r>
              <w:rPr>
                <w:rFonts w:ascii="黑体" w:hAnsi="黑体" w:eastAsia="黑体" w:cs="仿宋"/>
                <w:b/>
                <w:szCs w:val="21"/>
              </w:rPr>
              <w:t>位置</w:t>
            </w:r>
          </w:p>
        </w:tc>
        <w:tc>
          <w:tcPr>
            <w:tcW w:w="1047" w:type="dxa"/>
            <w:vAlign w:val="center"/>
          </w:tcPr>
          <w:p>
            <w:pPr>
              <w:spacing w:line="320" w:lineRule="exact"/>
              <w:jc w:val="center"/>
              <w:rPr>
                <w:rFonts w:ascii="黑体" w:hAnsi="黑体" w:eastAsia="黑体" w:cs="仿宋"/>
                <w:b/>
                <w:szCs w:val="21"/>
              </w:rPr>
            </w:pPr>
            <w:r>
              <w:rPr>
                <w:rFonts w:ascii="黑体" w:hAnsi="黑体" w:eastAsia="黑体" w:cs="仿宋"/>
                <w:b/>
                <w:szCs w:val="21"/>
              </w:rPr>
              <w:t>级别</w:t>
            </w:r>
          </w:p>
        </w:tc>
        <w:tc>
          <w:tcPr>
            <w:tcW w:w="1020"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登记表</w:t>
            </w:r>
          </w:p>
          <w:p>
            <w:pPr>
              <w:spacing w:line="320" w:lineRule="exact"/>
              <w:jc w:val="center"/>
              <w:rPr>
                <w:rFonts w:ascii="黑体" w:hAnsi="黑体" w:eastAsia="黑体" w:cs="仿宋"/>
                <w:b/>
                <w:szCs w:val="21"/>
              </w:rPr>
            </w:pPr>
            <w:r>
              <w:rPr>
                <w:rFonts w:ascii="黑体" w:hAnsi="黑体" w:eastAsia="黑体" w:cs="仿宋"/>
                <w:b/>
                <w:szCs w:val="21"/>
              </w:rPr>
              <w:t>编号</w:t>
            </w:r>
          </w:p>
        </w:tc>
        <w:tc>
          <w:tcPr>
            <w:tcW w:w="1136" w:type="dxa"/>
            <w:vAlign w:val="center"/>
          </w:tcPr>
          <w:p>
            <w:pPr>
              <w:spacing w:line="320" w:lineRule="exact"/>
              <w:jc w:val="center"/>
              <w:rPr>
                <w:rFonts w:ascii="黑体" w:hAnsi="黑体" w:eastAsia="黑体" w:cs="仿宋"/>
                <w:b/>
                <w:szCs w:val="21"/>
              </w:rPr>
            </w:pPr>
            <w:r>
              <w:rPr>
                <w:rFonts w:ascii="黑体" w:hAnsi="黑体" w:eastAsia="黑体" w:cs="仿宋"/>
                <w:b/>
                <w:szCs w:val="21"/>
              </w:rPr>
              <w:t>使用登记证</w:t>
            </w:r>
          </w:p>
        </w:tc>
        <w:tc>
          <w:tcPr>
            <w:tcW w:w="1600"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验收（投用）</w:t>
            </w:r>
          </w:p>
          <w:p>
            <w:pPr>
              <w:spacing w:line="320" w:lineRule="exact"/>
              <w:jc w:val="center"/>
              <w:rPr>
                <w:rFonts w:ascii="黑体" w:hAnsi="黑体" w:eastAsia="黑体" w:cs="仿宋"/>
                <w:b/>
                <w:szCs w:val="21"/>
              </w:rPr>
            </w:pPr>
            <w:r>
              <w:rPr>
                <w:rFonts w:ascii="黑体" w:hAnsi="黑体" w:eastAsia="黑体" w:cs="仿宋"/>
                <w:b/>
                <w:szCs w:val="21"/>
              </w:rPr>
              <w:t>日期</w:t>
            </w:r>
          </w:p>
        </w:tc>
        <w:tc>
          <w:tcPr>
            <w:tcW w:w="1156" w:type="dxa"/>
            <w:vAlign w:val="center"/>
          </w:tcPr>
          <w:p>
            <w:pPr>
              <w:spacing w:line="320" w:lineRule="exact"/>
              <w:jc w:val="center"/>
              <w:rPr>
                <w:rFonts w:ascii="黑体" w:hAnsi="黑体" w:eastAsia="黑体" w:cs="仿宋"/>
                <w:b/>
                <w:szCs w:val="21"/>
              </w:rPr>
            </w:pPr>
            <w:r>
              <w:rPr>
                <w:rFonts w:ascii="黑体" w:hAnsi="黑体" w:eastAsia="黑体" w:cs="仿宋"/>
                <w:b/>
                <w:szCs w:val="21"/>
              </w:rPr>
              <w:t>工作介质</w:t>
            </w:r>
          </w:p>
        </w:tc>
        <w:tc>
          <w:tcPr>
            <w:tcW w:w="1062" w:type="dxa"/>
            <w:vAlign w:val="center"/>
          </w:tcPr>
          <w:p>
            <w:pPr>
              <w:spacing w:line="320" w:lineRule="exact"/>
              <w:jc w:val="center"/>
              <w:rPr>
                <w:rFonts w:ascii="黑体" w:hAnsi="黑体" w:eastAsia="黑体" w:cs="仿宋"/>
                <w:b/>
                <w:szCs w:val="21"/>
              </w:rPr>
            </w:pPr>
            <w:r>
              <w:rPr>
                <w:rFonts w:ascii="黑体" w:hAnsi="黑体" w:eastAsia="黑体" w:cs="仿宋"/>
                <w:b/>
                <w:szCs w:val="21"/>
              </w:rPr>
              <w:t>最新检验日期</w:t>
            </w:r>
          </w:p>
        </w:tc>
        <w:tc>
          <w:tcPr>
            <w:tcW w:w="986" w:type="dxa"/>
            <w:vAlign w:val="center"/>
          </w:tcPr>
          <w:p>
            <w:pPr>
              <w:spacing w:line="320" w:lineRule="exact"/>
              <w:jc w:val="center"/>
              <w:rPr>
                <w:rFonts w:ascii="黑体" w:hAnsi="黑体" w:eastAsia="黑体" w:cs="仿宋"/>
                <w:b/>
                <w:szCs w:val="21"/>
              </w:rPr>
            </w:pPr>
            <w:r>
              <w:rPr>
                <w:rFonts w:ascii="黑体" w:hAnsi="黑体" w:eastAsia="黑体" w:cs="仿宋"/>
                <w:b/>
                <w:szCs w:val="21"/>
              </w:rPr>
              <w:t>下次检验日期</w:t>
            </w:r>
          </w:p>
        </w:tc>
        <w:tc>
          <w:tcPr>
            <w:tcW w:w="876" w:type="dxa"/>
            <w:vAlign w:val="center"/>
          </w:tcPr>
          <w:p>
            <w:pPr>
              <w:spacing w:line="320" w:lineRule="exact"/>
              <w:jc w:val="center"/>
              <w:rPr>
                <w:rFonts w:ascii="黑体" w:hAnsi="黑体" w:eastAsia="黑体" w:cs="仿宋"/>
                <w:b/>
                <w:szCs w:val="21"/>
              </w:rPr>
            </w:pPr>
            <w:r>
              <w:rPr>
                <w:rFonts w:ascii="黑体" w:hAnsi="黑体" w:eastAsia="黑体" w:cs="仿宋"/>
                <w:b/>
                <w:szCs w:val="21"/>
              </w:rPr>
              <w:t>设备</w:t>
            </w:r>
          </w:p>
          <w:p>
            <w:pPr>
              <w:spacing w:line="320" w:lineRule="exact"/>
              <w:jc w:val="center"/>
              <w:rPr>
                <w:rFonts w:ascii="黑体" w:hAnsi="黑体" w:eastAsia="黑体" w:cs="仿宋"/>
                <w:b/>
                <w:szCs w:val="21"/>
              </w:rPr>
            </w:pPr>
            <w:r>
              <w:rPr>
                <w:rFonts w:ascii="黑体" w:hAnsi="黑体" w:eastAsia="黑体" w:cs="仿宋"/>
                <w:b/>
                <w:szCs w:val="21"/>
              </w:rPr>
              <w:t>状态</w:t>
            </w:r>
          </w:p>
        </w:tc>
        <w:tc>
          <w:tcPr>
            <w:tcW w:w="869" w:type="dxa"/>
            <w:vAlign w:val="center"/>
          </w:tcPr>
          <w:p>
            <w:pPr>
              <w:spacing w:line="320" w:lineRule="exact"/>
              <w:jc w:val="center"/>
              <w:rPr>
                <w:rFonts w:ascii="黑体" w:hAnsi="黑体" w:eastAsia="黑体" w:cs="仿宋"/>
                <w:b/>
                <w:szCs w:val="21"/>
              </w:rPr>
            </w:pPr>
            <w:r>
              <w:rPr>
                <w:rFonts w:ascii="黑体" w:hAnsi="黑体" w:eastAsia="黑体" w:cs="仿宋"/>
                <w:b/>
                <w:szCs w:val="21"/>
              </w:rPr>
              <w:t>责任</w:t>
            </w:r>
          </w:p>
          <w:p>
            <w:pPr>
              <w:spacing w:line="320" w:lineRule="exact"/>
              <w:jc w:val="center"/>
              <w:rPr>
                <w:rFonts w:ascii="黑体" w:hAnsi="黑体" w:eastAsia="黑体" w:cs="仿宋"/>
                <w:b/>
                <w:szCs w:val="21"/>
              </w:rPr>
            </w:pPr>
            <w:r>
              <w:rPr>
                <w:rFonts w:ascii="黑体" w:hAnsi="黑体" w:eastAsia="黑体" w:cs="仿宋"/>
                <w:b/>
                <w:szCs w:val="21"/>
              </w:rPr>
              <w:t>部门</w:t>
            </w:r>
          </w:p>
        </w:tc>
        <w:tc>
          <w:tcPr>
            <w:tcW w:w="761" w:type="dxa"/>
            <w:vAlign w:val="center"/>
          </w:tcPr>
          <w:p>
            <w:pPr>
              <w:spacing w:line="320" w:lineRule="exact"/>
              <w:jc w:val="center"/>
              <w:rPr>
                <w:rFonts w:ascii="黑体" w:hAnsi="黑体" w:eastAsia="黑体" w:cs="仿宋"/>
                <w:b/>
                <w:szCs w:val="21"/>
              </w:rPr>
            </w:pPr>
            <w:r>
              <w:rPr>
                <w:rFonts w:ascii="黑体" w:hAnsi="黑体" w:eastAsia="黑体" w:cs="仿宋"/>
                <w:b/>
                <w:szCs w:val="21"/>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1197" w:type="dxa"/>
            <w:vAlign w:val="center"/>
          </w:tcPr>
          <w:p>
            <w:pPr>
              <w:spacing w:line="191" w:lineRule="auto"/>
              <w:jc w:val="center"/>
              <w:rPr>
                <w:rFonts w:ascii="Times" w:hAnsi="Times" w:eastAsia="方正仿宋简体" w:cs="仿宋"/>
                <w:b/>
                <w:szCs w:val="21"/>
              </w:rPr>
            </w:pPr>
          </w:p>
        </w:tc>
        <w:tc>
          <w:tcPr>
            <w:tcW w:w="987" w:type="dxa"/>
            <w:vAlign w:val="center"/>
          </w:tcPr>
          <w:p>
            <w:pPr>
              <w:spacing w:line="191" w:lineRule="auto"/>
              <w:jc w:val="center"/>
              <w:rPr>
                <w:rFonts w:ascii="Times" w:hAnsi="Times" w:eastAsia="方正仿宋简体" w:cs="仿宋"/>
                <w:b/>
                <w:szCs w:val="21"/>
              </w:rPr>
            </w:pPr>
          </w:p>
        </w:tc>
        <w:tc>
          <w:tcPr>
            <w:tcW w:w="727" w:type="dxa"/>
            <w:vAlign w:val="center"/>
          </w:tcPr>
          <w:p>
            <w:pPr>
              <w:spacing w:line="191" w:lineRule="auto"/>
              <w:jc w:val="center"/>
              <w:rPr>
                <w:rFonts w:ascii="Times" w:hAnsi="Times" w:eastAsia="方正仿宋简体" w:cs="仿宋"/>
                <w:b/>
                <w:szCs w:val="21"/>
              </w:rPr>
            </w:pPr>
          </w:p>
        </w:tc>
        <w:tc>
          <w:tcPr>
            <w:tcW w:w="1047" w:type="dxa"/>
            <w:vAlign w:val="center"/>
          </w:tcPr>
          <w:p>
            <w:pPr>
              <w:spacing w:line="191" w:lineRule="auto"/>
              <w:jc w:val="center"/>
              <w:rPr>
                <w:rFonts w:ascii="Times" w:hAnsi="Times" w:eastAsia="方正仿宋简体" w:cs="仿宋"/>
                <w:b/>
                <w:szCs w:val="21"/>
              </w:rPr>
            </w:pPr>
          </w:p>
        </w:tc>
        <w:tc>
          <w:tcPr>
            <w:tcW w:w="1020" w:type="dxa"/>
            <w:vAlign w:val="center"/>
          </w:tcPr>
          <w:p>
            <w:pPr>
              <w:spacing w:line="191" w:lineRule="auto"/>
              <w:jc w:val="center"/>
              <w:rPr>
                <w:rFonts w:ascii="Times" w:hAnsi="Times" w:eastAsia="方正仿宋简体" w:cs="仿宋"/>
                <w:b/>
                <w:szCs w:val="21"/>
              </w:rPr>
            </w:pPr>
          </w:p>
        </w:tc>
        <w:tc>
          <w:tcPr>
            <w:tcW w:w="1136" w:type="dxa"/>
            <w:vAlign w:val="center"/>
          </w:tcPr>
          <w:p>
            <w:pPr>
              <w:spacing w:line="191" w:lineRule="auto"/>
              <w:jc w:val="center"/>
              <w:rPr>
                <w:rFonts w:ascii="Times" w:hAnsi="Times" w:eastAsia="方正仿宋简体" w:cs="仿宋"/>
                <w:b/>
                <w:szCs w:val="21"/>
              </w:rPr>
            </w:pPr>
          </w:p>
        </w:tc>
        <w:tc>
          <w:tcPr>
            <w:tcW w:w="1600" w:type="dxa"/>
            <w:vAlign w:val="center"/>
          </w:tcPr>
          <w:p>
            <w:pPr>
              <w:spacing w:line="191" w:lineRule="auto"/>
              <w:jc w:val="center"/>
              <w:rPr>
                <w:rFonts w:ascii="Times" w:hAnsi="Times" w:eastAsia="方正仿宋简体" w:cs="仿宋"/>
                <w:b/>
                <w:szCs w:val="21"/>
              </w:rPr>
            </w:pPr>
          </w:p>
        </w:tc>
        <w:tc>
          <w:tcPr>
            <w:tcW w:w="1156" w:type="dxa"/>
            <w:vAlign w:val="center"/>
          </w:tcPr>
          <w:p>
            <w:pPr>
              <w:spacing w:line="191" w:lineRule="auto"/>
              <w:jc w:val="center"/>
              <w:rPr>
                <w:rFonts w:ascii="Times" w:hAnsi="Times" w:eastAsia="方正仿宋简体" w:cs="仿宋"/>
                <w:b/>
                <w:szCs w:val="21"/>
              </w:rPr>
            </w:pPr>
          </w:p>
        </w:tc>
        <w:tc>
          <w:tcPr>
            <w:tcW w:w="1062" w:type="dxa"/>
            <w:vAlign w:val="center"/>
          </w:tcPr>
          <w:p>
            <w:pPr>
              <w:spacing w:line="191" w:lineRule="auto"/>
              <w:jc w:val="center"/>
              <w:rPr>
                <w:rFonts w:ascii="Times" w:hAnsi="Times" w:eastAsia="方正仿宋简体" w:cs="仿宋"/>
                <w:b/>
                <w:szCs w:val="21"/>
              </w:rPr>
            </w:pPr>
          </w:p>
        </w:tc>
        <w:tc>
          <w:tcPr>
            <w:tcW w:w="986" w:type="dxa"/>
            <w:vAlign w:val="center"/>
          </w:tcPr>
          <w:p>
            <w:pPr>
              <w:spacing w:line="191" w:lineRule="auto"/>
              <w:jc w:val="center"/>
              <w:rPr>
                <w:rFonts w:ascii="Times" w:hAnsi="Times" w:eastAsia="方正仿宋简体" w:cs="仿宋"/>
                <w:b/>
                <w:szCs w:val="21"/>
              </w:rPr>
            </w:pPr>
          </w:p>
        </w:tc>
        <w:tc>
          <w:tcPr>
            <w:tcW w:w="876" w:type="dxa"/>
            <w:vAlign w:val="center"/>
          </w:tcPr>
          <w:p>
            <w:pPr>
              <w:spacing w:line="191" w:lineRule="auto"/>
              <w:jc w:val="center"/>
              <w:rPr>
                <w:rFonts w:ascii="Times" w:hAnsi="Times" w:eastAsia="方正仿宋简体" w:cs="仿宋"/>
                <w:b/>
                <w:szCs w:val="21"/>
              </w:rPr>
            </w:pPr>
          </w:p>
        </w:tc>
        <w:tc>
          <w:tcPr>
            <w:tcW w:w="869" w:type="dxa"/>
            <w:vAlign w:val="center"/>
          </w:tcPr>
          <w:p>
            <w:pPr>
              <w:spacing w:line="191" w:lineRule="auto"/>
              <w:jc w:val="center"/>
              <w:rPr>
                <w:rFonts w:ascii="Times" w:hAnsi="Times" w:eastAsia="方正仿宋简体" w:cs="仿宋"/>
                <w:b/>
                <w:szCs w:val="21"/>
              </w:rPr>
            </w:pPr>
          </w:p>
        </w:tc>
        <w:tc>
          <w:tcPr>
            <w:tcW w:w="761" w:type="dxa"/>
            <w:vAlign w:val="center"/>
          </w:tcPr>
          <w:p>
            <w:pPr>
              <w:spacing w:line="191" w:lineRule="auto"/>
              <w:jc w:val="center"/>
              <w:rPr>
                <w:rFonts w:ascii="Times" w:hAnsi="Times" w:eastAsia="方正仿宋简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4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197" w:type="dxa"/>
            <w:vAlign w:val="center"/>
          </w:tcPr>
          <w:p>
            <w:pPr>
              <w:spacing w:line="191" w:lineRule="auto"/>
              <w:jc w:val="center"/>
              <w:rPr>
                <w:rFonts w:ascii="Times" w:hAnsi="Times" w:eastAsia="方正仿宋简体" w:cs="仿宋"/>
                <w:b/>
                <w:szCs w:val="21"/>
              </w:rPr>
            </w:pPr>
          </w:p>
        </w:tc>
        <w:tc>
          <w:tcPr>
            <w:tcW w:w="987" w:type="dxa"/>
            <w:vAlign w:val="center"/>
          </w:tcPr>
          <w:p>
            <w:pPr>
              <w:spacing w:line="191" w:lineRule="auto"/>
              <w:jc w:val="center"/>
              <w:rPr>
                <w:rFonts w:ascii="Times" w:hAnsi="Times" w:eastAsia="方正仿宋简体" w:cs="仿宋"/>
                <w:b/>
                <w:szCs w:val="21"/>
              </w:rPr>
            </w:pPr>
          </w:p>
        </w:tc>
        <w:tc>
          <w:tcPr>
            <w:tcW w:w="727" w:type="dxa"/>
            <w:vAlign w:val="center"/>
          </w:tcPr>
          <w:p>
            <w:pPr>
              <w:spacing w:line="191" w:lineRule="auto"/>
              <w:jc w:val="center"/>
              <w:rPr>
                <w:rFonts w:ascii="Times" w:hAnsi="Times" w:eastAsia="方正仿宋简体" w:cs="仿宋"/>
                <w:b/>
                <w:szCs w:val="21"/>
              </w:rPr>
            </w:pPr>
          </w:p>
        </w:tc>
        <w:tc>
          <w:tcPr>
            <w:tcW w:w="1047" w:type="dxa"/>
            <w:vAlign w:val="center"/>
          </w:tcPr>
          <w:p>
            <w:pPr>
              <w:spacing w:line="191" w:lineRule="auto"/>
              <w:jc w:val="center"/>
              <w:rPr>
                <w:rFonts w:ascii="Times" w:hAnsi="Times" w:eastAsia="方正仿宋简体" w:cs="仿宋"/>
                <w:b/>
                <w:szCs w:val="21"/>
              </w:rPr>
            </w:pPr>
          </w:p>
        </w:tc>
        <w:tc>
          <w:tcPr>
            <w:tcW w:w="1020" w:type="dxa"/>
            <w:vAlign w:val="center"/>
          </w:tcPr>
          <w:p>
            <w:pPr>
              <w:spacing w:line="191" w:lineRule="auto"/>
              <w:jc w:val="center"/>
              <w:rPr>
                <w:rFonts w:ascii="Times" w:hAnsi="Times" w:eastAsia="方正仿宋简体" w:cs="仿宋"/>
                <w:b/>
                <w:szCs w:val="21"/>
              </w:rPr>
            </w:pPr>
          </w:p>
        </w:tc>
        <w:tc>
          <w:tcPr>
            <w:tcW w:w="1136" w:type="dxa"/>
            <w:vAlign w:val="center"/>
          </w:tcPr>
          <w:p>
            <w:pPr>
              <w:spacing w:line="191" w:lineRule="auto"/>
              <w:jc w:val="center"/>
              <w:rPr>
                <w:rFonts w:ascii="Times" w:hAnsi="Times" w:eastAsia="方正仿宋简体" w:cs="仿宋"/>
                <w:b/>
                <w:szCs w:val="21"/>
              </w:rPr>
            </w:pPr>
          </w:p>
        </w:tc>
        <w:tc>
          <w:tcPr>
            <w:tcW w:w="1600" w:type="dxa"/>
            <w:vAlign w:val="center"/>
          </w:tcPr>
          <w:p>
            <w:pPr>
              <w:spacing w:line="191" w:lineRule="auto"/>
              <w:jc w:val="center"/>
              <w:rPr>
                <w:rFonts w:ascii="Times" w:hAnsi="Times" w:eastAsia="方正仿宋简体" w:cs="仿宋"/>
                <w:b/>
                <w:szCs w:val="21"/>
              </w:rPr>
            </w:pPr>
          </w:p>
        </w:tc>
        <w:tc>
          <w:tcPr>
            <w:tcW w:w="1156" w:type="dxa"/>
            <w:vAlign w:val="center"/>
          </w:tcPr>
          <w:p>
            <w:pPr>
              <w:spacing w:line="191" w:lineRule="auto"/>
              <w:jc w:val="center"/>
              <w:rPr>
                <w:rFonts w:ascii="Times" w:hAnsi="Times" w:eastAsia="方正仿宋简体" w:cs="仿宋"/>
                <w:b/>
                <w:szCs w:val="21"/>
              </w:rPr>
            </w:pPr>
          </w:p>
        </w:tc>
        <w:tc>
          <w:tcPr>
            <w:tcW w:w="1062" w:type="dxa"/>
            <w:vAlign w:val="center"/>
          </w:tcPr>
          <w:p>
            <w:pPr>
              <w:spacing w:line="191" w:lineRule="auto"/>
              <w:jc w:val="center"/>
              <w:rPr>
                <w:rFonts w:ascii="Times" w:hAnsi="Times" w:eastAsia="方正仿宋简体" w:cs="仿宋"/>
                <w:b/>
                <w:szCs w:val="21"/>
              </w:rPr>
            </w:pPr>
          </w:p>
        </w:tc>
        <w:tc>
          <w:tcPr>
            <w:tcW w:w="986" w:type="dxa"/>
            <w:vAlign w:val="center"/>
          </w:tcPr>
          <w:p>
            <w:pPr>
              <w:spacing w:line="191" w:lineRule="auto"/>
              <w:jc w:val="center"/>
              <w:rPr>
                <w:rFonts w:ascii="Times" w:hAnsi="Times" w:eastAsia="方正仿宋简体" w:cs="仿宋"/>
                <w:b/>
                <w:szCs w:val="21"/>
              </w:rPr>
            </w:pPr>
          </w:p>
        </w:tc>
        <w:tc>
          <w:tcPr>
            <w:tcW w:w="876" w:type="dxa"/>
            <w:vAlign w:val="center"/>
          </w:tcPr>
          <w:p>
            <w:pPr>
              <w:spacing w:line="191" w:lineRule="auto"/>
              <w:jc w:val="center"/>
              <w:rPr>
                <w:rFonts w:ascii="Times" w:hAnsi="Times" w:eastAsia="方正仿宋简体" w:cs="仿宋"/>
                <w:b/>
                <w:szCs w:val="21"/>
              </w:rPr>
            </w:pPr>
          </w:p>
        </w:tc>
        <w:tc>
          <w:tcPr>
            <w:tcW w:w="869" w:type="dxa"/>
            <w:vAlign w:val="center"/>
          </w:tcPr>
          <w:p>
            <w:pPr>
              <w:spacing w:line="191" w:lineRule="auto"/>
              <w:jc w:val="center"/>
              <w:rPr>
                <w:rFonts w:ascii="Times" w:hAnsi="Times" w:eastAsia="方正仿宋简体" w:cs="仿宋"/>
                <w:b/>
                <w:szCs w:val="21"/>
              </w:rPr>
            </w:pPr>
          </w:p>
        </w:tc>
        <w:tc>
          <w:tcPr>
            <w:tcW w:w="761" w:type="dxa"/>
            <w:vAlign w:val="center"/>
          </w:tcPr>
          <w:p>
            <w:pPr>
              <w:spacing w:line="191" w:lineRule="auto"/>
              <w:jc w:val="center"/>
              <w:rPr>
                <w:rFonts w:ascii="Times" w:hAnsi="Times" w:eastAsia="方正仿宋简体" w:cs="仿宋"/>
                <w:b/>
                <w:szCs w:val="21"/>
              </w:rPr>
            </w:pPr>
          </w:p>
        </w:tc>
      </w:tr>
    </w:tbl>
    <w:p>
      <w:pPr>
        <w:spacing w:before="78" w:line="221" w:lineRule="auto"/>
        <w:jc w:val="center"/>
        <w:rPr>
          <w:rFonts w:ascii="Times" w:hAnsi="黑体" w:eastAsia="黑体" w:cs="黑体"/>
          <w:b/>
          <w:spacing w:val="-1"/>
          <w:sz w:val="28"/>
        </w:rPr>
      </w:pPr>
      <w:r>
        <w:rPr>
          <w:rFonts w:ascii="Times" w:hAnsi="黑体" w:eastAsia="黑体" w:cs="黑体"/>
          <w:b/>
          <w:spacing w:val="-1"/>
          <w:sz w:val="28"/>
        </w:rPr>
        <w:t>表 12  特殊作业管理清单</w:t>
      </w:r>
    </w:p>
    <w:tbl>
      <w:tblPr>
        <w:tblStyle w:val="9"/>
        <w:tblW w:w="1417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1919"/>
        <w:gridCol w:w="1739"/>
        <w:gridCol w:w="3161"/>
        <w:gridCol w:w="3160"/>
        <w:gridCol w:w="3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34" w:type="dxa"/>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1919" w:type="dxa"/>
          </w:tcPr>
          <w:p>
            <w:pPr>
              <w:spacing w:line="320" w:lineRule="exact"/>
              <w:jc w:val="center"/>
              <w:rPr>
                <w:rFonts w:ascii="黑体" w:hAnsi="黑体" w:eastAsia="黑体" w:cs="仿宋"/>
                <w:b/>
                <w:szCs w:val="21"/>
              </w:rPr>
            </w:pPr>
            <w:r>
              <w:rPr>
                <w:rFonts w:ascii="黑体" w:hAnsi="黑体" w:eastAsia="黑体" w:cs="仿宋"/>
                <w:b/>
                <w:szCs w:val="21"/>
              </w:rPr>
              <w:t>部门</w:t>
            </w:r>
          </w:p>
        </w:tc>
        <w:tc>
          <w:tcPr>
            <w:tcW w:w="1739" w:type="dxa"/>
          </w:tcPr>
          <w:p>
            <w:pPr>
              <w:spacing w:line="320" w:lineRule="exact"/>
              <w:jc w:val="center"/>
              <w:rPr>
                <w:rFonts w:ascii="黑体" w:hAnsi="黑体" w:eastAsia="黑体" w:cs="仿宋"/>
                <w:b/>
                <w:szCs w:val="21"/>
              </w:rPr>
            </w:pPr>
            <w:r>
              <w:rPr>
                <w:rFonts w:ascii="黑体" w:hAnsi="黑体" w:eastAsia="黑体" w:cs="仿宋"/>
                <w:b/>
                <w:szCs w:val="21"/>
              </w:rPr>
              <w:t>作业日期</w:t>
            </w:r>
          </w:p>
        </w:tc>
        <w:tc>
          <w:tcPr>
            <w:tcW w:w="3161" w:type="dxa"/>
          </w:tcPr>
          <w:p>
            <w:pPr>
              <w:spacing w:line="320" w:lineRule="exact"/>
              <w:jc w:val="center"/>
              <w:rPr>
                <w:rFonts w:ascii="黑体" w:hAnsi="黑体" w:eastAsia="黑体" w:cs="仿宋"/>
                <w:b/>
                <w:szCs w:val="21"/>
              </w:rPr>
            </w:pPr>
            <w:r>
              <w:rPr>
                <w:rFonts w:ascii="黑体" w:hAnsi="黑体" w:eastAsia="黑体" w:cs="仿宋"/>
                <w:b/>
                <w:szCs w:val="21"/>
              </w:rPr>
              <w:t>特殊作业项目名称</w:t>
            </w:r>
          </w:p>
        </w:tc>
        <w:tc>
          <w:tcPr>
            <w:tcW w:w="3160" w:type="dxa"/>
          </w:tcPr>
          <w:p>
            <w:pPr>
              <w:spacing w:line="320" w:lineRule="exact"/>
              <w:jc w:val="center"/>
              <w:rPr>
                <w:rFonts w:ascii="黑体" w:hAnsi="黑体" w:eastAsia="黑体" w:cs="仿宋"/>
                <w:b/>
                <w:szCs w:val="21"/>
              </w:rPr>
            </w:pPr>
            <w:r>
              <w:rPr>
                <w:rFonts w:ascii="黑体" w:hAnsi="黑体" w:eastAsia="黑体" w:cs="仿宋"/>
                <w:b/>
                <w:szCs w:val="21"/>
              </w:rPr>
              <w:t>作业位置</w:t>
            </w:r>
          </w:p>
        </w:tc>
        <w:tc>
          <w:tcPr>
            <w:tcW w:w="3166" w:type="dxa"/>
          </w:tcPr>
          <w:p>
            <w:pPr>
              <w:spacing w:line="320" w:lineRule="exact"/>
              <w:jc w:val="center"/>
              <w:rPr>
                <w:rFonts w:ascii="黑体" w:hAnsi="黑体" w:eastAsia="黑体" w:cs="仿宋"/>
                <w:b/>
                <w:szCs w:val="21"/>
              </w:rPr>
            </w:pPr>
            <w:r>
              <w:rPr>
                <w:rFonts w:ascii="黑体" w:hAnsi="黑体" w:eastAsia="黑体" w:cs="仿宋"/>
                <w:b/>
                <w:szCs w:val="21"/>
              </w:rPr>
              <w:t>作业等级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3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191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73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3161"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316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3166"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3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919" w:type="dxa"/>
            <w:vAlign w:val="center"/>
          </w:tcPr>
          <w:p>
            <w:pPr>
              <w:spacing w:line="191" w:lineRule="auto"/>
              <w:jc w:val="center"/>
              <w:rPr>
                <w:rFonts w:ascii="Times" w:hAnsi="Times" w:eastAsia="方正仿宋简体" w:cs="仿宋"/>
                <w:b/>
                <w:szCs w:val="21"/>
              </w:rPr>
            </w:pPr>
          </w:p>
        </w:tc>
        <w:tc>
          <w:tcPr>
            <w:tcW w:w="1739" w:type="dxa"/>
            <w:vAlign w:val="center"/>
          </w:tcPr>
          <w:p>
            <w:pPr>
              <w:spacing w:line="191" w:lineRule="auto"/>
              <w:jc w:val="center"/>
              <w:rPr>
                <w:rFonts w:ascii="Times" w:hAnsi="Times" w:eastAsia="方正仿宋简体" w:cs="仿宋"/>
                <w:b/>
                <w:szCs w:val="21"/>
              </w:rPr>
            </w:pPr>
          </w:p>
        </w:tc>
        <w:tc>
          <w:tcPr>
            <w:tcW w:w="3161" w:type="dxa"/>
            <w:vAlign w:val="center"/>
          </w:tcPr>
          <w:p>
            <w:pPr>
              <w:spacing w:line="191" w:lineRule="auto"/>
              <w:jc w:val="center"/>
              <w:rPr>
                <w:rFonts w:ascii="Times" w:hAnsi="Times" w:eastAsia="方正仿宋简体" w:cs="仿宋"/>
                <w:b/>
                <w:szCs w:val="21"/>
              </w:rPr>
            </w:pPr>
          </w:p>
        </w:tc>
        <w:tc>
          <w:tcPr>
            <w:tcW w:w="3160" w:type="dxa"/>
            <w:vAlign w:val="center"/>
          </w:tcPr>
          <w:p>
            <w:pPr>
              <w:spacing w:line="191" w:lineRule="auto"/>
              <w:jc w:val="center"/>
              <w:rPr>
                <w:rFonts w:ascii="Times" w:hAnsi="Times" w:eastAsia="方正仿宋简体" w:cs="仿宋"/>
                <w:b/>
                <w:szCs w:val="21"/>
              </w:rPr>
            </w:pPr>
          </w:p>
        </w:tc>
        <w:tc>
          <w:tcPr>
            <w:tcW w:w="3166" w:type="dxa"/>
            <w:vAlign w:val="center"/>
          </w:tcPr>
          <w:p>
            <w:pPr>
              <w:spacing w:line="191" w:lineRule="auto"/>
              <w:jc w:val="center"/>
              <w:rPr>
                <w:rFonts w:ascii="Times" w:hAnsi="Times" w:eastAsia="方正仿宋简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3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合计</w:t>
            </w:r>
          </w:p>
        </w:tc>
        <w:tc>
          <w:tcPr>
            <w:tcW w:w="1919" w:type="dxa"/>
            <w:vAlign w:val="center"/>
          </w:tcPr>
          <w:p>
            <w:pPr>
              <w:spacing w:line="191" w:lineRule="auto"/>
              <w:jc w:val="center"/>
              <w:rPr>
                <w:rFonts w:ascii="Times" w:hAnsi="Times" w:eastAsia="方正仿宋简体" w:cs="仿宋"/>
                <w:b/>
                <w:szCs w:val="21"/>
              </w:rPr>
            </w:pPr>
          </w:p>
        </w:tc>
        <w:tc>
          <w:tcPr>
            <w:tcW w:w="1739" w:type="dxa"/>
            <w:vAlign w:val="center"/>
          </w:tcPr>
          <w:p>
            <w:pPr>
              <w:spacing w:line="191" w:lineRule="auto"/>
              <w:jc w:val="center"/>
              <w:rPr>
                <w:rFonts w:ascii="Times" w:hAnsi="Times" w:eastAsia="方正仿宋简体" w:cs="仿宋"/>
                <w:b/>
                <w:szCs w:val="21"/>
              </w:rPr>
            </w:pPr>
          </w:p>
        </w:tc>
        <w:tc>
          <w:tcPr>
            <w:tcW w:w="3161" w:type="dxa"/>
            <w:vAlign w:val="center"/>
          </w:tcPr>
          <w:p>
            <w:pPr>
              <w:spacing w:line="191" w:lineRule="auto"/>
              <w:jc w:val="center"/>
              <w:rPr>
                <w:rFonts w:ascii="Times" w:hAnsi="Times" w:eastAsia="方正仿宋简体" w:cs="仿宋"/>
                <w:b/>
                <w:szCs w:val="21"/>
              </w:rPr>
            </w:pPr>
          </w:p>
        </w:tc>
        <w:tc>
          <w:tcPr>
            <w:tcW w:w="3160" w:type="dxa"/>
            <w:vAlign w:val="center"/>
          </w:tcPr>
          <w:p>
            <w:pPr>
              <w:spacing w:line="191" w:lineRule="auto"/>
              <w:jc w:val="center"/>
              <w:rPr>
                <w:rFonts w:ascii="Times" w:hAnsi="Times" w:eastAsia="方正仿宋简体" w:cs="仿宋"/>
                <w:b/>
                <w:szCs w:val="21"/>
              </w:rPr>
            </w:pPr>
          </w:p>
        </w:tc>
        <w:tc>
          <w:tcPr>
            <w:tcW w:w="3166" w:type="dxa"/>
            <w:vAlign w:val="center"/>
          </w:tcPr>
          <w:p>
            <w:pPr>
              <w:spacing w:line="191" w:lineRule="auto"/>
              <w:jc w:val="center"/>
              <w:rPr>
                <w:rFonts w:ascii="Times" w:hAnsi="Times" w:eastAsia="方正仿宋简体" w:cs="仿宋"/>
                <w:b/>
                <w:szCs w:val="21"/>
              </w:rPr>
            </w:pPr>
          </w:p>
        </w:tc>
      </w:tr>
    </w:tbl>
    <w:p>
      <w:pPr>
        <w:spacing w:line="422" w:lineRule="auto"/>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13  隐患排查履职清单</w:t>
      </w:r>
    </w:p>
    <w:tbl>
      <w:tblPr>
        <w:tblStyle w:val="9"/>
        <w:tblW w:w="1417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689"/>
        <w:gridCol w:w="1689"/>
        <w:gridCol w:w="1222"/>
        <w:gridCol w:w="1459"/>
        <w:gridCol w:w="1558"/>
        <w:gridCol w:w="1809"/>
        <w:gridCol w:w="1519"/>
        <w:gridCol w:w="2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54"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1689"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隐患排查方式</w:t>
            </w:r>
          </w:p>
        </w:tc>
        <w:tc>
          <w:tcPr>
            <w:tcW w:w="1689"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隐患排查频次</w:t>
            </w:r>
          </w:p>
        </w:tc>
        <w:tc>
          <w:tcPr>
            <w:tcW w:w="1222"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责任部门</w:t>
            </w:r>
          </w:p>
        </w:tc>
        <w:tc>
          <w:tcPr>
            <w:tcW w:w="1459"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检查日期</w:t>
            </w:r>
          </w:p>
        </w:tc>
        <w:tc>
          <w:tcPr>
            <w:tcW w:w="1558"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检查人员</w:t>
            </w:r>
          </w:p>
        </w:tc>
        <w:tc>
          <w:tcPr>
            <w:tcW w:w="3328" w:type="dxa"/>
            <w:gridSpan w:val="2"/>
            <w:vAlign w:val="center"/>
          </w:tcPr>
          <w:p>
            <w:pPr>
              <w:spacing w:line="320" w:lineRule="exact"/>
              <w:jc w:val="center"/>
              <w:rPr>
                <w:rFonts w:ascii="黑体" w:hAnsi="黑体" w:eastAsia="黑体" w:cs="仿宋"/>
                <w:b/>
                <w:szCs w:val="21"/>
              </w:rPr>
            </w:pPr>
            <w:r>
              <w:rPr>
                <w:rFonts w:ascii="黑体" w:hAnsi="黑体" w:eastAsia="黑体" w:cs="仿宋"/>
                <w:b/>
                <w:szCs w:val="21"/>
              </w:rPr>
              <w:t>隐患数量</w:t>
            </w:r>
          </w:p>
        </w:tc>
        <w:tc>
          <w:tcPr>
            <w:tcW w:w="2380" w:type="dxa"/>
            <w:vMerge w:val="restart"/>
            <w:tcBorders>
              <w:bottom w:val="nil"/>
            </w:tcBorders>
            <w:vAlign w:val="center"/>
          </w:tcPr>
          <w:p>
            <w:pPr>
              <w:spacing w:line="320" w:lineRule="exact"/>
              <w:jc w:val="center"/>
              <w:rPr>
                <w:rFonts w:ascii="黑体" w:hAnsi="黑体" w:eastAsia="黑体" w:cs="仿宋"/>
                <w:b/>
                <w:szCs w:val="21"/>
              </w:rPr>
            </w:pPr>
            <w:r>
              <w:rPr>
                <w:rFonts w:ascii="黑体" w:hAnsi="黑体" w:eastAsia="黑体" w:cs="仿宋"/>
                <w:b/>
                <w:szCs w:val="21"/>
              </w:rPr>
              <w:t>整改完成情况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54" w:type="dxa"/>
            <w:vMerge w:val="continue"/>
            <w:tcBorders>
              <w:top w:val="nil"/>
            </w:tcBorders>
            <w:vAlign w:val="center"/>
          </w:tcPr>
          <w:p>
            <w:pPr>
              <w:spacing w:line="320" w:lineRule="exact"/>
              <w:jc w:val="center"/>
              <w:rPr>
                <w:rFonts w:ascii="黑体" w:hAnsi="黑体" w:eastAsia="黑体" w:cs="仿宋"/>
                <w:b/>
                <w:szCs w:val="21"/>
              </w:rPr>
            </w:pPr>
          </w:p>
        </w:tc>
        <w:tc>
          <w:tcPr>
            <w:tcW w:w="1689" w:type="dxa"/>
            <w:vMerge w:val="continue"/>
            <w:tcBorders>
              <w:top w:val="nil"/>
            </w:tcBorders>
            <w:vAlign w:val="center"/>
          </w:tcPr>
          <w:p>
            <w:pPr>
              <w:spacing w:line="320" w:lineRule="exact"/>
              <w:jc w:val="center"/>
              <w:rPr>
                <w:rFonts w:ascii="黑体" w:hAnsi="黑体" w:eastAsia="黑体" w:cs="仿宋"/>
                <w:b/>
                <w:szCs w:val="21"/>
              </w:rPr>
            </w:pPr>
          </w:p>
        </w:tc>
        <w:tc>
          <w:tcPr>
            <w:tcW w:w="1689" w:type="dxa"/>
            <w:vMerge w:val="continue"/>
            <w:tcBorders>
              <w:top w:val="nil"/>
            </w:tcBorders>
            <w:vAlign w:val="center"/>
          </w:tcPr>
          <w:p>
            <w:pPr>
              <w:spacing w:line="320" w:lineRule="exact"/>
              <w:jc w:val="center"/>
              <w:rPr>
                <w:rFonts w:ascii="黑体" w:hAnsi="黑体" w:eastAsia="黑体" w:cs="仿宋"/>
                <w:b/>
                <w:szCs w:val="21"/>
              </w:rPr>
            </w:pPr>
          </w:p>
        </w:tc>
        <w:tc>
          <w:tcPr>
            <w:tcW w:w="1222" w:type="dxa"/>
            <w:vMerge w:val="continue"/>
            <w:tcBorders>
              <w:top w:val="nil"/>
            </w:tcBorders>
            <w:vAlign w:val="center"/>
          </w:tcPr>
          <w:p>
            <w:pPr>
              <w:spacing w:line="320" w:lineRule="exact"/>
              <w:jc w:val="center"/>
              <w:rPr>
                <w:rFonts w:ascii="黑体" w:hAnsi="黑体" w:eastAsia="黑体" w:cs="仿宋"/>
                <w:b/>
                <w:szCs w:val="21"/>
              </w:rPr>
            </w:pPr>
          </w:p>
        </w:tc>
        <w:tc>
          <w:tcPr>
            <w:tcW w:w="1459" w:type="dxa"/>
            <w:vMerge w:val="continue"/>
            <w:tcBorders>
              <w:top w:val="nil"/>
            </w:tcBorders>
            <w:vAlign w:val="center"/>
          </w:tcPr>
          <w:p>
            <w:pPr>
              <w:spacing w:line="320" w:lineRule="exact"/>
              <w:jc w:val="center"/>
              <w:rPr>
                <w:rFonts w:ascii="黑体" w:hAnsi="黑体" w:eastAsia="黑体" w:cs="仿宋"/>
                <w:b/>
                <w:szCs w:val="21"/>
              </w:rPr>
            </w:pPr>
          </w:p>
        </w:tc>
        <w:tc>
          <w:tcPr>
            <w:tcW w:w="1558" w:type="dxa"/>
            <w:vMerge w:val="continue"/>
            <w:tcBorders>
              <w:top w:val="nil"/>
            </w:tcBorders>
            <w:vAlign w:val="center"/>
          </w:tcPr>
          <w:p>
            <w:pPr>
              <w:spacing w:line="320" w:lineRule="exact"/>
              <w:jc w:val="center"/>
              <w:rPr>
                <w:rFonts w:ascii="黑体" w:hAnsi="黑体" w:eastAsia="黑体" w:cs="仿宋"/>
                <w:b/>
                <w:szCs w:val="21"/>
              </w:rPr>
            </w:pPr>
          </w:p>
        </w:tc>
        <w:tc>
          <w:tcPr>
            <w:tcW w:w="1809" w:type="dxa"/>
            <w:vAlign w:val="center"/>
          </w:tcPr>
          <w:p>
            <w:pPr>
              <w:spacing w:line="320" w:lineRule="exact"/>
              <w:jc w:val="center"/>
              <w:rPr>
                <w:rFonts w:ascii="黑体" w:hAnsi="黑体" w:eastAsia="黑体" w:cs="仿宋"/>
                <w:b/>
                <w:szCs w:val="21"/>
              </w:rPr>
            </w:pPr>
            <w:r>
              <w:rPr>
                <w:rFonts w:ascii="黑体" w:hAnsi="黑体" w:eastAsia="黑体" w:cs="仿宋"/>
                <w:b/>
                <w:szCs w:val="21"/>
              </w:rPr>
              <w:t>一般隐患</w:t>
            </w:r>
          </w:p>
        </w:tc>
        <w:tc>
          <w:tcPr>
            <w:tcW w:w="1519" w:type="dxa"/>
            <w:vAlign w:val="center"/>
          </w:tcPr>
          <w:p>
            <w:pPr>
              <w:spacing w:line="320" w:lineRule="exact"/>
              <w:jc w:val="center"/>
              <w:rPr>
                <w:rFonts w:ascii="黑体" w:hAnsi="黑体" w:eastAsia="黑体" w:cs="仿宋"/>
                <w:b/>
                <w:szCs w:val="21"/>
              </w:rPr>
            </w:pPr>
            <w:r>
              <w:rPr>
                <w:rFonts w:ascii="黑体" w:hAnsi="黑体" w:eastAsia="黑体" w:cs="仿宋"/>
                <w:b/>
                <w:szCs w:val="21"/>
              </w:rPr>
              <w:t>重大隐患</w:t>
            </w:r>
          </w:p>
        </w:tc>
        <w:tc>
          <w:tcPr>
            <w:tcW w:w="2380" w:type="dxa"/>
            <w:vMerge w:val="continue"/>
            <w:tcBorders>
              <w:top w:val="nil"/>
            </w:tcBorders>
            <w:vAlign w:val="center"/>
          </w:tcPr>
          <w:p>
            <w:pPr>
              <w:spacing w:line="320" w:lineRule="exact"/>
              <w:jc w:val="center"/>
              <w:rPr>
                <w:rFonts w:ascii="黑体" w:hAnsi="黑体" w:eastAsia="黑体" w:cs="仿宋"/>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5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1</w:t>
            </w:r>
          </w:p>
        </w:tc>
        <w:tc>
          <w:tcPr>
            <w:tcW w:w="168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68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222"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45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558"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80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519"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2380"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54" w:type="dxa"/>
            <w:vAlign w:val="center"/>
          </w:tcPr>
          <w:p>
            <w:pPr>
              <w:spacing w:line="191" w:lineRule="auto"/>
              <w:jc w:val="center"/>
              <w:rPr>
                <w:rFonts w:ascii="Times" w:hAnsi="Times" w:eastAsia="方正仿宋简体" w:cs="仿宋"/>
                <w:b/>
                <w:szCs w:val="21"/>
              </w:rPr>
            </w:pPr>
            <w:r>
              <w:rPr>
                <w:rFonts w:ascii="Times" w:hAnsi="Times" w:eastAsia="方正仿宋简体" w:cs="仿宋"/>
                <w:b/>
                <w:szCs w:val="21"/>
              </w:rPr>
              <w:t>……</w:t>
            </w:r>
          </w:p>
        </w:tc>
        <w:tc>
          <w:tcPr>
            <w:tcW w:w="1689" w:type="dxa"/>
            <w:vAlign w:val="center"/>
          </w:tcPr>
          <w:p>
            <w:pPr>
              <w:spacing w:line="191" w:lineRule="auto"/>
              <w:jc w:val="center"/>
              <w:rPr>
                <w:rFonts w:ascii="Times" w:hAnsi="Times" w:eastAsia="方正仿宋简体" w:cs="仿宋"/>
                <w:b/>
                <w:szCs w:val="21"/>
              </w:rPr>
            </w:pPr>
          </w:p>
        </w:tc>
        <w:tc>
          <w:tcPr>
            <w:tcW w:w="1689" w:type="dxa"/>
            <w:vAlign w:val="center"/>
          </w:tcPr>
          <w:p>
            <w:pPr>
              <w:spacing w:line="191" w:lineRule="auto"/>
              <w:jc w:val="center"/>
              <w:rPr>
                <w:rFonts w:ascii="Times" w:hAnsi="Times" w:eastAsia="方正仿宋简体" w:cs="仿宋"/>
                <w:b/>
                <w:szCs w:val="21"/>
              </w:rPr>
            </w:pPr>
          </w:p>
        </w:tc>
        <w:tc>
          <w:tcPr>
            <w:tcW w:w="1222" w:type="dxa"/>
            <w:vAlign w:val="center"/>
          </w:tcPr>
          <w:p>
            <w:pPr>
              <w:spacing w:line="191" w:lineRule="auto"/>
              <w:jc w:val="center"/>
              <w:rPr>
                <w:rFonts w:ascii="Times" w:hAnsi="Times" w:eastAsia="方正仿宋简体" w:cs="仿宋"/>
                <w:b/>
                <w:szCs w:val="21"/>
              </w:rPr>
            </w:pPr>
          </w:p>
        </w:tc>
        <w:tc>
          <w:tcPr>
            <w:tcW w:w="1459" w:type="dxa"/>
            <w:vAlign w:val="center"/>
          </w:tcPr>
          <w:p>
            <w:pPr>
              <w:spacing w:line="191" w:lineRule="auto"/>
              <w:jc w:val="center"/>
              <w:rPr>
                <w:rFonts w:ascii="Times" w:hAnsi="Times" w:eastAsia="方正仿宋简体" w:cs="仿宋"/>
                <w:b/>
                <w:szCs w:val="21"/>
              </w:rPr>
            </w:pPr>
          </w:p>
        </w:tc>
        <w:tc>
          <w:tcPr>
            <w:tcW w:w="1558" w:type="dxa"/>
            <w:vAlign w:val="center"/>
          </w:tcPr>
          <w:p>
            <w:pPr>
              <w:spacing w:line="191" w:lineRule="auto"/>
              <w:jc w:val="center"/>
              <w:rPr>
                <w:rFonts w:ascii="Times" w:hAnsi="Times" w:eastAsia="方正仿宋简体" w:cs="仿宋"/>
                <w:b/>
                <w:szCs w:val="21"/>
              </w:rPr>
            </w:pPr>
          </w:p>
        </w:tc>
        <w:tc>
          <w:tcPr>
            <w:tcW w:w="1809" w:type="dxa"/>
            <w:vAlign w:val="center"/>
          </w:tcPr>
          <w:p>
            <w:pPr>
              <w:spacing w:line="191" w:lineRule="auto"/>
              <w:jc w:val="center"/>
              <w:rPr>
                <w:rFonts w:ascii="Times" w:hAnsi="Times" w:eastAsia="方正仿宋简体" w:cs="仿宋"/>
                <w:b/>
                <w:szCs w:val="21"/>
              </w:rPr>
            </w:pPr>
          </w:p>
        </w:tc>
        <w:tc>
          <w:tcPr>
            <w:tcW w:w="1519" w:type="dxa"/>
            <w:vAlign w:val="center"/>
          </w:tcPr>
          <w:p>
            <w:pPr>
              <w:spacing w:line="191" w:lineRule="auto"/>
              <w:jc w:val="center"/>
              <w:rPr>
                <w:rFonts w:ascii="Times" w:hAnsi="Times" w:eastAsia="方正仿宋简体" w:cs="仿宋"/>
                <w:b/>
                <w:szCs w:val="21"/>
              </w:rPr>
            </w:pPr>
          </w:p>
        </w:tc>
        <w:tc>
          <w:tcPr>
            <w:tcW w:w="2380" w:type="dxa"/>
            <w:vAlign w:val="center"/>
          </w:tcPr>
          <w:p>
            <w:pPr>
              <w:spacing w:line="191" w:lineRule="auto"/>
              <w:jc w:val="center"/>
              <w:rPr>
                <w:rFonts w:ascii="Times" w:hAnsi="Times" w:eastAsia="方正仿宋简体" w:cs="仿宋"/>
                <w:b/>
                <w:szCs w:val="21"/>
              </w:rPr>
            </w:pPr>
          </w:p>
        </w:tc>
      </w:tr>
    </w:tbl>
    <w:p>
      <w:pPr>
        <w:spacing w:line="288" w:lineRule="auto"/>
      </w:pPr>
    </w:p>
    <w:p>
      <w:pPr>
        <w:spacing w:line="289" w:lineRule="auto"/>
      </w:pPr>
    </w:p>
    <w:p>
      <w:pPr>
        <w:spacing w:before="78" w:line="221" w:lineRule="auto"/>
        <w:jc w:val="center"/>
        <w:rPr>
          <w:rFonts w:ascii="Times" w:hAnsi="黑体" w:eastAsia="黑体" w:cs="黑体"/>
          <w:b/>
          <w:spacing w:val="-1"/>
          <w:sz w:val="28"/>
        </w:rPr>
      </w:pPr>
      <w:r>
        <w:rPr>
          <w:rFonts w:ascii="Times" w:hAnsi="黑体" w:eastAsia="黑体" w:cs="黑体"/>
          <w:b/>
          <w:spacing w:val="-1"/>
          <w:sz w:val="28"/>
        </w:rPr>
        <w:t>表 14  事件、事故管理清单</w:t>
      </w:r>
    </w:p>
    <w:tbl>
      <w:tblPr>
        <w:tblStyle w:val="9"/>
        <w:tblW w:w="1418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5"/>
        <w:gridCol w:w="1182"/>
        <w:gridCol w:w="1180"/>
        <w:gridCol w:w="1182"/>
        <w:gridCol w:w="1182"/>
        <w:gridCol w:w="1181"/>
        <w:gridCol w:w="1182"/>
        <w:gridCol w:w="1182"/>
        <w:gridCol w:w="1181"/>
        <w:gridCol w:w="1182"/>
        <w:gridCol w:w="1182"/>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185" w:type="dxa"/>
            <w:vAlign w:val="center"/>
          </w:tcPr>
          <w:p>
            <w:pPr>
              <w:spacing w:line="320" w:lineRule="exact"/>
              <w:jc w:val="center"/>
              <w:rPr>
                <w:rFonts w:ascii="黑体" w:hAnsi="黑体" w:eastAsia="黑体" w:cs="仿宋"/>
                <w:b/>
                <w:szCs w:val="21"/>
              </w:rPr>
            </w:pPr>
            <w:r>
              <w:rPr>
                <w:rFonts w:ascii="黑体" w:hAnsi="黑体" w:eastAsia="黑体" w:cs="仿宋"/>
                <w:b/>
                <w:szCs w:val="21"/>
              </w:rPr>
              <w:t>序号</w:t>
            </w:r>
          </w:p>
        </w:tc>
        <w:tc>
          <w:tcPr>
            <w:tcW w:w="1182" w:type="dxa"/>
            <w:vAlign w:val="center"/>
          </w:tcPr>
          <w:p>
            <w:pPr>
              <w:spacing w:line="320" w:lineRule="exact"/>
              <w:jc w:val="center"/>
              <w:rPr>
                <w:rFonts w:ascii="黑体" w:hAnsi="黑体" w:eastAsia="黑体" w:cs="仿宋"/>
                <w:b/>
                <w:szCs w:val="21"/>
              </w:rPr>
            </w:pPr>
            <w:r>
              <w:rPr>
                <w:rFonts w:ascii="黑体" w:hAnsi="黑体" w:eastAsia="黑体" w:cs="仿宋"/>
                <w:b/>
                <w:szCs w:val="21"/>
              </w:rPr>
              <w:t>时间</w:t>
            </w:r>
          </w:p>
        </w:tc>
        <w:tc>
          <w:tcPr>
            <w:tcW w:w="1180" w:type="dxa"/>
            <w:vAlign w:val="center"/>
          </w:tcPr>
          <w:p>
            <w:pPr>
              <w:spacing w:line="320" w:lineRule="exact"/>
              <w:jc w:val="center"/>
              <w:rPr>
                <w:rFonts w:ascii="黑体" w:hAnsi="黑体" w:eastAsia="黑体" w:cs="仿宋"/>
                <w:b/>
                <w:szCs w:val="21"/>
              </w:rPr>
            </w:pPr>
            <w:r>
              <w:rPr>
                <w:rFonts w:ascii="黑体" w:hAnsi="黑体" w:eastAsia="黑体" w:cs="仿宋"/>
                <w:b/>
                <w:szCs w:val="21"/>
              </w:rPr>
              <w:t>地点</w:t>
            </w:r>
          </w:p>
        </w:tc>
        <w:tc>
          <w:tcPr>
            <w:tcW w:w="1182" w:type="dxa"/>
            <w:vAlign w:val="center"/>
          </w:tcPr>
          <w:p>
            <w:pPr>
              <w:spacing w:line="320" w:lineRule="exact"/>
              <w:jc w:val="center"/>
              <w:rPr>
                <w:rFonts w:ascii="黑体" w:hAnsi="黑体" w:eastAsia="黑体" w:cs="仿宋"/>
                <w:b/>
                <w:szCs w:val="21"/>
              </w:rPr>
            </w:pPr>
            <w:r>
              <w:rPr>
                <w:rFonts w:ascii="黑体" w:hAnsi="黑体" w:eastAsia="黑体" w:cs="仿宋"/>
                <w:b/>
                <w:szCs w:val="21"/>
              </w:rPr>
              <w:t>名</w:t>
            </w:r>
            <w:r>
              <w:rPr>
                <w:rFonts w:hint="eastAsia" w:ascii="黑体" w:hAnsi="黑体" w:eastAsia="黑体" w:cs="仿宋"/>
                <w:b/>
                <w:szCs w:val="21"/>
              </w:rPr>
              <w:t xml:space="preserve">  </w:t>
            </w:r>
            <w:r>
              <w:rPr>
                <w:rFonts w:ascii="黑体" w:hAnsi="黑体" w:eastAsia="黑体" w:cs="仿宋"/>
                <w:b/>
                <w:szCs w:val="21"/>
              </w:rPr>
              <w:t>称</w:t>
            </w:r>
          </w:p>
        </w:tc>
        <w:tc>
          <w:tcPr>
            <w:tcW w:w="1182" w:type="dxa"/>
            <w:vAlign w:val="center"/>
          </w:tcPr>
          <w:p>
            <w:pPr>
              <w:spacing w:line="320" w:lineRule="exact"/>
              <w:jc w:val="center"/>
              <w:rPr>
                <w:rFonts w:ascii="黑体" w:hAnsi="黑体" w:eastAsia="黑体" w:cs="仿宋"/>
                <w:b/>
                <w:szCs w:val="21"/>
              </w:rPr>
            </w:pPr>
            <w:r>
              <w:rPr>
                <w:rFonts w:ascii="黑体" w:hAnsi="黑体" w:eastAsia="黑体" w:cs="仿宋"/>
                <w:b/>
                <w:szCs w:val="21"/>
              </w:rPr>
              <w:t>伤者姓名</w:t>
            </w:r>
          </w:p>
        </w:tc>
        <w:tc>
          <w:tcPr>
            <w:tcW w:w="1181" w:type="dxa"/>
            <w:vAlign w:val="center"/>
          </w:tcPr>
          <w:p>
            <w:pPr>
              <w:spacing w:line="320" w:lineRule="exact"/>
              <w:jc w:val="center"/>
              <w:rPr>
                <w:rFonts w:ascii="黑体" w:hAnsi="黑体" w:eastAsia="黑体" w:cs="仿宋"/>
                <w:b/>
                <w:szCs w:val="21"/>
              </w:rPr>
            </w:pPr>
            <w:r>
              <w:rPr>
                <w:rFonts w:ascii="黑体" w:hAnsi="黑体" w:eastAsia="黑体" w:cs="仿宋"/>
                <w:b/>
                <w:szCs w:val="21"/>
              </w:rPr>
              <w:t>事故性质</w:t>
            </w:r>
          </w:p>
        </w:tc>
        <w:tc>
          <w:tcPr>
            <w:tcW w:w="1182" w:type="dxa"/>
            <w:vAlign w:val="center"/>
          </w:tcPr>
          <w:p>
            <w:pPr>
              <w:spacing w:line="320" w:lineRule="exact"/>
              <w:jc w:val="center"/>
              <w:rPr>
                <w:rFonts w:ascii="黑体" w:hAnsi="黑体" w:eastAsia="黑体" w:cs="仿宋"/>
                <w:b/>
                <w:szCs w:val="21"/>
              </w:rPr>
            </w:pPr>
            <w:r>
              <w:rPr>
                <w:rFonts w:ascii="黑体" w:hAnsi="黑体" w:eastAsia="黑体" w:cs="仿宋"/>
                <w:b/>
                <w:szCs w:val="21"/>
              </w:rPr>
              <w:t>事故类别</w:t>
            </w:r>
          </w:p>
        </w:tc>
        <w:tc>
          <w:tcPr>
            <w:tcW w:w="1182" w:type="dxa"/>
            <w:vAlign w:val="center"/>
          </w:tcPr>
          <w:p>
            <w:pPr>
              <w:spacing w:line="320" w:lineRule="exact"/>
              <w:jc w:val="center"/>
              <w:rPr>
                <w:rFonts w:ascii="黑体" w:hAnsi="黑体" w:eastAsia="黑体" w:cs="仿宋"/>
                <w:b/>
                <w:szCs w:val="21"/>
              </w:rPr>
            </w:pPr>
            <w:r>
              <w:rPr>
                <w:rFonts w:ascii="黑体" w:hAnsi="黑体" w:eastAsia="黑体" w:cs="仿宋"/>
                <w:b/>
                <w:szCs w:val="21"/>
              </w:rPr>
              <w:t>事故原因</w:t>
            </w:r>
          </w:p>
        </w:tc>
        <w:tc>
          <w:tcPr>
            <w:tcW w:w="1181" w:type="dxa"/>
            <w:vAlign w:val="center"/>
          </w:tcPr>
          <w:p>
            <w:pPr>
              <w:spacing w:line="320" w:lineRule="exact"/>
              <w:jc w:val="center"/>
              <w:rPr>
                <w:rFonts w:ascii="黑体" w:hAnsi="黑体" w:eastAsia="黑体" w:cs="仿宋"/>
                <w:b/>
                <w:szCs w:val="21"/>
              </w:rPr>
            </w:pPr>
            <w:r>
              <w:rPr>
                <w:rFonts w:ascii="黑体" w:hAnsi="黑体" w:eastAsia="黑体" w:cs="仿宋"/>
                <w:b/>
                <w:szCs w:val="21"/>
              </w:rPr>
              <w:t>整改措施</w:t>
            </w:r>
          </w:p>
        </w:tc>
        <w:tc>
          <w:tcPr>
            <w:tcW w:w="1182" w:type="dxa"/>
            <w:vAlign w:val="center"/>
          </w:tcPr>
          <w:p>
            <w:pPr>
              <w:spacing w:line="320" w:lineRule="exact"/>
              <w:jc w:val="center"/>
              <w:rPr>
                <w:rFonts w:ascii="黑体" w:hAnsi="黑体" w:eastAsia="黑体" w:cs="仿宋"/>
                <w:b/>
                <w:szCs w:val="21"/>
              </w:rPr>
            </w:pPr>
            <w:r>
              <w:rPr>
                <w:rFonts w:ascii="黑体" w:hAnsi="黑体" w:eastAsia="黑体" w:cs="仿宋"/>
                <w:b/>
                <w:szCs w:val="21"/>
              </w:rPr>
              <w:t>责任分析</w:t>
            </w:r>
          </w:p>
        </w:tc>
        <w:tc>
          <w:tcPr>
            <w:tcW w:w="1182"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奖/惩</w:t>
            </w:r>
          </w:p>
          <w:p>
            <w:pPr>
              <w:spacing w:line="320" w:lineRule="exact"/>
              <w:jc w:val="center"/>
              <w:rPr>
                <w:rFonts w:ascii="黑体" w:hAnsi="黑体" w:eastAsia="黑体" w:cs="仿宋"/>
                <w:b/>
                <w:szCs w:val="21"/>
              </w:rPr>
            </w:pPr>
            <w:r>
              <w:rPr>
                <w:rFonts w:ascii="黑体" w:hAnsi="黑体" w:eastAsia="黑体" w:cs="仿宋"/>
                <w:b/>
                <w:szCs w:val="21"/>
              </w:rPr>
              <w:t>情况</w:t>
            </w:r>
          </w:p>
        </w:tc>
        <w:tc>
          <w:tcPr>
            <w:tcW w:w="1188" w:type="dxa"/>
            <w:vAlign w:val="center"/>
          </w:tcPr>
          <w:p>
            <w:pPr>
              <w:spacing w:line="320" w:lineRule="exact"/>
              <w:jc w:val="center"/>
              <w:rPr>
                <w:rFonts w:hint="eastAsia" w:ascii="黑体" w:hAnsi="黑体" w:eastAsia="黑体" w:cs="仿宋"/>
                <w:b/>
                <w:szCs w:val="21"/>
              </w:rPr>
            </w:pPr>
            <w:r>
              <w:rPr>
                <w:rFonts w:ascii="黑体" w:hAnsi="黑体" w:eastAsia="黑体" w:cs="仿宋"/>
                <w:b/>
                <w:szCs w:val="21"/>
              </w:rPr>
              <w:t>闭环管理</w:t>
            </w:r>
          </w:p>
          <w:p>
            <w:pPr>
              <w:spacing w:line="320" w:lineRule="exact"/>
              <w:jc w:val="center"/>
              <w:rPr>
                <w:rFonts w:ascii="黑体" w:hAnsi="黑体" w:eastAsia="黑体" w:cs="仿宋"/>
                <w:b/>
                <w:szCs w:val="21"/>
              </w:rPr>
            </w:pPr>
            <w:r>
              <w:rPr>
                <w:rFonts w:ascii="黑体" w:hAnsi="黑体" w:eastAsia="黑体" w:cs="仿宋"/>
                <w:b/>
                <w:szCs w:val="21"/>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185" w:type="dxa"/>
          </w:tcPr>
          <w:p>
            <w:pPr>
              <w:spacing w:before="209" w:line="178" w:lineRule="auto"/>
              <w:ind w:left="542"/>
              <w:rPr>
                <w:rFonts w:eastAsia="Calibri" w:cs="Calibri"/>
                <w:sz w:val="24"/>
              </w:rPr>
            </w:pPr>
            <w:r>
              <w:rPr>
                <w:rFonts w:eastAsia="Calibri" w:cs="Calibri"/>
                <w:sz w:val="24"/>
              </w:rPr>
              <w:t>1</w:t>
            </w:r>
          </w:p>
        </w:tc>
        <w:tc>
          <w:tcPr>
            <w:tcW w:w="1182" w:type="dxa"/>
          </w:tcPr>
          <w:p>
            <w:pPr>
              <w:spacing w:before="131" w:line="305" w:lineRule="exact"/>
              <w:ind w:left="470"/>
              <w:rPr>
                <w:rFonts w:eastAsia="Calibri" w:cs="Calibri"/>
                <w:sz w:val="24"/>
              </w:rPr>
            </w:pPr>
            <w:r>
              <w:rPr>
                <w:rFonts w:eastAsia="Calibri" w:cs="Calibri"/>
                <w:spacing w:val="-3"/>
                <w:position w:val="2"/>
                <w:sz w:val="24"/>
              </w:rPr>
              <w:t>××</w:t>
            </w:r>
          </w:p>
        </w:tc>
        <w:tc>
          <w:tcPr>
            <w:tcW w:w="1180" w:type="dxa"/>
          </w:tcPr>
          <w:p>
            <w:pPr>
              <w:spacing w:before="131" w:line="305" w:lineRule="exact"/>
              <w:ind w:left="469"/>
              <w:rPr>
                <w:rFonts w:eastAsia="Calibri" w:cs="Calibri"/>
                <w:sz w:val="24"/>
              </w:rPr>
            </w:pPr>
            <w:r>
              <w:rPr>
                <w:rFonts w:eastAsia="Calibri" w:cs="Calibri"/>
                <w:spacing w:val="-3"/>
                <w:position w:val="2"/>
                <w:sz w:val="24"/>
              </w:rPr>
              <w:t>××</w:t>
            </w:r>
          </w:p>
        </w:tc>
        <w:tc>
          <w:tcPr>
            <w:tcW w:w="1182" w:type="dxa"/>
          </w:tcPr>
          <w:p>
            <w:pPr>
              <w:spacing w:before="131" w:line="305" w:lineRule="exact"/>
              <w:ind w:left="472"/>
              <w:rPr>
                <w:rFonts w:eastAsia="Calibri" w:cs="Calibri"/>
                <w:sz w:val="24"/>
              </w:rPr>
            </w:pPr>
            <w:r>
              <w:rPr>
                <w:rFonts w:eastAsia="Calibri" w:cs="Calibri"/>
                <w:spacing w:val="-3"/>
                <w:position w:val="2"/>
                <w:sz w:val="24"/>
              </w:rPr>
              <w:t>××</w:t>
            </w:r>
          </w:p>
        </w:tc>
        <w:tc>
          <w:tcPr>
            <w:tcW w:w="1182" w:type="dxa"/>
          </w:tcPr>
          <w:p>
            <w:pPr>
              <w:spacing w:before="131" w:line="305" w:lineRule="exact"/>
              <w:ind w:left="472"/>
              <w:rPr>
                <w:rFonts w:eastAsia="Calibri" w:cs="Calibri"/>
                <w:sz w:val="24"/>
              </w:rPr>
            </w:pPr>
            <w:r>
              <w:rPr>
                <w:rFonts w:eastAsia="Calibri" w:cs="Calibri"/>
                <w:spacing w:val="-3"/>
                <w:position w:val="2"/>
                <w:sz w:val="24"/>
              </w:rPr>
              <w:t>××</w:t>
            </w:r>
          </w:p>
        </w:tc>
        <w:tc>
          <w:tcPr>
            <w:tcW w:w="1181" w:type="dxa"/>
          </w:tcPr>
          <w:p>
            <w:pPr>
              <w:spacing w:before="131" w:line="305" w:lineRule="exact"/>
              <w:ind w:left="471"/>
              <w:rPr>
                <w:rFonts w:eastAsia="Calibri" w:cs="Calibri"/>
                <w:sz w:val="24"/>
              </w:rPr>
            </w:pPr>
            <w:r>
              <w:rPr>
                <w:rFonts w:eastAsia="Calibri" w:cs="Calibri"/>
                <w:spacing w:val="-3"/>
                <w:position w:val="2"/>
                <w:sz w:val="24"/>
              </w:rPr>
              <w:t>××</w:t>
            </w:r>
          </w:p>
        </w:tc>
        <w:tc>
          <w:tcPr>
            <w:tcW w:w="1182" w:type="dxa"/>
          </w:tcPr>
          <w:p>
            <w:pPr>
              <w:spacing w:before="131" w:line="305" w:lineRule="exact"/>
              <w:ind w:left="473"/>
              <w:rPr>
                <w:rFonts w:eastAsia="Calibri" w:cs="Calibri"/>
                <w:sz w:val="24"/>
              </w:rPr>
            </w:pPr>
            <w:r>
              <w:rPr>
                <w:rFonts w:eastAsia="Calibri" w:cs="Calibri"/>
                <w:spacing w:val="-3"/>
                <w:position w:val="2"/>
                <w:sz w:val="24"/>
              </w:rPr>
              <w:t>××</w:t>
            </w:r>
          </w:p>
        </w:tc>
        <w:tc>
          <w:tcPr>
            <w:tcW w:w="1182" w:type="dxa"/>
          </w:tcPr>
          <w:p>
            <w:pPr>
              <w:spacing w:before="131" w:line="305" w:lineRule="exact"/>
              <w:ind w:left="473"/>
              <w:rPr>
                <w:rFonts w:eastAsia="Calibri" w:cs="Calibri"/>
                <w:sz w:val="24"/>
              </w:rPr>
            </w:pPr>
            <w:r>
              <w:rPr>
                <w:rFonts w:eastAsia="Calibri" w:cs="Calibri"/>
                <w:spacing w:val="-3"/>
                <w:position w:val="2"/>
                <w:sz w:val="24"/>
              </w:rPr>
              <w:t>××</w:t>
            </w:r>
          </w:p>
        </w:tc>
        <w:tc>
          <w:tcPr>
            <w:tcW w:w="1181" w:type="dxa"/>
          </w:tcPr>
          <w:p>
            <w:pPr>
              <w:spacing w:before="131" w:line="305" w:lineRule="exact"/>
              <w:ind w:left="472"/>
              <w:rPr>
                <w:rFonts w:eastAsia="Calibri" w:cs="Calibri"/>
                <w:sz w:val="24"/>
              </w:rPr>
            </w:pPr>
            <w:r>
              <w:rPr>
                <w:rFonts w:eastAsia="Calibri" w:cs="Calibri"/>
                <w:spacing w:val="-3"/>
                <w:position w:val="2"/>
                <w:sz w:val="24"/>
              </w:rPr>
              <w:t>××</w:t>
            </w:r>
          </w:p>
        </w:tc>
        <w:tc>
          <w:tcPr>
            <w:tcW w:w="1182" w:type="dxa"/>
          </w:tcPr>
          <w:p>
            <w:pPr>
              <w:spacing w:before="131" w:line="305" w:lineRule="exact"/>
              <w:ind w:left="474"/>
              <w:rPr>
                <w:rFonts w:eastAsia="Calibri" w:cs="Calibri"/>
                <w:sz w:val="24"/>
              </w:rPr>
            </w:pPr>
            <w:r>
              <w:rPr>
                <w:rFonts w:eastAsia="Calibri" w:cs="Calibri"/>
                <w:spacing w:val="-3"/>
                <w:position w:val="2"/>
                <w:sz w:val="24"/>
              </w:rPr>
              <w:t>××</w:t>
            </w:r>
          </w:p>
        </w:tc>
        <w:tc>
          <w:tcPr>
            <w:tcW w:w="1182" w:type="dxa"/>
          </w:tcPr>
          <w:p>
            <w:pPr>
              <w:spacing w:before="131" w:line="305" w:lineRule="exact"/>
              <w:ind w:left="475"/>
              <w:rPr>
                <w:rFonts w:eastAsia="Calibri" w:cs="Calibri"/>
                <w:sz w:val="24"/>
              </w:rPr>
            </w:pPr>
            <w:r>
              <w:rPr>
                <w:rFonts w:eastAsia="Calibri" w:cs="Calibri"/>
                <w:spacing w:val="-3"/>
                <w:position w:val="2"/>
                <w:sz w:val="24"/>
              </w:rPr>
              <w:t>××</w:t>
            </w:r>
          </w:p>
        </w:tc>
        <w:tc>
          <w:tcPr>
            <w:tcW w:w="1188" w:type="dxa"/>
          </w:tcPr>
          <w:p>
            <w:pPr>
              <w:spacing w:before="131" w:line="305" w:lineRule="exact"/>
              <w:ind w:left="476"/>
              <w:rPr>
                <w:rFonts w:eastAsia="Calibri" w:cs="Calibri"/>
                <w:sz w:val="24"/>
              </w:rPr>
            </w:pPr>
            <w:r>
              <w:rPr>
                <w:rFonts w:eastAsia="Calibri" w:cs="Calibri"/>
                <w:spacing w:val="-3"/>
                <w:position w:val="2"/>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185" w:type="dxa"/>
          </w:tcPr>
          <w:p>
            <w:pPr>
              <w:spacing w:before="250" w:line="89" w:lineRule="exact"/>
              <w:ind w:left="516"/>
              <w:rPr>
                <w:rFonts w:eastAsia="Calibri" w:cs="Calibri"/>
                <w:sz w:val="24"/>
              </w:rPr>
            </w:pPr>
            <w:r>
              <w:rPr>
                <w:rFonts w:eastAsia="Calibri" w:cs="Calibri"/>
                <w:position w:val="1"/>
                <w:sz w:val="24"/>
              </w:rPr>
              <w:t>…</w:t>
            </w:r>
          </w:p>
        </w:tc>
        <w:tc>
          <w:tcPr>
            <w:tcW w:w="1182" w:type="dxa"/>
          </w:tcPr>
          <w:p/>
        </w:tc>
        <w:tc>
          <w:tcPr>
            <w:tcW w:w="1180" w:type="dxa"/>
          </w:tcPr>
          <w:p/>
        </w:tc>
        <w:tc>
          <w:tcPr>
            <w:tcW w:w="1182" w:type="dxa"/>
          </w:tcPr>
          <w:p/>
        </w:tc>
        <w:tc>
          <w:tcPr>
            <w:tcW w:w="1182" w:type="dxa"/>
          </w:tcPr>
          <w:p/>
        </w:tc>
        <w:tc>
          <w:tcPr>
            <w:tcW w:w="1181" w:type="dxa"/>
          </w:tcPr>
          <w:p/>
        </w:tc>
        <w:tc>
          <w:tcPr>
            <w:tcW w:w="1182" w:type="dxa"/>
          </w:tcPr>
          <w:p/>
        </w:tc>
        <w:tc>
          <w:tcPr>
            <w:tcW w:w="1182" w:type="dxa"/>
          </w:tcPr>
          <w:p/>
        </w:tc>
        <w:tc>
          <w:tcPr>
            <w:tcW w:w="1181" w:type="dxa"/>
          </w:tcPr>
          <w:p/>
        </w:tc>
        <w:tc>
          <w:tcPr>
            <w:tcW w:w="1182" w:type="dxa"/>
          </w:tcPr>
          <w:p/>
        </w:tc>
        <w:tc>
          <w:tcPr>
            <w:tcW w:w="1182" w:type="dxa"/>
          </w:tcPr>
          <w:p/>
        </w:tc>
        <w:tc>
          <w:tcPr>
            <w:tcW w:w="1188" w:type="dxa"/>
          </w:tcPr>
          <w:p/>
        </w:tc>
      </w:tr>
    </w:tbl>
    <w:p>
      <w:pPr>
        <w:spacing w:line="440" w:lineRule="exact"/>
        <w:rPr>
          <w:rFonts w:ascii="Times" w:hAnsi="黑体" w:eastAsia="黑体"/>
          <w:b/>
          <w:bCs/>
          <w:sz w:val="32"/>
          <w:szCs w:val="32"/>
        </w:rPr>
      </w:pPr>
      <w:r>
        <w:rPr>
          <w:rFonts w:ascii="Times New Roman" w:hAnsi="Times New Roman" w:eastAsia="方正仿宋简体"/>
          <w:b/>
          <w:bCs/>
          <w:sz w:val="32"/>
          <w:szCs w:val="32"/>
        </w:rPr>
        <w:br w:type="page"/>
      </w:r>
      <w:r>
        <w:rPr>
          <w:rFonts w:ascii="Times" w:hAnsi="黑体" w:eastAsia="黑体"/>
          <w:b/>
          <w:bCs/>
          <w:sz w:val="32"/>
          <w:szCs w:val="32"/>
        </w:rPr>
        <w:t>附件 4</w:t>
      </w:r>
    </w:p>
    <w:p>
      <w:pPr>
        <w:spacing w:line="520" w:lineRule="exact"/>
        <w:ind w:firstLine="2199" w:firstLineChars="500"/>
        <w:rPr>
          <w:rFonts w:hint="eastAsia" w:ascii="方正小标宋简体" w:hAnsi="微软雅黑" w:eastAsia="方正小标宋简体" w:cs="微软雅黑"/>
          <w:b/>
          <w:sz w:val="44"/>
          <w:szCs w:val="44"/>
        </w:rPr>
      </w:pPr>
      <w:r>
        <w:rPr>
          <w:rFonts w:hint="eastAsia" w:ascii="方正小标宋简体" w:hAnsi="微软雅黑" w:eastAsia="方正小标宋简体" w:cs="微软雅黑"/>
          <w:b/>
          <w:spacing w:val="-1"/>
          <w:sz w:val="44"/>
          <w:szCs w:val="44"/>
        </w:rPr>
        <w:t>南充市高坪区卫生健康系统医疗机构安全风险管控及</w:t>
      </w:r>
    </w:p>
    <w:p>
      <w:pPr>
        <w:spacing w:line="520" w:lineRule="exact"/>
        <w:ind w:firstLine="3975" w:firstLineChars="900"/>
        <w:rPr>
          <w:rFonts w:hint="eastAsia" w:ascii="方正小标宋简体" w:hAnsi="微软雅黑" w:eastAsia="方正小标宋简体" w:cs="微软雅黑"/>
          <w:b/>
          <w:sz w:val="44"/>
          <w:szCs w:val="44"/>
        </w:rPr>
      </w:pPr>
      <w:r>
        <w:rPr>
          <w:rFonts w:hint="eastAsia" w:ascii="方正小标宋简体" w:hAnsi="微软雅黑" w:eastAsia="方正小标宋简体" w:cs="微软雅黑"/>
          <w:b/>
          <w:sz w:val="44"/>
          <w:szCs w:val="44"/>
        </w:rPr>
        <w:t>事故隐患排查治理清单（参考指南）</w:t>
      </w:r>
    </w:p>
    <w:tbl>
      <w:tblPr>
        <w:tblStyle w:val="9"/>
        <w:tblW w:w="1414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584"/>
        <w:gridCol w:w="1169"/>
        <w:gridCol w:w="1197"/>
        <w:gridCol w:w="1446"/>
        <w:gridCol w:w="9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28" w:hRule="atLeast"/>
          <w:tblHeader/>
        </w:trPr>
        <w:tc>
          <w:tcPr>
            <w:tcW w:w="584" w:type="dxa"/>
            <w:tcMar>
              <w:top w:w="0" w:type="dxa"/>
              <w:bottom w:w="0" w:type="dxa"/>
            </w:tcMar>
            <w:vAlign w:val="center"/>
          </w:tcPr>
          <w:p>
            <w:pPr>
              <w:spacing w:line="280" w:lineRule="exact"/>
              <w:jc w:val="center"/>
              <w:rPr>
                <w:rFonts w:ascii="黑体" w:hAnsi="黑体" w:eastAsia="黑体" w:cs="仿宋"/>
                <w:b/>
                <w:sz w:val="20"/>
                <w:szCs w:val="20"/>
              </w:rPr>
            </w:pPr>
            <w:r>
              <w:rPr>
                <w:rFonts w:ascii="黑体" w:hAnsi="黑体" w:eastAsia="黑体" w:cs="仿宋"/>
                <w:b/>
                <w:sz w:val="20"/>
                <w:szCs w:val="20"/>
              </w:rPr>
              <w:t>序号</w:t>
            </w:r>
          </w:p>
        </w:tc>
        <w:tc>
          <w:tcPr>
            <w:tcW w:w="1169" w:type="dxa"/>
            <w:tcMar>
              <w:top w:w="0" w:type="dxa"/>
              <w:bottom w:w="0" w:type="dxa"/>
            </w:tcMar>
            <w:vAlign w:val="center"/>
          </w:tcPr>
          <w:p>
            <w:pPr>
              <w:spacing w:line="220" w:lineRule="exact"/>
              <w:jc w:val="center"/>
              <w:rPr>
                <w:rFonts w:ascii="黑体" w:hAnsi="黑体" w:eastAsia="黑体" w:cs="仿宋"/>
                <w:b/>
                <w:sz w:val="20"/>
                <w:szCs w:val="20"/>
              </w:rPr>
            </w:pPr>
            <w:r>
              <w:rPr>
                <w:rFonts w:ascii="黑体" w:hAnsi="黑体" w:eastAsia="黑体" w:cs="仿宋"/>
                <w:b/>
                <w:sz w:val="20"/>
                <w:szCs w:val="20"/>
              </w:rPr>
              <w:t>重点部位设施和主要安全作业行为</w:t>
            </w:r>
          </w:p>
        </w:tc>
        <w:tc>
          <w:tcPr>
            <w:tcW w:w="1197" w:type="dxa"/>
            <w:tcMar>
              <w:top w:w="0" w:type="dxa"/>
              <w:bottom w:w="0" w:type="dxa"/>
            </w:tcMar>
            <w:vAlign w:val="center"/>
          </w:tcPr>
          <w:p>
            <w:pPr>
              <w:spacing w:line="280" w:lineRule="exact"/>
              <w:jc w:val="center"/>
              <w:rPr>
                <w:rFonts w:hint="eastAsia" w:ascii="黑体" w:hAnsi="黑体" w:eastAsia="黑体" w:cs="仿宋"/>
                <w:b/>
                <w:sz w:val="20"/>
                <w:szCs w:val="20"/>
              </w:rPr>
            </w:pPr>
            <w:r>
              <w:rPr>
                <w:rFonts w:ascii="黑体" w:hAnsi="黑体" w:eastAsia="黑体" w:cs="仿宋"/>
                <w:b/>
                <w:sz w:val="20"/>
                <w:szCs w:val="20"/>
              </w:rPr>
              <w:t>主要风险</w:t>
            </w:r>
          </w:p>
          <w:p>
            <w:pPr>
              <w:spacing w:line="280" w:lineRule="exact"/>
              <w:jc w:val="center"/>
              <w:rPr>
                <w:rFonts w:ascii="黑体" w:hAnsi="黑体" w:eastAsia="黑体" w:cs="仿宋"/>
                <w:b/>
                <w:sz w:val="20"/>
                <w:szCs w:val="20"/>
              </w:rPr>
            </w:pPr>
            <w:r>
              <w:rPr>
                <w:rFonts w:ascii="黑体" w:hAnsi="黑体" w:eastAsia="黑体" w:cs="仿宋"/>
                <w:b/>
                <w:sz w:val="20"/>
                <w:szCs w:val="20"/>
              </w:rPr>
              <w:t>概述</w:t>
            </w:r>
          </w:p>
        </w:tc>
        <w:tc>
          <w:tcPr>
            <w:tcW w:w="1446" w:type="dxa"/>
            <w:tcMar>
              <w:top w:w="0" w:type="dxa"/>
              <w:bottom w:w="0" w:type="dxa"/>
            </w:tcMar>
            <w:vAlign w:val="center"/>
          </w:tcPr>
          <w:p>
            <w:pPr>
              <w:spacing w:line="280" w:lineRule="exact"/>
              <w:jc w:val="center"/>
              <w:rPr>
                <w:rFonts w:ascii="黑体" w:hAnsi="黑体" w:eastAsia="黑体" w:cs="仿宋"/>
                <w:b/>
                <w:sz w:val="20"/>
                <w:szCs w:val="20"/>
              </w:rPr>
            </w:pPr>
            <w:r>
              <w:rPr>
                <w:rFonts w:ascii="黑体" w:hAnsi="黑体" w:eastAsia="黑体" w:cs="仿宋"/>
                <w:b/>
                <w:sz w:val="20"/>
                <w:szCs w:val="20"/>
              </w:rPr>
              <w:t>管控要点</w:t>
            </w:r>
          </w:p>
        </w:tc>
        <w:tc>
          <w:tcPr>
            <w:tcW w:w="9752" w:type="dxa"/>
            <w:tcMar>
              <w:top w:w="0" w:type="dxa"/>
              <w:bottom w:w="0" w:type="dxa"/>
            </w:tcMar>
            <w:vAlign w:val="center"/>
          </w:tcPr>
          <w:p>
            <w:pPr>
              <w:spacing w:line="280" w:lineRule="exact"/>
              <w:jc w:val="center"/>
              <w:rPr>
                <w:rFonts w:ascii="黑体" w:hAnsi="黑体" w:eastAsia="黑体" w:cs="仿宋"/>
                <w:b/>
                <w:sz w:val="20"/>
                <w:szCs w:val="20"/>
              </w:rPr>
            </w:pPr>
            <w:r>
              <w:rPr>
                <w:rFonts w:ascii="黑体" w:hAnsi="黑体" w:eastAsia="黑体" w:cs="仿宋"/>
                <w:b/>
                <w:sz w:val="20"/>
                <w:szCs w:val="20"/>
              </w:rPr>
              <w:t>管</w:t>
            </w:r>
            <w:r>
              <w:rPr>
                <w:rFonts w:hint="eastAsia" w:ascii="黑体" w:hAnsi="黑体" w:eastAsia="黑体" w:cs="仿宋"/>
                <w:b/>
                <w:sz w:val="20"/>
                <w:szCs w:val="20"/>
              </w:rPr>
              <w:t xml:space="preserve">   </w:t>
            </w:r>
            <w:r>
              <w:rPr>
                <w:rFonts w:ascii="黑体" w:hAnsi="黑体" w:eastAsia="黑体" w:cs="仿宋"/>
                <w:b/>
                <w:sz w:val="20"/>
                <w:szCs w:val="20"/>
              </w:rPr>
              <w:t>控</w:t>
            </w:r>
            <w:r>
              <w:rPr>
                <w:rFonts w:hint="eastAsia" w:ascii="黑体" w:hAnsi="黑体" w:eastAsia="黑体" w:cs="仿宋"/>
                <w:b/>
                <w:sz w:val="20"/>
                <w:szCs w:val="20"/>
              </w:rPr>
              <w:t xml:space="preserve">   </w:t>
            </w:r>
            <w:r>
              <w:rPr>
                <w:rFonts w:ascii="黑体" w:hAnsi="黑体" w:eastAsia="黑体" w:cs="仿宋"/>
                <w:b/>
                <w:sz w:val="20"/>
                <w:szCs w:val="20"/>
              </w:rPr>
              <w:t>措</w:t>
            </w:r>
            <w:r>
              <w:rPr>
                <w:rFonts w:hint="eastAsia" w:ascii="黑体" w:hAnsi="黑体" w:eastAsia="黑体" w:cs="仿宋"/>
                <w:b/>
                <w:sz w:val="20"/>
                <w:szCs w:val="20"/>
              </w:rPr>
              <w:t xml:space="preserve">   </w:t>
            </w:r>
            <w:r>
              <w:rPr>
                <w:rFonts w:ascii="黑体" w:hAnsi="黑体" w:eastAsia="黑体" w:cs="仿宋"/>
                <w:b/>
                <w:sz w:val="20"/>
                <w:szCs w:val="20"/>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2908"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1</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供配电系统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供配电设施设备是保障单位开展医疗、教学、科研的基础，存在火灾、爆炸风险、触电伤亡风险、断电风险、雷击风险等。</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1．供配电设备房（站点）管控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2．供配电设施设备管控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6．安全防护</w:t>
            </w:r>
          </w:p>
          <w:p>
            <w:pPr>
              <w:spacing w:line="280" w:lineRule="exact"/>
              <w:rPr>
                <w:rFonts w:ascii="Times" w:hAnsi="Times" w:eastAsia="方正仿宋简体" w:cs="仿宋"/>
                <w:b/>
                <w:sz w:val="20"/>
                <w:szCs w:val="20"/>
              </w:rPr>
            </w:pPr>
            <w:r>
              <w:rPr>
                <w:rFonts w:ascii="Times" w:hAnsi="Times" w:eastAsia="方正仿宋简体" w:cs="仿宋"/>
                <w:b/>
                <w:sz w:val="20"/>
                <w:szCs w:val="20"/>
              </w:rPr>
              <w:t>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drawing>
                <wp:inline distT="0" distB="0" distL="0" distR="0">
                  <wp:extent cx="276225" cy="19050"/>
                  <wp:effectExtent l="19050" t="0" r="952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8" cstate="print"/>
                          <a:srcRect/>
                          <a:stretch>
                            <a:fillRect/>
                          </a:stretch>
                        </pic:blipFill>
                        <pic:spPr>
                          <a:xfrm>
                            <a:off x="0" y="0"/>
                            <a:ext cx="276225" cy="19050"/>
                          </a:xfrm>
                          <a:prstGeom prst="rect">
                            <a:avLst/>
                          </a:prstGeom>
                          <a:noFill/>
                          <a:ln w="9525" cmpd="sng">
                            <a:noFill/>
                            <a:miter lim="800000"/>
                            <a:headEnd/>
                            <a:tailEnd/>
                          </a:ln>
                        </pic:spPr>
                      </pic:pic>
                    </a:graphicData>
                  </a:graphic>
                </wp:inline>
              </w:drawing>
            </w:r>
          </w:p>
        </w:tc>
        <w:tc>
          <w:tcPr>
            <w:tcW w:w="9752" w:type="dxa"/>
            <w:vAlign w:val="center"/>
          </w:tcPr>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1．供配电设备房（站点）管控：</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（1）干净整洁、锁闭牢靠；进门处配置挡鼠板；通风口防小动物进入措施齐全；管道、沟、桥架安全防护措施（穿墙口封堵严密）牢固；照度、温度和湿度符合要求；应急逃生通道通畅。</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（2）各设备房钥匙由值班人员专人负责，不得随意配制。无人时应锁好门窗。交接班时钥匙必须一起交接并作好记录。</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（3）绝缘胶垫、绝缘工具齐全，且检测合格。</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（4）火灾报警设备和灭火设备功能完好；消防电话和应急照明功能完好。</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（5）供配电系统图、规章制度、应急管理制度、作业人员有效特种作业证上墙张贴齐全、规范；各种机房（站点）和设备标识牌．铭牌齐全完整；警示标识、标线清晰。</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2．供配电设施设备管控：</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（1）变压器、配电柜、电源柜等供配电设施设备运行正常，声音、温度正常，无异味异响；各种仪表指示正常；避雷装置接地良好；机柜内无杂物、异物，卫生良好。</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拉线和板桩完好，绑线紧固；导线接线良好，绝缘无破损，无过热或烧伤的痕迹；电缆头、瓷套管无破损和放电痕迹；电缆沟盖板、防水完好，线缆固定可靠，路线标桩完整，电缆沟无积水，接地良好；电缆沟和夹层照明完好。</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制定供配电系统维护保养计划，每年至少进行一次计划检修保养，并依照计划规定时间、人员、保养内容、工作规程及安全防护措施等认真组织进行保养。（4）定期对变配电设备按规程进行预防性试验和测试：检测避雷器、高压电缆及柜体耐压试验、绝缘等级测试、二次保护预防性测试、接地测试等（专业公司实施）。</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（5）供配电设施设备交由专业公司维护保养和进行预防性测试的，应对其安全生产管理工作进行监督、检查。</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（6）必要时对电气各项指标参数依据设备说明和行业规定进行仪器检测，把接地电阻值、温升、噪音变化、电流、电压指示不准、电容器容量下降等老化和将要失效的元器件进行更换。</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3．作业行为安全管控：</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（1）员工必须树立安全防范意识，认真执行安全生产规章制度和设备管理安全技术规程。</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（2）未经批准，除专业操作人员，任何人不得进入变配电房等各要害部位。</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（3）各操作间、变配电室、机房等要害部位禁止吸烟，严禁携带易燃易爆物品进入变配电室、发电机房等要害部位。</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（4）各级人员必须严格按照安全技术规程进行设备巡查、运行、检修，认真检查所管辖设备安全运行状态及所属机房范围的安全状况，一旦发现不安全因素，及时报告。</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（5）维护保养，需进行如：动火作业、高空作业、有限空间作业等危险作业时，必须办理作业票审批，并做好各类防护设备、器具准备、安全技术交底、落实现场监护后，方可作业。</w:t>
            </w:r>
          </w:p>
          <w:p>
            <w:pPr>
              <w:spacing w:line="212" w:lineRule="exact"/>
              <w:ind w:firstLine="400" w:firstLineChars="200"/>
              <w:rPr>
                <w:rFonts w:ascii="Times" w:hAnsi="Times" w:eastAsia="方正仿宋简体" w:cs="仿宋"/>
                <w:b/>
                <w:sz w:val="20"/>
                <w:szCs w:val="20"/>
              </w:rPr>
            </w:pPr>
            <w:r>
              <w:rPr>
                <w:rFonts w:ascii="Times" w:hAnsi="Times" w:eastAsia="方正仿宋简体" w:cs="仿宋"/>
                <w:b/>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20"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2</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弱电系统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单位构弱电系统主要涉治安安全管理（可视监控系统、红外周界或电子围栏系统、各级门禁系统等）和车辆安全管理的主要设施设备。存在重要的安全管理风险。</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1．安防系统设备房（站点）管控</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2．弱电设施设备管控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6．安全防护</w:t>
            </w:r>
          </w:p>
          <w:p>
            <w:pPr>
              <w:spacing w:line="280" w:lineRule="exact"/>
              <w:rPr>
                <w:rFonts w:ascii="Times" w:hAnsi="Times" w:eastAsia="方正仿宋简体" w:cs="仿宋"/>
                <w:b/>
                <w:sz w:val="20"/>
                <w:szCs w:val="20"/>
              </w:rPr>
            </w:pPr>
            <w:r>
              <w:rPr>
                <w:rFonts w:ascii="Times" w:hAnsi="Times" w:eastAsia="方正仿宋简体" w:cs="仿宋"/>
                <w:b/>
                <w:sz w:val="20"/>
                <w:szCs w:val="20"/>
              </w:rPr>
              <w:t>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8．……</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1．弱电设备房（站点）管控：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（1）监控中心24小时值守；机房内干净整洁，照度、温度和湿度符合要求；防静电地板完好；防火封堵有效；挡鼠板齐全；通风良好，通风口、窗防小动物进入、防雨水飘入措施完善。</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（2）火灾报警设备功能完好；消防器具配置到位且功能正常；消防电话和应急照明功能完好。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（3）管理制度、应急处置流程上墙张贴齐全、规范；各种标识牌、铭牌齐全完整；警示标识清晰。</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（4）机柜（箱）内温度和湿度正常、符合要求；无杂物、异物，卫生良好。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2．弱电设施设备管控：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门禁系统设备运行：控制箱内各电器元件及其与导线连接紧固，布线整齐合理，接触良好，无过热现象；楼层解码器等各部件工作正常，电源电压符合设计要求；门禁控制器、读卡器、电控锁、出门按钮、门磁开关、电源等无损坏，工作正常；监视与门禁系统联网正常。</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停车场管理系统设备运行：挡车杆，反光膜完好；各转动轴润滑良好；压力弹簧无断裂；电线接头紧固，电器触点接触良好；道闸机箱密封严密；紧固限位开关；传动皮带无毛刺、开裂现象，发现异常应立即更换。</w:t>
            </w:r>
          </w:p>
          <w:p>
            <w:pPr>
              <w:spacing w:line="28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（3）视频监控设备运行：监视器图像清晰；视频连线牢靠，无断裂；定期清理摄像头镜片和防尘罩上灰尘；监控时间误差≤10s；监控存储时间应≥30天，重点部位应≥90天，云台控制器转动灵活。</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周界防范系统（电子围栏、红外对射）设备运行：红外线对射探测器、边界接口、边界信号处理器及管理机功能正常；电子围栏脉冲正常；定期进行报警测试：使用阻挡红外线、触碰电子围栏的方式测试周界防范系统是否正常。</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（5）制定弱电系统维护保养计划，并依照计划规定时间、人员、保养内容、工作规程等认真组织进行日常保养。交由专业公司的维护保养的，应对其安全生产管理工作进行监督、检查。</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3．作业行为安全管控：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（1）员工必须树立安全防范意识，认真执行安全生产规章制度和设备管理安全技术规程。</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（2）未经批准，除专业操作人员，任何人不得进入监控室等各要害部位。（3）严禁携带易燃易爆物品进入监控室等要害部位。</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（4）各级人员必须严格按照安全技术规程进行设备巡查、运行、检修，认真检查所管辖设备安全运行状态及所属机房范围的安全状况，一旦发现不安全因素，及时报告；</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06"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3</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消防系统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消防系统是实现单位区域火灾事故预防、火灾事故监控、火灾事故处置等功能所配置的设施设备，通常包括：消防报警系统、防排烟系统、消防水灭火系统、气体灭火系统、应急疏散及应急照明系统、消防广播统等。存在火灾事故风险、人员伤亡风险、财产损失风险。</w:t>
            </w:r>
          </w:p>
        </w:tc>
        <w:tc>
          <w:tcPr>
            <w:tcW w:w="1446" w:type="dxa"/>
            <w:vAlign w:val="center"/>
          </w:tcPr>
          <w:p>
            <w:pPr>
              <w:spacing w:line="280" w:lineRule="exact"/>
              <w:rPr>
                <w:rFonts w:ascii="Times" w:hAnsi="Times" w:eastAsia="方正仿宋简体" w:cs="仿宋"/>
                <w:b/>
                <w:sz w:val="20"/>
                <w:szCs w:val="20"/>
              </w:rPr>
            </w:pPr>
          </w:p>
          <w:p>
            <w:pPr>
              <w:spacing w:line="280" w:lineRule="exact"/>
              <w:rPr>
                <w:rFonts w:ascii="Times" w:hAnsi="Times" w:eastAsia="方正仿宋简体" w:cs="仿宋"/>
                <w:b/>
                <w:sz w:val="20"/>
                <w:szCs w:val="20"/>
              </w:rPr>
            </w:pPr>
          </w:p>
          <w:p>
            <w:pPr>
              <w:spacing w:line="280" w:lineRule="exact"/>
              <w:rPr>
                <w:rFonts w:ascii="Times" w:hAnsi="Times" w:eastAsia="方正仿宋简体" w:cs="仿宋"/>
                <w:b/>
                <w:sz w:val="20"/>
                <w:szCs w:val="20"/>
              </w:rPr>
            </w:pPr>
          </w:p>
          <w:p>
            <w:pPr>
              <w:spacing w:line="280" w:lineRule="exact"/>
              <w:rPr>
                <w:rFonts w:ascii="Times" w:hAnsi="Times" w:eastAsia="方正仿宋简体" w:cs="仿宋"/>
                <w:b/>
                <w:sz w:val="20"/>
                <w:szCs w:val="20"/>
              </w:rPr>
            </w:pPr>
          </w:p>
          <w:p>
            <w:pPr>
              <w:spacing w:line="280" w:lineRule="exact"/>
              <w:rPr>
                <w:rFonts w:ascii="Times" w:hAnsi="Times" w:eastAsia="方正仿宋简体" w:cs="仿宋"/>
                <w:b/>
                <w:sz w:val="20"/>
                <w:szCs w:val="20"/>
              </w:rPr>
            </w:pPr>
          </w:p>
          <w:p>
            <w:pPr>
              <w:spacing w:line="280" w:lineRule="exact"/>
              <w:rPr>
                <w:rFonts w:ascii="Times" w:hAnsi="Times" w:eastAsia="方正仿宋简体" w:cs="仿宋"/>
                <w:b/>
                <w:sz w:val="20"/>
                <w:szCs w:val="20"/>
              </w:rPr>
            </w:pPr>
          </w:p>
          <w:p>
            <w:pPr>
              <w:spacing w:line="280" w:lineRule="exact"/>
              <w:rPr>
                <w:rFonts w:ascii="Times" w:hAnsi="Times" w:eastAsia="方正仿宋简体" w:cs="仿宋"/>
                <w:b/>
                <w:sz w:val="20"/>
                <w:szCs w:val="20"/>
              </w:rPr>
            </w:pPr>
            <w:r>
              <w:rPr>
                <w:rFonts w:ascii="Times" w:hAnsi="Times" w:eastAsia="方正仿宋简体" w:cs="仿宋"/>
                <w:b/>
                <w:sz w:val="20"/>
                <w:szCs w:val="20"/>
              </w:rPr>
              <w:t>1．消防系统设备房（站点）管控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2．消防设施设备管控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6．安全防护</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8．……</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1．消防设备房（站点）管控：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（1）消防监控中心24小时值守；防静电地板完好；挡鼠板齐全；通风良好，通风口、窗防小动物进入、防雨水飘入措施完善。</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（2）管理制度、应急处置流程、防火分区图、值班人员有效上岗证、操作证上墙张贴齐全、规范；各类消防设备标识、铭牌齐全完整；警示标识、标线清晰。</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（3）消防监控机房、消防泵房照度、温度、湿度符合规范要求；无杂物、卫生良好；火灾报警探测设备和灭火设备功能完好；消防器具配置到位且功能正常；消防电话和应急照明功能完好。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2．消防设施设备管控：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（1）报警控制主机自检功能、消音复位功能、故障报警功能、火灾优先功能、报警记忆功能和主备电源自动转换功能、打印机功能正常；定期对主机备用电源进行充放电试验；定期做联动测试。</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（2）采用检测仪器分期分批试验探测器（感烟火灾探测器、感温火灾探测器、感光火灾探测器）的工作情况。</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试验手动报警按钮报警功能；巡查声光报警器完好；试验湿式报警阀、报警警铃功能；试验消防应急广播设备，试验公共广播强制转入火灾应急广播的功能；检查消防电话、重要场所的对讲电话、对讲电话主机、播音设备、扬声器等是否处于正常完好状态，并进行对讲通话试验。</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防烟风机和排烟风机完好；风道完整无破损、风栅完好；防烟正压风区域与其他区域的分隔设施（墙、门、窗、防火阀、防烟阀等）完好；消防疏散通道无障碍物，防火门完好、工作和状态正常，无妨碍防火门开关的障碍物；每个防烟分区的挡烟垂壁完好正常，没有存在影响其功能发挥的问题。</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每个防火分区的防火分隔设施设备（防火墙、防火门、防火窗、防火卷帘、防火阀等）齐全完整（穿越防火分隔体的孔、洞、缝等应封堵完好，穿越防火分隔体的管道及其隔热材料完好）；防火门、防火窗、防火卷帘、防火阀等设备动作完好，无缺损和外观不正常情况，无阻碍其正常动作的障碍物存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（6）巡查应急照明系统和疏散指示系统的设施设备齐全完好，无不正常现象。</w:t>
            </w:r>
          </w:p>
          <w:p>
            <w:pPr>
              <w:spacing w:line="28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（7）水喷淋喷头外观应完好正常，喷头上无涂料、无明显和异常的附着物、周边</w:t>
            </w:r>
            <w:r>
              <w:rPr>
                <w:rFonts w:hint="eastAsia" w:ascii="Times" w:hAnsi="Times" w:eastAsia="方正仿宋简体" w:cs="仿宋"/>
                <w:b/>
                <w:sz w:val="20"/>
                <w:szCs w:val="20"/>
              </w:rPr>
              <w:t>无物品影响其功能；管道无异常震动等不正常情况。</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（8） 室内消火栓箱及其配件应完好有效、干净、无滴漏、标识清晰； 管道无异常 震动等不正常情况；保持管道上的阀门等需要经常操作的部件有必要的操作通道 和空间；消防管道阀门的开关状态（常开、常闭）等标识清楚，必要时有防止他 人误操作的措施。室外消火栓，无锈蚀，栓表油漆完整，开启开关润滑处理，定 期进行放水测试。</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（9）气体灭火系统、泡沫灭火系统设施设备应齐全完好， 运行状态、压力、电源、 指示灯、控制箱、喷头、管道、阀门、报警器等应正常。</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（10）按照灭火器的配置图巡检灭火器的安装设置、配置数量、品种、规格应符合 设置要求；灭火器的性能应有效，灭火器的保险销及其铅封、喷管、喷嘴等完好。 （11）巡检防毒面具的布置位置、布置数量应符合布置要求，防毒面具应完好、 在有效使用期内；检查完毕贴好检查标签（标注检查时间、检查人）。</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（12）与具有专业技术条件的消防维保公司签订有效的消防维保合同，实施消防 维保工作，并应对其安全生产管理工作进行监督、检查、考核。</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3.作业行为安全管控：</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（1）员工必须树立安全防范意识， 认真执行安全生产规章制度和设备管理安全技 术规程。</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（2） 未经批准， 除专业操作人员， 任何人不得进入消防控制室、消防泵房等各要 害部位。</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（3） 各级人员必须严格按照安全技术规程进行设备巡查、运行、检修， 认真检查 所管辖设备安全运行状态及所属机房范围的安全状况， 一旦发现不安全因素，及 时报告；</w:t>
            </w:r>
          </w:p>
          <w:p>
            <w:pPr>
              <w:spacing w:line="28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（4） 各机房钥匙由值班人员专人负责， 不得随意配制。无人时应锁好门窗。交接 班时钥匙必须一起交接并作好记录；</w:t>
            </w:r>
          </w:p>
          <w:p>
            <w:pPr>
              <w:spacing w:line="280" w:lineRule="exact"/>
              <w:ind w:firstLine="400" w:firstLineChars="200"/>
              <w:rPr>
                <w:rFonts w:ascii="Times" w:hAnsi="Times" w:eastAsia="方正仿宋简体" w:cs="仿宋"/>
                <w:b/>
                <w:sz w:val="20"/>
                <w:szCs w:val="20"/>
              </w:rPr>
            </w:pPr>
            <w:r>
              <w:rPr>
                <w:rFonts w:hint="eastAsia" w:ascii="Times" w:hAnsi="Times" w:eastAsia="方正仿宋简体" w:cs="仿宋"/>
                <w:b/>
                <w:sz w:val="20"/>
                <w:szCs w:val="20"/>
              </w:rPr>
              <w:t>（5）维护保养，需进行如：动火作业、高空作业、有限空间作业等危险作业时， 必须办理作业票审批，并做好各类防护设备、器具准备、安全技术交底、落实现 场监护后，方可作业。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34"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4</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供水系统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供水系统是保障单位正常开展医疗、教学、科研工作，以及火灾事故扑灭的基础。存在断水风险、生活水质污染风险、水浸水涝风险、火灾事故无法及时扑灭风险等</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1．供水系统设备房（站点）管控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2．供水设施设备管控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6．安全防护</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8．……</w:t>
            </w:r>
          </w:p>
        </w:tc>
        <w:tc>
          <w:tcPr>
            <w:tcW w:w="9752" w:type="dxa"/>
            <w:vAlign w:val="center"/>
          </w:tcPr>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1．供水系统设备房（站点）管控：</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（1）机房（柜、箱）门锁牢靠；通风口、沟防小动物进入措施齐全；管道防护措施（管道穿墙口封堵严密）符合要求；挡鼠板齐全；标识牌齐全；消防电话完好、消防器具配置到位，且维护良好。</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（2）管理制度、应急管理制度、水质检测报告、有效健康证、操作证等上墙张贴齐全、规范；各种标识牌、铭牌齐全完整；警示标识、标线清晰。</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（3）机房室（箱）内照度、温度、湿度正常，符合规范要求；无杂物、卫生良好；应急灯完好；通风良好。</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2．供水设施设备管控：</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w:t>
            </w:r>
            <w:r>
              <w:rPr>
                <w:rFonts w:ascii="Times" w:hAnsi="Times" w:eastAsia="方正仿宋简体" w:cs="仿宋"/>
                <w:b/>
                <w:spacing w:val="-4"/>
                <w:sz w:val="20"/>
                <w:szCs w:val="20"/>
              </w:rPr>
              <w:t>配电柜（箱）、控制柜（箱）内各电器元件及其与导线连接紧固，布线整齐合理，接触良好，无虚接、过热、噪音、起霉、锈蚀现象，有良好的接地保护，干燥整洁；各控制按钮、指示灯运转正常，无噪音和过热现象。</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各类泵体、电机表面清洁，铭牌齐全清晰，阀门、压力表等附件齐全，功能正常；水泵密封（机械、填料）良好，无渗水、溢水；泵轴与电机同心，机座紧固，螺丝无生锈；阀门开闭灵活，关闭严密，阀体，手柄完好，外观整洁；压力表指针灵活，指示准确，位置便于观察，紧固良好，表阀及接头无渗水；水泵安装平稳，运行时无较大震动和噪声。</w:t>
            </w:r>
          </w:p>
          <w:p>
            <w:pPr>
              <w:spacing w:line="27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（3）水泵与水箱及供水管道连接良好；生活水箱、水池检查口锁闭牢靠，溢水口防虫网牢靠，通气口网布包扎牢靠；进水阀工作正常；控制部件启闭灵活，无异响、滴漏。</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（4）供水管丝扣连接牢固， 无锈蚀； 焊接、焊口平直、牢靠； 法兰连接对接平行， 连接紧密，法兰与管道垂直；支架安装牢固，间距适当；保温厚度符合标准，粘 贴紧密牢固；阀门严密；油漆防腐做法合理，表面光滑无漏刷；无漏水现象等。  （5） 制定供水系统维护保养计划， 并依照计划规定时间、人员、保养内容、工作 规程等认真组织进行日常保养。</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（6） 加强防跑水、漏水等情况的观察和检查， 并采取有效的应急处置措施， 降低 损耗。</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3.作业行为安全管控：</w:t>
            </w:r>
          </w:p>
          <w:p>
            <w:pPr>
              <w:spacing w:line="270" w:lineRule="exact"/>
              <w:ind w:firstLine="400" w:firstLineChars="200"/>
              <w:rPr>
                <w:rFonts w:hint="eastAsia" w:ascii="Times" w:hAnsi="Times" w:eastAsia="方正仿宋简体" w:cs="仿宋"/>
                <w:b/>
                <w:spacing w:val="-4"/>
                <w:sz w:val="20"/>
                <w:szCs w:val="20"/>
              </w:rPr>
            </w:pPr>
            <w:r>
              <w:rPr>
                <w:rFonts w:hint="eastAsia" w:ascii="Times" w:hAnsi="Times" w:eastAsia="方正仿宋简体" w:cs="仿宋"/>
                <w:b/>
                <w:sz w:val="20"/>
                <w:szCs w:val="20"/>
              </w:rPr>
              <w:t>（1）</w:t>
            </w:r>
            <w:r>
              <w:rPr>
                <w:rFonts w:hint="eastAsia" w:ascii="Times" w:hAnsi="Times" w:eastAsia="方正仿宋简体" w:cs="仿宋"/>
                <w:b/>
                <w:spacing w:val="-4"/>
                <w:sz w:val="20"/>
                <w:szCs w:val="20"/>
              </w:rPr>
              <w:t xml:space="preserve"> 员工必须树立安全防范意识、环境保护意识， 认真执行安全生产规章制度和 设备管理安全技术规程。</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（2）未经批准，除专业操作人员，任何人不得进入供水泵房等各要害部位。</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（3） 各级人员必须严格按照安全技术规程进行设备巡查、运行、检修， 认真检查 所管辖设备安全运行状态及所属机房范围的安全状况， 一旦发现不安全因素，及 时报告；</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（4） 各机房钥匙由值班人员专人负责， 不得随意配制。无人时应锁好门窗。交接 班时钥匙必须一起交接并作好记录；</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（5）维护保养，需进行如：动火作业、高空作业、有限空间作业等危险作业时， 必须办理作业票审批，并做好各类防护设备、器具准备、安全技术交底、落实现 场监护后，方可作业。</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48"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5</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排水系统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排水系统是保障单位正常开展医疗、教学、科研工作，防治洪涝的基础。存在环境污染风险、洪涝风险、人员伤亡风险等。</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1．排水设施设备管控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5．安全防护</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6．警示标示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7．……</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1．排水设施设备管控：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（1）井盖、水篦子、积水坑盖、沟盖等完好牢靠；管道安全防护措施（穿墙口封堵严密）稳妥；管道检查口完好，无遮盖；警示标识齐全，警示线清晰。</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排水泵控制柜（箱）内各电器元件与导线连接紧固，布线整齐合理，接触良好，无过热、噪音现象，有良好的接地保护；各控制按钮、指示灯、泵运转正常，无噪音和过热现象；各类泵体、液位浮球阀、阀门等附件齐全，功能正常；阀门开闭灵活，关闭严密，阀体外观整洁。</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（3）管网丝扣连接牢固，无锈蚀；管网无跑冒滴漏现象；各类排水沟、雨篦子、排水口通畅，无堵塞；各类集水坑、检查坑、井等，无杂物堆积，排水正常。</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（4）油污量正常，污水排放正常，无堵塞，不泄漏。</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（5）制定排水系统维护保养、清掏工作计划，并依照计划规定时间、人员、保养内容、工作规程等认真组织进行日常保养、清掏。</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（6）防汛期间，增加各类排水设施设备巡查次数，确保系统运行正常，并设立24小时值班制度。</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2．作业行为安全管控：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（1）员工必须树立安全防范意识、环境保护意识，认真执行安全生产规章制度和设备管理安全技术规程。</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（2）各级人员必须严格按照安全技术规程进行设备巡查、运行、检修，认真检查所管辖设备安全运行状态及安全状况，一旦发现不安全因素，及时报告；</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需进行如：动火作业、高空作业、有限空间作业等危险作业时，必须办理作业票，并做好各类防护设备、器具准备、安全技术交底、落实现场监护后，方可作业。交由专业公司作业的，应对其安全生产管理工作进行监督、检查。</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6</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发电机</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发电机是单位区域应急电力保障基础。存在火灾事故风险、应急电力保障风险、人员伤亡风险等</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1．发电机设备房管控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2．发电机设施设备管控3．作业环境和作业条件安全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6．安全防护</w:t>
            </w:r>
          </w:p>
          <w:p>
            <w:pPr>
              <w:spacing w:line="280" w:lineRule="exact"/>
              <w:rPr>
                <w:rFonts w:ascii="Times" w:hAnsi="Times" w:eastAsia="方正仿宋简体" w:cs="仿宋"/>
                <w:b/>
                <w:sz w:val="20"/>
                <w:szCs w:val="20"/>
              </w:rPr>
            </w:pPr>
            <w:r>
              <w:rPr>
                <w:rFonts w:ascii="Times" w:hAnsi="Times" w:eastAsia="方正仿宋简体" w:cs="仿宋"/>
                <w:b/>
                <w:sz w:val="20"/>
                <w:szCs w:val="20"/>
              </w:rPr>
              <w:t>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8．……</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1．发电机设备房管控：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机房门锁牢靠；通风口、管道、沟、桥架安全防护措施（穿墙口封堵严密）稳妥；挡鼠板齐全；防水措施牢靠；接地牢靠；保温、除湿、防尘等措施有效。（2）消防电话完好，消防砂、消防器具配置到位，且维护良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（3）上墙管理制度、应急管理制度张贴齐全、规范；各种标识牌、铭牌齐全完整，标识清晰等。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（4）室内照度、温度、湿度正常，符合规范要求；无杂物、干燥、卫生良好。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2．发电机设施设备管控：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（1）机油油质、油位符合要求。冷却水水质、水位符合要求。储电瓶电压符合要求。</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（2）燃油油料采购、运输、存储符合规范。</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（3）制定发电机维护保养计划，并依照计划规定时间、人员、保养内容、工作规程等认真组织进行日常保养。交由专业公司维护保养的，应对其安全生产管理工作进行监督、检查。</w:t>
            </w:r>
          </w:p>
          <w:p>
            <w:pPr>
              <w:spacing w:line="28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4）空载运行测试：每月至少进行一次空载运行测试保养，开机运行时间符合发电机保养手册要求。严格按照发电机开机操作流程（开机前检查）开机空载运行测试；发电机空载运行后，检查进风道和排风道是否通畅；检查发电机组有无异常振动、声响和焦煳味；检查发电机外壳和轴承是否有过热现象；检查油温、油压、电压、频率、声音等参数是否在允许范围内；检查发电机组是否有漏水、漏油、漏风、漏气和漏电情况；检查排烟的颜色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（5）带载运行测试：每年至少进行一次带载运行测试保养，开机运行时间符合发电机保养手册要求。</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（6）定期清洗或更换“三滤”，即空气滤清器、柴油滤清器和机油滤清器。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3．作业行为安全管控：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（1）员工必须树立安全防范意识、环境保护意识，认真执行安全管理制度和设备管理安全技术规程。</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（2）未经批准，除本专业操作人员，任何人不得进入发电机房等各要害部位。（3）严禁携带易燃易爆物品进入发电机房等要害部位。</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（4）各级人员必须严格按照安全技术规程进行设备巡查、运行、检修，认真检查所管辖设备安全运行状态及所属机房范围的安全状况，一旦发现不安全因素，及时报告。</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（5）各机房钥匙由值班人员专人负责，不得随意配制。无人时应锁好门窗。交接班时钥匙必须一起交接并作好记录；</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（6）需进行如：动火作业、高空作业、有限空间作业等危险作业时，必须办理作业票，并做好各类防护设备、器具准备、安全技术交底、落实现场监护后，方可作业。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06"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7</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防雷与接地系统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防雷与接地系统是单位区域防止雷击灾害的重要设施设备。存在雷击风险、人员伤亡风险、财产损失风险等。</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1．防雷设施设备管控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5．安全防护</w:t>
            </w:r>
          </w:p>
          <w:p>
            <w:pPr>
              <w:spacing w:line="280" w:lineRule="exact"/>
              <w:rPr>
                <w:rFonts w:ascii="Times" w:hAnsi="Times" w:eastAsia="方正仿宋简体" w:cs="仿宋"/>
                <w:b/>
                <w:sz w:val="20"/>
                <w:szCs w:val="20"/>
              </w:rPr>
            </w:pPr>
            <w:r>
              <w:rPr>
                <w:rFonts w:ascii="Times" w:hAnsi="Times" w:eastAsia="方正仿宋简体" w:cs="仿宋"/>
                <w:b/>
                <w:sz w:val="20"/>
                <w:szCs w:val="20"/>
              </w:rPr>
              <w:t>6．警示标示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7．……</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建筑防雷：定期巡查避雷针、避雷线、避雷带及引下线，是否有锈蚀、折断；定期测试接地装置的接地电阻；巡查接闪器有无因雷击发生熔化和折断等情况；巡查明装引下线有无在验收后装设了交叉或平行电气线路；检查接线端子有无接触不良情况；巡查避雷针及其接地装置周边有无堆放易燃物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电气防雷：巡查接地线连接情况是否牢固可靠；巡查电气设备与接地线连接、接地线与接地网连接、接地线与接地干线连接是否完好；雷暴以后巡查电涌保护器（指示窗是否变色、外壳是否爆裂、接线端是否变色）。</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3．定期对避雷系统的避雷针、避雷线、避雷带及引下线检修检查，对锈蚀部位及时进行除锈并刷银粉漆。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4．定期对防雷系统进行检测（一年一次）。</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262"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8</w:t>
            </w:r>
          </w:p>
        </w:tc>
        <w:tc>
          <w:tcPr>
            <w:tcW w:w="1169" w:type="dxa"/>
            <w:vAlign w:val="center"/>
          </w:tcPr>
          <w:p>
            <w:pPr>
              <w:spacing w:line="280" w:lineRule="exact"/>
              <w:jc w:val="center"/>
              <w:rPr>
                <w:rFonts w:hint="eastAsia" w:ascii="Times" w:hAnsi="Times" w:eastAsia="方正仿宋简体" w:cs="仿宋"/>
                <w:b/>
                <w:sz w:val="20"/>
                <w:szCs w:val="20"/>
              </w:rPr>
            </w:pPr>
            <w:r>
              <w:rPr>
                <w:rFonts w:ascii="Times" w:hAnsi="Times" w:eastAsia="方正仿宋简体" w:cs="仿宋"/>
                <w:b/>
                <w:sz w:val="20"/>
                <w:szCs w:val="20"/>
              </w:rPr>
              <w:t>电梯升降</w:t>
            </w:r>
          </w:p>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电梯升降系统是重要的运输设备，也是各类安全事故易发多发的重点部位。存在人员伤亡事故风险、财产损失事故风险等。</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1．电梯设备</w:t>
            </w:r>
          </w:p>
          <w:p>
            <w:pPr>
              <w:spacing w:line="280" w:lineRule="exact"/>
              <w:rPr>
                <w:rFonts w:ascii="Times" w:hAnsi="Times" w:eastAsia="方正仿宋简体" w:cs="仿宋"/>
                <w:b/>
                <w:sz w:val="20"/>
                <w:szCs w:val="20"/>
              </w:rPr>
            </w:pPr>
            <w:r>
              <w:rPr>
                <w:rFonts w:ascii="Times" w:hAnsi="Times" w:eastAsia="方正仿宋简体" w:cs="仿宋"/>
                <w:b/>
                <w:sz w:val="20"/>
                <w:szCs w:val="20"/>
              </w:rPr>
              <w:t>房管控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2．电梯设施设备管控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6．安全防护7．警示标示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8．……</w:t>
            </w:r>
          </w:p>
        </w:tc>
        <w:tc>
          <w:tcPr>
            <w:tcW w:w="9752" w:type="dxa"/>
            <w:vAlign w:val="center"/>
          </w:tcPr>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1．电梯设备房管控：</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（1）机房门锁牢靠；挡鼠板齐全；通风良好，通风口防小动物进入、防雨水飘入</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措施完善。</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（2）机房内起重用挂钩完整，标识清楚；机房盘车工具（盘车手柄或盘车轮）齐全；五方通话完好；消防电话完好，消防器具配置到位，且维护良好；防水措施</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牢靠；底坑排水口防护措施（防小动物进入）稳妥，排水及时通畅。</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（3）机房管理制度、应急管理制度、有效上岗证、操作证等上墙张贴齐全、规范；各种标识牌、铭牌齐全完整；警示标识、平层线标识清晰。轿厢乘客须知、有效</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电梯检验合格证公示齐全规范等。</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（4）机房内照度、温度、湿度正常、符合规范要求；无杂物、卫生良好；应急照</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明正常。</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2．电梯设施设备管控：</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（1）电梯主机运行正常，无异响、过热情况；控制柜、配电柜内，温度正常，卫生良好，各电器元件及其与导线连接紧固，布线整齐合理，接触良好，无虚接、</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过热、噪音现象。</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（2）电梯按键灵活有效；层门开关门灵活无异响；地坎无异物；平层在规定范围；上行下行无抖动，舒适感较好；警铃按钮及报警对讲通讯正常；轿箱显示正常；</w:t>
            </w:r>
          </w:p>
          <w:p>
            <w:pPr>
              <w:spacing w:line="27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w:t>
            </w:r>
            <w:r>
              <w:rPr>
                <w:rFonts w:hint="eastAsia" w:ascii="Times" w:hAnsi="Times" w:eastAsia="方正仿宋简体" w:cs="仿宋"/>
                <w:b/>
                <w:sz w:val="20"/>
                <w:szCs w:val="20"/>
              </w:rPr>
              <w:t>3</w:t>
            </w:r>
            <w:r>
              <w:rPr>
                <w:rFonts w:ascii="Times" w:hAnsi="Times" w:eastAsia="方正仿宋简体" w:cs="仿宋"/>
                <w:b/>
                <w:sz w:val="20"/>
                <w:szCs w:val="20"/>
              </w:rPr>
              <w:t>）轿厢照明齐全、照明良好；轿厢风扇运行正常等。</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（2）与具有相应资质的电梯维保公司签订有效的电梯维保合同。依据维保合同约 定监督和跟进电梯维保公司维保、维修工作情况，对相关记录、保养图片等进行 审核、监督，并对维保、维修情况进行质量测评考核，对其安全生产管理工作进 行监督、检查。</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3.作业行为安全管控：</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（1）员工必须树立安全防范意识， 认真执行安全生产规章制度和设备管理安全技 术规程。</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（2）未经批准，除专业操作人员，任何人不得进入电梯机房、底坑等要害部位。 （3）严禁携带易燃易爆、有毒物品进入电梯机房、轿厢等要害部位。</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（4） 各级人员必须严格按照安全技术规程进行设备巡查、运行、保养、检修， 认 真检查所管辖设备安全运行状态及所属机房范围的安全状况， 一旦发现不安全因 素，及时报告。</w:t>
            </w:r>
          </w:p>
          <w:p>
            <w:pPr>
              <w:spacing w:line="270" w:lineRule="exact"/>
              <w:ind w:firstLine="400" w:firstLineChars="200"/>
              <w:rPr>
                <w:rFonts w:hint="eastAsia" w:ascii="Times" w:hAnsi="Times" w:eastAsia="方正仿宋简体" w:cs="仿宋"/>
                <w:b/>
                <w:sz w:val="20"/>
                <w:szCs w:val="20"/>
              </w:rPr>
            </w:pPr>
            <w:r>
              <w:rPr>
                <w:rFonts w:hint="eastAsia" w:ascii="Times" w:hAnsi="Times" w:eastAsia="方正仿宋简体" w:cs="仿宋"/>
                <w:b/>
                <w:sz w:val="20"/>
                <w:szCs w:val="20"/>
              </w:rPr>
              <w:t>（5） 各机房钥匙由值班人员专人负责， 不得随意配制。无人时应锁好门窗。交接 班时钥匙必须一起交接并作好记录。电梯三角钥匙专人保管， 须经批准方可使用。</w:t>
            </w:r>
          </w:p>
          <w:p>
            <w:pPr>
              <w:spacing w:line="27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9</w:t>
            </w:r>
          </w:p>
        </w:tc>
        <w:tc>
          <w:tcPr>
            <w:tcW w:w="1169" w:type="dxa"/>
            <w:vAlign w:val="center"/>
          </w:tcPr>
          <w:p>
            <w:pPr>
              <w:spacing w:line="280" w:lineRule="exact"/>
              <w:jc w:val="center"/>
              <w:rPr>
                <w:rFonts w:hint="eastAsia" w:ascii="Times" w:hAnsi="Times" w:eastAsia="方正仿宋简体" w:cs="仿宋"/>
                <w:b/>
                <w:sz w:val="20"/>
                <w:szCs w:val="20"/>
              </w:rPr>
            </w:pPr>
            <w:r>
              <w:rPr>
                <w:rFonts w:ascii="Times" w:hAnsi="Times" w:eastAsia="方正仿宋简体" w:cs="仿宋"/>
                <w:b/>
                <w:sz w:val="20"/>
                <w:szCs w:val="20"/>
              </w:rPr>
              <w:t>热源系统</w:t>
            </w:r>
          </w:p>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安全</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热源系统是单位区域热源供应的重要设施设备。存在压力容器爆炸、天然气火灾风险等。</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1．热源设备</w:t>
            </w:r>
          </w:p>
          <w:p>
            <w:pPr>
              <w:spacing w:line="280" w:lineRule="exact"/>
              <w:rPr>
                <w:rFonts w:ascii="Times" w:hAnsi="Times" w:eastAsia="方正仿宋简体" w:cs="仿宋"/>
                <w:b/>
                <w:sz w:val="20"/>
                <w:szCs w:val="20"/>
              </w:rPr>
            </w:pPr>
            <w:r>
              <w:rPr>
                <w:rFonts w:ascii="Times" w:hAnsi="Times" w:eastAsia="方正仿宋简体" w:cs="仿宋"/>
                <w:b/>
                <w:sz w:val="20"/>
                <w:szCs w:val="20"/>
              </w:rPr>
              <w:t>房管控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2．热源设施设备管控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6．安全防护7．警示标示8．……</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1．热源设备房管控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机房门锁牢靠；通风口、管道、沟、桥架安全防护措施（穿墙口封堵严密）稳妥；挡鼠板齐全；防水措施牢靠；接地牢靠；保温、除湿、防尘等措施有效。（2）消防电话完好，消防砂、消防器具配置到位，且维护良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（3）上墙管理制度、应急管理制度张贴齐全、规范；各种标识牌、铭牌齐全完整，标识清晰等。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（4）室内照度、温度、湿度正常，符合规范要求；无杂物、干燥、卫生良好。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（5）设在其他建筑物内的锅炉房，使用的燃料应选用燃气或燃油，但不宜选用重油或渣油。</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（6）燃气锅炉房的备用燃料，应根据供热系统的安全性、重要性、燃气供应的保证程度和备用燃料的可能性等因素确定。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（7）地下、半地下、地下室和半地下室锅炉房，严禁选用液化石油气或相对密度≥0．75的气体燃料。</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（8）锅炉房设计应采取减轻废气、废水、固体废渣和噪声对环境影响的有效措施，排出的有害物和噪声应符合国家排放标准要求。</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（9）热力站内管道、阀门及管道保温外壳应有明显的标识，标注供应部门和表示介质流动方向的箭头。</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（10）燃油、燃气锅炉应符合全自动运行要求和具有可靠的燃烧安全保护装置</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供热使用单位应按实际用热需要，所属地区的环保要求、燃料供应情况和现场综合条件，适当选用锅炉或蒸汽热力站供热的方式作为蒸汽供热源。</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（11）热源系统宜配置自控系统及末端远程监测报警装置。</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2．热源设备巡修要求</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（1）设备维修前应确保现场安全具备维修条件。</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（2）设备的维修应按设备厂家维修操作步骤及要求进行；维修完毕后现场应清理干净。</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（3）对水质有要求的系统，维修后应进行水质检测确保合格。</w:t>
            </w:r>
          </w:p>
          <w:p>
            <w:pPr>
              <w:spacing w:line="28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（4）应每日检查各类阀门、罐体、水泵等有无泄漏，开关是否灵活，填料是否饱满，反冲洗工作是否正常。</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（5）应每月检查软化水及其附件保温外壳是否完整、有无缺损，以及盐罐盐位。（6）自控系统应定期进行检测，相关传感器应准确、灵敏。</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相关辅助设备应运行完好无故障。热源系统中列入国家强检目录的压力表，应由具有资质的检验技术机构每半年检测1次，出具检测报告；安全阀应由有资质的检验技术机构每年校验1次，出具校验报告。检测、校验报告应归档保存。（8）为保证供热系统运行正常，要对运转设备的电动机、轴承的温度、声音、振动和润滑，用电设备的电压、电流、接地，对系统的温度、压力、补水量，水泵、电动机的冷却状况、滴漏水等进行全面检查，确保系统安全、稳定运行。</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（9）加入润滑油或润滑脂的频次及种类要根据说明书的具体要求进行。</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3．作业行为安全管控：</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（1）员工必须树立安全防范意识、环境保护意识，认真执行安全管理制度和设备管理安全技术规程。</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（2）未经批准，除本专业操作人员，任何人不得进入热源机房等各要害部位。（3）严禁携带易燃易爆物品进入热源机房等要害部位。</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（4）应掌握每日气象资料，根据气象变化对各项参数进行调整并记入运行日志，保持运行工况和用户室温的稳定。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（5）各级人员必须严格按照安全技术规程进行设备巡查、运行、检修，认真检查所管辖设备安全运行状态及所属机房范围的安全状况，一旦发现不安全因素，及时报告。</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（5）各机房钥匙由值班人员专人负责，不得随意配制。无人时应锁好门窗。交接班时钥匙必须一起交接并作好记录；</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运行操作人员在设备运行和事故处理中，应执行操作流程和事故处理办法。（7）需进行如：动火作业、高空作业、有限空间作业等危险作业时，必须办理作业票，并做好各类防护设备、器具准备、安全技术交底、落实现场监护后，方可作业。</w:t>
            </w:r>
          </w:p>
          <w:p>
            <w:pPr>
              <w:spacing w:line="28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4．……</w:t>
            </w: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ascii="Times" w:hAnsi="Times" w:eastAsia="方正仿宋简体" w:cs="仿宋"/>
                <w:b/>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10</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制冷及空调系统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制冷剂空调系统是单位室内环境温度调节的重要用电设施设备。存在压力容器爆炸、触电、火灾、漏水等风险。</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1．制冷及空调设备房管控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2．制冷及空调设施设备管控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6．安全防护</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8．……</w:t>
            </w:r>
          </w:p>
        </w:tc>
        <w:tc>
          <w:tcPr>
            <w:tcW w:w="9752" w:type="dxa"/>
            <w:vAlign w:val="center"/>
          </w:tcPr>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1．制冷及空调设备房的管控</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（1）机房门锁牢靠；通风口、管道、沟、桥架安全防护措施（穿墙口封堵严密）稳妥；挡鼠板齐全；防水措施牢靠；接地快捷牢靠；保温、除湿、防尘、冷凝水排放等措施有效。</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（2）消防电话完好，消防砂、消防器具配置到位，且维护良好。</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（3）上墙管理制度、应急管理制度张贴齐全、规范；各种标识牌、铭牌齐全完整，标识清晰等。</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（4）室内照度、温度、湿度正常，符合规范要求；无杂物、干燥、卫生良好。</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（5）各种机房（站点）、配电箱和设备标识牌、铭牌齐全完整；警示标识、标线清晰。</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（6）制冷及空调设备宜配置自控系统及末端远程监测装置。</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2．设备运行管理</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（1）系统日常运行中，设备、阀门和管道的表面是否保持整洁，无明显锈蚀，绝热层无脱落和破损，无跑、冒、滴、漏、堵现象。设备、管道及附件的绝热外表面无腐蚀或虫蛀。</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（2）风管内外表面应光滑平整，非金属风管不得出现龟裂和粉化现象。</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（3）对于空调通风系统中的温度、压力、流量、热量、耗电量、燃料消耗量等监测和计量监测仪表，应定期检验、标定和维护，仪表工作应正常，失效或缺少的仪表应更换或增设。</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（4）空调自控设备和控制系统应定期检查、维护和检修，定期校验、维护传感器和控制设备，按照工况变化调整控制模式和设定参数。</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（5）空调通风系统的测量和检测传感器的布置位置，应符合相关设计规范的要求，</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并应在实践中加以调整和维护。</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（6）空调通风系统的主要设备和风管的检查孔、检修门不应封堵，测量孔不应被遮挡。</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（7）制冷机组、空调机组、风机、水泵和冷却塔等设备应定期维护保养及定期检查维修。</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（8）对空调通风系统的设备进行更换更新时，应选用节能环保型产品，不得采用国家已明令淘汰的产品。</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当空调通风系统的使用功能和负荷分布发生变化，空调通风系统温度不平衡时，应对空调水系统和风系统进行平衡调试，水力失调率不宜超过15%，最大不应超过20%；风量失调率不宜超过15%，最大不应超过20%。</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（10）空气过滤器的前后压差应定期检查，当压差不能直接显示或远程显示时，宜增设仪器仪表。</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（11）安全防护装置的工作状态应定期检查，并应对各种化学危险物品和油料等存放情况进行定期检查。</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（12）空调通风系统设备的电气控制及操作系统应安全可靠。</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（13）电源应符合设备要求，接线应牢固。接地措施应符合《建筑电气工程施工质量验收规范》（GB50303），不得有过载运转现象。</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（14）在有冰冻可能的地区，新风机组或新风加热盘管、冷却塔的防冻设施应在进入冬季之前进行检查。</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（15）空调通风系统的防火阀及其感温、感烟控制元件应定期检查。</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（16）空调通风系统的设备机房内严禁放置易燃、易爆和有毒有害危险物品。（17）空调通风系统的压力容器应定期检查。</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（18）各种安全和自控装置应按安全和经济运行的要求正常工作，如有异常应及时做好记录并报告。特殊</w:t>
            </w:r>
            <w:r>
              <w:rPr>
                <w:rFonts w:ascii="Times" w:hAnsi="Times" w:eastAsia="方正仿宋简体" w:cs="仿宋"/>
                <w:b/>
                <w:spacing w:val="-6"/>
                <w:sz w:val="20"/>
                <w:szCs w:val="20"/>
              </w:rPr>
              <w:t>情况下停用安全或自控装置，应履行审批或备案手续。（19）冷却塔附近应设置紧急停机开关，并应定期检查维护。</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（20）中央空调系统运行管理人员应按照需求及生产厂家提供的常规巡检要求，制定中央空调设备的巡检时间、路线、检查内容，安排人员进行巡视检查，发现故障和隐患及时处理，并如实填写相关记录。</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（21）空气处理机组、组合式空气调节机组等设备的进出水管应安装压力表和温度计，并应定期检验。</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22）除常规巡检外，还应按照生产厂家技术说明书制定中央空调系统维护保养计划，包括维护保养的流程、周期、工作负责人、记录要求等。中央空调系统应该按照计划进行设备维护保养，并应按照厂家推荐的频率安排系统的大修。</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（23）应按照生产厂家的推荐，确保足够的备用品。</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24）应按国家相关的法律法规规定，对中央空调系统进行安全检验，包括安全阀、压力表、温度计、集水器、分水器、空调主机蒸发器、空调主机冷凝器等安全附件。安全检验应由具有国家认可资质的机构进行。</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（25）列入国家强检目录的压力表应由具有资质的检验技术机构每半年检测1次，出具检测报告；安全阀应由有资质的检验技术机构每年校验1次，出具校验报告。检测、校验报告应归档保存。</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（26）中央空调系统运行操作人员在中央空调系统运行和事故处理中，应严格执行管理和操作规程。</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（27）中央空调系统发生异常或故障时，值班人员应立即停机，向上级汇报。</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（28）如果发生人身触电、设备爆炸起火等事故，值班人员应先切断电源、抢救</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处理，并立即向部门主管汇报。</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（29）机房出现制冷剂大量泄漏，值班人员应该立即开启通风设备，并撤离和远离，在主机房门外设立警示标识，并向上级汇报。</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3．作业行为安全管控：</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（1）员工必须树立安全防范意识、环境保护意识，认真执行安全管理制度和设备管理安全技术规程。</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（2）未经批准，除本专业操作人员，任何人不得进入制冷及空调机房等各要害部位。</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（3）严禁携带易燃易爆物品进入制冷及空调机房等要害部位。</w:t>
            </w:r>
          </w:p>
          <w:p>
            <w:pPr>
              <w:spacing w:line="250" w:lineRule="exact"/>
              <w:ind w:firstLine="400" w:firstLineChars="200"/>
              <w:rPr>
                <w:rFonts w:ascii="Times" w:hAnsi="Times" w:eastAsia="方正仿宋简体" w:cs="仿宋"/>
                <w:b/>
                <w:spacing w:val="-6"/>
                <w:sz w:val="20"/>
                <w:szCs w:val="20"/>
              </w:rPr>
            </w:pPr>
            <w:r>
              <w:rPr>
                <w:rFonts w:ascii="Times" w:hAnsi="Times" w:eastAsia="方正仿宋简体" w:cs="仿宋"/>
                <w:b/>
                <w:sz w:val="20"/>
                <w:szCs w:val="20"/>
              </w:rPr>
              <w:t>（4）</w:t>
            </w:r>
            <w:r>
              <w:rPr>
                <w:rFonts w:ascii="Times" w:hAnsi="Times" w:eastAsia="方正仿宋简体" w:cs="仿宋"/>
                <w:b/>
                <w:spacing w:val="-6"/>
                <w:sz w:val="20"/>
                <w:szCs w:val="20"/>
              </w:rPr>
              <w:t>应掌握每日气象资料，根据气象变化对各项参数进行调整并记入运行日志，保持运行工况和室温的稳定。</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（5）各级人员必须严格按照安全技术规程进行设备巡查、运行、检修，认真检查所管辖设备安全运行状态及所属机房范围的安全状况，一旦发现不安全因素，及时报告。</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（5）各机房钥匙由值班人员专人负责，不得随意配制。无人时应锁好门窗。交接班时钥匙必须一起交接并作好记录；</w:t>
            </w:r>
          </w:p>
          <w:p>
            <w:pPr>
              <w:spacing w:line="25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运行操作人员在设备运行和事故处理中，应执行操作流程和事故处理办法。（7）需进行如：动火作业、高空作业、有限空间作业等危险作业时，必须办理作业票，并做好各类防护设备、器具准备、安全技术交底、落实现场监护后，方可作业。</w:t>
            </w:r>
          </w:p>
          <w:p>
            <w:pPr>
              <w:spacing w:line="25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4．……</w:t>
            </w:r>
          </w:p>
          <w:p>
            <w:pPr>
              <w:spacing w:line="250" w:lineRule="exact"/>
              <w:ind w:firstLine="400" w:firstLineChars="200"/>
              <w:rPr>
                <w:rFonts w:ascii="Times" w:hAnsi="Times" w:eastAsia="方正仿宋简体" w:cs="仿宋"/>
                <w:b/>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11</w:t>
            </w:r>
          </w:p>
        </w:tc>
        <w:tc>
          <w:tcPr>
            <w:tcW w:w="1169" w:type="dxa"/>
            <w:vAlign w:val="center"/>
          </w:tcPr>
          <w:p>
            <w:pPr>
              <w:spacing w:line="280" w:lineRule="exact"/>
              <w:jc w:val="center"/>
              <w:rPr>
                <w:rFonts w:hint="eastAsia" w:ascii="Times" w:hAnsi="Times" w:eastAsia="方正仿宋简体" w:cs="仿宋"/>
                <w:b/>
                <w:sz w:val="20"/>
                <w:szCs w:val="20"/>
              </w:rPr>
            </w:pPr>
            <w:r>
              <w:rPr>
                <w:rFonts w:ascii="Times" w:hAnsi="Times" w:eastAsia="方正仿宋简体" w:cs="仿宋"/>
                <w:b/>
                <w:sz w:val="20"/>
                <w:szCs w:val="20"/>
              </w:rPr>
              <w:t>医用气体</w:t>
            </w:r>
          </w:p>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系统</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医用气体系统是医疗机构用于麻醉、治疗、诊断或预防用途，作用于病人或医疗器械的单一或混合成分气体气源系统、监测和报警系统以及设置有阀门、终端组件的管道分配供应系统重要设施设备。存在压力容器爆炸、触电、火灾、中毒、窒息等风险。</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1．制氧站、供氧站、气瓶房的管控2．制氧系统、供氧系统和气瓶等设施设备管控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6．安全防护</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8．……</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（一）氧气站安全管理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1．现场管理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（1）氧气站、供氧站等乙类生产场所不得设置在地下室或半地下室。</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（2）气体储罐、低温液体储罐宜布置在室外。当储罐或低温液体储罐需室内布置时，宜设置在通风良好的单独房间内，且液氧的总储存量不应超过10m3。</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（3）医用液氧储罐应符合下列规定：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a）单罐容积不应大于5m3，总容积不宜大于20m3；</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b）相邻储罐之间的距离不应小于最大储罐直径的75%。</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c）医用液氧储罐与医疗机构外建筑的防火间距应符合《建筑设计防火规范》（GB50016）的规定，与医疗机构内建筑的防火间距应符合《医用气体工程技术规范》（GB50751）的规定。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（4）液氧储罐周围5m的范围内，不应有可燃物和设置沥青路面，在机动输送设备下方的不燃材料地面至少等于车辆的全长。</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氧气站周边须设置明显警示标志和防火标识，并确保灭火器材齐全、有效。（6）氧气站四周应设围墙或围栏。各种气体及低温液体储罐周围应设安全标志，必要时设单独防撞围栏或围墙。储罐本体应有相关标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氧气站的氧气、氮气等放散管和液氧、液氮等排放管均应引至室外安全处。（8）氧气站围护结构上的门窗，应向外开启，并不得采用木质等可燃材料制作。（9）医用气体机房与外界相通的入口应安装金属防护门，不用时保持锁闭；窗户应加装金属栅栏。</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（10）凡与氧气接触的设备、管道、阀门、仪表及零部件严禁沾染油脂。氧气压力表必须设有禁油标志。</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（11）液氧罐周围严禁堆放易燃易爆物品，现场不准堆放与生产无关的其他物品。（12）氧气汇流排间和室外氧气储罐、液氧储罐等应设防雷接地装置。并应符合《建筑物防雷设计规范》（GB50057）的规定。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（13）医用气体机房宜安装静电释放装置、入侵报警装置和视频监控装置。</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2．运行管理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（1）应根据本单位的特点，设置符合使用要求的医用氧气气源供应模式。推荐使用液氧和气瓶作为氧气气源。</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固定式压力容器的特种设备使用登记证等相关证件应固定在规定位置。固定式压力容器使用单位应当将《特种设备使用标志》或者使用单位盖章（签名确认）的复印件悬挂或者固定在特种设备显著位置，当无法悬挂或者固定时，可存放在使用单位的安全技术档案中，同时将使用登记证编号标注在特种设备产品铭牌上或者其他可见部位。</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（3）焊接绝热气瓶应按照气瓶进行管理，禁止在充装站外由罐车等移动式压力容器直接对气瓶进行充装；禁止将气瓶内气体直接向气体气瓶倒装。</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（4）液氧气化站房和氧气汇流排间，严禁用明火和电热散热器采暖。</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（5）氧气及液氧储罐、氧气管道和阀门、与氧接触的仪表、工机具、检修氧气设备人员的防护用品等，严禁被油脂污染。</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（6）氧气相关设备维修需设置专用工具，定期进行清洁消油脂，并做好相关记录。（7）操作、维修氧气相关设备时，宜采用铜制防爆工具。</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（8）加注液氧、排放液氧以及放散氧气时，应通知周围严禁动火，并设专人监护。</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（9）当低温液体储槽出现外筒体结露时，应查明原因，常压储罐采取补充珠光砂或更换珠光砂，真空绝热储罐采用抽真空等措施排除故障。</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（10）当低温液体储槽出现外筒体大面积结露或结霜时，应立即停用，排液加温至常温，可靠切断储槽与外部连接的管道，进行查漏。</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（11）低温液体储罐的最大充装量为几何容积的95%。</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（12）盛装低温液体的敞口杜瓦容器最大充装量应控制在容器的2/3液位高，不准超装。</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（13）液氧容器上防雷、静电接地装置应定期检测接地电阻，至少每年检测一次。（14）不应在供氧站内灌装氧气袋。</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3．操作安全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氧气站操作人员不得穿戴被油脂玷污的工作服和个人防护装备，不得穿着有静电效应的化纤服装，不得穿钉鞋。操作人员的服装若已渗透了氧，不得进入有明火的场所。必要时，必须更换衣服或经过充分地吹除，在大气中至少吹除15min。（2）氧气站操作人员应在使用设备前，全面检查储罐、蒸发器、阀门、系统管道是否完好，各阀门应转动灵活，开度适当，无泄漏现象。</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（3）严禁带有油污的操作人员及工具接触氧气设备。</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（4）氧气阀门应缓慢开启，操作时人员应站在阀的侧面。禁止非调节阀门作调节使用。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（5）液氧气化装置严禁采用明火或电加热气化。</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（6）氧气设备管道冻结时，严禁使用火烤或用用具敲击冻块；氧气阀门或管道应用40℃温水融化。</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（7）真空管道安全阀应定期校验，真空管道及真空软管出现大面积结霜时，不宜继续使用。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（8）低温液体相关操作人员应采取可靠防护措施（如防冻手套、面罩、护目镜等），避免被液氧、液氮等低温液体冻伤。</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（二）汇流排、气瓶安全管理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1．现场管理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（1）医用气体汇流排不应设置在地下或半地下建筑内，并符合下列规定：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a）汇流排间只存放该汇流排使用的医用气体，不得存放其他种类的医用气体，储存区应分为满瓶区和空瓶区，并应采取防止瓶倒的措施；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b）汇流排间应防止阳光直射，地坪应平整、耐磨、防滑、受撞击不产生火花，并应有防倒设施；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c）汇流排间气瓶的数量应控制在操作和储存数目的最低要求，汇流排房间不得用作其他用途。</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（2）医用气体应设置专用库房，并应符合下列规定：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a）医用气体的存储库不应设置在地下空间或半地下空间，储存库内不得有地沟、暗道，库房内应设置良好的通风、干燥措施；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b）库内气瓶应分实瓶区、空瓶区布置，并应设置明显的区域标记和防倾倒措施；c）瓶库内应防止阳光直射，严禁明火。</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医用气体气源站、医用气体储存库的房间内宜设置相应气体浓度报警仪。房间换气次数应不少于8次/h，或平时不少于3次/h，事故状况时不少于12次/h。（4）存储医用气体气瓶空间内温度不得超过40℃;空瓶与实瓶应当分开放置，</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并有明显标志；毒性气体实瓶和瓶内气体相互接触能引起燃烧、爆炸、产生毒物的实瓶，应当分室存放，并在附近配备防毒用具和消防器材。</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（5）医用气体气瓶存放时，应旋紧瓶帽，放置整齐，留出通道。气瓶立放时，应设有防倒装置；卧放时，应防止滚动，头部朝向一方，堆放气瓶不宜超过五层。</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2．使用安全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（1）操作氧气瓶、汇流排等氧气相关设备时，应采用铜制防爆工具。（2）医用气体汇流排应进行定期进行检漏，并做好相关记录。</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（3）应购买粘贴有充装产品合格标签的充装气瓶。气瓶充装单位应当在充装完毕验收合格的气瓶上牢固粘贴充装产品合格证。</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（4）盛装单一气体的气瓶应当专用，只允许充装与设计文件、制造标志规定相一致的气体（充装过程所用的置换气体除外），不得更改气瓶制造标志和用途，也不得混装其他气体。</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（5）各种气瓶的涂漆标识要清晰正确，瓶阀、接口等附件完好，无漏气、滑丝、松动等情况。</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（6）气瓶内气体不得用尽，永久气体气瓶必须留有余压，余压不得小于0．05MPa；液化气体、低温液化气体及低温液体气瓶应当留有不少于0．5%～1．0%规定充装量的剩余气体。</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（7）气瓶使用时必须直立放置，工作地点不固定且移动较频繁时，应固定在专用手推车上，防止倾倒，严禁卧放使用。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（8）气瓶在运输、存储、使用过程中应做好防撞击措施，有防止气瓶倾倒的措施。（9）应使用安全、可靠的搬运工具移动气瓶，禁止将焊接绝热气瓶卧放搬运和储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存。</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（10）禁止将盛装气体的气瓶置于人员密集或者靠近热源的场所，禁止使用任何热源对气瓶进行加热。</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（11）瓶装气体使用者应当购买和使用符合气瓶安全技术规程要求的气瓶盛装的气体，不得购买和使用超过检验有效期或者报废的气瓶盛装的气体。</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12）运输瓶装气体时，气瓶应当整齐放置；横放时，瓶端应当朝向一致；立放时，要妥善固定，防止气瓶倾倒；严禁抛、滑、滚、碰、撞、敲击气瓶；吊装气瓶或者气瓶集束装置时，严禁使用电磁起重机和金属链绳。</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13）储存瓶装气体实瓶时，存放空间温度超过60℃的，应当采用喷淋等冷却措施；空瓶与实瓶应当分开放置，并且有明显标志；实瓶内气体互相接触会发生反应可能引起燃烧、爆炸、产生有毒有害物质的，应当分室隔离存放，并且在附近配有防毒用具和消防器材；对于储存易发生聚合反应或者分解反应气体的实瓶，应当根据气体的性质，控制存放空间的最高温度和限定储存数量、保存期限；实瓶储存数量较大的单位应当制定应急预案并定期进行演练。</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14）气瓶外表的颜色标识、字样和色环应当符合《气瓶颜色标志》（GB/T7144）的要求。颜色标志、字样和色环有特殊要求的，还应当符合相关产品标准的要求。（15）盛装可燃、助燃或者毒性介质的低温绝热气瓶，不得在封闭或者受限空间场所存放和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（16）2021年6月1日以前设计制造的气瓶保护附件应符合以下规定：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a）公称容积大于等于5L的钢制无缝气瓶，应当配有螺纹连接的快装式瓶帽或者固定式保护罩；</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b）公称容积大于等于10L的钢制焊接气瓶（含溶解乙炔气瓶），应当配有不可拆卸的保护罩或者固定式瓶帽。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（17）2021年6月1日以后设计制造的气瓶保护附件应符合以下规定：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a）无缝气瓶出厂时，应当装配不影响瓶阀手轮正常使用的保护罩，并且不得装配螺纹式瓶帽；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b）公称容积大于或等于10L的钢质焊接气瓶（含溶解乙炔气瓶），应当装配不可拆卸的保护罩或者固定式瓶帽；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c）气瓶保护罩或者固定式瓶帽应当具有良好的抗撞击性，不得用铸铁制造；公称容积小于或等于5L的钢质无缝气瓶和公称容积小于或等于15L的铝合金无缝气瓶的保护罩，可以用工程塑料制造；</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d）不能靠瓶底竖立的气瓶，应当装配底座（采用固定支架或者集装框架的气瓶除外），使气瓶能够稳定竖立，并且有效防止气瓶底部锈蚀；</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e）5L以上的无缝气瓶应当装配颈圈，并且在颈圈上设置适当的电子识读标志。</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（三）供氧管道安全管理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1．运行管理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（1）供氧管网应建立完善的安全管理制度，禁止随意增设氧气用户或用点。</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（2）应根据本单位医用气体系统维修的需要，储备足够的备品备件和应急物资。（3）医用气体系统维修应设置专用维修工具，一切与氧气接触的部件应严格禁油；</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并且应至少每周1次对医用气体工具进行消油脂、清洁消毒。</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（4）医用气体系统维修人员进入病房检修或接触患者周围环境及物品后，应按照感控要求进行手卫生消毒等。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（5）开启和关闭氧气阀门应按规定程序操作，手动氧气阀门应缓慢开启，操作时人员应站在阀的侧面。</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（6）氧气快速切断阀不宜快开，禁止非调节阀门作调节使用。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（7）应根据本单位医用气体的实际情况，每季度至少1次对医用气体管道、医用气体终端进行检查，检查包括外观、压力、机械结构，有无漏气现象等。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（8）应每半年至少1次对负压管道的集污装置进行排污。</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（9）应每年至少1次对医用气体管道系统上的减压装置进行检查，检查包括对外观、压力表、机械机构、有无漏气现象等，并对减压器前的过滤器进行检查清理。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2．维修施工</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（1）严格执行动火制度，每次动火前应办理“动火许可证”。在设备、管道上动火时，氧气含量必须控制在23%以下。</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（2）医用气体系统维修应采用维修工作许可备案制度。</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（3）氧气管道在安装、检修后或长期停用后再投入使用前，应将管内残留的水分、铁屑、杂物等用无油干燥空气或氮气吹扫干净，直至无铁锈、尘埃及其他杂物为止。严禁用氧气吹扫管道。</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（4）施工、维修后的氧气管系，其中如有过滤器，则在送氧前，应确认氧气过滤器内清洁无杂物。氧气过滤器应定期清洗。</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（5）氧气管道的连接应采用焊接，但与设备、阀门连接处可采用法兰或螺纹。螺纹连接处，应采用聚四氟乙烯薄膜作为填料，严禁用涂铅红的麻、棉丝或其他含油脂的材料。</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（6）氧气管道、阀门等与氧气接触的一切部件，安装前、检修后必须进行严格的</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除锈、脱脂。</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（7）氧气管道安装后应进行压力及泄漏性试验，试验要求应符合以下规定：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a）氧气管道的压力试验介质应用不含油的干净水或干燥空气、氮气，严禁使用氧气做试验介质，当使用氮气做试验介质时，应注意安全，防止发生窒息事故；</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b）设计压力大于4．0MPa时，氧气管道禁止用气体做压力试验，氧气管道水压试验后，应及时进行干燥处理；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c）管道做压力试验时，水压试验压力等于1．5倍设计压力，埋地管道且不得低于0．4MPa，气压试验压力等于1．15倍设计压力，且不小于0．1MPa，试验的方法和要求按《工业金属管道工程施工及验收规范》（GB50235）的规定进行；</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d）氧气管道压力试验合格后应进行泄漏性试验，试验用介质应是无油、干燥、洁净的空气或氮气，试验压力等于管道设计压力，管道内气体压力达到设计压力后保持24h，平均小时泄漏率对室内及地沟管道应不超过0．25%，对室外管道应以不超过0．5%为合格。</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3．医用气体监测报警系统</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（1）应结合本单位医用气体的使用情况，设置符合安全运行要求的医用气体监测和报警系统。</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（2）为便于运行管理，医用气体监测与报警宜集中设置。</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（3）可使用医用气体气源报警器，宜采用声光信号报警器，并应满足下列要求：a）气体气源报警器应安装在24h有值班人员不断监控的区域内；</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b）气体气源报警器的用电电源应接入机构的应急备用电源；</w:t>
            </w: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ascii="Times" w:hAnsi="Times" w:eastAsia="方正仿宋简体" w:cs="仿宋"/>
                <w:b/>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12</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建设工程</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建设工程是指在自有土地或新征用地上新建、改扩建、迁建以及应当纳入单位投资管理范围的工程。建筑工程最常发生的事故类型有高处坠落、物体打击、机械伤害、触电、坍塌、火灾等。</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1．建设工地现场的监</w:t>
            </w:r>
          </w:p>
          <w:p>
            <w:pPr>
              <w:spacing w:line="280" w:lineRule="exact"/>
              <w:rPr>
                <w:rFonts w:ascii="Times" w:hAnsi="Times" w:eastAsia="方正仿宋简体" w:cs="仿宋"/>
                <w:b/>
                <w:sz w:val="20"/>
                <w:szCs w:val="20"/>
              </w:rPr>
            </w:pPr>
            <w:r>
              <w:rPr>
                <w:rFonts w:ascii="Times" w:hAnsi="Times" w:eastAsia="方正仿宋简体" w:cs="仿宋"/>
                <w:b/>
                <w:sz w:val="20"/>
                <w:szCs w:val="20"/>
              </w:rPr>
              <w:t>管。</w:t>
            </w:r>
          </w:p>
          <w:p>
            <w:pPr>
              <w:spacing w:line="280" w:lineRule="exact"/>
              <w:rPr>
                <w:rFonts w:ascii="Times" w:hAnsi="Times" w:eastAsia="方正仿宋简体" w:cs="仿宋"/>
                <w:b/>
                <w:sz w:val="20"/>
                <w:szCs w:val="20"/>
              </w:rPr>
            </w:pPr>
            <w:r>
              <w:rPr>
                <w:rFonts w:ascii="Times" w:hAnsi="Times" w:eastAsia="方正仿宋简体" w:cs="仿宋"/>
                <w:b/>
                <w:sz w:val="20"/>
                <w:szCs w:val="20"/>
              </w:rPr>
              <w:t>2．作业环境和作业条件安全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5．安全防护</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6．警示标示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7．……</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（一）建设单位安全管理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建设单位与参建各方签订的合同中应明确安全责任，加强履约管理。按规定将委托的监理单位、监理的内容及监理权限书面通知被监理的施工单位。在组织编制工程概算时，建设单位应按规定单独列支安全生产措施费用，并按规定及时向施工单位支付。</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2．建设项目决策阶段，建设单位应办理各种有关安全与环境保护方面的审批手续，并组织或委托有相应资质的单位进行项目环境影响评价和安全预评价。</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建设单位应办理施工许可及安全监督手续。对于未办理施工许可及安全监督手续擅自施工的项目，政府主管部门将责令停工整改，并向社会公开通报建设单位及施工单位非法违法行为查处情况。造成安全事故的，建设单位要承担首要责任，构成犯罪的，对有关责任人员依法追究刑事责任。</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4．在开工前，建设单位应按规定向施工单位提供施工现场及毗邻区域内相关资料，并保证资料的真实、准确、完整。</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建设单位应严格遵守招投标法等相关法律法规规定，做到应招尽招，不得规避招标。建设单位要按照基本建设程序，依法办理施工安全监督手续，并取得施工许可证，不得任意压缩合理工期和造价，不得使用未经审查或审查不合格的施工图设计文件，不得“边审查、边设计、边施工”。</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6．建设单位应将质量检测业务依法委托给具有相应资质的质量检测机构，质量检测机构应出具真实、准确的检测报告。</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7．建设单位应在拆除工程施工15日前，将相关资料报送工程所在地县级以上建设行政主管部门备案，包括拆除施工单位资质等级证明、拟拆除建筑物及毗邻建筑</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的说明、拆除施工组织方案、对方清除废弃物的措施等。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应明确建设工程施工现场安全管理组织架构。组长为主管基建项目的院领导，副组长为主管基建项目具体实施和管理工作的处（科）长，加强监督和管理，督促现场作业人员做好施工现场各项安全防护并严格按照规章规范作业。工程参建单位安全生产关键人员，特别是施工单位主要负责人、项目负责人、专职安全生产管理人员及监理单位项目总监理工程师要认真履行安全生产职责。</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（二）施工现场要求</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施工现场规划、设计应根据场地情况、入住队伍和人员数量、功能需求、工程所在地气候特点和地方管理要求等各项条件，采取满足施工生产、安全防护、消防、卫生防疫、环境保护、防范自然灾害和规范化管理等要求的措施。施工现场围挡应坚固、稳定、整洁、美观，进行封闭式管理。围挡应采用可循环、可拆卸、标准化的定型材料，且高度不得低于1．8m。</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2．施工现场大门口处应设置公示标牌，主要内容应包括工程概况牌、消防保卫牌、安全生产牌、文明施工牌、管理人员名单及监督电话牌、施工现场总平面图。标牌应规范、整齐、统一。</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3．施工现场应合理设置安全生产宣传标语和标牌，标牌设置应牢固可靠。应在主要施工部位、作业层面、危险区域以及主要通道口设置安全警示标识。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施工现场的主要通道、进出道路、材料加工区及办公生活区地面应全部进行硬化处理；施工现场内裸露的场地和集中堆放的土方应采取覆盖、固化或绿化等防尘措施。易产生扬尘的物料应全部覆盖。施工现场应设置排水沟及沉淀池，施工污水应经沉淀处理后，方可排入市政污水管网。</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5．办公、生活区与作业区分开设置，并保持安全距离。办公、生活区的选址应当符合安全性要求。职工的膳食、饮水、休息场所等应当符合卫生标准。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6．建筑材料、构件、料具应码放整齐，并应标明名称、规格等，并采取防火、防锈蚀、防雨等措施。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建筑物内施工垃圾的清运，应采用器具或管道运输，严禁随意抛掷，施工现场产生的固体废弃物应向所在地县级以上人民政府环卫部门申报登记，分类存放。8．施工单位不得在尚未竣工的建筑物内设置员工集体宿舍。员工集体宿舍内不应擅自拉接电气线路，不应设置炉灶。员工集体宿舍应设置可开启式窗户，床铺不应超过2层，通道宽度不应小于0．9m；每间宿舍内住宿人员人均使用面积不应小于4㎡，且不应超过12人；宿舍房间隔墙的耐火极限不应低于1h，且应砌至梁、板底。冬季宿舍内应有采暖和防一氧化碳中毒措施；夏季宿舍内应有防暑降温和防蚊蝇措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食堂必须有卫生许可证，炊事人员必须持身体健康证上岗；食堂使用的燃气罐应单独设置存放间，存放间应通风良好，并严禁存放其他物品；食堂的卫生环境应良好，且应配备必要的排风、冷藏、消毒、防鼠、防蚊蝇等设施。食堂应设置隔油池，并应定期清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（三）设备设施管理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1．临电设施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（1）现场操作电工必须持证上岗工作。安装、巡检、维修或拆除临时用电设备和线路的，必须由电工完成，并应有人监护。线路和设备作业严禁预约停送电。</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（2）临时用电设备5台及以上或设备总容量50kW及以上的，应编制临时用电</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组织设计，否则应制定安全用电和电气防火措施。临时用电组织设计及变更必须由电气工程技术人员编制，相关部门审核，并经具有法人资格企业的技术负责人批准，现场监理签认后实施。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（3）装饰装修工程或其他特殊施工阶段，应补充编制单项施工用电方案。</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（4）临时用电工程必须经编制、审核、批准部门和使用单位共同验收，合格后方可投入使用。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（5）临时用电工程定期检查应按分部、分项工程进行，对安全隐患必须及时处理，并履行复查验收手续。</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（6）室外220V灯具距离地面不得低于3m，室内不得低于2．5m。严禁利用额定电压220V的临时照明灯具作为行灯使用。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保护零线（PE）上严禁设开关或熔断器，严禁通过工作电流，且严禁断线。（8）临时用电工程电源中性点直接接地的220/380V三相四线制低压电力系统，必须采用三级配电（配电柜或总配电箱、分配电箱、开关箱）系统，采用TN-S接零保护系统，并采用二级漏电保护系统。</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（9）施工现场架空线必须采用绝缘导线，架设时必须使用专用电杆，严禁架设在树木、脚手架或其他设施上。</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（10）每台用电设备必须有各自专用的开关箱，严禁同一个开关箱直接控制两台及以上的用电设备。</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11）应根据作业环境条件选择适应的照明器具，特殊场所应使用安全特低电压照明器，并应符合下列规定：隧道、人防工程、高温、有导电灰尘、比较潮湿或灯具离地面高度低于2．5m等场所的照明，电源电压不应大于36V；潮湿、易触电</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及带电场所的电源电压不应大于24V；特别潮湿、导电良好的地面如锅炉或金属容器、人工挖孔桩作业场所的电源电压不应大于12V。</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（12）建设工程临时用电风险点告知卡。</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2．建筑起重机械</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（1）出租单位出租的建筑起重机械和使用单位购置、租赁、使用的建筑起重机械应当具有特种设备制造许可证、产品合格证、制造监督检验证明。</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出租单位应当在签订的建筑起重机械租赁合同中，明确租赁双方的安全责任，并出具建筑起重机械特种设备制造许可证、产品合格证、制造监督检验证明、备案证明和自检合格证明，提交安装使用说明书。建筑起重机械使用单位和安装单位应当在签订的建筑起重机械安装、拆卸合同中明确双方的安全生产责任。实行施工总承包的，施工总承包单位应当与安装单位签订建筑起重机械安装、拆卸工程安全协议书。</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（3）建筑起重机械安装完毕后，安装单位应当按照安全技术标准及安装使用说明书的有关要求对建筑起重机械进行自检、调试和试运转。自检合格的，应当出具</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自检合格证明，并向使用单位进</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行安全使用说明。</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施工总承包单位应审核建筑起重机械、安装单位、使用单位和特种作业人员的相关证明、证书，审核安装单位制定的建筑起重机械安装、拆卸工程专项施工方案和生产安全事故应急救援预案，审核使用单位制定的建筑起重机械生产安全事故应急救援预案。</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（6）施工总承包单位应指定专职安全生产管理人员监督检查起重机械安装、拆卸、使用情况。当施工现场有多台塔式起重机作业时，应组织制定并实施防止塔式起重机相互碰撞的安全措施。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（7）大型起重机械严禁在雨、雪、雾、霾、沙尘等低能见度天气时进行安装拆卸作业；起重机械最高处的风速超过9．0m/s时，应停止起重机安装拆卸作业。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3．脚手架</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（1）在脚手架搭设和拆除作业前，应根据工程特点编制专项施工方案，并应经审批后组织实施，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搭设作业前，应向作业人员进行安全技术交底。当脚手架专项施工方案需要修改时，修改后的方案应经审批后实施。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（2）脚手架搭设场地应平整、坚实。场地排水应顺畅，不应有积水。</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（3）脚手架拆除作业应从上而下按步逐层进行，不应上下同时作业。同层杆件和构配件应按先外后内的顺序拆除，剪刀撑、斜撑杆等加固杆件应在拆卸至该部位时再拆除。</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（4）作业脚手架连墙件应随架体逐层、同步拆除，不应先将连墙件整层或数层拆除后再拆架体。拆除作业过程中，当架体悬臂端高度超过2步时，应设临时拉结措施。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（5）脚手架的搭设和拆除应由专业架子工担任，并应持证上岗，佩戴个人防护用品，穿防滑鞋。搭设和拆除时，应设置安全警戒线、警戒标志，并应由专人监护，严禁非作业人员入内</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（6）当脚手架承受偶然载荷后、遇有6级及以上强风或大雨过后、冻结的地基土解冻后、停用超过1个月、架体部分拆除以及其他特殊情况时，应进行检查并形成记录，确认安全后方可继续使用。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（7）严禁将支撑脚手架、缆风绳、混凝土输送泵管、卸料平台及大型设备的支承件等固定在作业脚手架上，严禁在作业脚手架上悬挂起重设备。</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（8）在脚手架内进行电焊、气焊和其他动火作业时，应在动火申请批准后进行作业，并采取设置接火斗、配置灭火器、移开易燃物等防火措施，同时应设专人监护。</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（9）脚手架使用期间，严禁在脚手架立杆基础下方及附近实施挖掘作业。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4．防护栏杆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（1）临边与洞口作业时，坠落高度基准面2m及以上进行临边作业时，应在临空一侧设置防护栏杆，并应采用密目式安全立网或工具式栏板封闭。</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（2）施工的楼梯口、楼梯平台和梯段边，应安装防护栏杆；外设楼梯口、楼梯平台和梯段边还应采用密目式安全立网封闭。</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（3）建筑物外围边沿处，对没有设置外脚手架的工程，应设置防护栏杆；对有外脚手架的工程，应采用密目式安全立网全封闭。密目式安全立网应设置在脚手架外侧立杆上，并应与脚手杆紧密连接。</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（4）施工升降机、龙门架和井架物料提升机等在建筑物间设置的停层平台两侧边，</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应设置防护栏杆、挡脚板，并应采用密目式安全立网或工具式栏板封闭。</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防护栏杆的立杆和横杆的设置、固定及连接，应确保防护栏杆在上下横杆和立杆任何部位处，均能承受任何方向1kN的外力作用。当栏杆所处位置有发生人群拥挤、物件碰撞等可能时，应加大横杆截面或加密立杆间距。</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5．模板</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模板安装前应进行全面的安全技术交底，操作班组应熟悉设计与施工说明书，并应做好模板安装作业的分工准备。采用爬模、飞模、隧道模等特殊模板施工时，所有参加作业人员必须经过专门技术培训，考核合格后方可上岗。满堂模板、建筑层高8m及以上和梁跨大于或等于15m的模板，在安装、拆除作业前，工程技术人员应以书面形式向作业班组进行施工操作的安全技术交底，作业班组应对照书面交底进行上下班的自检和互检。</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（2）安装和拆除模板时，操作人员应佩戴安全帽、系安全带、穿防滑鞋。安全帽和安全带应定期检查，不合格者严禁使用。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（3）模板及配件进场应有出厂合格证或当年的检验报告，安装前应对所用部件（立柱、楞梁、吊环、扣件等）进行认真检查，不符合要求者不得使用。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（4）模板及其支架在安装过程中，必须设置有效防倾覆的临时固定设施。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模板的拆除措施应经技术主管部门或负责人批准，当混凝土未达到规定强度或已达到设计规定强度，需提前拆模或承受部分超设计荷载时，必须经过计算和技术主管确认其强度能足够承受此荷载后，方可拆除。</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（6）模板的拆除工作应设专人指挥。作业区应设围栏，其内不得有其他工种作业，并应设专人负责监护。拆下的模板、零配件严禁抛掷，应按指定地点堆放。</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（7）拆模的顺序和方法应按模板的设计规定进行。当设计无规定时，可采取先支的后拆、后支的先拆、先拆非承重模板、后拆承重模板，并应从上而下进行拆除。拆下的模板不得抛扔，应按指定地点堆放。</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（8）当钢模板高度超过15m时，应安设避雷设施，避雷设施的接地电阻不得大于4Ω。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（9）当遇大雨、大雾、沙尘、大雪或6级以上大风等恶劣天气时，应停止露天高处作业。5级及以上风力时，应停止高空吊运作业。雨、雪停止后，应及时清除模板和地面上的积水及冰雪。</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6．现场用气</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储装气体的罐瓶及其附件应合格、完好和有效；严禁使用减压器及其他附件缺损的氧气瓶，严禁使用乙炔专用减压器、回火防止器及其他附件缺损的乙炔瓶。（2）气瓶运输、存放、使用时，应符合下列规定：气瓶应保持直立状态，并采取防倾倒措施，乙炔瓶严禁横躺卧放；严禁碰撞、敲打、抛掷、滚动气瓶；气瓶应远离火源，与火源的距离不应小于10m，并应采取避免高温和防止曝晒的措施；</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燃气储装瓶罐应设置防静电装置。</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（3）气瓶应分类储存，库房内应通风良好；空瓶和实瓶同库存放时，应分开放置，空瓶和实瓶的间距不应小于1．5m。</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气瓶使用时，应符合下列规定：使用前，应检查气瓶及气瓶附件的完好性，检查连接气路的气密性，并采取避免气体泄漏的措施，严禁使用已老化的橡皮气管；氧气瓶与乙炔瓶的工作间距不应小于5m，气瓶与明火作业点的距离不应小于10m；冬季使用气瓶，气瓶的瓶阀、减压器等发生冻结时，严禁用火烘烤或用铁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敲击瓶阀，严禁猛拧减压器的调节螺丝；氧气瓶内剩余气体的压力不应小于0．1MPa；气瓶用后应及时归库。</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（三）施工现场消防安全管理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1．施工现场的消防安全管理应由施工单位负责。实行施工总承包时，应由总承包单位负责；分包单位应向总承包单位负责，并应服从总承包单位的管理，同时应承担国家法律、法规规定的消防责任和义务。</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2．施工现场必须成立消防安全领导机构，建立健全各种消防安全职责，建立义务消防队，人数不少于施工总人数的10%。制定消防应急预案并定期演练。</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施工现场出入口的设置应满足消防车通行要求，其数量不宜少于2个。当确有困难只能设置1个出入口时，应在施工现场内设置满足消防车通行的环形道路。施工现场内应设置临时消防车道，临时消防车道与在建工程、临时用房、可燃材料堆场及其加工场的距离不宜小于5m，且不宜大于40m，临时消防车道净宽度和净空高度均不应小于4m；施工现场周边道路满足消防车通行及灭火救援要求时，施工现场内可不设置临时消防车道。</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对施工现场动火等级进行划分，严格落实施工现场动火审批程序，办理动火证。动火证当日有效，如动火地点发生变化，需重新办理动火审批手续。焊接、切割、烘烤或加热等动火作业前，应对作业现场的可燃物进行清理；作业现场及其附近无法移走的可燃物应采用不燃材料对其覆盖或隔离。裸露的可燃材料上严禁直接进行动火作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5．临时宿舍、办公用房的建筑构件的燃烧性能等级应为A级，当采用金属夹芯板材时，其芯材的燃烧性能等级应为A级。临时发电机房、变配电房、厨房操作间、</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锅炉房、可燃材料库房及易燃易爆危险品库房建筑构件的燃烧性能等级应为A级。6．既有建筑进行扩建、改建施工时，必须明确划分施工区和非施工区。施工区不得营业、使用和居住；非施工区继续营业、使用和居住时，应符合下列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（1）施工区和非施工区之间应采用不开设门、窗、洞口的耐火极限不低于3h的不燃烧体隔墙进行防火分隔。</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（2）非施工区内的消防设施应完好和有效，疏散通道应保持畅通，并应落实日常值班及消防安全管理制度。</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（3）施工区的消防安全应配有专人值守，发生火情应能立即处置。</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（4）施工单位应向居住和使用者进行消防宣传教育，告知建筑消防设施、疏散通道的位置及使用方法，同时应组织疏散演练。</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（5）外脚手架搭设不应影响安全疏散、消防车正常通行及灭火救援操作，外脚手架搭设长度不应超过该建筑物外立面周长的1/2。</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7．施工现场的消火栓泵应采用专用消防配电线路。专用消防配电线路应自施工现场总配电箱的总断路器上端接入，且应保持不间断供电。</w:t>
            </w:r>
          </w:p>
          <w:p>
            <w:pPr>
              <w:spacing w:line="28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8．用于在建工程的保温、防水、装饰及防腐等材料的燃烧性能等级应符合设计要求。可燃材料及易燃易爆危险品应按计划限量进场并按规定存放。室内使用油漆及其有机溶剂、乙二胺、冷底子油等易挥发产生易燃气体的物资作业时，应保持良好通风，作业场所严禁明火，并应避免产生静电。</w:t>
            </w: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ascii="Times" w:hAnsi="Times" w:eastAsia="方正仿宋简体" w:cs="仿宋"/>
                <w:b/>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422" w:hRule="atLeast"/>
        </w:trPr>
        <w:tc>
          <w:tcPr>
            <w:tcW w:w="584"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13</w:t>
            </w:r>
          </w:p>
        </w:tc>
        <w:tc>
          <w:tcPr>
            <w:tcW w:w="1169" w:type="dxa"/>
            <w:vAlign w:val="center"/>
          </w:tcPr>
          <w:p>
            <w:pPr>
              <w:spacing w:line="280" w:lineRule="exact"/>
              <w:jc w:val="center"/>
              <w:rPr>
                <w:rFonts w:ascii="Times" w:hAnsi="Times" w:eastAsia="方正仿宋简体" w:cs="仿宋"/>
                <w:b/>
                <w:sz w:val="20"/>
                <w:szCs w:val="20"/>
              </w:rPr>
            </w:pPr>
            <w:r>
              <w:rPr>
                <w:rFonts w:ascii="Times" w:hAnsi="Times" w:eastAsia="方正仿宋简体" w:cs="仿宋"/>
                <w:b/>
                <w:sz w:val="20"/>
                <w:szCs w:val="20"/>
              </w:rPr>
              <w:t>危险化学品</w:t>
            </w:r>
          </w:p>
        </w:tc>
        <w:tc>
          <w:tcPr>
            <w:tcW w:w="1197"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危险化学品是指具有毒害、腐蚀、爆炸、燃烧、助燃等性质，对人体、设施、环境具有危害的剧毒化学品和其他化学品。有火灾、爆炸、中毒、窒息、腐蚀等安全风险。</w:t>
            </w:r>
          </w:p>
        </w:tc>
        <w:tc>
          <w:tcPr>
            <w:tcW w:w="1446" w:type="dxa"/>
            <w:vAlign w:val="center"/>
          </w:tcPr>
          <w:p>
            <w:pPr>
              <w:spacing w:line="280" w:lineRule="exact"/>
              <w:rPr>
                <w:rFonts w:ascii="Times" w:hAnsi="Times" w:eastAsia="方正仿宋简体" w:cs="仿宋"/>
                <w:b/>
                <w:sz w:val="20"/>
                <w:szCs w:val="20"/>
              </w:rPr>
            </w:pPr>
            <w:r>
              <w:rPr>
                <w:rFonts w:ascii="Times" w:hAnsi="Times" w:eastAsia="方正仿宋简体" w:cs="仿宋"/>
                <w:b/>
                <w:sz w:val="20"/>
                <w:szCs w:val="20"/>
              </w:rPr>
              <w:t>1．危化品存储的安全管控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2．危化品运输的安全管控</w:t>
            </w:r>
          </w:p>
          <w:p>
            <w:pPr>
              <w:spacing w:line="280" w:lineRule="exact"/>
              <w:rPr>
                <w:rFonts w:ascii="Times" w:hAnsi="Times" w:eastAsia="方正仿宋简体" w:cs="仿宋"/>
                <w:b/>
                <w:sz w:val="20"/>
                <w:szCs w:val="20"/>
              </w:rPr>
            </w:pPr>
            <w:r>
              <w:rPr>
                <w:rFonts w:ascii="Times" w:hAnsi="Times" w:eastAsia="方正仿宋简体" w:cs="仿宋"/>
                <w:b/>
                <w:sz w:val="20"/>
                <w:szCs w:val="20"/>
              </w:rPr>
              <w:t>3．作业环境和作业条件安全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4．使用行为安全</w:t>
            </w:r>
          </w:p>
          <w:p>
            <w:pPr>
              <w:spacing w:line="280" w:lineRule="exact"/>
              <w:rPr>
                <w:rFonts w:ascii="Times" w:hAnsi="Times" w:eastAsia="方正仿宋简体" w:cs="仿宋"/>
                <w:b/>
                <w:sz w:val="20"/>
                <w:szCs w:val="20"/>
              </w:rPr>
            </w:pPr>
            <w:r>
              <w:rPr>
                <w:rFonts w:ascii="Times" w:hAnsi="Times" w:eastAsia="方正仿宋简体" w:cs="仿宋"/>
                <w:b/>
                <w:sz w:val="20"/>
                <w:szCs w:val="20"/>
              </w:rPr>
              <w:t>5．相关方安全</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6．安全防护</w:t>
            </w:r>
          </w:p>
          <w:p>
            <w:pPr>
              <w:spacing w:line="280" w:lineRule="exact"/>
              <w:rPr>
                <w:rFonts w:hint="eastAsia" w:ascii="Times" w:hAnsi="Times" w:eastAsia="方正仿宋简体" w:cs="仿宋"/>
                <w:b/>
                <w:sz w:val="20"/>
                <w:szCs w:val="20"/>
              </w:rPr>
            </w:pPr>
            <w:r>
              <w:rPr>
                <w:rFonts w:ascii="Times" w:hAnsi="Times" w:eastAsia="方正仿宋简体" w:cs="仿宋"/>
                <w:b/>
                <w:sz w:val="20"/>
                <w:szCs w:val="20"/>
              </w:rPr>
              <w:t>7．警示标示</w:t>
            </w:r>
          </w:p>
          <w:p>
            <w:pPr>
              <w:spacing w:line="280" w:lineRule="exact"/>
              <w:rPr>
                <w:rFonts w:ascii="Times" w:hAnsi="Times" w:eastAsia="方正仿宋简体" w:cs="仿宋"/>
                <w:b/>
                <w:sz w:val="20"/>
                <w:szCs w:val="20"/>
              </w:rPr>
            </w:pPr>
            <w:r>
              <w:rPr>
                <w:rFonts w:ascii="Times" w:hAnsi="Times" w:eastAsia="方正仿宋简体" w:cs="仿宋"/>
                <w:b/>
                <w:sz w:val="20"/>
                <w:szCs w:val="20"/>
              </w:rPr>
              <w:t>8．……</w:t>
            </w:r>
          </w:p>
        </w:tc>
        <w:tc>
          <w:tcPr>
            <w:tcW w:w="9752" w:type="dxa"/>
            <w:vAlign w:val="center"/>
          </w:tcPr>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（一）危险化学品储存安全管理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1．危险化学品仓库应为单层且独立设置，不应设有地下室。</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3．危险化学品应当储存在专用仓库、专用场地或者专用储存室（以下统称专用仓库）内，并由专人负责管理，储存方式、方法以及储存数量应当符合国家标准或者国家有关规定。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危险化学品储存场所应有明显的安全标志，安全标志应保持清晰、完整，并符合《化学品分类和危险性公示通则》（GB13690）规定的化学品危险性质安全标志、《消防安全标志第1部分：标志》（GB13495．1）和《消防安全标志设置要求》（GB15630）规定的消防安全标志、《安全标志及使用导则》（GB2894）规定的禁止、警告、指令、提示等永久性安全标志。</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5．危险化学品专用仓库、气瓶间内照明、事故照明设施、电气设备和输配电线路应采用防爆型。</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储存可能散发易燃、毒性气体或蒸汽的危险化学品专用仓库、专用储存间和气瓶间内应设置符合《石油化工可燃气体和有毒气体检测报警设计标准》（GB50493）要求的气体浓度检测报警装置，气体浓度检测报警装置应与防爆通风机联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7．危险化学品的储存可参照《危险化学品仓库储存通则》（GB15603）执行。</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8．易燃易爆化学品、腐蚀性化学品、毒害性化学品的储存方法可分别参照《易燃</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易爆性商品储存养护技术条件》（GB17914）、《腐蚀性商品储存养护技术条件》（GB17915）和《毒害性商品储存养护技术条件》（GB17916）执行。各类危险化学品不应与相禁忌的化学品混放。</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9．危险化学品储存场所应由专人负责管理。储存场所内应张贴安全责任人、应急电话、急救室电话等信息。</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10．危险化学品储存场所应设置明显的标志，配备相应的应急救援器材。在显著位置张贴或悬挂安全操作规程和现场应急处置方案。</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11．使用场所危险化学品的存放应符合《危险化学品仓库储存通则》（GB15603）的规定。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（二）危险化学品使用安全管理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1．危险化学品使用场所应按照储存第4条设置明显的安全标志。</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2．使用场所建筑设施及其他有关安全、防护、疏散的要求应符合《建筑设计防火规范》（GB50016）的规定。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应根据《易燃易爆性商品储存养护技术条件》（GB17914）、《腐蚀性商品储存养护技术条件》（GB17915）和《毒害性商品储存养护技术条件》（GB17916）中规定的易燃易爆性化学品、腐蚀性化学品和毒害性化学品的灭火方法，针对医疗和疾控机构使用的化学品的危险性质，在明显和便于取用的位置定位设置符合《建筑灭火器配置设计规范》（GB50140）规定的消防器材，包括灭火器、灭火毯、沙箱、消防铲以及其他必要消防器材。</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4．应为危险化学品使用场所操作人员配备符合《个体防护装备配备规范》（GB39800）等相关规定的个体防护装备。</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（1）存在飞溅物体、化学性物质等可能对操作者眼、面部产生伤害的危险化学品</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使用场所，应配备眼、面部防护装备，如安全眼镜、化学飞溅护目镜、面罩或防护面具等；</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（2）接触有毒、有害物质的操作人员应根据可能接触毒物的种类选择配备相应的防毒面具、空气呼吸器等呼吸防护装备；</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（3）从事接触腐蚀化学品的操作人员应穿戴耐化学品防护服、耐化学品防护鞋、耐化学品防护手套等防护装备；</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（4）危险化学品使用场所操作人员进行操作之前，应佩戴好所有防护装备并检查其功能良好后再进行作业。</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5．员工必须树立安全防范意识，认真执行危险化学品管理制度和操作规范。6．未经批准，除专业人员，任何人不得接触管理类危险化学品。</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（三）实验室废弃化学品处置安全管理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化学品安全标签编写规定》（GB15258）附录A．1样例或《危险废物贮存污染控制标准》（GB18597）附录A样例编制安全标签，该安全标签应做好防腐蚀措施，并粘贴于收集容器远离开口面的位置，同时详细填写《实验室废弃化学品收集记录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2．如需要对实验室废弃化学品进行混合收集，收集之前应明确废弃化学品的成分，根据废弃化学品相容性表及化学品安全说明书的有关安全数据进行收集并如实进行标识。不明成分的实验室废弃化学品严禁与其他废弃化学品混合收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3．实验室废弃化学品须使用密闭式容器收集储存，储存容器应与实验室废弃化学品具有相容性，一般可为高密度聚乙烯桶（HDPE桶），但若与HDPE桶不相容的则使用不锈钢桶或其他相容性容器。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4．对于实验室产生的少量废弃化学品可储存在卫星式存储区（SAA），卫星式存储区</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应有醒目标识，标识可参照《化学品分类和危险性公示通则》（GB13690）的有关要求。储存在SAA区域的每一类废弃化学品的数量和储存时限应有明确的规定，具体可根据实验室废弃化学品的产生量、处理和储存设施容量等具体情况确定。5．对于储存在集中存储区（WAA）的实验室废弃化学品，存储区应有醒目标识，标识可参照《化学品分类和危险性公示通则》（GB13690）的有关要求。储存在WAA区域的实验室废弃化学品储存时限可按照实验室废弃化学品产生单位的规定确</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定。当实验室废弃化学品装满储存设施容量的3/4时，应及时申请清运、处理。不明成分的实验室废弃化学品在成分确定前不得储存在WAA区域。</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6．实验室废弃化学品储存容器中若有多种相容的废弃化学品混合储存时，每次向容器中放入废弃化学品时，均需登记废弃化学品名称、数量、时间等，并附《实验室废弃化学品收集记录表》。</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7．实验室废弃化学品被错误放置到容器中后，不应通过取出废弃化学品来改正分类的错误，也不应随意转移到另一容器中，应按混合废弃化学品收集。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8．收集、储存容器应保持良好情况，如有严重生锈、损坏或泄漏，应立即更换。9．实验室废弃化学品不可置入收集生活废弃物的垃圾桶内。</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10．报废的高浓度废弃化学品使用原容器暂存。</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11．剧毒类废弃化学品（如氰化物、氧化砷）按照剧毒类化学品储存和管理。</w:t>
            </w:r>
          </w:p>
          <w:p>
            <w:pPr>
              <w:spacing w:line="280" w:lineRule="exact"/>
              <w:ind w:firstLine="400" w:firstLineChars="200"/>
              <w:rPr>
                <w:rFonts w:ascii="Times" w:hAnsi="Times" w:eastAsia="方正仿宋简体" w:cs="仿宋"/>
                <w:b/>
                <w:sz w:val="20"/>
                <w:szCs w:val="20"/>
              </w:rPr>
            </w:pPr>
            <w:r>
              <w:rPr>
                <w:rFonts w:ascii="Times" w:hAnsi="Times" w:eastAsia="方正仿宋简体" w:cs="仿宋"/>
                <w:b/>
                <w:sz w:val="20"/>
                <w:szCs w:val="20"/>
              </w:rPr>
              <w:t>12．重金属（如镉、汞）含量较高的实验室废弃化学品应单独收集，不得与其他废弃化学品混合。</w:t>
            </w:r>
          </w:p>
          <w:p>
            <w:pPr>
              <w:spacing w:line="280" w:lineRule="exact"/>
              <w:ind w:firstLine="400" w:firstLineChars="200"/>
              <w:rPr>
                <w:rFonts w:hint="eastAsia" w:ascii="Times" w:hAnsi="Times" w:eastAsia="方正仿宋简体" w:cs="仿宋"/>
                <w:b/>
                <w:sz w:val="20"/>
                <w:szCs w:val="20"/>
              </w:rPr>
            </w:pPr>
            <w:r>
              <w:rPr>
                <w:rFonts w:ascii="Times" w:hAnsi="Times" w:eastAsia="方正仿宋简体" w:cs="仿宋"/>
                <w:b/>
                <w:sz w:val="20"/>
                <w:szCs w:val="20"/>
              </w:rPr>
              <w:t>13．实验室废弃化学品生产者如无妥善处理废弃化学品的技术设施，应将其产生的实验室废弃化学品收集交给具有相应处理资质的废弃化学品经营者进行转运、处理处置，严禁擅自倾倒、排放或交未取得经营资格的单位进行处理处置。</w:t>
            </w: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hint="eastAsia" w:ascii="Times" w:hAnsi="Times" w:eastAsia="方正仿宋简体" w:cs="仿宋"/>
                <w:b/>
                <w:sz w:val="20"/>
                <w:szCs w:val="20"/>
              </w:rPr>
            </w:pPr>
          </w:p>
          <w:p>
            <w:pPr>
              <w:spacing w:line="280" w:lineRule="exact"/>
              <w:ind w:firstLine="400" w:firstLineChars="200"/>
              <w:rPr>
                <w:rFonts w:ascii="Times" w:hAnsi="Times" w:eastAsia="方正仿宋简体" w:cs="仿宋"/>
                <w:b/>
                <w:sz w:val="20"/>
                <w:szCs w:val="20"/>
              </w:rPr>
            </w:pPr>
          </w:p>
        </w:tc>
      </w:tr>
    </w:tbl>
    <w:p>
      <w:pPr>
        <w:spacing w:line="20" w:lineRule="exact"/>
        <w:rPr>
          <w:rFonts w:hint="eastAsia" w:ascii="Times New Roman" w:hAnsi="Times New Roman" w:eastAsia="方正仿宋简体"/>
          <w:b/>
          <w:bCs/>
          <w:sz w:val="32"/>
          <w:szCs w:val="32"/>
        </w:rPr>
      </w:pPr>
    </w:p>
    <w:p>
      <w:pPr>
        <w:spacing w:line="578" w:lineRule="exact"/>
        <w:rPr>
          <w:rFonts w:hint="eastAsia" w:ascii="Times New Roman" w:hAnsi="Times New Roman" w:eastAsia="方正仿宋简体"/>
          <w:b/>
          <w:bCs/>
          <w:sz w:val="32"/>
          <w:szCs w:val="32"/>
        </w:rPr>
        <w:sectPr>
          <w:headerReference r:id="rId9" w:type="default"/>
          <w:footerReference r:id="rId10" w:type="default"/>
          <w:pgSz w:w="16838" w:h="11906" w:orient="landscape"/>
          <w:pgMar w:top="1418" w:right="1418" w:bottom="1418" w:left="1418" w:header="851" w:footer="1134" w:gutter="0"/>
          <w:cols w:space="720" w:num="1"/>
          <w:docGrid w:linePitch="327" w:charSpace="0"/>
        </w:sectPr>
      </w:pPr>
      <w:r>
        <w:rPr>
          <w:b/>
          <w:bCs/>
          <w:sz w:val="32"/>
        </w:rPr>
        <w:pict>
          <v:line id="_x0000_s1027" o:spid="_x0000_s1027" o:spt="20" style="position:absolute;left:0pt;margin-left:403.65pt;margin-top:693.3pt;height:68.05pt;width:0.05pt;z-index:251661312;mso-width-relative:page;mso-height-relative:page;" coordsize="21600,21600">
            <v:path arrowok="t"/>
            <v:fill focussize="0,0"/>
            <v:stroke/>
            <v:imagedata o:title=""/>
            <o:lock v:ext="edit"/>
          </v:line>
        </w:pict>
      </w:r>
    </w:p>
    <w:p>
      <w:pPr>
        <w:spacing w:before="197" w:line="225" w:lineRule="auto"/>
        <w:rPr>
          <w:rFonts w:ascii="Times" w:hAnsi="Times" w:eastAsia="黑体" w:cs="黑体"/>
          <w:b/>
          <w:sz w:val="32"/>
          <w:szCs w:val="32"/>
        </w:rPr>
      </w:pPr>
      <w:r>
        <w:rPr>
          <w:rFonts w:ascii="Times" w:hAnsi="黑体" w:eastAsia="黑体" w:cs="黑体"/>
          <w:b/>
          <w:sz w:val="32"/>
          <w:szCs w:val="32"/>
        </w:rPr>
        <w:t>附件</w:t>
      </w:r>
      <w:r>
        <w:rPr>
          <w:rFonts w:ascii="Times" w:hAnsi="Times" w:eastAsia="黑体" w:cs="黑体"/>
          <w:b/>
          <w:sz w:val="32"/>
          <w:szCs w:val="32"/>
        </w:rPr>
        <w:t xml:space="preserve"> 5</w:t>
      </w:r>
    </w:p>
    <w:p>
      <w:pPr>
        <w:widowControl/>
        <w:kinsoku w:val="0"/>
        <w:autoSpaceDE w:val="0"/>
        <w:autoSpaceDN w:val="0"/>
        <w:adjustRightInd w:val="0"/>
        <w:snapToGrid w:val="0"/>
        <w:spacing w:line="570" w:lineRule="atLeast"/>
        <w:jc w:val="center"/>
        <w:textAlignment w:val="baseline"/>
        <w:rPr>
          <w:rFonts w:hint="eastAsia" w:ascii="方正小标宋简体" w:hAnsi="Times" w:eastAsia="方正小标宋简体" w:cs="微软雅黑"/>
          <w:b/>
          <w:spacing w:val="-2"/>
          <w:sz w:val="44"/>
          <w:szCs w:val="44"/>
        </w:rPr>
      </w:pPr>
      <w:r>
        <w:rPr>
          <w:rFonts w:hint="eastAsia" w:ascii="方正小标宋简体" w:hAnsi="Times" w:eastAsia="方正小标宋简体" w:cs="微软雅黑"/>
          <w:b/>
          <w:spacing w:val="-2"/>
          <w:sz w:val="44"/>
          <w:szCs w:val="44"/>
          <w:u w:val="single"/>
        </w:rPr>
        <w:t xml:space="preserve">   x xx  </w:t>
      </w:r>
      <w:r>
        <w:rPr>
          <w:rFonts w:hint="eastAsia" w:ascii="方正小标宋简体" w:hAnsi="Times" w:eastAsia="方正小标宋简体" w:cs="微软雅黑"/>
          <w:b/>
          <w:spacing w:val="-2"/>
          <w:sz w:val="44"/>
          <w:szCs w:val="44"/>
        </w:rPr>
        <w:t>医疗卫生机构安全生产检查清单</w:t>
      </w:r>
    </w:p>
    <w:p>
      <w:pPr>
        <w:widowControl/>
        <w:kinsoku w:val="0"/>
        <w:autoSpaceDE w:val="0"/>
        <w:autoSpaceDN w:val="0"/>
        <w:adjustRightInd w:val="0"/>
        <w:snapToGrid w:val="0"/>
        <w:spacing w:line="570" w:lineRule="atLeast"/>
        <w:jc w:val="center"/>
        <w:textAlignment w:val="baseline"/>
        <w:rPr>
          <w:rFonts w:hint="eastAsia" w:ascii="方正小标宋简体" w:hAnsi="Times" w:eastAsia="方正小标宋简体" w:cs="微软雅黑"/>
          <w:b/>
          <w:sz w:val="44"/>
          <w:szCs w:val="44"/>
        </w:rPr>
      </w:pPr>
      <w:r>
        <w:rPr>
          <w:rFonts w:hint="eastAsia" w:ascii="方正小标宋简体" w:hAnsi="Times" w:eastAsia="方正小标宋简体" w:cs="微软雅黑"/>
          <w:b/>
          <w:spacing w:val="-10"/>
          <w:w w:val="98"/>
          <w:sz w:val="44"/>
          <w:szCs w:val="44"/>
        </w:rPr>
        <w:t>（仅供参考）</w:t>
      </w:r>
    </w:p>
    <w:p>
      <w:pPr>
        <w:spacing w:line="282" w:lineRule="auto"/>
        <w:rPr>
          <w:rFonts w:hint="eastAsia" w:ascii="Times" w:hAnsi="Times" w:eastAsia="方正仿宋简体"/>
          <w:b/>
        </w:rPr>
      </w:pPr>
    </w:p>
    <w:p>
      <w:pPr>
        <w:spacing w:before="87" w:line="228" w:lineRule="auto"/>
        <w:rPr>
          <w:rFonts w:ascii="Times" w:hAnsi="Times" w:eastAsia="黑体" w:cs="黑体"/>
          <w:b/>
          <w:sz w:val="27"/>
          <w:szCs w:val="27"/>
        </w:rPr>
      </w:pPr>
      <w:r>
        <w:rPr>
          <w:rFonts w:ascii="Times" w:hAnsi="Times" w:eastAsia="黑体" w:cs="Calibri"/>
          <w:b/>
          <w:spacing w:val="6"/>
          <w:sz w:val="27"/>
          <w:szCs w:val="27"/>
        </w:rPr>
        <w:t>1．</w:t>
      </w:r>
      <w:r>
        <w:rPr>
          <w:rFonts w:ascii="Times" w:hAnsi="黑体" w:eastAsia="黑体" w:cs="黑体"/>
          <w:b/>
          <w:spacing w:val="6"/>
          <w:sz w:val="27"/>
          <w:szCs w:val="27"/>
        </w:rPr>
        <w:t>组织机构与人员情况</w:t>
      </w:r>
    </w:p>
    <w:p>
      <w:pPr>
        <w:spacing w:line="22" w:lineRule="exact"/>
        <w:rPr>
          <w:rFonts w:hint="eastAsia" w:ascii="Times" w:hAnsi="Times" w:eastAsia="方正仿宋简体"/>
          <w:b/>
        </w:rPr>
      </w:pPr>
    </w:p>
    <w:tbl>
      <w:tblPr>
        <w:tblStyle w:val="9"/>
        <w:tblW w:w="897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8"/>
        <w:gridCol w:w="4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1.1 单位名称：</w:t>
            </w:r>
          </w:p>
        </w:tc>
        <w:tc>
          <w:tcPr>
            <w:tcW w:w="4612" w:type="dxa"/>
            <w:vAlign w:val="center"/>
          </w:tcPr>
          <w:p>
            <w:pPr>
              <w:pStyle w:val="12"/>
              <w:spacing w:line="218" w:lineRule="auto"/>
              <w:ind w:left="126"/>
              <w:rPr>
                <w:rFonts w:hint="eastAsia" w:ascii="Times" w:hAnsi="Times" w:eastAsia="方正仿宋简体"/>
                <w:b/>
                <w:sz w:val="21"/>
                <w:szCs w:val="21"/>
              </w:rPr>
            </w:pPr>
            <w:r>
              <w:rPr>
                <w:rFonts w:hint="eastAsia" w:ascii="Times" w:hAnsi="Times" w:eastAsia="方正仿宋简体"/>
                <w:b/>
                <w:sz w:val="21"/>
                <w:szCs w:val="21"/>
              </w:rPr>
              <w:t>1.2 法定代表人：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4358" w:type="dxa"/>
            <w:vAlign w:val="center"/>
          </w:tcPr>
          <w:p>
            <w:pPr>
              <w:pStyle w:val="12"/>
              <w:spacing w:line="219" w:lineRule="auto"/>
              <w:ind w:left="129"/>
              <w:rPr>
                <w:rFonts w:hint="eastAsia" w:ascii="Times" w:hAnsi="Times" w:eastAsia="方正仿宋简体"/>
                <w:b/>
                <w:sz w:val="21"/>
                <w:szCs w:val="21"/>
              </w:rPr>
            </w:pPr>
            <w:r>
              <w:rPr>
                <w:rFonts w:hint="eastAsia" w:ascii="Times" w:hAnsi="Times" w:eastAsia="方正仿宋简体"/>
                <w:b/>
                <w:sz w:val="21"/>
                <w:szCs w:val="21"/>
              </w:rPr>
              <w:t>1.3 分管领导：</w:t>
            </w:r>
          </w:p>
        </w:tc>
        <w:tc>
          <w:tcPr>
            <w:tcW w:w="4612" w:type="dxa"/>
            <w:vAlign w:val="center"/>
          </w:tcPr>
          <w:p>
            <w:pPr>
              <w:pStyle w:val="12"/>
              <w:spacing w:line="218" w:lineRule="auto"/>
              <w:ind w:left="126"/>
              <w:rPr>
                <w:rFonts w:hint="eastAsia" w:ascii="Times" w:hAnsi="Times" w:eastAsia="方正仿宋简体"/>
                <w:b/>
                <w:sz w:val="21"/>
                <w:szCs w:val="21"/>
              </w:rPr>
            </w:pPr>
            <w:r>
              <w:rPr>
                <w:rFonts w:hint="eastAsia" w:ascii="Times" w:hAnsi="Times" w:eastAsia="方正仿宋简体"/>
                <w:b/>
                <w:sz w:val="21"/>
                <w:szCs w:val="21"/>
              </w:rPr>
              <w:t>1.4 电话、传真：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1.5 治安保卫部门：</w:t>
            </w:r>
          </w:p>
        </w:tc>
        <w:tc>
          <w:tcPr>
            <w:tcW w:w="4612" w:type="dxa"/>
            <w:vAlign w:val="center"/>
          </w:tcPr>
          <w:p>
            <w:pPr>
              <w:pStyle w:val="12"/>
              <w:spacing w:line="218" w:lineRule="auto"/>
              <w:ind w:left="126"/>
              <w:rPr>
                <w:rFonts w:hint="eastAsia" w:ascii="Times" w:hAnsi="Times" w:eastAsia="方正仿宋简体"/>
                <w:b/>
                <w:sz w:val="21"/>
                <w:szCs w:val="21"/>
              </w:rPr>
            </w:pPr>
            <w:r>
              <w:rPr>
                <w:rFonts w:hint="eastAsia" w:ascii="Times" w:hAnsi="Times" w:eastAsia="方正仿宋简体"/>
                <w:b/>
                <w:sz w:val="21"/>
                <w:szCs w:val="21"/>
              </w:rPr>
              <w:t>1.6 负责人姓名、电话：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358" w:type="dxa"/>
            <w:vAlign w:val="center"/>
          </w:tcPr>
          <w:p>
            <w:pPr>
              <w:pStyle w:val="12"/>
              <w:spacing w:line="217" w:lineRule="auto"/>
              <w:ind w:left="129"/>
              <w:rPr>
                <w:rFonts w:hint="eastAsia" w:ascii="Times" w:hAnsi="Times" w:eastAsia="方正仿宋简体"/>
                <w:b/>
                <w:sz w:val="21"/>
                <w:szCs w:val="21"/>
              </w:rPr>
            </w:pPr>
            <w:r>
              <w:rPr>
                <w:rFonts w:hint="eastAsia" w:ascii="Times" w:hAnsi="Times" w:eastAsia="方正仿宋简体"/>
                <w:b/>
                <w:sz w:val="21"/>
                <w:szCs w:val="21"/>
              </w:rPr>
              <w:t>1.7 消防安全部门：</w:t>
            </w:r>
          </w:p>
        </w:tc>
        <w:tc>
          <w:tcPr>
            <w:tcW w:w="4612" w:type="dxa"/>
            <w:vAlign w:val="center"/>
          </w:tcPr>
          <w:p>
            <w:pPr>
              <w:pStyle w:val="12"/>
              <w:spacing w:line="218" w:lineRule="auto"/>
              <w:ind w:left="126"/>
              <w:rPr>
                <w:rFonts w:hint="eastAsia" w:ascii="Times" w:hAnsi="Times" w:eastAsia="方正仿宋简体"/>
                <w:b/>
                <w:sz w:val="21"/>
                <w:szCs w:val="21"/>
              </w:rPr>
            </w:pPr>
            <w:r>
              <w:rPr>
                <w:rFonts w:hint="eastAsia" w:ascii="Times" w:hAnsi="Times" w:eastAsia="方正仿宋简体"/>
                <w:b/>
                <w:sz w:val="21"/>
                <w:szCs w:val="21"/>
              </w:rPr>
              <w:t>1.8 负责人姓名、电话：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1.9 后勤保障部门：</w:t>
            </w:r>
          </w:p>
        </w:tc>
        <w:tc>
          <w:tcPr>
            <w:tcW w:w="4612" w:type="dxa"/>
            <w:vAlign w:val="center"/>
          </w:tcPr>
          <w:p>
            <w:pPr>
              <w:pStyle w:val="12"/>
              <w:spacing w:line="218" w:lineRule="auto"/>
              <w:ind w:left="127"/>
              <w:rPr>
                <w:rFonts w:hint="eastAsia" w:ascii="Times" w:hAnsi="Times" w:eastAsia="方正仿宋简体"/>
                <w:b/>
                <w:sz w:val="21"/>
                <w:szCs w:val="21"/>
              </w:rPr>
            </w:pPr>
            <w:r>
              <w:rPr>
                <w:rFonts w:hint="eastAsia" w:ascii="Times" w:hAnsi="Times" w:eastAsia="方正仿宋简体"/>
                <w:b/>
                <w:sz w:val="21"/>
                <w:szCs w:val="21"/>
              </w:rPr>
              <w:t>1.10 负责人姓名、电话：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358" w:type="dxa"/>
            <w:vAlign w:val="center"/>
          </w:tcPr>
          <w:p>
            <w:pPr>
              <w:pStyle w:val="12"/>
              <w:spacing w:line="217" w:lineRule="auto"/>
              <w:ind w:left="129"/>
              <w:rPr>
                <w:rFonts w:hint="eastAsia" w:ascii="Times" w:hAnsi="Times" w:eastAsia="方正仿宋简体"/>
                <w:b/>
                <w:sz w:val="21"/>
                <w:szCs w:val="21"/>
              </w:rPr>
            </w:pPr>
            <w:r>
              <w:rPr>
                <w:rFonts w:hint="eastAsia" w:ascii="Times" w:hAnsi="Times" w:eastAsia="方正仿宋简体"/>
                <w:b/>
                <w:sz w:val="21"/>
                <w:szCs w:val="21"/>
              </w:rPr>
              <w:t>1.11 医疗安全部门：</w:t>
            </w:r>
          </w:p>
        </w:tc>
        <w:tc>
          <w:tcPr>
            <w:tcW w:w="4612" w:type="dxa"/>
            <w:vAlign w:val="center"/>
          </w:tcPr>
          <w:p>
            <w:pPr>
              <w:pStyle w:val="12"/>
              <w:spacing w:line="218" w:lineRule="auto"/>
              <w:ind w:left="126"/>
              <w:rPr>
                <w:rFonts w:hint="eastAsia" w:ascii="Times" w:hAnsi="Times" w:eastAsia="方正仿宋简体"/>
                <w:b/>
                <w:sz w:val="21"/>
                <w:szCs w:val="21"/>
              </w:rPr>
            </w:pPr>
            <w:r>
              <w:rPr>
                <w:rFonts w:hint="eastAsia" w:ascii="Times" w:hAnsi="Times" w:eastAsia="方正仿宋简体"/>
                <w:b/>
                <w:sz w:val="21"/>
                <w:szCs w:val="21"/>
              </w:rPr>
              <w:t>1.12 负责人姓名、电话：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358" w:type="dxa"/>
            <w:vAlign w:val="center"/>
          </w:tcPr>
          <w:p>
            <w:pPr>
              <w:pStyle w:val="12"/>
              <w:spacing w:line="216" w:lineRule="auto"/>
              <w:ind w:left="129"/>
              <w:rPr>
                <w:rFonts w:hint="eastAsia" w:ascii="Times" w:hAnsi="Times" w:eastAsia="方正仿宋简体"/>
                <w:b/>
                <w:sz w:val="21"/>
                <w:szCs w:val="21"/>
                <w:lang w:eastAsia="zh-CN"/>
              </w:rPr>
            </w:pPr>
            <w:r>
              <w:rPr>
                <w:rFonts w:hint="eastAsia" w:ascii="Times" w:hAnsi="Times" w:eastAsia="方正仿宋简体"/>
                <w:b/>
                <w:sz w:val="21"/>
                <w:szCs w:val="21"/>
                <w:lang w:eastAsia="zh-CN"/>
              </w:rPr>
              <w:t>1.13 治安保卫   编内   人，  编外   人</w:t>
            </w:r>
          </w:p>
        </w:tc>
        <w:tc>
          <w:tcPr>
            <w:tcW w:w="4612" w:type="dxa"/>
            <w:vAlign w:val="center"/>
          </w:tcPr>
          <w:p>
            <w:pPr>
              <w:pStyle w:val="12"/>
              <w:spacing w:line="217" w:lineRule="auto"/>
              <w:ind w:left="127"/>
              <w:rPr>
                <w:rFonts w:hint="eastAsia" w:ascii="Times" w:hAnsi="Times" w:eastAsia="方正仿宋简体"/>
                <w:b/>
                <w:sz w:val="21"/>
                <w:szCs w:val="21"/>
                <w:lang w:eastAsia="zh-CN"/>
              </w:rPr>
            </w:pPr>
            <w:r>
              <w:rPr>
                <w:rFonts w:hint="eastAsia" w:ascii="Times" w:hAnsi="Times" w:eastAsia="方正仿宋简体"/>
                <w:b/>
                <w:sz w:val="21"/>
                <w:szCs w:val="21"/>
                <w:lang w:eastAsia="zh-CN"/>
              </w:rPr>
              <w:t>1.14 消防安全   编内  人，  编外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358" w:type="dxa"/>
            <w:vAlign w:val="center"/>
          </w:tcPr>
          <w:p>
            <w:pPr>
              <w:pStyle w:val="12"/>
              <w:spacing w:line="216" w:lineRule="auto"/>
              <w:ind w:left="129"/>
              <w:rPr>
                <w:rFonts w:hint="eastAsia" w:ascii="Times" w:hAnsi="Times" w:eastAsia="方正仿宋简体"/>
                <w:b/>
                <w:sz w:val="21"/>
                <w:szCs w:val="21"/>
                <w:lang w:eastAsia="zh-CN"/>
              </w:rPr>
            </w:pPr>
            <w:r>
              <w:rPr>
                <w:rFonts w:hint="eastAsia" w:ascii="Times" w:hAnsi="Times" w:eastAsia="方正仿宋简体"/>
                <w:b/>
                <w:sz w:val="21"/>
                <w:szCs w:val="21"/>
                <w:lang w:eastAsia="zh-CN"/>
              </w:rPr>
              <w:t>1.15 后勤保障   编内  人，  编外   人</w:t>
            </w:r>
          </w:p>
        </w:tc>
        <w:tc>
          <w:tcPr>
            <w:tcW w:w="4612" w:type="dxa"/>
            <w:vAlign w:val="center"/>
          </w:tcPr>
          <w:p>
            <w:pPr>
              <w:pStyle w:val="12"/>
              <w:spacing w:line="217" w:lineRule="auto"/>
              <w:ind w:left="127"/>
              <w:rPr>
                <w:rFonts w:hint="eastAsia" w:ascii="Times" w:hAnsi="Times" w:eastAsia="方正仿宋简体"/>
                <w:b/>
                <w:sz w:val="21"/>
                <w:szCs w:val="21"/>
                <w:lang w:eastAsia="zh-CN"/>
              </w:rPr>
            </w:pPr>
            <w:r>
              <w:rPr>
                <w:rFonts w:hint="eastAsia" w:ascii="Times" w:hAnsi="Times" w:eastAsia="方正仿宋简体"/>
                <w:b/>
                <w:sz w:val="21"/>
                <w:szCs w:val="21"/>
                <w:lang w:eastAsia="zh-CN"/>
              </w:rPr>
              <w:t>1.16 医疗安全   编内  人， 编外    人</w:t>
            </w:r>
          </w:p>
        </w:tc>
      </w:tr>
    </w:tbl>
    <w:p>
      <w:pPr>
        <w:spacing w:before="10" w:line="334" w:lineRule="exact"/>
        <w:ind w:left="560"/>
        <w:rPr>
          <w:rFonts w:hint="eastAsia" w:ascii="Times" w:hAnsi="Times" w:eastAsia="方正仿宋简体" w:cs="Calibri"/>
          <w:b/>
          <w:sz w:val="24"/>
        </w:rPr>
      </w:pPr>
      <w:r>
        <w:rPr>
          <w:rFonts w:hint="eastAsia" w:ascii="Times" w:hAnsi="Times" w:eastAsia="方正仿宋简体" w:cs="黑体"/>
          <w:b/>
          <w:spacing w:val="-21"/>
          <w:position w:val="2"/>
          <w:sz w:val="24"/>
        </w:rPr>
        <w:t>备</w:t>
      </w:r>
      <w:r>
        <w:rPr>
          <w:rFonts w:hint="eastAsia" w:ascii="Times" w:hAnsi="Times" w:eastAsia="方正仿宋简体" w:cs="黑体"/>
          <w:b/>
          <w:spacing w:val="12"/>
          <w:position w:val="2"/>
          <w:sz w:val="24"/>
        </w:rPr>
        <w:t xml:space="preserve"> </w:t>
      </w:r>
      <w:r>
        <w:rPr>
          <w:rFonts w:hint="eastAsia" w:ascii="Times" w:hAnsi="Times" w:eastAsia="方正仿宋简体" w:cs="黑体"/>
          <w:b/>
          <w:spacing w:val="-21"/>
          <w:position w:val="2"/>
          <w:sz w:val="24"/>
        </w:rPr>
        <w:t>注：</w:t>
      </w:r>
      <w:r>
        <w:rPr>
          <w:rFonts w:hint="eastAsia" w:ascii="Times" w:hAnsi="Times" w:eastAsia="方正仿宋简体" w:cs="黑体"/>
          <w:b/>
          <w:spacing w:val="-21"/>
          <w:position w:val="2"/>
          <w:sz w:val="24"/>
          <w:lang w:eastAsia="zh-CN"/>
        </w:rPr>
        <w:t>（</w:t>
      </w:r>
      <w:r>
        <w:rPr>
          <w:rFonts w:hint="eastAsia" w:ascii="Times" w:hAnsi="Times" w:eastAsia="方正仿宋简体" w:cs="黑体"/>
          <w:b/>
          <w:spacing w:val="2"/>
          <w:position w:val="2"/>
          <w:sz w:val="24"/>
        </w:rPr>
        <w:t xml:space="preserve">                              </w:t>
      </w:r>
      <w:r>
        <w:rPr>
          <w:rFonts w:hint="eastAsia" w:ascii="Times" w:hAnsi="Times" w:eastAsia="方正仿宋简体" w:cs="黑体"/>
          <w:b/>
          <w:spacing w:val="1"/>
          <w:position w:val="2"/>
          <w:sz w:val="24"/>
        </w:rPr>
        <w:t xml:space="preserve">                              </w:t>
      </w:r>
      <w:r>
        <w:rPr>
          <w:rFonts w:hint="eastAsia" w:ascii="Times" w:hAnsi="Times" w:eastAsia="方正仿宋简体" w:cs="宋体"/>
          <w:b/>
          <w:spacing w:val="-21"/>
          <w:position w:val="2"/>
          <w:sz w:val="24"/>
        </w:rPr>
        <w:t>）</w:t>
      </w:r>
    </w:p>
    <w:p>
      <w:pPr>
        <w:spacing w:line="290" w:lineRule="auto"/>
        <w:rPr>
          <w:rFonts w:hint="eastAsia" w:ascii="Times" w:hAnsi="Times" w:eastAsia="方正仿宋简体"/>
          <w:b/>
        </w:rPr>
      </w:pPr>
    </w:p>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2．制度建设基本情况</w:t>
      </w:r>
    </w:p>
    <w:p>
      <w:pPr>
        <w:spacing w:line="119" w:lineRule="exact"/>
        <w:rPr>
          <w:rFonts w:hint="eastAsia" w:ascii="Times" w:hAnsi="Times" w:eastAsia="方正仿宋简体"/>
          <w:b/>
        </w:rPr>
      </w:pPr>
    </w:p>
    <w:tbl>
      <w:tblPr>
        <w:tblStyle w:val="9"/>
        <w:tblW w:w="896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8"/>
        <w:gridCol w:w="4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969" w:type="dxa"/>
            <w:gridSpan w:val="2"/>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2.1 安全保卫制度    建立□        种类数：       数量累计：            未建□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969" w:type="dxa"/>
            <w:gridSpan w:val="2"/>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2.2 消防安全制度    建立□        种类数：       数量累计：            未建□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969" w:type="dxa"/>
            <w:gridSpan w:val="2"/>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2.2 后勤保障制度    建立□        种类数：       数量累计：            未建□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969" w:type="dxa"/>
            <w:gridSpan w:val="2"/>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2.3 医疗安全制度    建立□         种类数：       数量累计：            未建□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2.4 治安保卫岗位责任制   落实□   否□</w:t>
            </w:r>
          </w:p>
        </w:tc>
        <w:tc>
          <w:tcPr>
            <w:tcW w:w="4611"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2.5 制度是否上墙    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2.6 消防岗位责任制       落实□   否□</w:t>
            </w:r>
          </w:p>
        </w:tc>
        <w:tc>
          <w:tcPr>
            <w:tcW w:w="4611"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2.7 制度是否上墙    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6"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2.8 后勤保障岗位责任制   落实□   否□</w:t>
            </w:r>
          </w:p>
        </w:tc>
        <w:tc>
          <w:tcPr>
            <w:tcW w:w="4611"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2.9 制度是否上墙        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2.10 医疗安全岗位责任制  落实□   否□</w:t>
            </w:r>
          </w:p>
        </w:tc>
        <w:tc>
          <w:tcPr>
            <w:tcW w:w="4611"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2.11 制度是否上墙    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2.12 治安保卫应急预案    制定□   否□</w:t>
            </w:r>
          </w:p>
        </w:tc>
        <w:tc>
          <w:tcPr>
            <w:tcW w:w="4611"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2.13 治安保卫资料    健全□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4358"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2.14 后勤保障应急预案    制定□   否□</w:t>
            </w:r>
          </w:p>
        </w:tc>
        <w:tc>
          <w:tcPr>
            <w:tcW w:w="4611"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2.15 后勤保障资料    健全□    否□</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3.需补充的问题隐患及整改意见</w:t>
      </w:r>
    </w:p>
    <w:p>
      <w:pPr>
        <w:spacing w:line="119" w:lineRule="exact"/>
        <w:rPr>
          <w:rFonts w:hint="eastAsia" w:ascii="Times" w:hAnsi="Times" w:eastAsia="方正仿宋简体"/>
          <w:b/>
        </w:rPr>
      </w:pPr>
    </w:p>
    <w:tbl>
      <w:tblPr>
        <w:tblStyle w:val="9"/>
        <w:tblW w:w="892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6" w:hRule="atLeast"/>
        </w:trPr>
        <w:tc>
          <w:tcPr>
            <w:tcW w:w="8929" w:type="dxa"/>
          </w:tcPr>
          <w:p>
            <w:pPr>
              <w:rPr>
                <w:rFonts w:hint="eastAsia" w:ascii="Times" w:hAnsi="Times" w:eastAsia="方正仿宋简体"/>
                <w:b/>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8929" w:type="dxa"/>
          </w:tcPr>
          <w:p>
            <w:pPr>
              <w:spacing w:line="408" w:lineRule="auto"/>
              <w:rPr>
                <w:rFonts w:hint="eastAsia" w:ascii="Times" w:hAnsi="Times" w:eastAsia="方正仿宋简体"/>
                <w:b/>
              </w:rPr>
            </w:pPr>
          </w:p>
          <w:p>
            <w:pPr>
              <w:spacing w:before="78" w:line="214" w:lineRule="auto"/>
              <w:ind w:left="107"/>
              <w:rPr>
                <w:rFonts w:hint="eastAsia" w:ascii="Times" w:hAnsi="Times" w:eastAsia="方正仿宋简体" w:cs="楷体"/>
                <w:b/>
                <w:sz w:val="24"/>
              </w:rPr>
            </w:pPr>
            <w:r>
              <w:rPr>
                <w:rFonts w:hint="eastAsia" w:ascii="Times" w:hAnsi="Times" w:eastAsia="方正仿宋简体" w:cs="楷体"/>
                <w:b/>
                <w:spacing w:val="-8"/>
                <w:sz w:val="24"/>
              </w:rPr>
              <w:t>检查人员签字：</w:t>
            </w:r>
          </w:p>
          <w:p>
            <w:pPr>
              <w:spacing w:line="265" w:lineRule="auto"/>
              <w:rPr>
                <w:rFonts w:hint="eastAsia" w:ascii="Times" w:hAnsi="Times" w:eastAsia="方正仿宋简体"/>
                <w:b/>
              </w:rPr>
            </w:pPr>
          </w:p>
          <w:p>
            <w:pPr>
              <w:wordWrap w:val="0"/>
              <w:spacing w:before="78" w:line="217" w:lineRule="auto"/>
              <w:jc w:val="right"/>
              <w:rPr>
                <w:rFonts w:hint="eastAsia" w:ascii="Times" w:hAnsi="Times" w:eastAsia="方正仿宋简体" w:cs="楷体"/>
                <w:b/>
                <w:sz w:val="24"/>
              </w:rPr>
            </w:pPr>
            <w:r>
              <w:rPr>
                <w:rFonts w:hint="eastAsia" w:ascii="Times" w:hAnsi="Times" w:eastAsia="方正仿宋简体" w:cs="Calibri"/>
                <w:b/>
                <w:spacing w:val="-9"/>
                <w:sz w:val="24"/>
              </w:rPr>
              <w:t>20</w:t>
            </w:r>
            <w:r>
              <w:rPr>
                <w:rFonts w:hint="eastAsia" w:ascii="Times" w:hAnsi="Times" w:eastAsia="方正仿宋简体" w:cs="Calibri"/>
                <w:b/>
                <w:spacing w:val="7"/>
                <w:sz w:val="24"/>
              </w:rPr>
              <w:t xml:space="preserve">    </w:t>
            </w:r>
            <w:r>
              <w:rPr>
                <w:rFonts w:hint="eastAsia" w:ascii="Times" w:hAnsi="Times" w:eastAsia="方正仿宋简体" w:cs="楷体"/>
                <w:b/>
                <w:spacing w:val="-9"/>
                <w:sz w:val="24"/>
              </w:rPr>
              <w:t>年</w:t>
            </w:r>
            <w:r>
              <w:rPr>
                <w:rFonts w:hint="eastAsia" w:ascii="Times" w:hAnsi="Times" w:eastAsia="方正仿宋简体" w:cs="楷体"/>
                <w:b/>
                <w:spacing w:val="8"/>
                <w:sz w:val="24"/>
              </w:rPr>
              <w:t xml:space="preserve">   </w:t>
            </w:r>
            <w:r>
              <w:rPr>
                <w:rFonts w:hint="eastAsia" w:ascii="Times" w:hAnsi="Times" w:eastAsia="方正仿宋简体" w:cs="楷体"/>
                <w:b/>
                <w:spacing w:val="-9"/>
                <w:sz w:val="24"/>
              </w:rPr>
              <w:t>月</w:t>
            </w:r>
            <w:r>
              <w:rPr>
                <w:rFonts w:hint="eastAsia" w:ascii="Times" w:hAnsi="Times" w:eastAsia="方正仿宋简体" w:cs="楷体"/>
                <w:b/>
                <w:spacing w:val="19"/>
                <w:sz w:val="24"/>
              </w:rPr>
              <w:t xml:space="preserve">   </w:t>
            </w:r>
            <w:r>
              <w:rPr>
                <w:rFonts w:hint="eastAsia" w:ascii="Times" w:hAnsi="Times" w:eastAsia="方正仿宋简体" w:cs="楷体"/>
                <w:b/>
                <w:spacing w:val="-9"/>
                <w:sz w:val="24"/>
              </w:rPr>
              <w:t xml:space="preserve">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8929" w:type="dxa"/>
          </w:tcPr>
          <w:p>
            <w:pPr>
              <w:spacing w:line="295" w:lineRule="auto"/>
              <w:rPr>
                <w:rFonts w:hint="eastAsia" w:ascii="Times" w:hAnsi="Times" w:eastAsia="方正仿宋简体"/>
                <w:b/>
              </w:rPr>
            </w:pPr>
          </w:p>
          <w:p>
            <w:pPr>
              <w:spacing w:line="295" w:lineRule="auto"/>
              <w:rPr>
                <w:rFonts w:hint="eastAsia" w:ascii="Times" w:hAnsi="Times" w:eastAsia="方正仿宋简体"/>
                <w:b/>
              </w:rPr>
            </w:pPr>
          </w:p>
          <w:p>
            <w:pPr>
              <w:spacing w:before="78" w:line="215" w:lineRule="auto"/>
              <w:ind w:left="126"/>
              <w:rPr>
                <w:rFonts w:hint="eastAsia" w:ascii="Times" w:hAnsi="Times" w:eastAsia="方正仿宋简体" w:cs="楷体"/>
                <w:b/>
                <w:sz w:val="24"/>
              </w:rPr>
            </w:pPr>
            <w:r>
              <w:rPr>
                <w:rFonts w:hint="eastAsia" w:ascii="Times" w:hAnsi="Times" w:eastAsia="方正仿宋简体" w:cs="楷体"/>
                <w:b/>
                <w:spacing w:val="-6"/>
                <w:sz w:val="24"/>
              </w:rPr>
              <w:t>受查部门（单位）负责人签字：</w:t>
            </w:r>
          </w:p>
          <w:p>
            <w:pPr>
              <w:spacing w:line="267" w:lineRule="auto"/>
              <w:rPr>
                <w:rFonts w:hint="eastAsia" w:ascii="Times" w:hAnsi="Times" w:eastAsia="方正仿宋简体"/>
                <w:b/>
              </w:rPr>
            </w:pPr>
          </w:p>
          <w:p>
            <w:pPr>
              <w:wordWrap w:val="0"/>
              <w:spacing w:before="78" w:line="217" w:lineRule="auto"/>
              <w:jc w:val="right"/>
              <w:rPr>
                <w:rFonts w:hint="eastAsia" w:ascii="Times" w:hAnsi="Times" w:eastAsia="方正仿宋简体" w:cs="楷体"/>
                <w:b/>
                <w:sz w:val="24"/>
              </w:rPr>
            </w:pPr>
            <w:r>
              <w:rPr>
                <w:rFonts w:hint="eastAsia" w:ascii="Times" w:hAnsi="Times" w:eastAsia="方正仿宋简体" w:cs="Calibri"/>
                <w:b/>
                <w:spacing w:val="-9"/>
                <w:sz w:val="24"/>
              </w:rPr>
              <w:t>20</w:t>
            </w:r>
            <w:r>
              <w:rPr>
                <w:rFonts w:hint="eastAsia" w:ascii="Times" w:hAnsi="Times" w:eastAsia="方正仿宋简体" w:cs="Calibri"/>
                <w:b/>
                <w:spacing w:val="7"/>
                <w:sz w:val="24"/>
              </w:rPr>
              <w:t xml:space="preserve">    </w:t>
            </w:r>
            <w:r>
              <w:rPr>
                <w:rFonts w:hint="eastAsia" w:ascii="Times" w:hAnsi="Times" w:eastAsia="方正仿宋简体" w:cs="楷体"/>
                <w:b/>
                <w:spacing w:val="-9"/>
                <w:sz w:val="24"/>
              </w:rPr>
              <w:t>年</w:t>
            </w:r>
            <w:r>
              <w:rPr>
                <w:rFonts w:hint="eastAsia" w:ascii="Times" w:hAnsi="Times" w:eastAsia="方正仿宋简体" w:cs="楷体"/>
                <w:b/>
                <w:spacing w:val="8"/>
                <w:sz w:val="24"/>
              </w:rPr>
              <w:t xml:space="preserve">   </w:t>
            </w:r>
            <w:r>
              <w:rPr>
                <w:rFonts w:hint="eastAsia" w:ascii="Times" w:hAnsi="Times" w:eastAsia="方正仿宋简体" w:cs="楷体"/>
                <w:b/>
                <w:spacing w:val="-9"/>
                <w:sz w:val="24"/>
              </w:rPr>
              <w:t>月</w:t>
            </w:r>
            <w:r>
              <w:rPr>
                <w:rFonts w:hint="eastAsia" w:ascii="Times" w:hAnsi="Times" w:eastAsia="方正仿宋简体" w:cs="楷体"/>
                <w:b/>
                <w:spacing w:val="19"/>
                <w:sz w:val="24"/>
              </w:rPr>
              <w:t xml:space="preserve">   </w:t>
            </w:r>
            <w:r>
              <w:rPr>
                <w:rFonts w:hint="eastAsia" w:ascii="Times" w:hAnsi="Times" w:eastAsia="方正仿宋简体" w:cs="楷体"/>
                <w:b/>
                <w:spacing w:val="-9"/>
                <w:sz w:val="24"/>
              </w:rPr>
              <w:t xml:space="preserve">日    </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4.治安保卫情况</w:t>
      </w:r>
    </w:p>
    <w:p>
      <w:pPr>
        <w:spacing w:line="118" w:lineRule="exact"/>
        <w:rPr>
          <w:rFonts w:hint="eastAsia" w:ascii="Times" w:hAnsi="Times" w:eastAsia="方正仿宋简体"/>
          <w:b/>
        </w:rPr>
      </w:pPr>
    </w:p>
    <w:tbl>
      <w:tblPr>
        <w:tblStyle w:val="9"/>
        <w:tblW w:w="906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2"/>
        <w:gridCol w:w="4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532"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4.1 单位行政值班管理情况</w:t>
            </w:r>
          </w:p>
        </w:tc>
        <w:tc>
          <w:tcPr>
            <w:tcW w:w="4532"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4.2 中控室管理情况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532"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4.3 门卫、安全巡逻管理情况</w:t>
            </w:r>
          </w:p>
        </w:tc>
        <w:tc>
          <w:tcPr>
            <w:tcW w:w="4532"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4.4 应急队伍建立和演练情况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532"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4.5 防恐防爆、处突措施落实情况</w:t>
            </w:r>
          </w:p>
        </w:tc>
        <w:tc>
          <w:tcPr>
            <w:tcW w:w="4532"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4.6 毒麻药品、放射源管理和防护情况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532"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4.7 保安人数及队伍管理情况</w:t>
            </w:r>
          </w:p>
        </w:tc>
        <w:tc>
          <w:tcPr>
            <w:tcW w:w="4532" w:type="dxa"/>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4.8 护工（包括临时人员）管理情况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064" w:type="dxa"/>
            <w:gridSpan w:val="2"/>
            <w:vAlign w:val="center"/>
          </w:tcPr>
          <w:p>
            <w:pPr>
              <w:pStyle w:val="12"/>
              <w:spacing w:line="216" w:lineRule="auto"/>
              <w:ind w:left="129"/>
              <w:rPr>
                <w:rFonts w:hint="eastAsia" w:ascii="Times" w:hAnsi="Times" w:eastAsia="方正仿宋简体"/>
                <w:b/>
                <w:sz w:val="21"/>
                <w:szCs w:val="21"/>
              </w:rPr>
            </w:pPr>
            <w:r>
              <w:rPr>
                <w:rFonts w:hint="eastAsia" w:ascii="Times" w:hAnsi="Times" w:eastAsia="方正仿宋简体"/>
                <w:b/>
                <w:sz w:val="21"/>
                <w:szCs w:val="21"/>
              </w:rPr>
              <w:t>4.9 其他检查情况</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5.消防安全管理情况</w:t>
      </w:r>
    </w:p>
    <w:p>
      <w:pPr>
        <w:spacing w:line="119" w:lineRule="exact"/>
        <w:rPr>
          <w:rFonts w:hint="eastAsia" w:ascii="Times" w:hAnsi="Times" w:eastAsia="方正仿宋简体"/>
          <w:b/>
        </w:rPr>
      </w:pPr>
    </w:p>
    <w:tbl>
      <w:tblPr>
        <w:tblStyle w:val="9"/>
        <w:tblW w:w="894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6"/>
        <w:gridCol w:w="46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6"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5.1 </w:t>
            </w:r>
            <w:r>
              <w:rPr>
                <w:rFonts w:hint="eastAsia" w:ascii="Times" w:hAnsi="Times" w:eastAsia="方正仿宋简体"/>
                <w:b/>
                <w:spacing w:val="-6"/>
                <w:sz w:val="21"/>
                <w:szCs w:val="21"/>
                <w:lang w:eastAsia="zh-CN"/>
              </w:rPr>
              <w:t>消防设施经有资质的专业单位定期维护保养</w:t>
            </w:r>
          </w:p>
          <w:p>
            <w:pPr>
              <w:pStyle w:val="12"/>
              <w:spacing w:line="216" w:lineRule="auto"/>
              <w:ind w:left="438"/>
              <w:rPr>
                <w:rFonts w:hint="eastAsia" w:ascii="Times" w:hAnsi="Times" w:eastAsia="方正仿宋简体"/>
                <w:b/>
                <w:sz w:val="21"/>
                <w:szCs w:val="21"/>
              </w:rPr>
            </w:pPr>
            <w:r>
              <w:rPr>
                <w:rFonts w:hint="eastAsia" w:ascii="Times" w:hAnsi="Times" w:eastAsia="方正仿宋简体"/>
                <w:b/>
                <w:sz w:val="21"/>
                <w:szCs w:val="21"/>
                <w:lang w:eastAsia="zh-CN"/>
              </w:rPr>
              <w:t xml:space="preserve">                        </w:t>
            </w:r>
            <w:r>
              <w:rPr>
                <w:rFonts w:hint="eastAsia" w:ascii="Times" w:hAnsi="Times" w:eastAsia="方正仿宋简体"/>
                <w:b/>
                <w:sz w:val="21"/>
                <w:szCs w:val="21"/>
              </w:rPr>
              <w:t>是□   否□</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5.2 干粉、二氧化碳等灭火器经有资质的</w:t>
            </w:r>
          </w:p>
          <w:p>
            <w:pPr>
              <w:pStyle w:val="12"/>
              <w:spacing w:line="215" w:lineRule="auto"/>
              <w:ind w:left="540"/>
              <w:rPr>
                <w:rFonts w:hint="eastAsia" w:ascii="Times" w:hAnsi="Times" w:eastAsia="方正仿宋简体"/>
                <w:b/>
                <w:sz w:val="21"/>
                <w:szCs w:val="21"/>
                <w:lang w:eastAsia="zh-CN"/>
              </w:rPr>
            </w:pPr>
            <w:r>
              <w:rPr>
                <w:rFonts w:hint="eastAsia" w:ascii="Times" w:hAnsi="Times" w:eastAsia="方正仿宋简体"/>
                <w:b/>
                <w:sz w:val="21"/>
                <w:szCs w:val="21"/>
                <w:lang w:eastAsia="zh-CN"/>
              </w:rPr>
              <w:t>专业单位按期检测          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7"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5.3 火灾自动报警、防排烟系统功能</w:t>
            </w:r>
          </w:p>
          <w:p>
            <w:pPr>
              <w:pStyle w:val="12"/>
              <w:spacing w:line="217" w:lineRule="auto"/>
              <w:ind w:left="2328"/>
              <w:rPr>
                <w:rFonts w:hint="eastAsia" w:ascii="Times" w:hAnsi="Times" w:eastAsia="方正仿宋简体"/>
                <w:b/>
                <w:sz w:val="21"/>
                <w:szCs w:val="21"/>
              </w:rPr>
            </w:pPr>
            <w:r>
              <w:rPr>
                <w:rFonts w:hint="eastAsia" w:ascii="Times" w:hAnsi="Times" w:eastAsia="方正仿宋简体"/>
                <w:b/>
                <w:sz w:val="21"/>
                <w:szCs w:val="21"/>
              </w:rPr>
              <w:t>正常□   不正常□</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5.4 室内消火栓功能   </w:t>
            </w:r>
          </w:p>
          <w:p>
            <w:pPr>
              <w:pStyle w:val="12"/>
              <w:spacing w:line="217" w:lineRule="auto"/>
              <w:ind w:left="124" w:leftChars="59" w:firstLine="2500" w:firstLineChars="1190"/>
              <w:rPr>
                <w:rFonts w:hint="eastAsia" w:ascii="Times" w:hAnsi="Times" w:eastAsia="方正仿宋简体"/>
                <w:b/>
                <w:sz w:val="21"/>
                <w:szCs w:val="21"/>
                <w:lang w:eastAsia="zh-CN"/>
              </w:rPr>
            </w:pPr>
            <w:r>
              <w:rPr>
                <w:rFonts w:hint="eastAsia" w:ascii="Times" w:hAnsi="Times" w:eastAsia="方正仿宋简体"/>
                <w:b/>
                <w:sz w:val="21"/>
                <w:szCs w:val="21"/>
                <w:lang w:eastAsia="zh-CN"/>
              </w:rPr>
              <w:t>正常□   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6"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5.5 消防水泵是否符合标准</w:t>
            </w:r>
          </w:p>
          <w:p>
            <w:pPr>
              <w:pStyle w:val="12"/>
              <w:spacing w:line="220" w:lineRule="auto"/>
              <w:ind w:left="2946"/>
              <w:rPr>
                <w:rFonts w:hint="eastAsia" w:ascii="Times" w:hAnsi="Times" w:eastAsia="方正仿宋简体"/>
                <w:b/>
                <w:sz w:val="21"/>
                <w:szCs w:val="21"/>
                <w:lang w:eastAsia="zh-CN"/>
              </w:rPr>
            </w:pPr>
            <w:r>
              <w:rPr>
                <w:rFonts w:hint="eastAsia" w:ascii="Times" w:hAnsi="Times" w:eastAsia="方正仿宋简体"/>
                <w:b/>
                <w:sz w:val="21"/>
                <w:szCs w:val="21"/>
                <w:lang w:eastAsia="zh-CN"/>
              </w:rPr>
              <w:t>是□   否□</w:t>
            </w:r>
          </w:p>
        </w:tc>
        <w:tc>
          <w:tcPr>
            <w:tcW w:w="4647" w:type="dxa"/>
            <w:vAlign w:val="center"/>
          </w:tcPr>
          <w:p>
            <w:pPr>
              <w:pStyle w:val="12"/>
              <w:spacing w:line="214"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5.6 消防增压稳压设备符合标准</w:t>
            </w:r>
          </w:p>
          <w:p>
            <w:pPr>
              <w:pStyle w:val="12"/>
              <w:wordWrap w:val="0"/>
              <w:spacing w:line="220" w:lineRule="auto"/>
              <w:ind w:left="2944" w:leftChars="1402" w:firstLine="210" w:firstLineChars="100"/>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7"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5.7 气体灭火设施功能正常</w:t>
            </w:r>
          </w:p>
          <w:p>
            <w:pPr>
              <w:pStyle w:val="12"/>
              <w:spacing w:line="220" w:lineRule="auto"/>
              <w:ind w:left="2948"/>
              <w:rPr>
                <w:rFonts w:hint="eastAsia" w:ascii="Times" w:hAnsi="Times" w:eastAsia="方正仿宋简体"/>
                <w:b/>
                <w:sz w:val="21"/>
                <w:szCs w:val="21"/>
                <w:lang w:eastAsia="zh-CN"/>
              </w:rPr>
            </w:pPr>
            <w:r>
              <w:rPr>
                <w:rFonts w:hint="eastAsia" w:ascii="Times" w:hAnsi="Times" w:eastAsia="方正仿宋简体"/>
                <w:b/>
                <w:sz w:val="21"/>
                <w:szCs w:val="21"/>
                <w:lang w:eastAsia="zh-CN"/>
              </w:rPr>
              <w:t>是□   否□</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5.8 消防广播、消防电话功能</w:t>
            </w:r>
          </w:p>
          <w:p>
            <w:pPr>
              <w:pStyle w:val="12"/>
              <w:wordWrap w:val="0"/>
              <w:spacing w:line="217" w:lineRule="auto"/>
              <w:ind w:left="2326"/>
              <w:jc w:val="right"/>
              <w:rPr>
                <w:rFonts w:hint="eastAsia" w:ascii="Times" w:hAnsi="Times" w:eastAsia="方正仿宋简体"/>
                <w:b/>
                <w:sz w:val="21"/>
                <w:szCs w:val="21"/>
                <w:lang w:eastAsia="zh-CN"/>
              </w:rPr>
            </w:pPr>
            <w:r>
              <w:rPr>
                <w:rFonts w:hint="eastAsia" w:ascii="Times" w:hAnsi="Times" w:eastAsia="方正仿宋简体"/>
                <w:b/>
                <w:sz w:val="21"/>
                <w:szCs w:val="21"/>
              </w:rPr>
              <w:t>正常□   不正常□</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7" w:lineRule="auto"/>
              <w:ind w:left="126"/>
              <w:rPr>
                <w:rFonts w:hint="eastAsia" w:ascii="Times" w:hAnsi="Times" w:eastAsia="方正仿宋简体"/>
                <w:b/>
                <w:sz w:val="21"/>
                <w:szCs w:val="21"/>
              </w:rPr>
            </w:pPr>
            <w:r>
              <w:rPr>
                <w:rFonts w:hint="eastAsia" w:ascii="Times" w:hAnsi="Times" w:eastAsia="方正仿宋简体"/>
                <w:b/>
                <w:sz w:val="21"/>
                <w:szCs w:val="21"/>
              </w:rPr>
              <w:t>5.9 防火卷帘功能</w:t>
            </w:r>
          </w:p>
          <w:p>
            <w:pPr>
              <w:pStyle w:val="12"/>
              <w:spacing w:line="217" w:lineRule="auto"/>
              <w:ind w:left="2328"/>
              <w:rPr>
                <w:rFonts w:hint="eastAsia" w:ascii="Times" w:hAnsi="Times" w:eastAsia="方正仿宋简体"/>
                <w:b/>
                <w:sz w:val="21"/>
                <w:szCs w:val="21"/>
              </w:rPr>
            </w:pPr>
            <w:r>
              <w:rPr>
                <w:rFonts w:hint="eastAsia" w:ascii="Times" w:hAnsi="Times" w:eastAsia="方正仿宋简体"/>
                <w:b/>
                <w:sz w:val="21"/>
                <w:szCs w:val="21"/>
              </w:rPr>
              <w:t>正常□   不正常□</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5.10 防火门的耐火等级、位置、功能</w:t>
            </w:r>
          </w:p>
          <w:p>
            <w:pPr>
              <w:pStyle w:val="12"/>
              <w:wordWrap w:val="0"/>
              <w:spacing w:line="219" w:lineRule="auto"/>
              <w:ind w:left="2322"/>
              <w:jc w:val="right"/>
              <w:rPr>
                <w:rFonts w:hint="eastAsia" w:ascii="Times" w:hAnsi="Times" w:eastAsia="方正仿宋简体"/>
                <w:b/>
                <w:sz w:val="21"/>
                <w:szCs w:val="21"/>
                <w:lang w:eastAsia="zh-CN"/>
              </w:rPr>
            </w:pPr>
            <w:r>
              <w:rPr>
                <w:rFonts w:hint="eastAsia" w:ascii="Times" w:hAnsi="Times" w:eastAsia="方正仿宋简体"/>
                <w:b/>
                <w:sz w:val="21"/>
                <w:szCs w:val="21"/>
              </w:rPr>
              <w:t>合理□   不合理□</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7"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5.11 病房报火警流程       有□    无□</w:t>
            </w:r>
          </w:p>
        </w:tc>
        <w:tc>
          <w:tcPr>
            <w:tcW w:w="4647" w:type="dxa"/>
            <w:vAlign w:val="center"/>
          </w:tcPr>
          <w:p>
            <w:pPr>
              <w:pStyle w:val="12"/>
              <w:spacing w:line="218"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5.12 高层建筑配备逃生自救器材</w:t>
            </w:r>
          </w:p>
          <w:p>
            <w:pPr>
              <w:pStyle w:val="12"/>
              <w:wordWrap w:val="0"/>
              <w:spacing w:line="220" w:lineRule="auto"/>
              <w:ind w:left="2734"/>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4296" w:type="dxa"/>
            <w:vAlign w:val="center"/>
          </w:tcPr>
          <w:p>
            <w:pPr>
              <w:pStyle w:val="12"/>
              <w:spacing w:line="216"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5.13 消防电梯运行是否正常</w:t>
            </w:r>
          </w:p>
          <w:p>
            <w:pPr>
              <w:pStyle w:val="12"/>
              <w:spacing w:line="220" w:lineRule="auto"/>
              <w:ind w:left="2948"/>
              <w:rPr>
                <w:rFonts w:hint="eastAsia" w:ascii="Times" w:hAnsi="Times" w:eastAsia="方正仿宋简体"/>
                <w:b/>
                <w:sz w:val="21"/>
                <w:szCs w:val="21"/>
                <w:lang w:eastAsia="zh-CN"/>
              </w:rPr>
            </w:pPr>
            <w:r>
              <w:rPr>
                <w:rFonts w:hint="eastAsia" w:ascii="Times" w:hAnsi="Times" w:eastAsia="方正仿宋简体"/>
                <w:b/>
                <w:sz w:val="21"/>
                <w:szCs w:val="21"/>
                <w:lang w:eastAsia="zh-CN"/>
              </w:rPr>
              <w:t>是□   否□</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5.14 疏散通道、安全出口是否畅通</w:t>
            </w:r>
          </w:p>
          <w:p>
            <w:pPr>
              <w:pStyle w:val="12"/>
              <w:wordWrap w:val="0"/>
              <w:spacing w:line="220" w:lineRule="auto"/>
              <w:ind w:left="2946"/>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4"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5.15 消防车道及消防扑救场地是否</w:t>
            </w:r>
          </w:p>
          <w:p>
            <w:pPr>
              <w:pStyle w:val="12"/>
              <w:spacing w:line="217" w:lineRule="auto"/>
              <w:ind w:left="321"/>
              <w:rPr>
                <w:rFonts w:hint="eastAsia" w:ascii="Times" w:hAnsi="Times" w:eastAsia="方正仿宋简体"/>
                <w:b/>
                <w:sz w:val="21"/>
                <w:szCs w:val="21"/>
              </w:rPr>
            </w:pPr>
            <w:r>
              <w:rPr>
                <w:rFonts w:hint="eastAsia" w:ascii="Times" w:hAnsi="Times" w:eastAsia="方正仿宋简体"/>
                <w:b/>
                <w:sz w:val="21"/>
                <w:szCs w:val="21"/>
              </w:rPr>
              <w:t>被阻塞占用               是□   否□</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5.16 疏散指示及应急照明设施功能</w:t>
            </w:r>
          </w:p>
          <w:p>
            <w:pPr>
              <w:pStyle w:val="12"/>
              <w:wordWrap w:val="0"/>
              <w:spacing w:line="217" w:lineRule="auto"/>
              <w:ind w:left="2326"/>
              <w:jc w:val="right"/>
              <w:rPr>
                <w:rFonts w:hint="eastAsia" w:ascii="Times" w:hAnsi="Times" w:eastAsia="方正仿宋简体"/>
                <w:b/>
                <w:sz w:val="21"/>
                <w:szCs w:val="21"/>
                <w:lang w:eastAsia="zh-CN"/>
              </w:rPr>
            </w:pPr>
            <w:r>
              <w:rPr>
                <w:rFonts w:hint="eastAsia" w:ascii="Times" w:hAnsi="Times" w:eastAsia="方正仿宋简体"/>
                <w:b/>
                <w:sz w:val="21"/>
                <w:szCs w:val="21"/>
              </w:rPr>
              <w:t>正常□   不正常□</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4296" w:type="dxa"/>
            <w:vAlign w:val="center"/>
          </w:tcPr>
          <w:p>
            <w:pPr>
              <w:pStyle w:val="12"/>
              <w:spacing w:line="217"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5.17 高层病房楼是否设置避难间</w:t>
            </w:r>
          </w:p>
          <w:p>
            <w:pPr>
              <w:pStyle w:val="12"/>
              <w:spacing w:line="220" w:lineRule="auto"/>
              <w:ind w:left="2948"/>
              <w:rPr>
                <w:rFonts w:hint="eastAsia" w:ascii="Times" w:hAnsi="Times" w:eastAsia="方正仿宋简体"/>
                <w:b/>
                <w:sz w:val="21"/>
                <w:szCs w:val="21"/>
              </w:rPr>
            </w:pPr>
            <w:r>
              <w:rPr>
                <w:rFonts w:hint="eastAsia" w:ascii="Times" w:hAnsi="Times" w:eastAsia="方正仿宋简体"/>
                <w:b/>
                <w:sz w:val="21"/>
                <w:szCs w:val="21"/>
              </w:rPr>
              <w:t>是□   否□</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5.18 集体宿舍消防安全措施</w:t>
            </w:r>
          </w:p>
          <w:p>
            <w:pPr>
              <w:pStyle w:val="12"/>
              <w:wordWrap w:val="0"/>
              <w:spacing w:line="217" w:lineRule="auto"/>
              <w:ind w:left="2954"/>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4296" w:type="dxa"/>
            <w:vAlign w:val="center"/>
          </w:tcPr>
          <w:p>
            <w:pPr>
              <w:pStyle w:val="12"/>
              <w:spacing w:line="217"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5.19 灭火预案及疏散预案是否健全</w:t>
            </w:r>
          </w:p>
          <w:p>
            <w:pPr>
              <w:pStyle w:val="12"/>
              <w:spacing w:line="217" w:lineRule="auto"/>
              <w:ind w:left="2956"/>
              <w:rPr>
                <w:rFonts w:hint="eastAsia" w:ascii="Times" w:hAnsi="Times" w:eastAsia="方正仿宋简体"/>
                <w:b/>
                <w:sz w:val="21"/>
                <w:szCs w:val="21"/>
              </w:rPr>
            </w:pPr>
            <w:r>
              <w:rPr>
                <w:rFonts w:hint="eastAsia" w:ascii="Times" w:hAnsi="Times" w:eastAsia="方正仿宋简体"/>
                <w:b/>
                <w:sz w:val="21"/>
                <w:szCs w:val="21"/>
              </w:rPr>
              <w:t>有□   无□</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5.20 消防演练“跑点”情况：</w:t>
            </w:r>
          </w:p>
          <w:p>
            <w:pPr>
              <w:pStyle w:val="12"/>
              <w:wordWrap w:val="0"/>
              <w:spacing w:line="217" w:lineRule="auto"/>
              <w:ind w:left="219"/>
              <w:jc w:val="right"/>
              <w:rPr>
                <w:rFonts w:hint="eastAsia" w:ascii="Times" w:hAnsi="Times" w:eastAsia="方正仿宋简体"/>
                <w:b/>
                <w:sz w:val="21"/>
                <w:szCs w:val="21"/>
                <w:lang w:eastAsia="zh-CN"/>
              </w:rPr>
            </w:pPr>
            <w:r>
              <w:rPr>
                <w:rFonts w:hint="eastAsia" w:ascii="Times" w:hAnsi="Times" w:eastAsia="方正仿宋简体"/>
                <w:b/>
                <w:sz w:val="21"/>
                <w:szCs w:val="21"/>
              </w:rPr>
              <w:t>优秀□    良好□    一般□    不合格□</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7"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5.21 消防监控人员持证上岗</w:t>
            </w:r>
          </w:p>
          <w:p>
            <w:pPr>
              <w:pStyle w:val="12"/>
              <w:spacing w:line="220" w:lineRule="auto"/>
              <w:ind w:left="2946"/>
              <w:rPr>
                <w:rFonts w:hint="eastAsia" w:ascii="Times" w:hAnsi="Times" w:eastAsia="方正仿宋简体"/>
                <w:b/>
                <w:sz w:val="21"/>
                <w:szCs w:val="21"/>
                <w:lang w:eastAsia="zh-CN"/>
              </w:rPr>
            </w:pPr>
            <w:r>
              <w:rPr>
                <w:rFonts w:hint="eastAsia" w:ascii="Times" w:hAnsi="Times" w:eastAsia="方正仿宋简体"/>
                <w:b/>
                <w:sz w:val="21"/>
                <w:szCs w:val="21"/>
                <w:lang w:eastAsia="zh-CN"/>
              </w:rPr>
              <w:t>是□   否□</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5.22 消防控制室值班记录</w:t>
            </w:r>
          </w:p>
          <w:p>
            <w:pPr>
              <w:pStyle w:val="12"/>
              <w:wordWrap w:val="0"/>
              <w:spacing w:line="217" w:lineRule="auto"/>
              <w:ind w:left="2849"/>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4296" w:type="dxa"/>
            <w:vAlign w:val="center"/>
          </w:tcPr>
          <w:p>
            <w:pPr>
              <w:pStyle w:val="12"/>
              <w:spacing w:line="218"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5.23 配电室值班记录</w:t>
            </w:r>
          </w:p>
          <w:p>
            <w:pPr>
              <w:pStyle w:val="12"/>
              <w:spacing w:line="217" w:lineRule="auto"/>
              <w:ind w:left="2956"/>
              <w:rPr>
                <w:rFonts w:hint="eastAsia" w:ascii="Times" w:hAnsi="Times" w:eastAsia="方正仿宋简体"/>
                <w:b/>
                <w:sz w:val="21"/>
                <w:szCs w:val="21"/>
                <w:lang w:eastAsia="zh-CN"/>
              </w:rPr>
            </w:pPr>
            <w:r>
              <w:rPr>
                <w:rFonts w:hint="eastAsia" w:ascii="Times" w:hAnsi="Times" w:eastAsia="方正仿宋简体"/>
                <w:b/>
                <w:sz w:val="21"/>
                <w:szCs w:val="21"/>
                <w:lang w:eastAsia="zh-CN"/>
              </w:rPr>
              <w:t>有□   无□</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5.24 消防控制室报警主机主备电源</w:t>
            </w:r>
          </w:p>
          <w:p>
            <w:pPr>
              <w:pStyle w:val="12"/>
              <w:wordWrap w:val="0"/>
              <w:spacing w:line="217" w:lineRule="auto"/>
              <w:ind w:left="2849"/>
              <w:jc w:val="right"/>
              <w:rPr>
                <w:rFonts w:hint="eastAsia" w:ascii="Times" w:hAnsi="Times" w:eastAsia="方正仿宋简体"/>
                <w:b/>
                <w:sz w:val="21"/>
                <w:szCs w:val="21"/>
                <w:lang w:eastAsia="zh-CN"/>
              </w:rPr>
            </w:pPr>
            <w:r>
              <w:rPr>
                <w:rFonts w:hint="eastAsia" w:ascii="Times" w:hAnsi="Times" w:eastAsia="方正仿宋简体"/>
                <w:b/>
                <w:sz w:val="21"/>
                <w:szCs w:val="21"/>
              </w:rPr>
              <w:t>有□    无□</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296" w:type="dxa"/>
            <w:vAlign w:val="center"/>
          </w:tcPr>
          <w:p>
            <w:pPr>
              <w:pStyle w:val="12"/>
              <w:spacing w:line="216"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5.25 消防设施日常维护保养的记录</w:t>
            </w:r>
          </w:p>
          <w:p>
            <w:pPr>
              <w:pStyle w:val="12"/>
              <w:spacing w:line="217" w:lineRule="auto"/>
              <w:ind w:left="2956"/>
              <w:rPr>
                <w:rFonts w:hint="eastAsia" w:ascii="Times" w:hAnsi="Times" w:eastAsia="方正仿宋简体"/>
                <w:b/>
                <w:sz w:val="21"/>
                <w:szCs w:val="21"/>
              </w:rPr>
            </w:pPr>
            <w:r>
              <w:rPr>
                <w:rFonts w:hint="eastAsia" w:ascii="Times" w:hAnsi="Times" w:eastAsia="方正仿宋简体"/>
                <w:b/>
                <w:sz w:val="21"/>
                <w:szCs w:val="21"/>
              </w:rPr>
              <w:t>有□   无□</w:t>
            </w:r>
          </w:p>
        </w:tc>
        <w:tc>
          <w:tcPr>
            <w:tcW w:w="4647" w:type="dxa"/>
            <w:vAlign w:val="center"/>
          </w:tcPr>
          <w:p>
            <w:pPr>
              <w:pStyle w:val="12"/>
              <w:spacing w:line="246" w:lineRule="auto"/>
              <w:ind w:left="2848" w:right="108" w:hanging="2724"/>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5.26 建筑、装修改 造施工场 所消防安 全措施 </w:t>
            </w:r>
          </w:p>
          <w:p>
            <w:pPr>
              <w:pStyle w:val="12"/>
              <w:wordWrap w:val="0"/>
              <w:spacing w:line="246" w:lineRule="auto"/>
              <w:ind w:right="108"/>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4296" w:type="dxa"/>
            <w:vAlign w:val="center"/>
          </w:tcPr>
          <w:p>
            <w:pPr>
              <w:pStyle w:val="12"/>
              <w:spacing w:line="217" w:lineRule="auto"/>
              <w:ind w:left="126"/>
              <w:rPr>
                <w:rFonts w:hint="eastAsia" w:ascii="Times" w:hAnsi="Times" w:eastAsia="方正仿宋简体"/>
                <w:b/>
                <w:sz w:val="21"/>
                <w:szCs w:val="21"/>
                <w:lang w:eastAsia="zh-CN"/>
              </w:rPr>
            </w:pPr>
            <w:r>
              <w:rPr>
                <w:rFonts w:hint="eastAsia" w:ascii="Times" w:hAnsi="Times" w:eastAsia="方正仿宋简体"/>
                <w:b/>
                <w:sz w:val="21"/>
                <w:szCs w:val="21"/>
                <w:lang w:eastAsia="zh-CN"/>
              </w:rPr>
              <w:t>5.27 消防设施使用说明</w:t>
            </w:r>
          </w:p>
          <w:p>
            <w:pPr>
              <w:pStyle w:val="12"/>
              <w:spacing w:line="217" w:lineRule="auto"/>
              <w:ind w:left="2955"/>
              <w:rPr>
                <w:rFonts w:hint="eastAsia" w:ascii="Times" w:hAnsi="Times" w:eastAsia="方正仿宋简体"/>
                <w:b/>
                <w:sz w:val="21"/>
                <w:szCs w:val="21"/>
                <w:lang w:eastAsia="zh-CN"/>
              </w:rPr>
            </w:pPr>
            <w:r>
              <w:rPr>
                <w:rFonts w:hint="eastAsia" w:ascii="Times" w:hAnsi="Times" w:eastAsia="方正仿宋简体"/>
                <w:b/>
                <w:sz w:val="21"/>
                <w:szCs w:val="21"/>
                <w:lang w:eastAsia="zh-CN"/>
              </w:rPr>
              <w:t>有□   无□</w:t>
            </w:r>
          </w:p>
        </w:tc>
        <w:tc>
          <w:tcPr>
            <w:tcW w:w="4647" w:type="dxa"/>
            <w:vAlign w:val="center"/>
          </w:tcPr>
          <w:p>
            <w:pPr>
              <w:pStyle w:val="12"/>
              <w:spacing w:line="217" w:lineRule="auto"/>
              <w:ind w:left="124"/>
              <w:rPr>
                <w:rFonts w:hint="eastAsia" w:ascii="Times" w:hAnsi="Times" w:eastAsia="方正仿宋简体"/>
                <w:b/>
                <w:sz w:val="21"/>
                <w:szCs w:val="21"/>
                <w:lang w:eastAsia="zh-CN"/>
              </w:rPr>
            </w:pPr>
            <w:r>
              <w:rPr>
                <w:rFonts w:hint="eastAsia" w:ascii="Times" w:hAnsi="Times" w:eastAsia="方正仿宋简体"/>
                <w:b/>
                <w:sz w:val="21"/>
                <w:szCs w:val="21"/>
                <w:lang w:eastAsia="zh-CN"/>
              </w:rPr>
              <w:t>5.28 消防四个能力抽查情况</w:t>
            </w:r>
          </w:p>
          <w:p>
            <w:pPr>
              <w:pStyle w:val="12"/>
              <w:wordWrap w:val="0"/>
              <w:spacing w:line="217" w:lineRule="auto"/>
              <w:ind w:left="323"/>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优秀□    良好□    一般□   不合格□  </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6.治安保卫和消防安全主要问题隐患</w:t>
      </w:r>
    </w:p>
    <w:p>
      <w:pPr>
        <w:spacing w:line="119" w:lineRule="exact"/>
        <w:rPr>
          <w:rFonts w:hint="eastAsia" w:ascii="Times" w:hAnsi="Times" w:eastAsia="方正仿宋简体"/>
          <w:b/>
        </w:rPr>
      </w:pPr>
    </w:p>
    <w:tbl>
      <w:tblPr>
        <w:tblStyle w:val="9"/>
        <w:tblW w:w="899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3" w:hRule="atLeast"/>
        </w:trPr>
        <w:tc>
          <w:tcPr>
            <w:tcW w:w="8999" w:type="dxa"/>
          </w:tcPr>
          <w:p>
            <w:pPr>
              <w:rPr>
                <w:rFonts w:hint="eastAsia" w:ascii="Times" w:hAnsi="Times" w:eastAsia="方正仿宋简体"/>
                <w:b/>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8999" w:type="dxa"/>
          </w:tcPr>
          <w:p>
            <w:pPr>
              <w:spacing w:line="274" w:lineRule="auto"/>
              <w:rPr>
                <w:rFonts w:hint="eastAsia" w:ascii="Times" w:hAnsi="Times" w:eastAsia="方正仿宋简体"/>
                <w:b/>
              </w:rPr>
            </w:pPr>
          </w:p>
          <w:p>
            <w:pPr>
              <w:spacing w:line="275" w:lineRule="auto"/>
              <w:rPr>
                <w:rFonts w:hint="eastAsia" w:ascii="Times" w:hAnsi="Times" w:eastAsia="方正仿宋简体"/>
                <w:b/>
              </w:rPr>
            </w:pPr>
          </w:p>
          <w:p>
            <w:pPr>
              <w:spacing w:before="78" w:line="214" w:lineRule="auto"/>
              <w:ind w:left="107"/>
              <w:rPr>
                <w:rFonts w:hint="eastAsia" w:ascii="Times" w:hAnsi="Times" w:eastAsia="方正仿宋简体" w:cs="楷体"/>
                <w:b/>
                <w:sz w:val="24"/>
              </w:rPr>
            </w:pPr>
            <w:r>
              <w:rPr>
                <w:rFonts w:hint="eastAsia" w:ascii="Times" w:hAnsi="Times" w:eastAsia="方正仿宋简体" w:cs="楷体"/>
                <w:b/>
                <w:spacing w:val="-8"/>
                <w:sz w:val="24"/>
              </w:rPr>
              <w:t>检查人员签字：</w:t>
            </w:r>
          </w:p>
          <w:p>
            <w:pPr>
              <w:spacing w:line="265" w:lineRule="auto"/>
              <w:rPr>
                <w:rFonts w:hint="eastAsia" w:ascii="Times" w:hAnsi="Times" w:eastAsia="方正仿宋简体"/>
                <w:b/>
              </w:rPr>
            </w:pPr>
          </w:p>
          <w:p>
            <w:pPr>
              <w:wordWrap w:val="0"/>
              <w:spacing w:before="78" w:line="217" w:lineRule="auto"/>
              <w:jc w:val="right"/>
              <w:rPr>
                <w:rFonts w:hint="eastAsia" w:ascii="Times" w:hAnsi="Times" w:eastAsia="方正仿宋简体" w:cs="楷体"/>
                <w:b/>
                <w:sz w:val="24"/>
              </w:rPr>
            </w:pPr>
            <w:r>
              <w:rPr>
                <w:rFonts w:hint="eastAsia" w:ascii="Times" w:hAnsi="Times" w:eastAsia="方正仿宋简体" w:cs="Calibri"/>
                <w:b/>
                <w:spacing w:val="-8"/>
                <w:sz w:val="24"/>
              </w:rPr>
              <w:t>201</w:t>
            </w:r>
            <w:r>
              <w:rPr>
                <w:rFonts w:hint="eastAsia" w:ascii="Times" w:hAnsi="Times" w:eastAsia="方正仿宋简体" w:cs="Calibri"/>
                <w:b/>
                <w:spacing w:val="8"/>
                <w:sz w:val="24"/>
              </w:rPr>
              <w:t xml:space="preserve">    </w:t>
            </w:r>
            <w:r>
              <w:rPr>
                <w:rFonts w:hint="eastAsia" w:ascii="Times" w:hAnsi="Times" w:eastAsia="方正仿宋简体" w:cs="楷体"/>
                <w:b/>
                <w:spacing w:val="-8"/>
                <w:sz w:val="24"/>
              </w:rPr>
              <w:t>年</w:t>
            </w:r>
            <w:r>
              <w:rPr>
                <w:rFonts w:hint="eastAsia" w:ascii="Times" w:hAnsi="Times" w:eastAsia="方正仿宋简体" w:cs="楷体"/>
                <w:b/>
                <w:spacing w:val="6"/>
                <w:sz w:val="24"/>
              </w:rPr>
              <w:t xml:space="preserve">    </w:t>
            </w:r>
            <w:r>
              <w:rPr>
                <w:rFonts w:hint="eastAsia" w:ascii="Times" w:hAnsi="Times" w:eastAsia="方正仿宋简体" w:cs="楷体"/>
                <w:b/>
                <w:spacing w:val="-8"/>
                <w:sz w:val="24"/>
              </w:rPr>
              <w:t>月</w:t>
            </w:r>
            <w:r>
              <w:rPr>
                <w:rFonts w:hint="eastAsia" w:ascii="Times" w:hAnsi="Times" w:eastAsia="方正仿宋简体" w:cs="楷体"/>
                <w:b/>
                <w:spacing w:val="14"/>
                <w:sz w:val="24"/>
              </w:rPr>
              <w:t xml:space="preserve">    </w:t>
            </w:r>
            <w:r>
              <w:rPr>
                <w:rFonts w:hint="eastAsia" w:ascii="Times" w:hAnsi="Times" w:eastAsia="方正仿宋简体" w:cs="楷体"/>
                <w:b/>
                <w:spacing w:val="-8"/>
                <w:sz w:val="24"/>
              </w:rPr>
              <w:t xml:space="preserve">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8999" w:type="dxa"/>
          </w:tcPr>
          <w:p>
            <w:pPr>
              <w:spacing w:line="467" w:lineRule="auto"/>
              <w:rPr>
                <w:rFonts w:hint="eastAsia" w:ascii="Times" w:hAnsi="Times" w:eastAsia="方正仿宋简体"/>
                <w:b/>
              </w:rPr>
            </w:pPr>
          </w:p>
          <w:p>
            <w:pPr>
              <w:spacing w:before="78" w:line="215" w:lineRule="auto"/>
              <w:ind w:left="126"/>
              <w:rPr>
                <w:rFonts w:hint="eastAsia" w:ascii="Times" w:hAnsi="Times" w:eastAsia="方正仿宋简体" w:cs="楷体"/>
                <w:b/>
                <w:sz w:val="24"/>
              </w:rPr>
            </w:pPr>
            <w:r>
              <w:rPr>
                <w:rFonts w:hint="eastAsia" w:ascii="Times" w:hAnsi="Times" w:eastAsia="方正仿宋简体" w:cs="楷体"/>
                <w:b/>
                <w:spacing w:val="-6"/>
                <w:sz w:val="24"/>
              </w:rPr>
              <w:t>受查部门（单位）负责人签字：</w:t>
            </w:r>
          </w:p>
          <w:p>
            <w:pPr>
              <w:wordWrap w:val="0"/>
              <w:spacing w:before="262" w:line="217" w:lineRule="auto"/>
              <w:jc w:val="right"/>
              <w:rPr>
                <w:rFonts w:hint="eastAsia" w:ascii="Times" w:hAnsi="Times" w:eastAsia="方正仿宋简体" w:cs="楷体"/>
                <w:b/>
                <w:sz w:val="24"/>
              </w:rPr>
            </w:pPr>
            <w:r>
              <w:rPr>
                <w:rFonts w:hint="eastAsia" w:ascii="Times" w:hAnsi="Times" w:eastAsia="方正仿宋简体" w:cs="Calibri"/>
                <w:b/>
                <w:spacing w:val="-8"/>
                <w:sz w:val="24"/>
              </w:rPr>
              <w:t>201</w:t>
            </w:r>
            <w:r>
              <w:rPr>
                <w:rFonts w:hint="eastAsia" w:ascii="Times" w:hAnsi="Times" w:eastAsia="方正仿宋简体" w:cs="Calibri"/>
                <w:b/>
                <w:spacing w:val="8"/>
                <w:sz w:val="24"/>
              </w:rPr>
              <w:t xml:space="preserve">    </w:t>
            </w:r>
            <w:r>
              <w:rPr>
                <w:rFonts w:hint="eastAsia" w:ascii="Times" w:hAnsi="Times" w:eastAsia="方正仿宋简体" w:cs="楷体"/>
                <w:b/>
                <w:spacing w:val="-8"/>
                <w:sz w:val="24"/>
              </w:rPr>
              <w:t>年</w:t>
            </w:r>
            <w:r>
              <w:rPr>
                <w:rFonts w:hint="eastAsia" w:ascii="Times" w:hAnsi="Times" w:eastAsia="方正仿宋简体" w:cs="楷体"/>
                <w:b/>
                <w:spacing w:val="6"/>
                <w:sz w:val="24"/>
              </w:rPr>
              <w:t xml:space="preserve">    </w:t>
            </w:r>
            <w:r>
              <w:rPr>
                <w:rFonts w:hint="eastAsia" w:ascii="Times" w:hAnsi="Times" w:eastAsia="方正仿宋简体" w:cs="楷体"/>
                <w:b/>
                <w:spacing w:val="-8"/>
                <w:sz w:val="24"/>
              </w:rPr>
              <w:t>月</w:t>
            </w:r>
            <w:r>
              <w:rPr>
                <w:rFonts w:hint="eastAsia" w:ascii="Times" w:hAnsi="Times" w:eastAsia="方正仿宋简体" w:cs="楷体"/>
                <w:b/>
                <w:spacing w:val="14"/>
                <w:sz w:val="24"/>
              </w:rPr>
              <w:t xml:space="preserve">    </w:t>
            </w:r>
            <w:r>
              <w:rPr>
                <w:rFonts w:hint="eastAsia" w:ascii="Times" w:hAnsi="Times" w:eastAsia="方正仿宋简体" w:cs="楷体"/>
                <w:b/>
                <w:spacing w:val="-8"/>
                <w:sz w:val="24"/>
              </w:rPr>
              <w:t xml:space="preserve">日    </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7.后勤保障基本情况</w:t>
      </w:r>
    </w:p>
    <w:p>
      <w:pPr>
        <w:spacing w:line="116" w:lineRule="exact"/>
        <w:rPr>
          <w:rFonts w:hint="eastAsia" w:ascii="Times" w:hAnsi="Times" w:eastAsia="方正仿宋简体"/>
          <w:b/>
        </w:rPr>
      </w:pPr>
    </w:p>
    <w:tbl>
      <w:tblPr>
        <w:tblStyle w:val="9"/>
        <w:tblW w:w="907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85" w:type="dxa"/>
          <w:bottom w:w="0" w:type="dxa"/>
          <w:right w:w="85" w:type="dxa"/>
        </w:tblCellMar>
      </w:tblPr>
      <w:tblGrid>
        <w:gridCol w:w="4434"/>
        <w:gridCol w:w="4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6"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 水电气运行管理制度      有□   无□</w:t>
            </w:r>
          </w:p>
        </w:tc>
        <w:tc>
          <w:tcPr>
            <w:tcW w:w="4636"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7.2 水电气运行操作规程      </w:t>
            </w:r>
          </w:p>
          <w:p>
            <w:pPr>
              <w:pStyle w:val="12"/>
              <w:wordWrap w:val="0"/>
              <w:spacing w:line="215"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7.3 水电气供应关键部位是否设立警示标志           </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c>
          <w:tcPr>
            <w:tcW w:w="4636"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7.4 是否有燃气报警装置     </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pacing w:val="-6"/>
                <w:sz w:val="21"/>
                <w:szCs w:val="21"/>
                <w:lang w:eastAsia="zh-CN"/>
              </w:rPr>
            </w:pPr>
            <w:r>
              <w:rPr>
                <w:rFonts w:hint="eastAsia" w:ascii="Times" w:hAnsi="Times" w:eastAsia="方正仿宋简体"/>
                <w:b/>
                <w:sz w:val="21"/>
                <w:szCs w:val="21"/>
                <w:lang w:eastAsia="zh-CN"/>
              </w:rPr>
              <w:t>7.5 配</w:t>
            </w:r>
            <w:r>
              <w:rPr>
                <w:rFonts w:hint="eastAsia" w:ascii="Times" w:hAnsi="Times" w:eastAsia="方正仿宋简体"/>
                <w:b/>
                <w:spacing w:val="-6"/>
                <w:sz w:val="21"/>
                <w:szCs w:val="21"/>
                <w:lang w:eastAsia="zh-CN"/>
              </w:rPr>
              <w:t>电设施是否经有资质的专业单位按期检测</w:t>
            </w:r>
          </w:p>
          <w:p>
            <w:pPr>
              <w:pStyle w:val="12"/>
              <w:wordWrap w:val="0"/>
              <w:spacing w:line="215"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       是□   否□  </w:t>
            </w:r>
          </w:p>
        </w:tc>
        <w:tc>
          <w:tcPr>
            <w:tcW w:w="4636"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7.6 配电室值班记录         </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7.7 配电室安全防护用品是否齐全</w:t>
            </w:r>
          </w:p>
          <w:p>
            <w:pPr>
              <w:pStyle w:val="12"/>
              <w:wordWrap w:val="0"/>
              <w:spacing w:line="220" w:lineRule="auto"/>
              <w:ind w:firstLine="210" w:firstLineChars="100"/>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c>
          <w:tcPr>
            <w:tcW w:w="4636" w:type="dxa"/>
            <w:vAlign w:val="center"/>
          </w:tcPr>
          <w:p>
            <w:pPr>
              <w:pStyle w:val="12"/>
              <w:spacing w:line="218"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7.8 配电室是否双人双岗     </w:t>
            </w:r>
          </w:p>
          <w:p>
            <w:pPr>
              <w:pStyle w:val="12"/>
              <w:wordWrap w:val="0"/>
              <w:spacing w:line="218"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7.9 配电室工作人员是否持证上岗</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c>
          <w:tcPr>
            <w:tcW w:w="4636"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7.10 备用发电机现场测试是否正常</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6"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7.11 备用发电机是否有测试运行记录</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c>
          <w:tcPr>
            <w:tcW w:w="4636" w:type="dxa"/>
            <w:vAlign w:val="center"/>
          </w:tcPr>
          <w:p>
            <w:pPr>
              <w:pStyle w:val="12"/>
              <w:spacing w:line="216"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7.12 电梯设施经有资质的专业单位按期检测             </w:t>
            </w:r>
          </w:p>
          <w:p>
            <w:pPr>
              <w:pStyle w:val="12"/>
              <w:wordWrap w:val="0"/>
              <w:spacing w:line="216"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7.13 电梯是否有检测报告</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c>
          <w:tcPr>
            <w:tcW w:w="4636"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7.14 电梯操作人员是否持证上岗</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7.15 建筑物是否有防雷检测报告</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有□   无□</w:t>
            </w:r>
            <w:r>
              <w:rPr>
                <w:rFonts w:hint="eastAsia" w:ascii="Times" w:hAnsi="Times" w:eastAsia="方正仿宋简体"/>
                <w:b/>
                <w:sz w:val="21"/>
                <w:szCs w:val="21"/>
                <w:lang w:eastAsia="zh-CN"/>
              </w:rPr>
              <w:t xml:space="preserve">  </w:t>
            </w:r>
          </w:p>
        </w:tc>
        <w:tc>
          <w:tcPr>
            <w:tcW w:w="4636" w:type="dxa"/>
            <w:vAlign w:val="center"/>
          </w:tcPr>
          <w:p>
            <w:pPr>
              <w:pStyle w:val="12"/>
              <w:spacing w:line="216"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7.16 锅炉运行经有资质的专业单位按期检测      </w:t>
            </w:r>
          </w:p>
          <w:p>
            <w:pPr>
              <w:pStyle w:val="12"/>
              <w:wordWrap w:val="0"/>
              <w:spacing w:line="216"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7.17 锅炉操作人员是否持证上岗</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c>
          <w:tcPr>
            <w:tcW w:w="4636" w:type="dxa"/>
            <w:vAlign w:val="center"/>
          </w:tcPr>
          <w:p>
            <w:pPr>
              <w:pStyle w:val="12"/>
              <w:spacing w:line="216"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7.18 制氧设备及其运行情况</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完好□   一般□    较差□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7.19 制氧设备操作人员持证上岗</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c>
          <w:tcPr>
            <w:tcW w:w="4636"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7.20  液氧罐安全阀年检    </w:t>
            </w:r>
          </w:p>
          <w:p>
            <w:pPr>
              <w:pStyle w:val="12"/>
              <w:wordWrap w:val="0"/>
              <w:spacing w:line="215"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6"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7.21 氧气站设置场所是否符合标准</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c>
          <w:tcPr>
            <w:tcW w:w="4636"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7.22  氧气站是否有自动报警装置</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7.23 氧气罐去脂记录         </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c>
          <w:tcPr>
            <w:tcW w:w="4636"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7.24  压力容器仪表检测    </w:t>
            </w:r>
          </w:p>
          <w:p>
            <w:pPr>
              <w:pStyle w:val="12"/>
              <w:wordWrap w:val="0"/>
              <w:spacing w:line="215"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7.25 食堂灭火设备            </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c>
          <w:tcPr>
            <w:tcW w:w="4636"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7.26 食堂是卫生许可证     </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7.27 食堂工作人员是否有健康证</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c>
          <w:tcPr>
            <w:tcW w:w="4636" w:type="dxa"/>
            <w:vAlign w:val="center"/>
          </w:tcPr>
          <w:p>
            <w:pPr>
              <w:pStyle w:val="12"/>
              <w:spacing w:line="213"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7.28 饭菜是否按规定留样   </w:t>
            </w:r>
          </w:p>
          <w:p>
            <w:pPr>
              <w:pStyle w:val="12"/>
              <w:wordWrap w:val="0"/>
              <w:spacing w:line="213"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7.29 饮水系统日常卫生监测</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有□   无□  </w:t>
            </w:r>
          </w:p>
        </w:tc>
        <w:tc>
          <w:tcPr>
            <w:tcW w:w="4636"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7.30 饮水系统是否有卫生许可证</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7.31 现场施工设立安全警示标志</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c>
          <w:tcPr>
            <w:tcW w:w="4636"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7.32 施工现场建立安全防护设施</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7.33 污水监测化验结果     </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c>
          <w:tcPr>
            <w:tcW w:w="4636" w:type="dxa"/>
            <w:vAlign w:val="center"/>
          </w:tcPr>
          <w:p>
            <w:pPr>
              <w:pStyle w:val="12"/>
              <w:spacing w:line="216"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7.34 污水站设备设施运行是否正常</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671" w:hRule="atLeast"/>
        </w:trPr>
        <w:tc>
          <w:tcPr>
            <w:tcW w:w="4434" w:type="dxa"/>
            <w:vAlign w:val="center"/>
          </w:tcPr>
          <w:p>
            <w:pPr>
              <w:pStyle w:val="12"/>
              <w:spacing w:line="217"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7.35 防护用具配备：         </w:t>
            </w:r>
          </w:p>
          <w:p>
            <w:pPr>
              <w:pStyle w:val="12"/>
              <w:wordWrap w:val="0"/>
              <w:spacing w:line="217" w:lineRule="auto"/>
              <w:jc w:val="right"/>
              <w:rPr>
                <w:rFonts w:hint="eastAsia" w:ascii="Times" w:hAnsi="Times" w:eastAsia="方正仿宋简体"/>
                <w:b/>
                <w:sz w:val="21"/>
                <w:szCs w:val="21"/>
                <w:lang w:eastAsia="zh-CN"/>
              </w:rPr>
            </w:pPr>
            <w:r>
              <w:rPr>
                <w:rFonts w:hint="eastAsia" w:ascii="Times" w:hAnsi="Times" w:eastAsia="方正仿宋简体"/>
                <w:b/>
                <w:sz w:val="21"/>
                <w:szCs w:val="21"/>
                <w:lang w:eastAsia="zh-CN"/>
              </w:rPr>
              <w:t xml:space="preserve">是□   否□  </w:t>
            </w:r>
          </w:p>
        </w:tc>
        <w:tc>
          <w:tcPr>
            <w:tcW w:w="4636" w:type="dxa"/>
            <w:vAlign w:val="center"/>
          </w:tcPr>
          <w:p>
            <w:pPr>
              <w:pStyle w:val="12"/>
              <w:spacing w:line="215" w:lineRule="auto"/>
              <w:rPr>
                <w:rFonts w:hint="eastAsia" w:ascii="Times" w:hAnsi="Times" w:eastAsia="方正仿宋简体"/>
                <w:b/>
                <w:sz w:val="21"/>
                <w:szCs w:val="21"/>
                <w:lang w:eastAsia="zh-CN"/>
              </w:rPr>
            </w:pPr>
            <w:r>
              <w:rPr>
                <w:rFonts w:hint="eastAsia" w:ascii="Times" w:hAnsi="Times" w:eastAsia="方正仿宋简体"/>
                <w:b/>
                <w:sz w:val="21"/>
                <w:szCs w:val="21"/>
                <w:lang w:eastAsia="zh-CN"/>
              </w:rPr>
              <w:t>7.36  有限空间操作管理制度是否健全</w:t>
            </w:r>
          </w:p>
          <w:p>
            <w:pPr>
              <w:pStyle w:val="12"/>
              <w:wordWrap w:val="0"/>
              <w:spacing w:line="220" w:lineRule="auto"/>
              <w:jc w:val="right"/>
              <w:rPr>
                <w:rFonts w:hint="eastAsia" w:ascii="Times" w:hAnsi="Times" w:eastAsia="方正仿宋简体"/>
                <w:b/>
                <w:sz w:val="21"/>
                <w:szCs w:val="21"/>
                <w:lang w:eastAsia="zh-CN"/>
              </w:rPr>
            </w:pPr>
            <w:r>
              <w:rPr>
                <w:rFonts w:hint="eastAsia" w:ascii="Times" w:hAnsi="Times" w:eastAsia="方正仿宋简体"/>
                <w:b/>
                <w:sz w:val="21"/>
                <w:szCs w:val="21"/>
              </w:rPr>
              <w:t>是□   否□</w:t>
            </w:r>
            <w:r>
              <w:rPr>
                <w:rFonts w:hint="eastAsia" w:ascii="Times" w:hAnsi="Times" w:eastAsia="方正仿宋简体"/>
                <w:b/>
                <w:sz w:val="21"/>
                <w:szCs w:val="21"/>
                <w:lang w:eastAsia="zh-CN"/>
              </w:rPr>
              <w:t xml:space="preserve">  </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8.后勤保障主要问题隐患</w:t>
      </w:r>
    </w:p>
    <w:p>
      <w:pPr>
        <w:spacing w:line="117" w:lineRule="exact"/>
        <w:rPr>
          <w:rFonts w:hint="eastAsia" w:ascii="Times" w:hAnsi="Times" w:eastAsia="方正仿宋简体"/>
          <w:b/>
        </w:rPr>
      </w:pPr>
    </w:p>
    <w:tbl>
      <w:tblPr>
        <w:tblStyle w:val="9"/>
        <w:tblW w:w="894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2" w:hRule="atLeast"/>
        </w:trPr>
        <w:tc>
          <w:tcPr>
            <w:tcW w:w="8943" w:type="dxa"/>
          </w:tcPr>
          <w:p>
            <w:pPr>
              <w:rPr>
                <w:rFonts w:hint="eastAsia" w:ascii="Times" w:hAnsi="Times" w:eastAsia="方正仿宋简体"/>
                <w:b/>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943" w:type="dxa"/>
          </w:tcPr>
          <w:p>
            <w:pPr>
              <w:spacing w:before="308" w:line="214" w:lineRule="auto"/>
              <w:ind w:left="107"/>
              <w:rPr>
                <w:rFonts w:hint="eastAsia" w:ascii="Times" w:hAnsi="Times" w:eastAsia="方正仿宋简体" w:cs="楷体"/>
                <w:b/>
                <w:sz w:val="24"/>
              </w:rPr>
            </w:pPr>
            <w:r>
              <w:rPr>
                <w:rFonts w:hint="eastAsia" w:ascii="Times" w:hAnsi="Times" w:eastAsia="方正仿宋简体" w:cs="楷体"/>
                <w:b/>
                <w:spacing w:val="-8"/>
                <w:sz w:val="24"/>
              </w:rPr>
              <w:t>检查人员签字：</w:t>
            </w:r>
          </w:p>
          <w:p>
            <w:pPr>
              <w:spacing w:line="265" w:lineRule="auto"/>
              <w:rPr>
                <w:rFonts w:hint="eastAsia" w:ascii="Times" w:hAnsi="Times" w:eastAsia="方正仿宋简体"/>
                <w:b/>
              </w:rPr>
            </w:pPr>
          </w:p>
          <w:p>
            <w:pPr>
              <w:wordWrap w:val="0"/>
              <w:spacing w:before="78" w:line="217" w:lineRule="auto"/>
              <w:jc w:val="right"/>
              <w:rPr>
                <w:rFonts w:hint="eastAsia" w:ascii="Times" w:hAnsi="Times" w:eastAsia="方正仿宋简体" w:cs="楷体"/>
                <w:b/>
                <w:sz w:val="24"/>
              </w:rPr>
            </w:pPr>
            <w:r>
              <w:rPr>
                <w:rFonts w:hint="eastAsia" w:ascii="Times" w:hAnsi="Times" w:eastAsia="方正仿宋简体" w:cs="Calibri"/>
                <w:b/>
                <w:spacing w:val="-9"/>
                <w:sz w:val="24"/>
              </w:rPr>
              <w:t>20</w:t>
            </w:r>
            <w:r>
              <w:rPr>
                <w:rFonts w:hint="eastAsia" w:ascii="Times" w:hAnsi="Times" w:eastAsia="方正仿宋简体" w:cs="Calibri"/>
                <w:b/>
                <w:spacing w:val="7"/>
                <w:sz w:val="24"/>
              </w:rPr>
              <w:t xml:space="preserve">    </w:t>
            </w:r>
            <w:r>
              <w:rPr>
                <w:rFonts w:hint="eastAsia" w:ascii="Times" w:hAnsi="Times" w:eastAsia="方正仿宋简体" w:cs="楷体"/>
                <w:b/>
                <w:spacing w:val="-9"/>
                <w:sz w:val="24"/>
              </w:rPr>
              <w:t>年</w:t>
            </w:r>
            <w:r>
              <w:rPr>
                <w:rFonts w:hint="eastAsia" w:ascii="Times" w:hAnsi="Times" w:eastAsia="方正仿宋简体" w:cs="楷体"/>
                <w:b/>
                <w:spacing w:val="6"/>
                <w:sz w:val="24"/>
              </w:rPr>
              <w:t xml:space="preserve">    </w:t>
            </w:r>
            <w:r>
              <w:rPr>
                <w:rFonts w:hint="eastAsia" w:ascii="Times" w:hAnsi="Times" w:eastAsia="方正仿宋简体" w:cs="楷体"/>
                <w:b/>
                <w:spacing w:val="-9"/>
                <w:sz w:val="24"/>
              </w:rPr>
              <w:t>月</w:t>
            </w:r>
            <w:r>
              <w:rPr>
                <w:rFonts w:hint="eastAsia" w:ascii="Times" w:hAnsi="Times" w:eastAsia="方正仿宋简体" w:cs="楷体"/>
                <w:b/>
                <w:spacing w:val="14"/>
                <w:sz w:val="24"/>
              </w:rPr>
              <w:t xml:space="preserve">    </w:t>
            </w:r>
            <w:r>
              <w:rPr>
                <w:rFonts w:hint="eastAsia" w:ascii="Times" w:hAnsi="Times" w:eastAsia="方正仿宋简体" w:cs="楷体"/>
                <w:b/>
                <w:spacing w:val="-9"/>
                <w:sz w:val="24"/>
              </w:rPr>
              <w:t xml:space="preserve">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8943" w:type="dxa"/>
          </w:tcPr>
          <w:p>
            <w:pPr>
              <w:spacing w:before="292" w:line="215" w:lineRule="auto"/>
              <w:ind w:left="126"/>
              <w:rPr>
                <w:rFonts w:hint="eastAsia" w:ascii="Times" w:hAnsi="Times" w:eastAsia="方正仿宋简体" w:cs="楷体"/>
                <w:b/>
                <w:sz w:val="24"/>
              </w:rPr>
            </w:pPr>
            <w:r>
              <w:rPr>
                <w:rFonts w:hint="eastAsia" w:ascii="Times" w:hAnsi="Times" w:eastAsia="方正仿宋简体" w:cs="楷体"/>
                <w:b/>
                <w:spacing w:val="-6"/>
                <w:sz w:val="24"/>
              </w:rPr>
              <w:t>受检查部门（单位）负责人签字：</w:t>
            </w:r>
          </w:p>
          <w:p>
            <w:pPr>
              <w:spacing w:line="263" w:lineRule="auto"/>
              <w:rPr>
                <w:rFonts w:hint="eastAsia" w:ascii="Times" w:hAnsi="Times" w:eastAsia="方正仿宋简体"/>
                <w:b/>
              </w:rPr>
            </w:pPr>
          </w:p>
          <w:p>
            <w:pPr>
              <w:wordWrap w:val="0"/>
              <w:spacing w:before="78" w:line="217" w:lineRule="auto"/>
              <w:jc w:val="right"/>
              <w:rPr>
                <w:rFonts w:hint="eastAsia" w:ascii="Times" w:hAnsi="Times" w:eastAsia="方正仿宋简体" w:cs="楷体"/>
                <w:b/>
                <w:sz w:val="24"/>
              </w:rPr>
            </w:pPr>
            <w:r>
              <w:rPr>
                <w:rFonts w:hint="eastAsia" w:ascii="Times" w:hAnsi="Times" w:eastAsia="方正仿宋简体" w:cs="Calibri"/>
                <w:b/>
                <w:spacing w:val="-9"/>
                <w:sz w:val="24"/>
              </w:rPr>
              <w:t>20</w:t>
            </w:r>
            <w:r>
              <w:rPr>
                <w:rFonts w:hint="eastAsia" w:ascii="Times" w:hAnsi="Times" w:eastAsia="方正仿宋简体" w:cs="Calibri"/>
                <w:b/>
                <w:spacing w:val="9"/>
                <w:sz w:val="24"/>
              </w:rPr>
              <w:t xml:space="preserve">  </w:t>
            </w:r>
            <w:r>
              <w:rPr>
                <w:rFonts w:hint="eastAsia" w:ascii="Times" w:hAnsi="Times" w:eastAsia="方正仿宋简体" w:cs="楷体"/>
                <w:b/>
                <w:spacing w:val="-9"/>
                <w:sz w:val="24"/>
              </w:rPr>
              <w:t>年</w:t>
            </w:r>
            <w:r>
              <w:rPr>
                <w:rFonts w:hint="eastAsia" w:ascii="Times" w:hAnsi="Times" w:eastAsia="方正仿宋简体" w:cs="楷体"/>
                <w:b/>
                <w:spacing w:val="6"/>
                <w:sz w:val="24"/>
              </w:rPr>
              <w:t xml:space="preserve">    </w:t>
            </w:r>
            <w:r>
              <w:rPr>
                <w:rFonts w:hint="eastAsia" w:ascii="Times" w:hAnsi="Times" w:eastAsia="方正仿宋简体" w:cs="楷体"/>
                <w:b/>
                <w:spacing w:val="-9"/>
                <w:sz w:val="24"/>
              </w:rPr>
              <w:t>月</w:t>
            </w:r>
            <w:r>
              <w:rPr>
                <w:rFonts w:hint="eastAsia" w:ascii="Times" w:hAnsi="Times" w:eastAsia="方正仿宋简体" w:cs="楷体"/>
                <w:b/>
                <w:spacing w:val="14"/>
                <w:sz w:val="24"/>
              </w:rPr>
              <w:t xml:space="preserve">    </w:t>
            </w:r>
            <w:r>
              <w:rPr>
                <w:rFonts w:hint="eastAsia" w:ascii="Times" w:hAnsi="Times" w:eastAsia="方正仿宋简体" w:cs="楷体"/>
                <w:b/>
                <w:spacing w:val="-9"/>
                <w:sz w:val="24"/>
              </w:rPr>
              <w:t xml:space="preserve">日    </w:t>
            </w:r>
          </w:p>
        </w:tc>
      </w:tr>
    </w:tbl>
    <w:p>
      <w:pPr>
        <w:rPr>
          <w:rFonts w:hint="eastAsia" w:ascii="Times" w:hAnsi="Times" w:eastAsia="方正仿宋简体"/>
          <w:b/>
        </w:rPr>
        <w:sectPr>
          <w:footerReference r:id="rId11" w:type="default"/>
          <w:pgSz w:w="11905" w:h="16840"/>
          <w:pgMar w:top="2098" w:right="1531" w:bottom="1985" w:left="1531" w:header="851" w:footer="1588" w:gutter="0"/>
          <w:cols w:space="720" w:num="1"/>
        </w:sectPr>
      </w:pPr>
    </w:p>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9 ．医疗安全基本情况</w:t>
      </w:r>
    </w:p>
    <w:p>
      <w:pPr>
        <w:spacing w:line="118" w:lineRule="exact"/>
        <w:rPr>
          <w:rFonts w:hint="eastAsia" w:ascii="Times" w:hAnsi="Times" w:eastAsia="方正仿宋简体"/>
          <w:b/>
        </w:rPr>
      </w:pPr>
    </w:p>
    <w:tbl>
      <w:tblPr>
        <w:tblStyle w:val="9"/>
        <w:tblW w:w="895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8"/>
        <w:gridCol w:w="4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57" w:type="dxa"/>
            <w:gridSpan w:val="2"/>
            <w:vAlign w:val="center"/>
          </w:tcPr>
          <w:p>
            <w:pPr>
              <w:pStyle w:val="12"/>
              <w:spacing w:line="216" w:lineRule="auto"/>
              <w:ind w:left="125"/>
              <w:rPr>
                <w:rFonts w:hint="eastAsia" w:ascii="Times" w:hAnsi="Times" w:eastAsia="方正仿宋简体"/>
                <w:b/>
                <w:sz w:val="21"/>
                <w:szCs w:val="21"/>
                <w:lang w:eastAsia="zh-CN"/>
              </w:rPr>
            </w:pPr>
            <w:r>
              <w:rPr>
                <w:rFonts w:hint="eastAsia" w:ascii="Times" w:hAnsi="Times" w:eastAsia="方正仿宋简体"/>
                <w:b/>
                <w:spacing w:val="-6"/>
                <w:sz w:val="21"/>
                <w:szCs w:val="21"/>
                <w:lang w:eastAsia="zh-CN"/>
              </w:rPr>
              <w:t>9.1</w:t>
            </w:r>
            <w:r>
              <w:rPr>
                <w:rFonts w:hint="eastAsia" w:ascii="Times" w:hAnsi="Times" w:eastAsia="方正仿宋简体"/>
                <w:b/>
                <w:spacing w:val="-38"/>
                <w:sz w:val="21"/>
                <w:szCs w:val="21"/>
                <w:lang w:eastAsia="zh-CN"/>
              </w:rPr>
              <w:t xml:space="preserve"> </w:t>
            </w:r>
            <w:r>
              <w:rPr>
                <w:rFonts w:hint="eastAsia" w:ascii="Times" w:hAnsi="Times" w:eastAsia="方正仿宋简体"/>
                <w:b/>
                <w:spacing w:val="-6"/>
                <w:sz w:val="21"/>
                <w:szCs w:val="21"/>
                <w:lang w:eastAsia="zh-CN"/>
              </w:rPr>
              <w:t>危急值报告制度  有□  无□</w:t>
            </w:r>
            <w:r>
              <w:rPr>
                <w:rFonts w:hint="eastAsia" w:ascii="Times" w:hAnsi="Times" w:eastAsia="方正仿宋简体"/>
                <w:b/>
                <w:spacing w:val="19"/>
                <w:sz w:val="21"/>
                <w:szCs w:val="21"/>
                <w:lang w:eastAsia="zh-CN"/>
              </w:rPr>
              <w:t xml:space="preserve"> </w:t>
            </w:r>
            <w:r>
              <w:rPr>
                <w:rFonts w:hint="eastAsia" w:ascii="Times" w:hAnsi="Times" w:eastAsia="方正仿宋简体"/>
                <w:b/>
                <w:spacing w:val="-6"/>
                <w:sz w:val="21"/>
                <w:szCs w:val="21"/>
                <w:lang w:eastAsia="zh-CN"/>
              </w:rPr>
              <w:t>;      途径  有□</w:t>
            </w:r>
            <w:r>
              <w:rPr>
                <w:rFonts w:hint="eastAsia" w:ascii="Times" w:hAnsi="Times" w:eastAsia="方正仿宋简体"/>
                <w:b/>
                <w:spacing w:val="5"/>
                <w:sz w:val="21"/>
                <w:szCs w:val="21"/>
                <w:lang w:eastAsia="zh-CN"/>
              </w:rPr>
              <w:t xml:space="preserve">   </w:t>
            </w:r>
            <w:r>
              <w:rPr>
                <w:rFonts w:hint="eastAsia" w:ascii="Times" w:hAnsi="Times" w:eastAsia="方正仿宋简体"/>
                <w:b/>
                <w:spacing w:val="-6"/>
                <w:sz w:val="21"/>
                <w:szCs w:val="21"/>
                <w:lang w:eastAsia="zh-CN"/>
              </w:rPr>
              <w:t>无□;      执行  是□</w:t>
            </w:r>
            <w:r>
              <w:rPr>
                <w:rFonts w:hint="eastAsia" w:ascii="Times" w:hAnsi="Times" w:eastAsia="方正仿宋简体"/>
                <w:b/>
                <w:spacing w:val="5"/>
                <w:sz w:val="21"/>
                <w:szCs w:val="21"/>
                <w:lang w:eastAsia="zh-CN"/>
              </w:rPr>
              <w:t xml:space="preserve">   </w:t>
            </w:r>
            <w:r>
              <w:rPr>
                <w:rFonts w:hint="eastAsia" w:ascii="Times" w:hAnsi="Times" w:eastAsia="方正仿宋简体"/>
                <w:b/>
                <w:spacing w:val="-6"/>
                <w:sz w:val="21"/>
                <w:szCs w:val="2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57" w:type="dxa"/>
            <w:gridSpan w:val="2"/>
            <w:vAlign w:val="center"/>
          </w:tcPr>
          <w:p>
            <w:pPr>
              <w:pStyle w:val="12"/>
              <w:spacing w:line="217" w:lineRule="auto"/>
              <w:ind w:left="125"/>
              <w:rPr>
                <w:rFonts w:hint="eastAsia" w:ascii="Times" w:hAnsi="Times" w:eastAsia="方正仿宋简体"/>
                <w:b/>
                <w:sz w:val="21"/>
                <w:szCs w:val="21"/>
                <w:lang w:eastAsia="zh-CN"/>
              </w:rPr>
            </w:pPr>
            <w:r>
              <w:rPr>
                <w:rFonts w:hint="eastAsia" w:ascii="Times" w:hAnsi="Times" w:eastAsia="方正仿宋简体"/>
                <w:b/>
                <w:spacing w:val="-4"/>
                <w:sz w:val="21"/>
                <w:szCs w:val="21"/>
                <w:lang w:eastAsia="zh-CN"/>
              </w:rPr>
              <w:t>9.2</w:t>
            </w:r>
            <w:r>
              <w:rPr>
                <w:rFonts w:hint="eastAsia" w:ascii="Times" w:hAnsi="Times" w:eastAsia="方正仿宋简体"/>
                <w:b/>
                <w:spacing w:val="-26"/>
                <w:sz w:val="21"/>
                <w:szCs w:val="21"/>
                <w:lang w:eastAsia="zh-CN"/>
              </w:rPr>
              <w:t xml:space="preserve"> </w:t>
            </w:r>
            <w:r>
              <w:rPr>
                <w:rFonts w:hint="eastAsia" w:ascii="Times" w:hAnsi="Times" w:eastAsia="方正仿宋简体"/>
                <w:b/>
                <w:spacing w:val="-4"/>
                <w:sz w:val="21"/>
                <w:szCs w:val="21"/>
                <w:lang w:eastAsia="zh-CN"/>
              </w:rPr>
              <w:t>防止患者医疗伤害设施    有□</w:t>
            </w:r>
            <w:r>
              <w:rPr>
                <w:rFonts w:hint="eastAsia" w:ascii="Times" w:hAnsi="Times" w:eastAsia="方正仿宋简体"/>
                <w:b/>
                <w:spacing w:val="4"/>
                <w:sz w:val="21"/>
                <w:szCs w:val="21"/>
                <w:lang w:eastAsia="zh-CN"/>
              </w:rPr>
              <w:t xml:space="preserve">   </w:t>
            </w:r>
            <w:r>
              <w:rPr>
                <w:rFonts w:hint="eastAsia" w:ascii="Times" w:hAnsi="Times" w:eastAsia="方正仿宋简体"/>
                <w:b/>
                <w:spacing w:val="-4"/>
                <w:sz w:val="21"/>
                <w:szCs w:val="21"/>
                <w:lang w:eastAsia="zh-CN"/>
              </w:rPr>
              <w:t>无□;        标识       有</w:t>
            </w:r>
            <w:r>
              <w:rPr>
                <w:rFonts w:hint="eastAsia" w:ascii="Times" w:hAnsi="Times" w:eastAsia="方正仿宋简体"/>
                <w:b/>
                <w:spacing w:val="-5"/>
                <w:sz w:val="21"/>
                <w:szCs w:val="21"/>
                <w:lang w:eastAsia="zh-CN"/>
              </w:rPr>
              <w:t>□</w:t>
            </w:r>
            <w:r>
              <w:rPr>
                <w:rFonts w:hint="eastAsia" w:ascii="Times" w:hAnsi="Times" w:eastAsia="方正仿宋简体"/>
                <w:b/>
                <w:spacing w:val="6"/>
                <w:sz w:val="21"/>
                <w:szCs w:val="21"/>
                <w:lang w:eastAsia="zh-CN"/>
              </w:rPr>
              <w:t xml:space="preserve">   </w:t>
            </w:r>
            <w:r>
              <w:rPr>
                <w:rFonts w:hint="eastAsia" w:ascii="Times" w:hAnsi="Times" w:eastAsia="方正仿宋简体"/>
                <w:b/>
                <w:spacing w:val="-5"/>
                <w:sz w:val="21"/>
                <w:szCs w:val="2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57" w:type="dxa"/>
            <w:gridSpan w:val="2"/>
            <w:vAlign w:val="center"/>
          </w:tcPr>
          <w:p>
            <w:pPr>
              <w:pStyle w:val="12"/>
              <w:spacing w:line="217" w:lineRule="auto"/>
              <w:ind w:left="125"/>
              <w:rPr>
                <w:rFonts w:hint="eastAsia" w:ascii="Times" w:hAnsi="Times" w:eastAsia="方正仿宋简体"/>
                <w:b/>
                <w:sz w:val="21"/>
                <w:szCs w:val="21"/>
                <w:lang w:eastAsia="zh-CN"/>
              </w:rPr>
            </w:pPr>
            <w:r>
              <w:rPr>
                <w:rFonts w:hint="eastAsia" w:ascii="Times" w:hAnsi="Times" w:eastAsia="方正仿宋简体"/>
                <w:b/>
                <w:spacing w:val="-4"/>
                <w:sz w:val="21"/>
                <w:szCs w:val="21"/>
                <w:lang w:eastAsia="zh-CN"/>
              </w:rPr>
              <w:t>9.3 医务人员急救培训知识    有□   无□;        培训效果</w:t>
            </w:r>
            <w:r>
              <w:rPr>
                <w:rFonts w:hint="eastAsia" w:ascii="Times" w:hAnsi="Times" w:eastAsia="方正仿宋简体"/>
                <w:b/>
                <w:spacing w:val="-5"/>
                <w:sz w:val="21"/>
                <w:szCs w:val="21"/>
                <w:lang w:eastAsia="zh-CN"/>
              </w:rPr>
              <w:t xml:space="preserve">   好□</w:t>
            </w:r>
            <w:r>
              <w:rPr>
                <w:rFonts w:hint="eastAsia" w:ascii="Times" w:hAnsi="Times" w:eastAsia="方正仿宋简体"/>
                <w:b/>
                <w:spacing w:val="5"/>
                <w:sz w:val="21"/>
                <w:szCs w:val="21"/>
                <w:lang w:eastAsia="zh-CN"/>
              </w:rPr>
              <w:t xml:space="preserve">   </w:t>
            </w:r>
            <w:r>
              <w:rPr>
                <w:rFonts w:hint="eastAsia" w:ascii="Times" w:hAnsi="Times" w:eastAsia="方正仿宋简体"/>
                <w:b/>
                <w:spacing w:val="-5"/>
                <w:sz w:val="21"/>
                <w:szCs w:val="21"/>
                <w:lang w:eastAsia="zh-CN"/>
              </w:rPr>
              <w:t>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57" w:type="dxa"/>
            <w:gridSpan w:val="2"/>
            <w:vAlign w:val="center"/>
          </w:tcPr>
          <w:p>
            <w:pPr>
              <w:pStyle w:val="12"/>
              <w:spacing w:line="216" w:lineRule="auto"/>
              <w:ind w:left="125"/>
              <w:rPr>
                <w:rFonts w:hint="eastAsia" w:ascii="Times" w:hAnsi="Times" w:eastAsia="方正仿宋简体"/>
                <w:b/>
                <w:sz w:val="21"/>
                <w:szCs w:val="21"/>
                <w:lang w:eastAsia="zh-CN"/>
              </w:rPr>
            </w:pPr>
            <w:r>
              <w:rPr>
                <w:rFonts w:hint="eastAsia" w:ascii="Times" w:hAnsi="Times" w:eastAsia="方正仿宋简体"/>
                <w:b/>
                <w:spacing w:val="-5"/>
                <w:sz w:val="21"/>
                <w:szCs w:val="21"/>
                <w:lang w:eastAsia="zh-CN"/>
              </w:rPr>
              <w:t>9.4 医疗不良事件上报制度 有□   无</w:t>
            </w:r>
            <w:r>
              <w:rPr>
                <w:rFonts w:hint="eastAsia" w:ascii="Times" w:hAnsi="Times" w:eastAsia="方正仿宋简体"/>
                <w:b/>
                <w:spacing w:val="-6"/>
                <w:sz w:val="21"/>
                <w:szCs w:val="21"/>
                <w:lang w:eastAsia="zh-CN"/>
              </w:rPr>
              <w:t>□;    途径   有□   无□;    执行  是□</w:t>
            </w:r>
            <w:r>
              <w:rPr>
                <w:rFonts w:hint="eastAsia" w:ascii="Times" w:hAnsi="Times" w:eastAsia="方正仿宋简体"/>
                <w:b/>
                <w:spacing w:val="5"/>
                <w:sz w:val="21"/>
                <w:szCs w:val="21"/>
                <w:lang w:eastAsia="zh-CN"/>
              </w:rPr>
              <w:t xml:space="preserve">   </w:t>
            </w:r>
            <w:r>
              <w:rPr>
                <w:rFonts w:hint="eastAsia" w:ascii="Times" w:hAnsi="Times" w:eastAsia="方正仿宋简体"/>
                <w:b/>
                <w:spacing w:val="-6"/>
                <w:sz w:val="21"/>
                <w:szCs w:val="2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57" w:type="dxa"/>
            <w:gridSpan w:val="2"/>
            <w:vAlign w:val="center"/>
          </w:tcPr>
          <w:p>
            <w:pPr>
              <w:pStyle w:val="12"/>
              <w:spacing w:line="216" w:lineRule="auto"/>
              <w:ind w:left="125"/>
              <w:rPr>
                <w:rFonts w:hint="eastAsia" w:ascii="Times" w:hAnsi="Times" w:eastAsia="方正仿宋简体"/>
                <w:b/>
                <w:sz w:val="21"/>
                <w:szCs w:val="21"/>
                <w:lang w:eastAsia="zh-CN"/>
              </w:rPr>
            </w:pPr>
            <w:r>
              <w:rPr>
                <w:rFonts w:hint="eastAsia" w:ascii="Times" w:hAnsi="Times" w:eastAsia="方正仿宋简体"/>
                <w:b/>
                <w:spacing w:val="-5"/>
                <w:sz w:val="21"/>
                <w:szCs w:val="21"/>
                <w:lang w:eastAsia="zh-CN"/>
              </w:rPr>
              <w:t>9.5</w:t>
            </w:r>
            <w:r>
              <w:rPr>
                <w:rFonts w:hint="eastAsia" w:ascii="Times" w:hAnsi="Times" w:eastAsia="方正仿宋简体"/>
                <w:b/>
                <w:spacing w:val="-42"/>
                <w:sz w:val="21"/>
                <w:szCs w:val="21"/>
                <w:lang w:eastAsia="zh-CN"/>
              </w:rPr>
              <w:t xml:space="preserve"> </w:t>
            </w:r>
            <w:r>
              <w:rPr>
                <w:rFonts w:hint="eastAsia" w:ascii="Times" w:hAnsi="Times" w:eastAsia="方正仿宋简体"/>
                <w:b/>
                <w:spacing w:val="-5"/>
                <w:sz w:val="21"/>
                <w:szCs w:val="21"/>
                <w:lang w:eastAsia="zh-CN"/>
              </w:rPr>
              <w:t>毒麻药品管理制度   有□   无□;    途径    有□</w:t>
            </w:r>
            <w:r>
              <w:rPr>
                <w:rFonts w:hint="eastAsia" w:ascii="Times" w:hAnsi="Times" w:eastAsia="方正仿宋简体"/>
                <w:b/>
                <w:spacing w:val="5"/>
                <w:sz w:val="21"/>
                <w:szCs w:val="21"/>
                <w:lang w:eastAsia="zh-CN"/>
              </w:rPr>
              <w:t xml:space="preserve">   </w:t>
            </w:r>
            <w:r>
              <w:rPr>
                <w:rFonts w:hint="eastAsia" w:ascii="Times" w:hAnsi="Times" w:eastAsia="方正仿宋简体"/>
                <w:b/>
                <w:spacing w:val="-6"/>
                <w:sz w:val="21"/>
                <w:szCs w:val="21"/>
                <w:lang w:eastAsia="zh-CN"/>
              </w:rPr>
              <w:t>无□;    执行   是□</w:t>
            </w:r>
            <w:r>
              <w:rPr>
                <w:rFonts w:hint="eastAsia" w:ascii="Times" w:hAnsi="Times" w:eastAsia="方正仿宋简体"/>
                <w:b/>
                <w:spacing w:val="5"/>
                <w:sz w:val="21"/>
                <w:szCs w:val="21"/>
                <w:lang w:eastAsia="zh-CN"/>
              </w:rPr>
              <w:t xml:space="preserve">   </w:t>
            </w:r>
            <w:r>
              <w:rPr>
                <w:rFonts w:hint="eastAsia" w:ascii="Times" w:hAnsi="Times" w:eastAsia="方正仿宋简体"/>
                <w:b/>
                <w:spacing w:val="-6"/>
                <w:sz w:val="21"/>
                <w:szCs w:val="2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57" w:type="dxa"/>
            <w:gridSpan w:val="2"/>
            <w:vAlign w:val="center"/>
          </w:tcPr>
          <w:p>
            <w:pPr>
              <w:pStyle w:val="12"/>
              <w:spacing w:line="216" w:lineRule="auto"/>
              <w:ind w:left="125"/>
              <w:rPr>
                <w:rFonts w:hint="eastAsia" w:ascii="Times" w:hAnsi="Times" w:eastAsia="方正仿宋简体"/>
                <w:b/>
                <w:sz w:val="21"/>
                <w:szCs w:val="21"/>
                <w:lang w:eastAsia="zh-CN"/>
              </w:rPr>
            </w:pPr>
            <w:r>
              <w:rPr>
                <w:rFonts w:hint="eastAsia" w:ascii="Times" w:hAnsi="Times" w:eastAsia="方正仿宋简体"/>
                <w:b/>
                <w:spacing w:val="-5"/>
                <w:sz w:val="21"/>
                <w:szCs w:val="21"/>
                <w:lang w:eastAsia="zh-CN"/>
              </w:rPr>
              <w:t>9.6</w:t>
            </w:r>
            <w:r>
              <w:rPr>
                <w:rFonts w:hint="eastAsia" w:ascii="Times" w:hAnsi="Times" w:eastAsia="方正仿宋简体"/>
                <w:b/>
                <w:spacing w:val="-47"/>
                <w:sz w:val="21"/>
                <w:szCs w:val="21"/>
                <w:lang w:eastAsia="zh-CN"/>
              </w:rPr>
              <w:t xml:space="preserve"> </w:t>
            </w:r>
            <w:r>
              <w:rPr>
                <w:rFonts w:hint="eastAsia" w:ascii="Times" w:hAnsi="Times" w:eastAsia="方正仿宋简体"/>
                <w:b/>
                <w:spacing w:val="-5"/>
                <w:sz w:val="21"/>
                <w:szCs w:val="21"/>
                <w:lang w:eastAsia="zh-CN"/>
              </w:rPr>
              <w:t>相似药品管理制度   有□   无□;    途径   有□</w:t>
            </w:r>
            <w:r>
              <w:rPr>
                <w:rFonts w:hint="eastAsia" w:ascii="Times" w:hAnsi="Times" w:eastAsia="方正仿宋简体"/>
                <w:b/>
                <w:spacing w:val="4"/>
                <w:sz w:val="21"/>
                <w:szCs w:val="21"/>
                <w:lang w:eastAsia="zh-CN"/>
              </w:rPr>
              <w:t xml:space="preserve">   </w:t>
            </w:r>
            <w:r>
              <w:rPr>
                <w:rFonts w:hint="eastAsia" w:ascii="Times" w:hAnsi="Times" w:eastAsia="方正仿宋简体"/>
                <w:b/>
                <w:spacing w:val="-5"/>
                <w:sz w:val="21"/>
                <w:szCs w:val="21"/>
                <w:lang w:eastAsia="zh-CN"/>
              </w:rPr>
              <w:t xml:space="preserve">无□;   </w:t>
            </w:r>
            <w:r>
              <w:rPr>
                <w:rFonts w:hint="eastAsia" w:ascii="Times" w:hAnsi="Times" w:eastAsia="方正仿宋简体"/>
                <w:b/>
                <w:spacing w:val="-6"/>
                <w:sz w:val="21"/>
                <w:szCs w:val="21"/>
                <w:lang w:eastAsia="zh-CN"/>
              </w:rPr>
              <w:t xml:space="preserve">  执行   是□</w:t>
            </w:r>
            <w:r>
              <w:rPr>
                <w:rFonts w:hint="eastAsia" w:ascii="Times" w:hAnsi="Times" w:eastAsia="方正仿宋简体"/>
                <w:b/>
                <w:spacing w:val="6"/>
                <w:sz w:val="21"/>
                <w:szCs w:val="21"/>
                <w:lang w:eastAsia="zh-CN"/>
              </w:rPr>
              <w:t xml:space="preserve">   </w:t>
            </w:r>
            <w:r>
              <w:rPr>
                <w:rFonts w:hint="eastAsia" w:ascii="Times" w:hAnsi="Times" w:eastAsia="方正仿宋简体"/>
                <w:b/>
                <w:spacing w:val="-6"/>
                <w:sz w:val="21"/>
                <w:szCs w:val="2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4538" w:type="dxa"/>
          </w:tcPr>
          <w:p>
            <w:pPr>
              <w:pStyle w:val="12"/>
              <w:spacing w:before="137" w:line="247" w:lineRule="auto"/>
              <w:ind w:left="2841" w:right="540" w:hanging="2716"/>
              <w:rPr>
                <w:rFonts w:hint="eastAsia" w:ascii="Times" w:hAnsi="Times" w:eastAsia="方正仿宋简体"/>
                <w:b/>
                <w:sz w:val="21"/>
                <w:szCs w:val="21"/>
                <w:lang w:eastAsia="zh-CN"/>
              </w:rPr>
            </w:pPr>
            <w:r>
              <w:rPr>
                <w:rFonts w:hint="eastAsia" w:ascii="Times" w:hAnsi="Times" w:eastAsia="方正仿宋简体"/>
                <w:b/>
                <w:spacing w:val="-1"/>
                <w:sz w:val="21"/>
                <w:szCs w:val="21"/>
                <w:lang w:eastAsia="zh-CN"/>
              </w:rPr>
              <w:t>9.7 二级及以上生物实验室配置监控设施</w:t>
            </w:r>
            <w:r>
              <w:rPr>
                <w:rFonts w:hint="eastAsia" w:ascii="Times" w:hAnsi="Times" w:eastAsia="方正仿宋简体"/>
                <w:b/>
                <w:sz w:val="21"/>
                <w:szCs w:val="21"/>
                <w:lang w:eastAsia="zh-CN"/>
              </w:rPr>
              <w:t xml:space="preserve">  </w:t>
            </w:r>
            <w:r>
              <w:rPr>
                <w:rFonts w:hint="eastAsia" w:ascii="Times" w:hAnsi="Times" w:eastAsia="方正仿宋简体"/>
                <w:b/>
                <w:spacing w:val="-6"/>
                <w:sz w:val="21"/>
                <w:szCs w:val="21"/>
                <w:lang w:eastAsia="zh-CN"/>
              </w:rPr>
              <w:t>是□</w:t>
            </w:r>
            <w:r>
              <w:rPr>
                <w:rFonts w:hint="eastAsia" w:ascii="Times" w:hAnsi="Times" w:eastAsia="方正仿宋简体"/>
                <w:b/>
                <w:spacing w:val="5"/>
                <w:sz w:val="21"/>
                <w:szCs w:val="21"/>
                <w:lang w:eastAsia="zh-CN"/>
              </w:rPr>
              <w:t xml:space="preserve">   </w:t>
            </w:r>
            <w:r>
              <w:rPr>
                <w:rFonts w:hint="eastAsia" w:ascii="Times" w:hAnsi="Times" w:eastAsia="方正仿宋简体"/>
                <w:b/>
                <w:spacing w:val="-6"/>
                <w:sz w:val="21"/>
                <w:szCs w:val="21"/>
                <w:lang w:eastAsia="zh-CN"/>
              </w:rPr>
              <w:t>否□</w:t>
            </w:r>
          </w:p>
        </w:tc>
        <w:tc>
          <w:tcPr>
            <w:tcW w:w="4419" w:type="dxa"/>
          </w:tcPr>
          <w:p>
            <w:pPr>
              <w:pStyle w:val="12"/>
              <w:spacing w:before="137" w:line="312" w:lineRule="exact"/>
              <w:ind w:left="123"/>
              <w:rPr>
                <w:rFonts w:hint="eastAsia" w:ascii="Times" w:hAnsi="Times" w:eastAsia="方正仿宋简体"/>
                <w:b/>
                <w:sz w:val="21"/>
                <w:szCs w:val="21"/>
                <w:lang w:eastAsia="zh-CN"/>
              </w:rPr>
            </w:pPr>
            <w:r>
              <w:rPr>
                <w:rFonts w:hint="eastAsia" w:ascii="Times" w:hAnsi="Times" w:eastAsia="方正仿宋简体"/>
                <w:b/>
                <w:spacing w:val="-1"/>
                <w:position w:val="7"/>
                <w:sz w:val="21"/>
                <w:szCs w:val="21"/>
                <w:lang w:eastAsia="zh-CN"/>
              </w:rPr>
              <w:t>9.8 二级及以上生物实验室配置门禁系统</w:t>
            </w:r>
          </w:p>
          <w:p>
            <w:pPr>
              <w:pStyle w:val="12"/>
              <w:spacing w:line="219" w:lineRule="auto"/>
              <w:ind w:left="2840"/>
              <w:rPr>
                <w:rFonts w:hint="eastAsia" w:ascii="Times" w:hAnsi="Times" w:eastAsia="方正仿宋简体"/>
                <w:b/>
                <w:sz w:val="21"/>
                <w:szCs w:val="21"/>
              </w:rPr>
            </w:pPr>
            <w:r>
              <w:rPr>
                <w:rFonts w:hint="eastAsia" w:ascii="Times" w:hAnsi="Times" w:eastAsia="方正仿宋简体"/>
                <w:b/>
                <w:spacing w:val="-4"/>
                <w:sz w:val="21"/>
                <w:szCs w:val="21"/>
              </w:rPr>
              <w:t>是□</w:t>
            </w:r>
            <w:r>
              <w:rPr>
                <w:rFonts w:hint="eastAsia" w:ascii="Times" w:hAnsi="Times" w:eastAsia="方正仿宋简体"/>
                <w:b/>
                <w:spacing w:val="17"/>
                <w:sz w:val="21"/>
                <w:szCs w:val="21"/>
              </w:rPr>
              <w:t xml:space="preserve"> </w:t>
            </w:r>
            <w:r>
              <w:rPr>
                <w:rFonts w:hint="eastAsia" w:ascii="Times" w:hAnsi="Times" w:eastAsia="方正仿宋简体"/>
                <w:b/>
                <w:spacing w:val="-4"/>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4538" w:type="dxa"/>
          </w:tcPr>
          <w:p>
            <w:pPr>
              <w:pStyle w:val="12"/>
              <w:spacing w:before="137" w:line="247" w:lineRule="auto"/>
              <w:ind w:left="2842" w:right="435" w:hanging="2717"/>
              <w:rPr>
                <w:rFonts w:hint="eastAsia" w:ascii="Times" w:hAnsi="Times" w:eastAsia="方正仿宋简体"/>
                <w:b/>
                <w:sz w:val="21"/>
                <w:szCs w:val="21"/>
                <w:lang w:eastAsia="zh-CN"/>
              </w:rPr>
            </w:pPr>
            <w:r>
              <w:rPr>
                <w:rFonts w:hint="eastAsia" w:ascii="Times" w:hAnsi="Times" w:eastAsia="方正仿宋简体"/>
                <w:b/>
                <w:spacing w:val="-1"/>
                <w:sz w:val="21"/>
                <w:szCs w:val="21"/>
                <w:lang w:eastAsia="zh-CN"/>
              </w:rPr>
              <w:t>9.9 二级及以上实验室是否有应急处置预案</w:t>
            </w:r>
            <w:r>
              <w:rPr>
                <w:rFonts w:hint="eastAsia" w:ascii="Times" w:hAnsi="Times" w:eastAsia="方正仿宋简体"/>
                <w:b/>
                <w:spacing w:val="1"/>
                <w:sz w:val="21"/>
                <w:szCs w:val="21"/>
                <w:lang w:eastAsia="zh-CN"/>
              </w:rPr>
              <w:t xml:space="preserve"> </w:t>
            </w:r>
            <w:r>
              <w:rPr>
                <w:rFonts w:hint="eastAsia" w:ascii="Times" w:hAnsi="Times" w:eastAsia="方正仿宋简体"/>
                <w:b/>
                <w:spacing w:val="-4"/>
                <w:sz w:val="21"/>
                <w:szCs w:val="21"/>
                <w:lang w:eastAsia="zh-CN"/>
              </w:rPr>
              <w:t>是□</w:t>
            </w:r>
            <w:r>
              <w:rPr>
                <w:rFonts w:hint="eastAsia" w:ascii="Times" w:hAnsi="Times" w:eastAsia="方正仿宋简体"/>
                <w:b/>
                <w:spacing w:val="8"/>
                <w:sz w:val="21"/>
                <w:szCs w:val="21"/>
                <w:lang w:eastAsia="zh-CN"/>
              </w:rPr>
              <w:t xml:space="preserve">  </w:t>
            </w:r>
            <w:r>
              <w:rPr>
                <w:rFonts w:hint="eastAsia" w:ascii="Times" w:hAnsi="Times" w:eastAsia="方正仿宋简体"/>
                <w:b/>
                <w:spacing w:val="-4"/>
                <w:sz w:val="21"/>
                <w:szCs w:val="21"/>
                <w:lang w:eastAsia="zh-CN"/>
              </w:rPr>
              <w:t>否□</w:t>
            </w:r>
          </w:p>
        </w:tc>
        <w:tc>
          <w:tcPr>
            <w:tcW w:w="4419" w:type="dxa"/>
          </w:tcPr>
          <w:p>
            <w:pPr>
              <w:pStyle w:val="12"/>
              <w:spacing w:before="138" w:line="214" w:lineRule="auto"/>
              <w:ind w:left="123"/>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9.10 剧毒危险化学品保存场所独立</w:t>
            </w:r>
          </w:p>
          <w:p>
            <w:pPr>
              <w:pStyle w:val="12"/>
              <w:spacing w:before="67" w:line="220" w:lineRule="auto"/>
              <w:ind w:left="2946"/>
              <w:rPr>
                <w:rFonts w:hint="eastAsia" w:ascii="Times" w:hAnsi="Times" w:eastAsia="方正仿宋简体"/>
                <w:b/>
                <w:sz w:val="21"/>
                <w:szCs w:val="21"/>
              </w:rPr>
            </w:pPr>
            <w:r>
              <w:rPr>
                <w:rFonts w:hint="eastAsia" w:ascii="Times" w:hAnsi="Times" w:eastAsia="方正仿宋简体"/>
                <w:b/>
                <w:spacing w:val="-4"/>
                <w:sz w:val="21"/>
                <w:szCs w:val="21"/>
              </w:rPr>
              <w:t>是□</w:t>
            </w:r>
            <w:r>
              <w:rPr>
                <w:rFonts w:hint="eastAsia" w:ascii="Times" w:hAnsi="Times" w:eastAsia="方正仿宋简体"/>
                <w:b/>
                <w:spacing w:val="17"/>
                <w:sz w:val="21"/>
                <w:szCs w:val="21"/>
              </w:rPr>
              <w:t xml:space="preserve"> </w:t>
            </w:r>
            <w:r>
              <w:rPr>
                <w:rFonts w:hint="eastAsia" w:ascii="Times" w:hAnsi="Times" w:eastAsia="方正仿宋简体"/>
                <w:b/>
                <w:spacing w:val="-4"/>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4538" w:type="dxa"/>
          </w:tcPr>
          <w:p>
            <w:pPr>
              <w:pStyle w:val="12"/>
              <w:spacing w:before="138" w:line="217" w:lineRule="auto"/>
              <w:ind w:left="125"/>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9.11</w:t>
            </w:r>
            <w:r>
              <w:rPr>
                <w:rFonts w:hint="eastAsia" w:ascii="Times" w:hAnsi="Times" w:eastAsia="方正仿宋简体"/>
                <w:b/>
                <w:spacing w:val="-40"/>
                <w:sz w:val="21"/>
                <w:szCs w:val="21"/>
                <w:lang w:eastAsia="zh-CN"/>
              </w:rPr>
              <w:t xml:space="preserve"> </w:t>
            </w:r>
            <w:r>
              <w:rPr>
                <w:rFonts w:hint="eastAsia" w:ascii="Times" w:hAnsi="Times" w:eastAsia="方正仿宋简体"/>
                <w:b/>
                <w:spacing w:val="-2"/>
                <w:sz w:val="21"/>
                <w:szCs w:val="21"/>
                <w:lang w:eastAsia="zh-CN"/>
              </w:rPr>
              <w:t>剧毒危险化学品使用许可证</w:t>
            </w:r>
          </w:p>
          <w:p>
            <w:pPr>
              <w:pStyle w:val="12"/>
              <w:spacing w:before="64" w:line="220" w:lineRule="auto"/>
              <w:ind w:left="2948"/>
              <w:rPr>
                <w:rFonts w:hint="eastAsia" w:ascii="Times" w:hAnsi="Times" w:eastAsia="方正仿宋简体"/>
                <w:b/>
                <w:sz w:val="21"/>
                <w:szCs w:val="21"/>
              </w:rPr>
            </w:pPr>
            <w:r>
              <w:rPr>
                <w:rFonts w:hint="eastAsia" w:ascii="Times" w:hAnsi="Times" w:eastAsia="方正仿宋简体"/>
                <w:b/>
                <w:spacing w:val="-4"/>
                <w:sz w:val="21"/>
                <w:szCs w:val="21"/>
              </w:rPr>
              <w:t>是□</w:t>
            </w:r>
            <w:r>
              <w:rPr>
                <w:rFonts w:hint="eastAsia" w:ascii="Times" w:hAnsi="Times" w:eastAsia="方正仿宋简体"/>
                <w:b/>
                <w:spacing w:val="9"/>
                <w:sz w:val="21"/>
                <w:szCs w:val="21"/>
              </w:rPr>
              <w:t xml:space="preserve">  </w:t>
            </w:r>
            <w:r>
              <w:rPr>
                <w:rFonts w:hint="eastAsia" w:ascii="Times" w:hAnsi="Times" w:eastAsia="方正仿宋简体"/>
                <w:b/>
                <w:spacing w:val="-4"/>
                <w:sz w:val="21"/>
                <w:szCs w:val="21"/>
              </w:rPr>
              <w:t>否□</w:t>
            </w:r>
          </w:p>
        </w:tc>
        <w:tc>
          <w:tcPr>
            <w:tcW w:w="4419" w:type="dxa"/>
          </w:tcPr>
          <w:p>
            <w:pPr>
              <w:pStyle w:val="12"/>
              <w:spacing w:before="138" w:line="214" w:lineRule="auto"/>
              <w:ind w:left="123"/>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9.12 剧毒危险化学品存放环境</w:t>
            </w:r>
          </w:p>
          <w:p>
            <w:pPr>
              <w:pStyle w:val="12"/>
              <w:spacing w:before="68" w:line="218" w:lineRule="auto"/>
              <w:ind w:left="438"/>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配置监控措施            是□</w:t>
            </w:r>
            <w:r>
              <w:rPr>
                <w:rFonts w:hint="eastAsia" w:ascii="Times" w:hAnsi="Times" w:eastAsia="方正仿宋简体"/>
                <w:b/>
                <w:spacing w:val="16"/>
                <w:sz w:val="21"/>
                <w:szCs w:val="21"/>
                <w:lang w:eastAsia="zh-CN"/>
              </w:rPr>
              <w:t xml:space="preserve">  </w:t>
            </w:r>
            <w:r>
              <w:rPr>
                <w:rFonts w:hint="eastAsia" w:ascii="Times" w:hAnsi="Times" w:eastAsia="方正仿宋简体"/>
                <w:b/>
                <w:spacing w:val="-2"/>
                <w:sz w:val="21"/>
                <w:szCs w:val="2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4538" w:type="dxa"/>
          </w:tcPr>
          <w:p>
            <w:pPr>
              <w:pStyle w:val="12"/>
              <w:spacing w:before="138" w:line="214" w:lineRule="auto"/>
              <w:ind w:left="125"/>
              <w:rPr>
                <w:rFonts w:hint="eastAsia" w:ascii="Times" w:hAnsi="Times" w:eastAsia="方正仿宋简体"/>
                <w:b/>
                <w:sz w:val="21"/>
                <w:szCs w:val="21"/>
                <w:lang w:eastAsia="zh-CN"/>
              </w:rPr>
            </w:pPr>
            <w:r>
              <w:rPr>
                <w:rFonts w:hint="eastAsia" w:ascii="Times" w:hAnsi="Times" w:eastAsia="方正仿宋简体"/>
                <w:b/>
                <w:spacing w:val="-5"/>
                <w:sz w:val="21"/>
                <w:szCs w:val="21"/>
                <w:lang w:eastAsia="zh-CN"/>
              </w:rPr>
              <w:t>9.13 危险化学品专柜存放，</w:t>
            </w:r>
          </w:p>
          <w:p>
            <w:pPr>
              <w:pStyle w:val="12"/>
              <w:spacing w:before="68" w:line="217" w:lineRule="auto"/>
              <w:ind w:left="541"/>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有人管理，有标识        是□</w:t>
            </w:r>
            <w:r>
              <w:rPr>
                <w:rFonts w:hint="eastAsia" w:ascii="Times" w:hAnsi="Times" w:eastAsia="方正仿宋简体"/>
                <w:b/>
                <w:spacing w:val="16"/>
                <w:sz w:val="21"/>
                <w:szCs w:val="21"/>
                <w:lang w:eastAsia="zh-CN"/>
              </w:rPr>
              <w:t xml:space="preserve">  </w:t>
            </w:r>
            <w:r>
              <w:rPr>
                <w:rFonts w:hint="eastAsia" w:ascii="Times" w:hAnsi="Times" w:eastAsia="方正仿宋简体"/>
                <w:b/>
                <w:spacing w:val="-2"/>
                <w:sz w:val="21"/>
                <w:szCs w:val="21"/>
                <w:lang w:eastAsia="zh-CN"/>
              </w:rPr>
              <w:t>否□</w:t>
            </w:r>
          </w:p>
        </w:tc>
        <w:tc>
          <w:tcPr>
            <w:tcW w:w="4419" w:type="dxa"/>
          </w:tcPr>
          <w:p>
            <w:pPr>
              <w:pStyle w:val="12"/>
              <w:spacing w:before="137" w:line="216" w:lineRule="auto"/>
              <w:ind w:left="123"/>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9.14</w:t>
            </w:r>
            <w:r>
              <w:rPr>
                <w:rFonts w:hint="eastAsia" w:ascii="Times" w:hAnsi="Times" w:eastAsia="方正仿宋简体"/>
                <w:b/>
                <w:spacing w:val="-43"/>
                <w:sz w:val="21"/>
                <w:szCs w:val="21"/>
                <w:lang w:eastAsia="zh-CN"/>
              </w:rPr>
              <w:t xml:space="preserve"> </w:t>
            </w:r>
            <w:r>
              <w:rPr>
                <w:rFonts w:hint="eastAsia" w:ascii="Times" w:hAnsi="Times" w:eastAsia="方正仿宋简体"/>
                <w:b/>
                <w:spacing w:val="-2"/>
                <w:sz w:val="21"/>
                <w:szCs w:val="21"/>
                <w:lang w:eastAsia="zh-CN"/>
              </w:rPr>
              <w:t>废弃化学品、医疗废物</w:t>
            </w:r>
          </w:p>
          <w:p>
            <w:pPr>
              <w:pStyle w:val="12"/>
              <w:spacing w:before="65" w:line="220" w:lineRule="auto"/>
              <w:ind w:left="750"/>
              <w:rPr>
                <w:rFonts w:hint="eastAsia" w:ascii="Times" w:hAnsi="Times" w:eastAsia="方正仿宋简体"/>
                <w:b/>
                <w:sz w:val="21"/>
                <w:szCs w:val="21"/>
                <w:lang w:eastAsia="zh-CN"/>
              </w:rPr>
            </w:pPr>
            <w:r>
              <w:rPr>
                <w:rFonts w:hint="eastAsia" w:ascii="Times" w:hAnsi="Times" w:eastAsia="方正仿宋简体"/>
                <w:b/>
                <w:spacing w:val="-4"/>
                <w:sz w:val="21"/>
                <w:szCs w:val="21"/>
                <w:lang w:eastAsia="zh-CN"/>
              </w:rPr>
              <w:t>规范处理</w:t>
            </w:r>
            <w:r>
              <w:rPr>
                <w:rFonts w:hint="eastAsia" w:ascii="Times" w:hAnsi="Times" w:eastAsia="方正仿宋简体"/>
                <w:b/>
                <w:sz w:val="21"/>
                <w:szCs w:val="21"/>
                <w:lang w:eastAsia="zh-CN"/>
              </w:rPr>
              <w:t xml:space="preserve">             </w:t>
            </w:r>
            <w:r>
              <w:rPr>
                <w:rFonts w:hint="eastAsia" w:ascii="Times" w:hAnsi="Times" w:eastAsia="方正仿宋简体"/>
                <w:b/>
                <w:spacing w:val="-4"/>
                <w:sz w:val="21"/>
                <w:szCs w:val="21"/>
                <w:lang w:eastAsia="zh-CN"/>
              </w:rPr>
              <w:t>是□</w:t>
            </w:r>
            <w:r>
              <w:rPr>
                <w:rFonts w:hint="eastAsia" w:ascii="Times" w:hAnsi="Times" w:eastAsia="方正仿宋简体"/>
                <w:b/>
                <w:spacing w:val="11"/>
                <w:sz w:val="21"/>
                <w:szCs w:val="21"/>
                <w:lang w:eastAsia="zh-CN"/>
              </w:rPr>
              <w:t xml:space="preserve">  </w:t>
            </w:r>
            <w:r>
              <w:rPr>
                <w:rFonts w:hint="eastAsia" w:ascii="Times" w:hAnsi="Times" w:eastAsia="方正仿宋简体"/>
                <w:b/>
                <w:spacing w:val="-4"/>
                <w:sz w:val="21"/>
                <w:szCs w:val="2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4538" w:type="dxa"/>
          </w:tcPr>
          <w:p>
            <w:pPr>
              <w:pStyle w:val="12"/>
              <w:spacing w:before="294" w:line="214" w:lineRule="auto"/>
              <w:ind w:left="125"/>
              <w:rPr>
                <w:rFonts w:hint="eastAsia" w:ascii="Times" w:hAnsi="Times" w:eastAsia="方正仿宋简体"/>
                <w:b/>
                <w:sz w:val="21"/>
                <w:szCs w:val="21"/>
                <w:lang w:eastAsia="zh-CN"/>
              </w:rPr>
            </w:pPr>
            <w:r>
              <w:rPr>
                <w:rFonts w:hint="eastAsia" w:ascii="Times" w:hAnsi="Times" w:eastAsia="方正仿宋简体"/>
                <w:b/>
                <w:spacing w:val="-4"/>
                <w:sz w:val="21"/>
                <w:szCs w:val="21"/>
                <w:lang w:eastAsia="zh-CN"/>
              </w:rPr>
              <w:t>9.15</w:t>
            </w:r>
            <w:r>
              <w:rPr>
                <w:rFonts w:hint="eastAsia" w:ascii="Times" w:hAnsi="Times" w:eastAsia="方正仿宋简体"/>
                <w:b/>
                <w:spacing w:val="-26"/>
                <w:sz w:val="21"/>
                <w:szCs w:val="21"/>
                <w:lang w:eastAsia="zh-CN"/>
              </w:rPr>
              <w:t xml:space="preserve"> </w:t>
            </w:r>
            <w:r>
              <w:rPr>
                <w:rFonts w:hint="eastAsia" w:ascii="Times" w:hAnsi="Times" w:eastAsia="方正仿宋简体"/>
                <w:b/>
                <w:spacing w:val="-4"/>
                <w:sz w:val="21"/>
                <w:szCs w:val="21"/>
                <w:lang w:eastAsia="zh-CN"/>
              </w:rPr>
              <w:t>放射源独立空间贮存     是</w:t>
            </w:r>
            <w:r>
              <w:rPr>
                <w:rFonts w:hint="eastAsia" w:ascii="Times" w:hAnsi="Times" w:eastAsia="方正仿宋简体"/>
                <w:b/>
                <w:spacing w:val="34"/>
                <w:sz w:val="21"/>
                <w:szCs w:val="21"/>
                <w:lang w:eastAsia="zh-CN"/>
              </w:rPr>
              <w:t xml:space="preserve"> </w:t>
            </w:r>
            <w:r>
              <w:rPr>
                <w:rFonts w:hint="eastAsia" w:ascii="Times" w:hAnsi="Times" w:eastAsia="方正仿宋简体"/>
                <w:b/>
                <w:spacing w:val="-4"/>
                <w:sz w:val="21"/>
                <w:szCs w:val="21"/>
                <w:lang w:eastAsia="zh-CN"/>
              </w:rPr>
              <w:t>□</w:t>
            </w:r>
            <w:r>
              <w:rPr>
                <w:rFonts w:hint="eastAsia" w:ascii="Times" w:hAnsi="Times" w:eastAsia="方正仿宋简体"/>
                <w:b/>
                <w:spacing w:val="16"/>
                <w:sz w:val="21"/>
                <w:szCs w:val="21"/>
                <w:lang w:eastAsia="zh-CN"/>
              </w:rPr>
              <w:t xml:space="preserve"> </w:t>
            </w:r>
            <w:r>
              <w:rPr>
                <w:rFonts w:hint="eastAsia" w:ascii="Times" w:hAnsi="Times" w:eastAsia="方正仿宋简体"/>
                <w:b/>
                <w:spacing w:val="-4"/>
                <w:sz w:val="21"/>
                <w:szCs w:val="21"/>
                <w:lang w:eastAsia="zh-CN"/>
              </w:rPr>
              <w:t>否□</w:t>
            </w:r>
          </w:p>
        </w:tc>
        <w:tc>
          <w:tcPr>
            <w:tcW w:w="4419" w:type="dxa"/>
          </w:tcPr>
          <w:p>
            <w:pPr>
              <w:pStyle w:val="12"/>
              <w:spacing w:before="138" w:line="214" w:lineRule="auto"/>
              <w:ind w:left="123"/>
              <w:rPr>
                <w:rFonts w:hint="eastAsia" w:ascii="Times" w:hAnsi="Times" w:eastAsia="方正仿宋简体"/>
                <w:b/>
                <w:sz w:val="21"/>
                <w:szCs w:val="21"/>
                <w:lang w:eastAsia="zh-CN"/>
              </w:rPr>
            </w:pPr>
            <w:r>
              <w:rPr>
                <w:rFonts w:hint="eastAsia" w:ascii="Times" w:hAnsi="Times" w:eastAsia="方正仿宋简体"/>
                <w:b/>
                <w:spacing w:val="-5"/>
                <w:sz w:val="21"/>
                <w:szCs w:val="21"/>
                <w:lang w:eastAsia="zh-CN"/>
              </w:rPr>
              <w:t>9.16</w:t>
            </w:r>
            <w:r>
              <w:rPr>
                <w:rFonts w:hint="eastAsia" w:ascii="Times" w:hAnsi="Times" w:eastAsia="方正仿宋简体"/>
                <w:b/>
                <w:spacing w:val="-26"/>
                <w:sz w:val="21"/>
                <w:szCs w:val="21"/>
                <w:lang w:eastAsia="zh-CN"/>
              </w:rPr>
              <w:t xml:space="preserve"> </w:t>
            </w:r>
            <w:r>
              <w:rPr>
                <w:rFonts w:hint="eastAsia" w:ascii="Times" w:hAnsi="Times" w:eastAsia="方正仿宋简体"/>
                <w:b/>
                <w:spacing w:val="-5"/>
                <w:sz w:val="21"/>
                <w:szCs w:val="21"/>
                <w:lang w:eastAsia="zh-CN"/>
              </w:rPr>
              <w:t>贮存场所配置监控、防盗、</w:t>
            </w:r>
          </w:p>
          <w:p>
            <w:pPr>
              <w:pStyle w:val="12"/>
              <w:spacing w:before="68" w:line="217" w:lineRule="auto"/>
              <w:ind w:left="646"/>
              <w:rPr>
                <w:rFonts w:hint="eastAsia" w:ascii="Times" w:hAnsi="Times" w:eastAsia="方正仿宋简体"/>
                <w:b/>
                <w:sz w:val="21"/>
                <w:szCs w:val="21"/>
              </w:rPr>
            </w:pPr>
            <w:r>
              <w:rPr>
                <w:rFonts w:hint="eastAsia" w:ascii="Times" w:hAnsi="Times" w:eastAsia="方正仿宋简体"/>
                <w:b/>
                <w:spacing w:val="-4"/>
                <w:sz w:val="21"/>
                <w:szCs w:val="21"/>
              </w:rPr>
              <w:t>报警设施</w:t>
            </w:r>
            <w:r>
              <w:rPr>
                <w:rFonts w:hint="eastAsia" w:ascii="Times" w:hAnsi="Times" w:eastAsia="方正仿宋简体"/>
                <w:b/>
                <w:sz w:val="21"/>
                <w:szCs w:val="21"/>
              </w:rPr>
              <w:t xml:space="preserve">             </w:t>
            </w:r>
            <w:r>
              <w:rPr>
                <w:rFonts w:hint="eastAsia" w:ascii="Times" w:hAnsi="Times" w:eastAsia="方正仿宋简体"/>
                <w:b/>
                <w:spacing w:val="-4"/>
                <w:sz w:val="21"/>
                <w:szCs w:val="21"/>
              </w:rPr>
              <w:t>是□</w:t>
            </w:r>
            <w:r>
              <w:rPr>
                <w:rFonts w:hint="eastAsia" w:ascii="Times" w:hAnsi="Times" w:eastAsia="方正仿宋简体"/>
                <w:b/>
                <w:spacing w:val="11"/>
                <w:sz w:val="21"/>
                <w:szCs w:val="21"/>
              </w:rPr>
              <w:t xml:space="preserve">  </w:t>
            </w:r>
            <w:r>
              <w:rPr>
                <w:rFonts w:hint="eastAsia" w:ascii="Times" w:hAnsi="Times" w:eastAsia="方正仿宋简体"/>
                <w:b/>
                <w:spacing w:val="-4"/>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4538" w:type="dxa"/>
          </w:tcPr>
          <w:p>
            <w:pPr>
              <w:pStyle w:val="12"/>
              <w:spacing w:before="138" w:line="214" w:lineRule="auto"/>
              <w:ind w:left="125"/>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9.17  放射源贮存场所实行</w:t>
            </w:r>
          </w:p>
          <w:p>
            <w:pPr>
              <w:pStyle w:val="12"/>
              <w:spacing w:before="67" w:line="219" w:lineRule="auto"/>
              <w:ind w:left="644"/>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双人双锁管理          是□</w:t>
            </w:r>
            <w:r>
              <w:rPr>
                <w:rFonts w:hint="eastAsia" w:ascii="Times" w:hAnsi="Times" w:eastAsia="方正仿宋简体"/>
                <w:b/>
                <w:spacing w:val="17"/>
                <w:sz w:val="21"/>
                <w:szCs w:val="21"/>
                <w:lang w:eastAsia="zh-CN"/>
              </w:rPr>
              <w:t xml:space="preserve">  </w:t>
            </w:r>
            <w:r>
              <w:rPr>
                <w:rFonts w:hint="eastAsia" w:ascii="Times" w:hAnsi="Times" w:eastAsia="方正仿宋简体"/>
                <w:b/>
                <w:spacing w:val="-2"/>
                <w:sz w:val="21"/>
                <w:szCs w:val="21"/>
                <w:lang w:eastAsia="zh-CN"/>
              </w:rPr>
              <w:t>否□</w:t>
            </w:r>
          </w:p>
        </w:tc>
        <w:tc>
          <w:tcPr>
            <w:tcW w:w="4419" w:type="dxa"/>
          </w:tcPr>
          <w:p>
            <w:pPr>
              <w:pStyle w:val="12"/>
              <w:spacing w:before="137" w:line="217" w:lineRule="auto"/>
              <w:ind w:left="123"/>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9.18</w:t>
            </w:r>
            <w:r>
              <w:rPr>
                <w:rFonts w:hint="eastAsia" w:ascii="Times" w:hAnsi="Times" w:eastAsia="方正仿宋简体"/>
                <w:b/>
                <w:spacing w:val="-38"/>
                <w:sz w:val="21"/>
                <w:szCs w:val="21"/>
                <w:lang w:eastAsia="zh-CN"/>
              </w:rPr>
              <w:t xml:space="preserve"> </w:t>
            </w:r>
            <w:r>
              <w:rPr>
                <w:rFonts w:hint="eastAsia" w:ascii="Times" w:hAnsi="Times" w:eastAsia="方正仿宋简体"/>
                <w:b/>
                <w:spacing w:val="-2"/>
                <w:sz w:val="21"/>
                <w:szCs w:val="21"/>
                <w:lang w:eastAsia="zh-CN"/>
              </w:rPr>
              <w:t>制定放射源事故应急处置预案</w:t>
            </w:r>
          </w:p>
          <w:p>
            <w:pPr>
              <w:pStyle w:val="12"/>
              <w:spacing w:before="65" w:line="217" w:lineRule="auto"/>
              <w:ind w:left="2849"/>
              <w:rPr>
                <w:rFonts w:hint="eastAsia" w:ascii="Times" w:hAnsi="Times" w:eastAsia="方正仿宋简体"/>
                <w:b/>
                <w:sz w:val="21"/>
                <w:szCs w:val="21"/>
              </w:rPr>
            </w:pPr>
            <w:r>
              <w:rPr>
                <w:rFonts w:hint="eastAsia" w:ascii="Times" w:hAnsi="Times" w:eastAsia="方正仿宋简体"/>
                <w:b/>
                <w:spacing w:val="-6"/>
                <w:sz w:val="21"/>
                <w:szCs w:val="21"/>
              </w:rPr>
              <w:t>有□</w:t>
            </w:r>
            <w:r>
              <w:rPr>
                <w:rFonts w:hint="eastAsia" w:ascii="Times" w:hAnsi="Times" w:eastAsia="方正仿宋简体"/>
                <w:b/>
                <w:spacing w:val="16"/>
                <w:sz w:val="21"/>
                <w:szCs w:val="21"/>
              </w:rPr>
              <w:t xml:space="preserve"> </w:t>
            </w:r>
            <w:r>
              <w:rPr>
                <w:rFonts w:hint="eastAsia" w:ascii="Times" w:hAnsi="Times" w:eastAsia="方正仿宋简体"/>
                <w:b/>
                <w:spacing w:val="-6"/>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538" w:type="dxa"/>
          </w:tcPr>
          <w:p>
            <w:pPr>
              <w:pStyle w:val="12"/>
              <w:spacing w:before="87" w:line="217" w:lineRule="auto"/>
              <w:ind w:left="125"/>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9.19</w:t>
            </w:r>
            <w:r>
              <w:rPr>
                <w:rFonts w:hint="eastAsia" w:ascii="Times" w:hAnsi="Times" w:eastAsia="方正仿宋简体"/>
                <w:b/>
                <w:spacing w:val="-40"/>
                <w:sz w:val="21"/>
                <w:szCs w:val="21"/>
                <w:lang w:eastAsia="zh-CN"/>
              </w:rPr>
              <w:t xml:space="preserve"> </w:t>
            </w:r>
            <w:r>
              <w:rPr>
                <w:rFonts w:hint="eastAsia" w:ascii="Times" w:hAnsi="Times" w:eastAsia="方正仿宋简体"/>
                <w:b/>
                <w:spacing w:val="-2"/>
                <w:sz w:val="21"/>
                <w:szCs w:val="21"/>
                <w:lang w:eastAsia="zh-CN"/>
              </w:rPr>
              <w:t>是否设置医疗纠纷投诉机构</w:t>
            </w:r>
          </w:p>
          <w:p>
            <w:pPr>
              <w:pStyle w:val="12"/>
              <w:spacing w:before="65" w:line="220" w:lineRule="auto"/>
              <w:ind w:left="2948"/>
              <w:rPr>
                <w:rFonts w:hint="eastAsia" w:ascii="Times" w:hAnsi="Times" w:eastAsia="方正仿宋简体"/>
                <w:b/>
                <w:sz w:val="21"/>
                <w:szCs w:val="21"/>
              </w:rPr>
            </w:pPr>
            <w:r>
              <w:rPr>
                <w:rFonts w:hint="eastAsia" w:ascii="Times" w:hAnsi="Times" w:eastAsia="方正仿宋简体"/>
                <w:b/>
                <w:spacing w:val="-4"/>
                <w:sz w:val="21"/>
                <w:szCs w:val="21"/>
              </w:rPr>
              <w:t>是□</w:t>
            </w:r>
            <w:r>
              <w:rPr>
                <w:rFonts w:hint="eastAsia" w:ascii="Times" w:hAnsi="Times" w:eastAsia="方正仿宋简体"/>
                <w:b/>
                <w:spacing w:val="9"/>
                <w:sz w:val="21"/>
                <w:szCs w:val="21"/>
              </w:rPr>
              <w:t xml:space="preserve">  </w:t>
            </w:r>
            <w:r>
              <w:rPr>
                <w:rFonts w:hint="eastAsia" w:ascii="Times" w:hAnsi="Times" w:eastAsia="方正仿宋简体"/>
                <w:b/>
                <w:spacing w:val="-4"/>
                <w:sz w:val="21"/>
                <w:szCs w:val="21"/>
              </w:rPr>
              <w:t>否□</w:t>
            </w:r>
          </w:p>
        </w:tc>
        <w:tc>
          <w:tcPr>
            <w:tcW w:w="4419" w:type="dxa"/>
          </w:tcPr>
          <w:p>
            <w:pPr>
              <w:pStyle w:val="12"/>
              <w:spacing w:before="87" w:line="217" w:lineRule="auto"/>
              <w:ind w:left="123"/>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9.20 是否配备医疗纠纷调处</w:t>
            </w:r>
          </w:p>
          <w:p>
            <w:pPr>
              <w:pStyle w:val="12"/>
              <w:spacing w:before="65" w:line="215" w:lineRule="auto"/>
              <w:ind w:left="436"/>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专职工作人员           是□</w:t>
            </w:r>
            <w:r>
              <w:rPr>
                <w:rFonts w:hint="eastAsia" w:ascii="Times" w:hAnsi="Times" w:eastAsia="方正仿宋简体"/>
                <w:b/>
                <w:spacing w:val="17"/>
                <w:sz w:val="21"/>
                <w:szCs w:val="21"/>
                <w:lang w:eastAsia="zh-CN"/>
              </w:rPr>
              <w:t xml:space="preserve">  </w:t>
            </w:r>
            <w:r>
              <w:rPr>
                <w:rFonts w:hint="eastAsia" w:ascii="Times" w:hAnsi="Times" w:eastAsia="方正仿宋简体"/>
                <w:b/>
                <w:spacing w:val="-2"/>
                <w:sz w:val="21"/>
                <w:szCs w:val="2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4538" w:type="dxa"/>
          </w:tcPr>
          <w:p>
            <w:pPr>
              <w:pStyle w:val="12"/>
              <w:spacing w:before="86" w:line="217" w:lineRule="auto"/>
              <w:ind w:left="125"/>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9.21</w:t>
            </w:r>
            <w:r>
              <w:rPr>
                <w:rFonts w:hint="eastAsia" w:ascii="Times" w:hAnsi="Times" w:eastAsia="方正仿宋简体"/>
                <w:b/>
                <w:spacing w:val="-43"/>
                <w:sz w:val="21"/>
                <w:szCs w:val="21"/>
                <w:lang w:eastAsia="zh-CN"/>
              </w:rPr>
              <w:t xml:space="preserve"> </w:t>
            </w:r>
            <w:r>
              <w:rPr>
                <w:rFonts w:hint="eastAsia" w:ascii="Times" w:hAnsi="Times" w:eastAsia="方正仿宋简体"/>
                <w:b/>
                <w:spacing w:val="-2"/>
                <w:sz w:val="21"/>
                <w:szCs w:val="21"/>
                <w:lang w:eastAsia="zh-CN"/>
              </w:rPr>
              <w:t>是否建立医疗纠纷处理</w:t>
            </w:r>
          </w:p>
          <w:p>
            <w:pPr>
              <w:pStyle w:val="12"/>
              <w:spacing w:before="65" w:line="215" w:lineRule="auto"/>
              <w:ind w:left="541"/>
              <w:rPr>
                <w:rFonts w:hint="eastAsia" w:ascii="Times" w:hAnsi="Times" w:eastAsia="方正仿宋简体"/>
                <w:b/>
                <w:sz w:val="21"/>
                <w:szCs w:val="21"/>
                <w:lang w:eastAsia="zh-CN"/>
              </w:rPr>
            </w:pPr>
            <w:r>
              <w:rPr>
                <w:rFonts w:hint="eastAsia" w:ascii="Times" w:hAnsi="Times" w:eastAsia="方正仿宋简体"/>
                <w:b/>
                <w:spacing w:val="-1"/>
                <w:sz w:val="21"/>
                <w:szCs w:val="21"/>
                <w:lang w:eastAsia="zh-CN"/>
              </w:rPr>
              <w:t>工作制度              是□</w:t>
            </w:r>
            <w:r>
              <w:rPr>
                <w:rFonts w:hint="eastAsia" w:ascii="Times" w:hAnsi="Times" w:eastAsia="方正仿宋简体"/>
                <w:b/>
                <w:spacing w:val="8"/>
                <w:sz w:val="21"/>
                <w:szCs w:val="21"/>
                <w:lang w:eastAsia="zh-CN"/>
              </w:rPr>
              <w:t xml:space="preserve">  </w:t>
            </w:r>
            <w:r>
              <w:rPr>
                <w:rFonts w:hint="eastAsia" w:ascii="Times" w:hAnsi="Times" w:eastAsia="方正仿宋简体"/>
                <w:b/>
                <w:spacing w:val="-1"/>
                <w:sz w:val="21"/>
                <w:szCs w:val="21"/>
                <w:lang w:eastAsia="zh-CN"/>
              </w:rPr>
              <w:t>否□</w:t>
            </w:r>
          </w:p>
        </w:tc>
        <w:tc>
          <w:tcPr>
            <w:tcW w:w="4419" w:type="dxa"/>
          </w:tcPr>
          <w:p>
            <w:pPr>
              <w:pStyle w:val="12"/>
              <w:spacing w:before="86" w:line="217" w:lineRule="auto"/>
              <w:ind w:left="123"/>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9.22 是否制定医疗纠纷处理</w:t>
            </w:r>
          </w:p>
          <w:p>
            <w:pPr>
              <w:pStyle w:val="12"/>
              <w:spacing w:before="65" w:line="218" w:lineRule="auto"/>
              <w:ind w:left="434"/>
              <w:rPr>
                <w:rFonts w:hint="eastAsia" w:ascii="Times" w:hAnsi="Times" w:eastAsia="方正仿宋简体"/>
                <w:b/>
                <w:sz w:val="21"/>
                <w:szCs w:val="21"/>
                <w:lang w:eastAsia="zh-CN"/>
              </w:rPr>
            </w:pPr>
            <w:r>
              <w:rPr>
                <w:rFonts w:hint="eastAsia" w:ascii="Times" w:hAnsi="Times" w:eastAsia="方正仿宋简体"/>
                <w:b/>
                <w:spacing w:val="-1"/>
                <w:sz w:val="21"/>
                <w:szCs w:val="21"/>
                <w:lang w:eastAsia="zh-CN"/>
              </w:rPr>
              <w:t>应急预案              是□</w:t>
            </w:r>
            <w:r>
              <w:rPr>
                <w:rFonts w:hint="eastAsia" w:ascii="Times" w:hAnsi="Times" w:eastAsia="方正仿宋简体"/>
                <w:b/>
                <w:spacing w:val="8"/>
                <w:sz w:val="21"/>
                <w:szCs w:val="21"/>
                <w:lang w:eastAsia="zh-CN"/>
              </w:rPr>
              <w:t xml:space="preserve">  </w:t>
            </w:r>
            <w:r>
              <w:rPr>
                <w:rFonts w:hint="eastAsia" w:ascii="Times" w:hAnsi="Times" w:eastAsia="方正仿宋简体"/>
                <w:b/>
                <w:spacing w:val="-1"/>
                <w:sz w:val="21"/>
                <w:szCs w:val="2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538" w:type="dxa"/>
            <w:vAlign w:val="center"/>
          </w:tcPr>
          <w:p>
            <w:pPr>
              <w:pStyle w:val="12"/>
              <w:spacing w:before="247" w:line="217" w:lineRule="auto"/>
              <w:ind w:left="125"/>
              <w:rPr>
                <w:rFonts w:hint="eastAsia" w:ascii="Times" w:hAnsi="Times" w:eastAsia="方正仿宋简体"/>
                <w:b/>
                <w:sz w:val="21"/>
                <w:szCs w:val="21"/>
              </w:rPr>
            </w:pPr>
            <w:r>
              <w:rPr>
                <w:rFonts w:hint="eastAsia" w:ascii="Times" w:hAnsi="Times" w:eastAsia="方正仿宋简体"/>
                <w:b/>
                <w:spacing w:val="-2"/>
                <w:sz w:val="21"/>
                <w:szCs w:val="21"/>
              </w:rPr>
              <w:t>9.23 年发生医疗纠纷数</w:t>
            </w:r>
          </w:p>
        </w:tc>
        <w:tc>
          <w:tcPr>
            <w:tcW w:w="4419" w:type="dxa"/>
            <w:vAlign w:val="center"/>
          </w:tcPr>
          <w:p>
            <w:pPr>
              <w:pStyle w:val="12"/>
              <w:spacing w:before="247" w:line="216" w:lineRule="auto"/>
              <w:ind w:left="123"/>
              <w:rPr>
                <w:rFonts w:hint="eastAsia" w:ascii="Times" w:hAnsi="Times" w:eastAsia="方正仿宋简体"/>
                <w:b/>
                <w:sz w:val="21"/>
                <w:szCs w:val="21"/>
                <w:lang w:eastAsia="zh-CN"/>
              </w:rPr>
            </w:pPr>
            <w:r>
              <w:rPr>
                <w:rFonts w:hint="eastAsia" w:ascii="Times" w:hAnsi="Times" w:eastAsia="方正仿宋简体"/>
                <w:b/>
                <w:spacing w:val="-2"/>
                <w:sz w:val="21"/>
                <w:szCs w:val="21"/>
                <w:lang w:eastAsia="zh-CN"/>
              </w:rPr>
              <w:t>9.24 年处理完毕医疗纠纷数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4538" w:type="dxa"/>
            <w:vAlign w:val="center"/>
          </w:tcPr>
          <w:p>
            <w:pPr>
              <w:pStyle w:val="12"/>
              <w:spacing w:before="205" w:line="217" w:lineRule="auto"/>
              <w:ind w:left="125"/>
              <w:rPr>
                <w:rFonts w:hint="eastAsia" w:ascii="Times" w:hAnsi="Times" w:eastAsia="方正仿宋简体"/>
                <w:b/>
                <w:sz w:val="21"/>
                <w:szCs w:val="21"/>
                <w:lang w:eastAsia="zh-CN"/>
              </w:rPr>
            </w:pPr>
            <w:r>
              <w:rPr>
                <w:rFonts w:hint="eastAsia" w:ascii="Times" w:hAnsi="Times" w:eastAsia="方正仿宋简体"/>
                <w:b/>
                <w:spacing w:val="-7"/>
                <w:sz w:val="21"/>
                <w:szCs w:val="21"/>
                <w:lang w:eastAsia="zh-CN"/>
              </w:rPr>
              <w:t>9.25</w:t>
            </w:r>
            <w:r>
              <w:rPr>
                <w:rFonts w:hint="eastAsia" w:ascii="Times" w:hAnsi="Times" w:eastAsia="方正仿宋简体"/>
                <w:b/>
                <w:spacing w:val="16"/>
                <w:sz w:val="21"/>
                <w:szCs w:val="21"/>
                <w:lang w:eastAsia="zh-CN"/>
              </w:rPr>
              <w:t xml:space="preserve">  </w:t>
            </w:r>
            <w:r>
              <w:rPr>
                <w:rFonts w:hint="eastAsia" w:ascii="Times" w:hAnsi="Times" w:eastAsia="方正仿宋简体"/>
                <w:b/>
                <w:spacing w:val="-7"/>
                <w:sz w:val="21"/>
                <w:szCs w:val="21"/>
                <w:lang w:eastAsia="zh-CN"/>
              </w:rPr>
              <w:t>医疗责任险开展情况：</w:t>
            </w:r>
          </w:p>
        </w:tc>
        <w:tc>
          <w:tcPr>
            <w:tcW w:w="4419" w:type="dxa"/>
            <w:vAlign w:val="center"/>
          </w:tcPr>
          <w:p>
            <w:pPr>
              <w:pStyle w:val="12"/>
              <w:spacing w:before="283" w:line="217" w:lineRule="auto"/>
              <w:ind w:left="123"/>
              <w:rPr>
                <w:rFonts w:hint="eastAsia" w:ascii="Times" w:hAnsi="Times" w:eastAsia="方正仿宋简体"/>
                <w:b/>
                <w:sz w:val="21"/>
                <w:szCs w:val="21"/>
                <w:lang w:eastAsia="zh-CN"/>
              </w:rPr>
            </w:pPr>
            <w:r>
              <w:rPr>
                <w:rFonts w:hint="eastAsia" w:ascii="Times" w:hAnsi="Times" w:eastAsia="方正仿宋简体"/>
                <w:b/>
                <w:spacing w:val="-8"/>
                <w:sz w:val="21"/>
                <w:szCs w:val="21"/>
                <w:lang w:eastAsia="zh-CN"/>
              </w:rPr>
              <w:t>9.26</w:t>
            </w:r>
            <w:r>
              <w:rPr>
                <w:rFonts w:hint="eastAsia" w:ascii="Times" w:hAnsi="Times" w:eastAsia="方正仿宋简体"/>
                <w:b/>
                <w:spacing w:val="45"/>
                <w:sz w:val="21"/>
                <w:szCs w:val="21"/>
                <w:lang w:eastAsia="zh-CN"/>
              </w:rPr>
              <w:t xml:space="preserve"> </w:t>
            </w:r>
            <w:r>
              <w:rPr>
                <w:rFonts w:hint="eastAsia" w:ascii="Times" w:hAnsi="Times" w:eastAsia="方正仿宋简体"/>
                <w:b/>
                <w:spacing w:val="-8"/>
                <w:sz w:val="21"/>
                <w:szCs w:val="21"/>
                <w:lang w:eastAsia="zh-CN"/>
              </w:rPr>
              <w:t>医疗意外险开展情况：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4538" w:type="dxa"/>
            <w:vAlign w:val="center"/>
          </w:tcPr>
          <w:p>
            <w:pPr>
              <w:pStyle w:val="12"/>
              <w:spacing w:before="232" w:line="217" w:lineRule="auto"/>
              <w:ind w:left="125"/>
              <w:rPr>
                <w:rFonts w:hint="eastAsia" w:ascii="Times" w:hAnsi="Times" w:eastAsia="方正仿宋简体"/>
                <w:b/>
                <w:sz w:val="21"/>
                <w:szCs w:val="21"/>
                <w:lang w:eastAsia="zh-CN"/>
              </w:rPr>
            </w:pPr>
            <w:r>
              <w:rPr>
                <w:rFonts w:hint="eastAsia" w:ascii="Times" w:hAnsi="Times" w:eastAsia="方正仿宋简体"/>
                <w:b/>
                <w:spacing w:val="-7"/>
                <w:sz w:val="21"/>
                <w:szCs w:val="21"/>
                <w:lang w:eastAsia="zh-CN"/>
              </w:rPr>
              <w:t>9.27</w:t>
            </w:r>
            <w:r>
              <w:rPr>
                <w:rFonts w:hint="eastAsia" w:ascii="Times" w:hAnsi="Times" w:eastAsia="方正仿宋简体"/>
                <w:b/>
                <w:spacing w:val="37"/>
                <w:sz w:val="21"/>
                <w:szCs w:val="21"/>
                <w:lang w:eastAsia="zh-CN"/>
              </w:rPr>
              <w:t xml:space="preserve"> </w:t>
            </w:r>
            <w:r>
              <w:rPr>
                <w:rFonts w:hint="eastAsia" w:ascii="Times" w:hAnsi="Times" w:eastAsia="方正仿宋简体"/>
                <w:b/>
                <w:spacing w:val="-7"/>
                <w:sz w:val="21"/>
                <w:szCs w:val="21"/>
                <w:lang w:eastAsia="zh-CN"/>
              </w:rPr>
              <w:t>医患关系宣传教育情况：</w:t>
            </w:r>
          </w:p>
        </w:tc>
        <w:tc>
          <w:tcPr>
            <w:tcW w:w="4419" w:type="dxa"/>
            <w:vAlign w:val="center"/>
          </w:tcPr>
          <w:p>
            <w:pPr>
              <w:pStyle w:val="12"/>
              <w:spacing w:before="68" w:line="217" w:lineRule="auto"/>
              <w:ind w:left="123"/>
              <w:rPr>
                <w:rFonts w:hint="eastAsia" w:ascii="Times" w:hAnsi="Times" w:eastAsia="方正仿宋简体"/>
                <w:b/>
                <w:sz w:val="21"/>
                <w:szCs w:val="21"/>
              </w:rPr>
            </w:pPr>
            <w:r>
              <w:rPr>
                <w:rFonts w:hint="eastAsia" w:ascii="Times" w:hAnsi="Times" w:eastAsia="方正仿宋简体"/>
                <w:b/>
                <w:spacing w:val="-6"/>
                <w:sz w:val="21"/>
                <w:szCs w:val="21"/>
              </w:rPr>
              <w:t>9.28 其他相关情况：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4538" w:type="dxa"/>
            <w:vAlign w:val="center"/>
          </w:tcPr>
          <w:p>
            <w:pPr>
              <w:pStyle w:val="12"/>
              <w:spacing w:before="233" w:line="217" w:lineRule="auto"/>
              <w:ind w:left="125"/>
              <w:rPr>
                <w:rFonts w:hint="eastAsia" w:ascii="Times" w:hAnsi="Times" w:eastAsia="方正仿宋简体"/>
                <w:b/>
                <w:sz w:val="21"/>
                <w:szCs w:val="21"/>
                <w:lang w:eastAsia="zh-CN"/>
              </w:rPr>
            </w:pPr>
            <w:r>
              <w:rPr>
                <w:rFonts w:hint="eastAsia" w:ascii="Times" w:hAnsi="Times" w:eastAsia="方正仿宋简体"/>
                <w:b/>
                <w:spacing w:val="-3"/>
                <w:sz w:val="21"/>
                <w:szCs w:val="21"/>
                <w:lang w:eastAsia="zh-CN"/>
              </w:rPr>
              <w:t>9.29 一键式报警装置</w:t>
            </w:r>
            <w:r>
              <w:rPr>
                <w:rFonts w:hint="eastAsia" w:ascii="Times" w:hAnsi="Times" w:eastAsia="方正仿宋简体"/>
                <w:b/>
                <w:spacing w:val="10"/>
                <w:sz w:val="21"/>
                <w:szCs w:val="21"/>
                <w:lang w:eastAsia="zh-CN"/>
              </w:rPr>
              <w:t xml:space="preserve">  </w:t>
            </w:r>
            <w:r>
              <w:rPr>
                <w:rFonts w:hint="eastAsia" w:ascii="Times" w:hAnsi="Times" w:eastAsia="方正仿宋简体"/>
                <w:b/>
                <w:spacing w:val="-3"/>
                <w:sz w:val="21"/>
                <w:szCs w:val="21"/>
                <w:lang w:eastAsia="zh-CN"/>
              </w:rPr>
              <w:t>有□</w:t>
            </w:r>
            <w:r>
              <w:rPr>
                <w:rFonts w:hint="eastAsia" w:ascii="Times" w:hAnsi="Times" w:eastAsia="方正仿宋简体"/>
                <w:b/>
                <w:spacing w:val="5"/>
                <w:sz w:val="21"/>
                <w:szCs w:val="21"/>
                <w:lang w:eastAsia="zh-CN"/>
              </w:rPr>
              <w:t xml:space="preserve">   </w:t>
            </w:r>
            <w:r>
              <w:rPr>
                <w:rFonts w:hint="eastAsia" w:ascii="Times" w:hAnsi="Times" w:eastAsia="方正仿宋简体"/>
                <w:b/>
                <w:spacing w:val="-3"/>
                <w:sz w:val="21"/>
                <w:szCs w:val="21"/>
                <w:lang w:eastAsia="zh-CN"/>
              </w:rPr>
              <w:t>无□</w:t>
            </w:r>
          </w:p>
        </w:tc>
        <w:tc>
          <w:tcPr>
            <w:tcW w:w="4419" w:type="dxa"/>
            <w:vAlign w:val="center"/>
          </w:tcPr>
          <w:p>
            <w:pPr>
              <w:pStyle w:val="12"/>
              <w:spacing w:before="68" w:line="214" w:lineRule="auto"/>
              <w:ind w:left="123"/>
              <w:rPr>
                <w:rFonts w:hint="eastAsia" w:ascii="Times" w:hAnsi="Times" w:eastAsia="方正仿宋简体"/>
                <w:b/>
                <w:sz w:val="21"/>
                <w:szCs w:val="21"/>
                <w:lang w:eastAsia="zh-CN"/>
              </w:rPr>
            </w:pPr>
            <w:r>
              <w:rPr>
                <w:rFonts w:hint="eastAsia" w:ascii="Times" w:hAnsi="Times" w:eastAsia="方正仿宋简体"/>
                <w:b/>
                <w:spacing w:val="-3"/>
                <w:sz w:val="21"/>
                <w:szCs w:val="21"/>
                <w:lang w:eastAsia="zh-CN"/>
              </w:rPr>
              <w:t>9.30 救护车管理制度</w:t>
            </w:r>
            <w:r>
              <w:rPr>
                <w:rFonts w:hint="eastAsia" w:ascii="Times" w:hAnsi="Times" w:eastAsia="方正仿宋简体"/>
                <w:b/>
                <w:spacing w:val="6"/>
                <w:sz w:val="21"/>
                <w:szCs w:val="21"/>
                <w:lang w:eastAsia="zh-CN"/>
              </w:rPr>
              <w:t xml:space="preserve">   </w:t>
            </w:r>
            <w:r>
              <w:rPr>
                <w:rFonts w:hint="eastAsia" w:ascii="Times" w:hAnsi="Times" w:eastAsia="方正仿宋简体"/>
                <w:b/>
                <w:spacing w:val="-3"/>
                <w:sz w:val="21"/>
                <w:szCs w:val="21"/>
                <w:lang w:eastAsia="zh-CN"/>
              </w:rPr>
              <w:t>有□</w:t>
            </w:r>
            <w:r>
              <w:rPr>
                <w:rFonts w:hint="eastAsia" w:ascii="Times" w:hAnsi="Times" w:eastAsia="方正仿宋简体"/>
                <w:b/>
                <w:spacing w:val="5"/>
                <w:sz w:val="21"/>
                <w:szCs w:val="21"/>
                <w:lang w:eastAsia="zh-CN"/>
              </w:rPr>
              <w:t xml:space="preserve">   </w:t>
            </w:r>
            <w:r>
              <w:rPr>
                <w:rFonts w:hint="eastAsia" w:ascii="Times" w:hAnsi="Times" w:eastAsia="方正仿宋简体"/>
                <w:b/>
                <w:spacing w:val="-3"/>
                <w:sz w:val="21"/>
                <w:szCs w:val="21"/>
                <w:lang w:eastAsia="zh-CN"/>
              </w:rPr>
              <w:t>无□</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10.医疗安全主要问题隐患</w:t>
      </w:r>
    </w:p>
    <w:p>
      <w:pPr>
        <w:spacing w:line="118" w:lineRule="exact"/>
        <w:rPr>
          <w:rFonts w:hint="eastAsia" w:ascii="Times" w:hAnsi="Times" w:eastAsia="方正仿宋简体"/>
          <w:b/>
        </w:rPr>
      </w:pPr>
    </w:p>
    <w:tbl>
      <w:tblPr>
        <w:tblStyle w:val="9"/>
        <w:tblW w:w="897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74" w:hRule="atLeast"/>
        </w:trPr>
        <w:tc>
          <w:tcPr>
            <w:tcW w:w="8971" w:type="dxa"/>
          </w:tcPr>
          <w:p>
            <w:pPr>
              <w:rPr>
                <w:rFonts w:hint="eastAsia" w:ascii="Times" w:hAnsi="Times" w:eastAsia="方正仿宋简体"/>
                <w:b/>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8971" w:type="dxa"/>
          </w:tcPr>
          <w:p>
            <w:pPr>
              <w:spacing w:before="280" w:line="214" w:lineRule="auto"/>
              <w:ind w:left="107"/>
              <w:rPr>
                <w:rFonts w:hint="eastAsia" w:ascii="Times" w:hAnsi="Times" w:eastAsia="方正仿宋简体" w:cs="楷体"/>
                <w:b/>
                <w:sz w:val="24"/>
              </w:rPr>
            </w:pPr>
            <w:r>
              <w:rPr>
                <w:rFonts w:hint="eastAsia" w:ascii="Times" w:hAnsi="Times" w:eastAsia="方正仿宋简体" w:cs="楷体"/>
                <w:b/>
                <w:spacing w:val="-8"/>
                <w:sz w:val="24"/>
              </w:rPr>
              <w:t>检查人员签字：</w:t>
            </w:r>
          </w:p>
          <w:p>
            <w:pPr>
              <w:spacing w:line="265" w:lineRule="auto"/>
              <w:rPr>
                <w:rFonts w:hint="eastAsia" w:ascii="Times" w:hAnsi="Times" w:eastAsia="方正仿宋简体"/>
                <w:b/>
              </w:rPr>
            </w:pPr>
          </w:p>
          <w:p>
            <w:pPr>
              <w:wordWrap w:val="0"/>
              <w:spacing w:before="78" w:line="217" w:lineRule="auto"/>
              <w:jc w:val="right"/>
              <w:rPr>
                <w:rFonts w:hint="eastAsia" w:ascii="Times" w:hAnsi="Times" w:eastAsia="方正仿宋简体" w:cs="楷体"/>
                <w:b/>
                <w:sz w:val="24"/>
              </w:rPr>
            </w:pPr>
            <w:r>
              <w:rPr>
                <w:rFonts w:hint="eastAsia" w:ascii="Times" w:hAnsi="Times" w:eastAsia="方正仿宋简体" w:cs="Calibri"/>
                <w:b/>
                <w:spacing w:val="-9"/>
                <w:sz w:val="24"/>
              </w:rPr>
              <w:t>20</w:t>
            </w:r>
            <w:r>
              <w:rPr>
                <w:rFonts w:hint="eastAsia" w:ascii="Times" w:hAnsi="Times" w:eastAsia="方正仿宋简体" w:cs="Calibri"/>
                <w:b/>
                <w:spacing w:val="7"/>
                <w:sz w:val="24"/>
              </w:rPr>
              <w:t xml:space="preserve">    </w:t>
            </w:r>
            <w:r>
              <w:rPr>
                <w:rFonts w:hint="eastAsia" w:ascii="Times" w:hAnsi="Times" w:eastAsia="方正仿宋简体" w:cs="楷体"/>
                <w:b/>
                <w:spacing w:val="-9"/>
                <w:sz w:val="24"/>
              </w:rPr>
              <w:t>年</w:t>
            </w:r>
            <w:r>
              <w:rPr>
                <w:rFonts w:hint="eastAsia" w:ascii="Times" w:hAnsi="Times" w:eastAsia="方正仿宋简体" w:cs="楷体"/>
                <w:b/>
                <w:spacing w:val="6"/>
                <w:sz w:val="24"/>
              </w:rPr>
              <w:t xml:space="preserve">    </w:t>
            </w:r>
            <w:r>
              <w:rPr>
                <w:rFonts w:hint="eastAsia" w:ascii="Times" w:hAnsi="Times" w:eastAsia="方正仿宋简体" w:cs="楷体"/>
                <w:b/>
                <w:spacing w:val="-9"/>
                <w:sz w:val="24"/>
              </w:rPr>
              <w:t>月</w:t>
            </w:r>
            <w:r>
              <w:rPr>
                <w:rFonts w:hint="eastAsia" w:ascii="Times" w:hAnsi="Times" w:eastAsia="方正仿宋简体" w:cs="楷体"/>
                <w:b/>
                <w:spacing w:val="14"/>
                <w:sz w:val="24"/>
              </w:rPr>
              <w:t xml:space="preserve">    </w:t>
            </w:r>
            <w:r>
              <w:rPr>
                <w:rFonts w:hint="eastAsia" w:ascii="Times" w:hAnsi="Times" w:eastAsia="方正仿宋简体" w:cs="楷体"/>
                <w:b/>
                <w:spacing w:val="-9"/>
                <w:sz w:val="24"/>
              </w:rPr>
              <w:t xml:space="preserve">日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971" w:type="dxa"/>
          </w:tcPr>
          <w:p>
            <w:pPr>
              <w:spacing w:line="299" w:lineRule="auto"/>
              <w:rPr>
                <w:rFonts w:hint="eastAsia" w:ascii="Times" w:hAnsi="Times" w:eastAsia="方正仿宋简体"/>
                <w:b/>
              </w:rPr>
            </w:pPr>
          </w:p>
          <w:p>
            <w:pPr>
              <w:spacing w:before="78" w:line="215" w:lineRule="auto"/>
              <w:ind w:left="126"/>
              <w:rPr>
                <w:rFonts w:hint="eastAsia" w:ascii="Times" w:hAnsi="Times" w:eastAsia="方正仿宋简体" w:cs="楷体"/>
                <w:b/>
                <w:sz w:val="24"/>
              </w:rPr>
            </w:pPr>
            <w:r>
              <w:rPr>
                <w:rFonts w:hint="eastAsia" w:ascii="Times" w:hAnsi="Times" w:eastAsia="方正仿宋简体" w:cs="楷体"/>
                <w:b/>
                <w:spacing w:val="-6"/>
                <w:sz w:val="24"/>
              </w:rPr>
              <w:t>受检查部门（单位）负责人签字：</w:t>
            </w:r>
          </w:p>
          <w:p>
            <w:pPr>
              <w:spacing w:line="263" w:lineRule="auto"/>
              <w:rPr>
                <w:rFonts w:hint="eastAsia" w:ascii="Times" w:hAnsi="Times" w:eastAsia="方正仿宋简体"/>
                <w:b/>
              </w:rPr>
            </w:pPr>
          </w:p>
          <w:p>
            <w:pPr>
              <w:wordWrap w:val="0"/>
              <w:spacing w:before="78" w:line="217" w:lineRule="auto"/>
              <w:jc w:val="right"/>
              <w:rPr>
                <w:rFonts w:hint="eastAsia" w:ascii="Times" w:hAnsi="Times" w:eastAsia="方正仿宋简体" w:cs="楷体"/>
                <w:b/>
                <w:sz w:val="24"/>
              </w:rPr>
            </w:pPr>
            <w:r>
              <w:rPr>
                <w:rFonts w:hint="eastAsia" w:ascii="Times" w:hAnsi="Times" w:eastAsia="方正仿宋简体" w:cs="Calibri"/>
                <w:b/>
                <w:spacing w:val="-9"/>
                <w:sz w:val="24"/>
              </w:rPr>
              <w:t>20</w:t>
            </w:r>
            <w:r>
              <w:rPr>
                <w:rFonts w:hint="eastAsia" w:ascii="Times" w:hAnsi="Times" w:eastAsia="方正仿宋简体" w:cs="Calibri"/>
                <w:b/>
                <w:spacing w:val="7"/>
                <w:sz w:val="24"/>
              </w:rPr>
              <w:t xml:space="preserve">    </w:t>
            </w:r>
            <w:r>
              <w:rPr>
                <w:rFonts w:hint="eastAsia" w:ascii="Times" w:hAnsi="Times" w:eastAsia="方正仿宋简体" w:cs="楷体"/>
                <w:b/>
                <w:spacing w:val="-9"/>
                <w:sz w:val="24"/>
              </w:rPr>
              <w:t>年</w:t>
            </w:r>
            <w:r>
              <w:rPr>
                <w:rFonts w:hint="eastAsia" w:ascii="Times" w:hAnsi="Times" w:eastAsia="方正仿宋简体" w:cs="楷体"/>
                <w:b/>
                <w:spacing w:val="6"/>
                <w:sz w:val="24"/>
              </w:rPr>
              <w:t xml:space="preserve">    </w:t>
            </w:r>
            <w:r>
              <w:rPr>
                <w:rFonts w:hint="eastAsia" w:ascii="Times" w:hAnsi="Times" w:eastAsia="方正仿宋简体" w:cs="楷体"/>
                <w:b/>
                <w:spacing w:val="-9"/>
                <w:sz w:val="24"/>
              </w:rPr>
              <w:t>月</w:t>
            </w:r>
            <w:r>
              <w:rPr>
                <w:rFonts w:hint="eastAsia" w:ascii="Times" w:hAnsi="Times" w:eastAsia="方正仿宋简体" w:cs="楷体"/>
                <w:b/>
                <w:spacing w:val="14"/>
                <w:sz w:val="24"/>
              </w:rPr>
              <w:t xml:space="preserve">    </w:t>
            </w:r>
            <w:r>
              <w:rPr>
                <w:rFonts w:hint="eastAsia" w:ascii="Times" w:hAnsi="Times" w:eastAsia="方正仿宋简体" w:cs="楷体"/>
                <w:b/>
                <w:spacing w:val="-9"/>
                <w:sz w:val="24"/>
              </w:rPr>
              <w:t xml:space="preserve">日    </w:t>
            </w:r>
          </w:p>
        </w:tc>
      </w:tr>
    </w:tbl>
    <w:p>
      <w:pPr>
        <w:rPr>
          <w:rFonts w:hint="eastAsia" w:ascii="Times" w:hAnsi="Times" w:eastAsia="方正仿宋简体"/>
          <w:b/>
        </w:rPr>
        <w:sectPr>
          <w:footerReference r:id="rId12" w:type="default"/>
          <w:pgSz w:w="11905" w:h="16840"/>
          <w:pgMar w:top="2098" w:right="1531" w:bottom="1985" w:left="1531" w:header="851" w:footer="1588" w:gutter="0"/>
          <w:cols w:space="720" w:num="1"/>
        </w:sectPr>
      </w:pPr>
    </w:p>
    <w:p>
      <w:pPr>
        <w:widowControl/>
        <w:kinsoku w:val="0"/>
        <w:autoSpaceDE w:val="0"/>
        <w:autoSpaceDN w:val="0"/>
        <w:adjustRightInd w:val="0"/>
        <w:snapToGrid w:val="0"/>
        <w:spacing w:line="570" w:lineRule="atLeast"/>
        <w:jc w:val="center"/>
        <w:textAlignment w:val="baseline"/>
        <w:rPr>
          <w:rFonts w:hint="eastAsia" w:ascii="方正小标宋简体" w:hAnsi="Times" w:eastAsia="方正小标宋简体" w:cs="微软雅黑"/>
          <w:b/>
          <w:sz w:val="44"/>
          <w:szCs w:val="44"/>
        </w:rPr>
      </w:pPr>
      <w:r>
        <w:rPr>
          <w:rFonts w:hint="eastAsia" w:ascii="方正小标宋简体" w:hAnsi="Times" w:eastAsia="方正小标宋简体" w:cs="微软雅黑"/>
          <w:b/>
          <w:spacing w:val="-10"/>
          <w:w w:val="98"/>
          <w:sz w:val="44"/>
          <w:szCs w:val="44"/>
        </w:rPr>
        <w:t>非医疗机构安全生产检查清单（仅供参考）</w:t>
      </w:r>
    </w:p>
    <w:p>
      <w:pPr>
        <w:spacing w:line="269" w:lineRule="auto"/>
        <w:rPr>
          <w:rFonts w:hint="eastAsia" w:ascii="Times" w:hAnsi="Times" w:eastAsia="方正仿宋简体"/>
          <w:b/>
        </w:rPr>
      </w:pPr>
    </w:p>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1.组织机构与人员情况</w:t>
      </w:r>
    </w:p>
    <w:p>
      <w:pPr>
        <w:spacing w:line="143" w:lineRule="exact"/>
        <w:rPr>
          <w:rFonts w:hint="eastAsia" w:ascii="Times" w:hAnsi="Times" w:eastAsia="方正仿宋简体"/>
          <w:b/>
        </w:rPr>
      </w:pPr>
    </w:p>
    <w:tbl>
      <w:tblPr>
        <w:tblStyle w:val="9"/>
        <w:tblW w:w="897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24"/>
        <w:gridCol w:w="4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124" w:type="dxa"/>
            <w:vAlign w:val="center"/>
          </w:tcPr>
          <w:p>
            <w:pPr>
              <w:pStyle w:val="12"/>
              <w:spacing w:line="216" w:lineRule="auto"/>
              <w:ind w:left="132"/>
              <w:rPr>
                <w:rFonts w:hint="eastAsia" w:ascii="Times" w:hAnsi="Times" w:eastAsia="方正仿宋简体"/>
                <w:b/>
              </w:rPr>
            </w:pPr>
            <w:r>
              <w:rPr>
                <w:rFonts w:hint="eastAsia" w:ascii="Times" w:hAnsi="Times" w:eastAsia="方正仿宋简体"/>
                <w:b/>
                <w:spacing w:val="-11"/>
              </w:rPr>
              <w:t>1.1</w:t>
            </w:r>
            <w:r>
              <w:rPr>
                <w:rFonts w:hint="eastAsia" w:ascii="Times" w:hAnsi="Times" w:eastAsia="方正仿宋简体"/>
                <w:b/>
                <w:spacing w:val="-45"/>
              </w:rPr>
              <w:t xml:space="preserve"> </w:t>
            </w:r>
            <w:r>
              <w:rPr>
                <w:rFonts w:hint="eastAsia" w:ascii="Times" w:hAnsi="Times" w:eastAsia="方正仿宋简体"/>
                <w:b/>
                <w:spacing w:val="-11"/>
              </w:rPr>
              <w:t>单位名称：</w:t>
            </w:r>
          </w:p>
        </w:tc>
        <w:tc>
          <w:tcPr>
            <w:tcW w:w="4848" w:type="dxa"/>
            <w:vAlign w:val="center"/>
          </w:tcPr>
          <w:p>
            <w:pPr>
              <w:pStyle w:val="12"/>
              <w:spacing w:line="218" w:lineRule="auto"/>
              <w:ind w:left="130"/>
              <w:rPr>
                <w:rFonts w:hint="eastAsia" w:ascii="Times" w:hAnsi="Times" w:eastAsia="方正仿宋简体"/>
                <w:b/>
              </w:rPr>
            </w:pPr>
            <w:r>
              <w:rPr>
                <w:rFonts w:hint="eastAsia" w:ascii="Times" w:hAnsi="Times" w:eastAsia="方正仿宋简体"/>
                <w:b/>
                <w:spacing w:val="-11"/>
              </w:rPr>
              <w:t>1.2</w:t>
            </w:r>
            <w:r>
              <w:rPr>
                <w:rFonts w:hint="eastAsia" w:ascii="Times" w:hAnsi="Times" w:eastAsia="方正仿宋简体"/>
                <w:b/>
                <w:spacing w:val="-37"/>
              </w:rPr>
              <w:t xml:space="preserve"> </w:t>
            </w:r>
            <w:r>
              <w:rPr>
                <w:rFonts w:hint="eastAsia" w:ascii="Times" w:hAnsi="Times" w:eastAsia="方正仿宋简体"/>
                <w:b/>
                <w:spacing w:val="-11"/>
              </w:rPr>
              <w:t>法定代表人：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124" w:type="dxa"/>
            <w:vAlign w:val="center"/>
          </w:tcPr>
          <w:p>
            <w:pPr>
              <w:pStyle w:val="12"/>
              <w:spacing w:line="219" w:lineRule="auto"/>
              <w:ind w:left="132"/>
              <w:rPr>
                <w:rFonts w:hint="eastAsia" w:ascii="Times" w:hAnsi="Times" w:eastAsia="方正仿宋简体"/>
                <w:b/>
              </w:rPr>
            </w:pPr>
            <w:r>
              <w:rPr>
                <w:rFonts w:hint="eastAsia" w:ascii="Times" w:hAnsi="Times" w:eastAsia="方正仿宋简体"/>
                <w:b/>
                <w:spacing w:val="-11"/>
              </w:rPr>
              <w:t>1.3</w:t>
            </w:r>
            <w:r>
              <w:rPr>
                <w:rFonts w:hint="eastAsia" w:ascii="Times" w:hAnsi="Times" w:eastAsia="方正仿宋简体"/>
                <w:b/>
                <w:spacing w:val="-47"/>
              </w:rPr>
              <w:t xml:space="preserve"> </w:t>
            </w:r>
            <w:r>
              <w:rPr>
                <w:rFonts w:hint="eastAsia" w:ascii="Times" w:hAnsi="Times" w:eastAsia="方正仿宋简体"/>
                <w:b/>
                <w:spacing w:val="-11"/>
              </w:rPr>
              <w:t>分管领导：</w:t>
            </w:r>
          </w:p>
        </w:tc>
        <w:tc>
          <w:tcPr>
            <w:tcW w:w="4848" w:type="dxa"/>
            <w:vAlign w:val="center"/>
          </w:tcPr>
          <w:p>
            <w:pPr>
              <w:pStyle w:val="12"/>
              <w:spacing w:line="218" w:lineRule="auto"/>
              <w:ind w:left="130"/>
              <w:rPr>
                <w:rFonts w:hint="eastAsia" w:ascii="Times" w:hAnsi="Times" w:eastAsia="方正仿宋简体"/>
                <w:b/>
              </w:rPr>
            </w:pPr>
            <w:r>
              <w:rPr>
                <w:rFonts w:hint="eastAsia" w:ascii="Times" w:hAnsi="Times" w:eastAsia="方正仿宋简体"/>
                <w:b/>
                <w:spacing w:val="-13"/>
              </w:rPr>
              <w:t>1.4</w:t>
            </w:r>
            <w:r>
              <w:rPr>
                <w:rFonts w:hint="eastAsia" w:ascii="Times" w:hAnsi="Times" w:eastAsia="方正仿宋简体"/>
                <w:b/>
                <w:spacing w:val="-16"/>
              </w:rPr>
              <w:t xml:space="preserve"> </w:t>
            </w:r>
            <w:r>
              <w:rPr>
                <w:rFonts w:hint="eastAsia" w:ascii="Times" w:hAnsi="Times" w:eastAsia="方正仿宋简体"/>
                <w:b/>
                <w:spacing w:val="-13"/>
              </w:rPr>
              <w:t>电话、传真：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4124" w:type="dxa"/>
            <w:vAlign w:val="center"/>
          </w:tcPr>
          <w:p>
            <w:pPr>
              <w:pStyle w:val="12"/>
              <w:spacing w:line="216" w:lineRule="auto"/>
              <w:ind w:left="132"/>
              <w:rPr>
                <w:rFonts w:hint="eastAsia" w:ascii="Times" w:hAnsi="Times" w:eastAsia="方正仿宋简体"/>
                <w:b/>
              </w:rPr>
            </w:pPr>
            <w:r>
              <w:rPr>
                <w:rFonts w:hint="eastAsia" w:ascii="Times" w:hAnsi="Times" w:eastAsia="方正仿宋简体"/>
                <w:b/>
                <w:spacing w:val="-10"/>
              </w:rPr>
              <w:t>1.5</w:t>
            </w:r>
            <w:r>
              <w:rPr>
                <w:rFonts w:hint="eastAsia" w:ascii="Times" w:hAnsi="Times" w:eastAsia="方正仿宋简体"/>
                <w:b/>
                <w:spacing w:val="-37"/>
              </w:rPr>
              <w:t xml:space="preserve"> </w:t>
            </w:r>
            <w:r>
              <w:rPr>
                <w:rFonts w:hint="eastAsia" w:ascii="Times" w:hAnsi="Times" w:eastAsia="方正仿宋简体"/>
                <w:b/>
                <w:spacing w:val="-10"/>
              </w:rPr>
              <w:t>治安保卫部门：</w:t>
            </w:r>
          </w:p>
        </w:tc>
        <w:tc>
          <w:tcPr>
            <w:tcW w:w="4848" w:type="dxa"/>
            <w:vAlign w:val="center"/>
          </w:tcPr>
          <w:p>
            <w:pPr>
              <w:pStyle w:val="12"/>
              <w:spacing w:line="218" w:lineRule="auto"/>
              <w:ind w:left="130"/>
              <w:rPr>
                <w:rFonts w:hint="eastAsia" w:ascii="Times" w:hAnsi="Times" w:eastAsia="方正仿宋简体"/>
                <w:b/>
              </w:rPr>
            </w:pPr>
            <w:r>
              <w:rPr>
                <w:rFonts w:hint="eastAsia" w:ascii="Times" w:hAnsi="Times" w:eastAsia="方正仿宋简体"/>
                <w:b/>
                <w:spacing w:val="-9"/>
              </w:rPr>
              <w:t>1.6</w:t>
            </w:r>
            <w:r>
              <w:rPr>
                <w:rFonts w:hint="eastAsia" w:ascii="Times" w:hAnsi="Times" w:eastAsia="方正仿宋简体"/>
                <w:b/>
                <w:spacing w:val="-32"/>
              </w:rPr>
              <w:t xml:space="preserve"> </w:t>
            </w:r>
            <w:r>
              <w:rPr>
                <w:rFonts w:hint="eastAsia" w:ascii="Times" w:hAnsi="Times" w:eastAsia="方正仿宋简体"/>
                <w:b/>
                <w:spacing w:val="-9"/>
              </w:rPr>
              <w:t>负责人姓名、电话：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124" w:type="dxa"/>
            <w:vAlign w:val="center"/>
          </w:tcPr>
          <w:p>
            <w:pPr>
              <w:pStyle w:val="12"/>
              <w:spacing w:line="217" w:lineRule="auto"/>
              <w:ind w:left="132"/>
              <w:rPr>
                <w:rFonts w:hint="eastAsia" w:ascii="Times" w:hAnsi="Times" w:eastAsia="方正仿宋简体"/>
                <w:b/>
              </w:rPr>
            </w:pPr>
            <w:r>
              <w:rPr>
                <w:rFonts w:hint="eastAsia" w:ascii="Times" w:hAnsi="Times" w:eastAsia="方正仿宋简体"/>
                <w:b/>
                <w:spacing w:val="-10"/>
              </w:rPr>
              <w:t>1.7</w:t>
            </w:r>
            <w:r>
              <w:rPr>
                <w:rFonts w:hint="eastAsia" w:ascii="Times" w:hAnsi="Times" w:eastAsia="方正仿宋简体"/>
                <w:b/>
                <w:spacing w:val="-38"/>
              </w:rPr>
              <w:t xml:space="preserve"> </w:t>
            </w:r>
            <w:r>
              <w:rPr>
                <w:rFonts w:hint="eastAsia" w:ascii="Times" w:hAnsi="Times" w:eastAsia="方正仿宋简体"/>
                <w:b/>
                <w:spacing w:val="-10"/>
              </w:rPr>
              <w:t>消防安全部门：</w:t>
            </w:r>
          </w:p>
        </w:tc>
        <w:tc>
          <w:tcPr>
            <w:tcW w:w="4848" w:type="dxa"/>
            <w:vAlign w:val="center"/>
          </w:tcPr>
          <w:p>
            <w:pPr>
              <w:pStyle w:val="12"/>
              <w:spacing w:line="218" w:lineRule="auto"/>
              <w:ind w:left="130"/>
              <w:rPr>
                <w:rFonts w:hint="eastAsia" w:ascii="Times" w:hAnsi="Times" w:eastAsia="方正仿宋简体"/>
                <w:b/>
              </w:rPr>
            </w:pPr>
            <w:r>
              <w:rPr>
                <w:rFonts w:hint="eastAsia" w:ascii="Times" w:hAnsi="Times" w:eastAsia="方正仿宋简体"/>
                <w:b/>
                <w:spacing w:val="-9"/>
              </w:rPr>
              <w:t>1.8</w:t>
            </w:r>
            <w:r>
              <w:rPr>
                <w:rFonts w:hint="eastAsia" w:ascii="Times" w:hAnsi="Times" w:eastAsia="方正仿宋简体"/>
                <w:b/>
                <w:spacing w:val="-32"/>
              </w:rPr>
              <w:t xml:space="preserve"> </w:t>
            </w:r>
            <w:r>
              <w:rPr>
                <w:rFonts w:hint="eastAsia" w:ascii="Times" w:hAnsi="Times" w:eastAsia="方正仿宋简体"/>
                <w:b/>
                <w:spacing w:val="-9"/>
              </w:rPr>
              <w:t>负责人姓名、电话：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4124" w:type="dxa"/>
            <w:vAlign w:val="center"/>
          </w:tcPr>
          <w:p>
            <w:pPr>
              <w:pStyle w:val="12"/>
              <w:spacing w:line="216" w:lineRule="auto"/>
              <w:ind w:left="132"/>
              <w:rPr>
                <w:rFonts w:hint="eastAsia" w:ascii="Times" w:hAnsi="Times" w:eastAsia="方正仿宋简体"/>
                <w:b/>
              </w:rPr>
            </w:pPr>
            <w:r>
              <w:rPr>
                <w:rFonts w:hint="eastAsia" w:ascii="Times" w:hAnsi="Times" w:eastAsia="方正仿宋简体"/>
                <w:b/>
                <w:spacing w:val="-9"/>
              </w:rPr>
              <w:t>1.9</w:t>
            </w:r>
            <w:r>
              <w:rPr>
                <w:rFonts w:hint="eastAsia" w:ascii="Times" w:hAnsi="Times" w:eastAsia="方正仿宋简体"/>
                <w:b/>
                <w:spacing w:val="-48"/>
              </w:rPr>
              <w:t xml:space="preserve"> </w:t>
            </w:r>
            <w:r>
              <w:rPr>
                <w:rFonts w:hint="eastAsia" w:ascii="Times" w:hAnsi="Times" w:eastAsia="方正仿宋简体"/>
                <w:b/>
                <w:spacing w:val="-9"/>
              </w:rPr>
              <w:t>后勤保障部门：</w:t>
            </w:r>
          </w:p>
        </w:tc>
        <w:tc>
          <w:tcPr>
            <w:tcW w:w="4848" w:type="dxa"/>
            <w:vAlign w:val="center"/>
          </w:tcPr>
          <w:p>
            <w:pPr>
              <w:pStyle w:val="12"/>
              <w:spacing w:line="218" w:lineRule="auto"/>
              <w:ind w:left="130"/>
              <w:rPr>
                <w:rFonts w:hint="eastAsia" w:ascii="Times" w:hAnsi="Times" w:eastAsia="方正仿宋简体"/>
                <w:b/>
              </w:rPr>
            </w:pPr>
            <w:r>
              <w:rPr>
                <w:rFonts w:hint="eastAsia" w:ascii="Times" w:hAnsi="Times" w:eastAsia="方正仿宋简体"/>
                <w:b/>
                <w:spacing w:val="-8"/>
              </w:rPr>
              <w:t>1.10</w:t>
            </w:r>
            <w:r>
              <w:rPr>
                <w:rFonts w:hint="eastAsia" w:ascii="Times" w:hAnsi="Times" w:eastAsia="方正仿宋简体"/>
                <w:b/>
                <w:spacing w:val="-36"/>
              </w:rPr>
              <w:t xml:space="preserve"> </w:t>
            </w:r>
            <w:r>
              <w:rPr>
                <w:rFonts w:hint="eastAsia" w:ascii="Times" w:hAnsi="Times" w:eastAsia="方正仿宋简体"/>
                <w:b/>
                <w:spacing w:val="-8"/>
              </w:rPr>
              <w:t>负责人姓名、电话：</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2.制度建设基本情况</w:t>
      </w:r>
    </w:p>
    <w:p>
      <w:pPr>
        <w:spacing w:line="143" w:lineRule="exact"/>
        <w:rPr>
          <w:rFonts w:hint="eastAsia" w:ascii="Times" w:hAnsi="Times" w:eastAsia="方正仿宋简体"/>
          <w:b/>
        </w:rPr>
      </w:pPr>
    </w:p>
    <w:tbl>
      <w:tblPr>
        <w:tblStyle w:val="9"/>
        <w:tblW w:w="8987"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90"/>
        <w:gridCol w:w="42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87" w:type="dxa"/>
            <w:gridSpan w:val="2"/>
          </w:tcPr>
          <w:p>
            <w:pPr>
              <w:pStyle w:val="12"/>
              <w:spacing w:before="262" w:line="216" w:lineRule="auto"/>
              <w:ind w:left="126"/>
              <w:rPr>
                <w:rFonts w:hint="eastAsia" w:ascii="Times" w:hAnsi="Times" w:eastAsia="方正仿宋简体"/>
                <w:b/>
                <w:lang w:eastAsia="zh-CN"/>
              </w:rPr>
            </w:pPr>
            <w:r>
              <w:rPr>
                <w:rFonts w:hint="eastAsia" w:ascii="Times" w:hAnsi="Times" w:eastAsia="方正仿宋简体"/>
                <w:b/>
                <w:spacing w:val="-1"/>
                <w:lang w:eastAsia="zh-CN"/>
              </w:rPr>
              <w:t>2.1 安全保卫制度建立□种类数：数量累计：未建□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987" w:type="dxa"/>
            <w:gridSpan w:val="2"/>
          </w:tcPr>
          <w:p>
            <w:pPr>
              <w:pStyle w:val="12"/>
              <w:spacing w:before="224" w:line="216" w:lineRule="auto"/>
              <w:ind w:left="126"/>
              <w:rPr>
                <w:rFonts w:hint="eastAsia" w:ascii="Times" w:hAnsi="Times" w:eastAsia="方正仿宋简体"/>
                <w:b/>
                <w:lang w:eastAsia="zh-CN"/>
              </w:rPr>
            </w:pPr>
            <w:r>
              <w:rPr>
                <w:rFonts w:hint="eastAsia" w:ascii="Times" w:hAnsi="Times" w:eastAsia="方正仿宋简体"/>
                <w:b/>
                <w:spacing w:val="-1"/>
                <w:lang w:eastAsia="zh-CN"/>
              </w:rPr>
              <w:t>2.2 消防安全制度建立□种类数：数量累计：未建□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987" w:type="dxa"/>
            <w:gridSpan w:val="2"/>
          </w:tcPr>
          <w:p>
            <w:pPr>
              <w:pStyle w:val="12"/>
              <w:spacing w:before="285" w:line="216" w:lineRule="auto"/>
              <w:ind w:left="126"/>
              <w:rPr>
                <w:rFonts w:hint="eastAsia" w:ascii="Times" w:hAnsi="Times" w:eastAsia="方正仿宋简体"/>
                <w:b/>
                <w:lang w:eastAsia="zh-CN"/>
              </w:rPr>
            </w:pPr>
            <w:r>
              <w:rPr>
                <w:rFonts w:hint="eastAsia" w:ascii="Times" w:hAnsi="Times" w:eastAsia="方正仿宋简体"/>
                <w:b/>
                <w:spacing w:val="-1"/>
                <w:lang w:eastAsia="zh-CN"/>
              </w:rPr>
              <w:t>2.3 后勤保障制度建立□种类数：数量累计：未建□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690" w:type="dxa"/>
          </w:tcPr>
          <w:p>
            <w:pPr>
              <w:pStyle w:val="12"/>
              <w:spacing w:before="255" w:line="216" w:lineRule="auto"/>
              <w:ind w:left="126"/>
              <w:rPr>
                <w:rFonts w:hint="eastAsia" w:ascii="Times" w:hAnsi="Times" w:eastAsia="方正仿宋简体"/>
                <w:b/>
                <w:lang w:eastAsia="zh-CN"/>
              </w:rPr>
            </w:pPr>
            <w:r>
              <w:rPr>
                <w:rFonts w:hint="eastAsia" w:ascii="Times" w:hAnsi="Times" w:eastAsia="方正仿宋简体"/>
                <w:b/>
                <w:spacing w:val="-3"/>
                <w:lang w:eastAsia="zh-CN"/>
              </w:rPr>
              <w:t>2.4</w:t>
            </w:r>
            <w:r>
              <w:rPr>
                <w:rFonts w:hint="eastAsia" w:ascii="Times" w:hAnsi="Times" w:eastAsia="方正仿宋简体"/>
                <w:b/>
                <w:spacing w:val="-28"/>
                <w:lang w:eastAsia="zh-CN"/>
              </w:rPr>
              <w:t xml:space="preserve"> </w:t>
            </w:r>
            <w:r>
              <w:rPr>
                <w:rFonts w:hint="eastAsia" w:ascii="Times" w:hAnsi="Times" w:eastAsia="方正仿宋简体"/>
                <w:b/>
                <w:spacing w:val="-3"/>
                <w:lang w:eastAsia="zh-CN"/>
              </w:rPr>
              <w:t>治安保卫岗位责任制落实□否□</w:t>
            </w:r>
          </w:p>
        </w:tc>
        <w:tc>
          <w:tcPr>
            <w:tcW w:w="4297" w:type="dxa"/>
          </w:tcPr>
          <w:p>
            <w:pPr>
              <w:pStyle w:val="12"/>
              <w:spacing w:before="255" w:line="217" w:lineRule="auto"/>
              <w:ind w:left="124"/>
              <w:rPr>
                <w:rFonts w:hint="eastAsia" w:ascii="Times" w:hAnsi="Times" w:eastAsia="方正仿宋简体"/>
                <w:b/>
                <w:lang w:eastAsia="zh-CN"/>
              </w:rPr>
            </w:pPr>
            <w:r>
              <w:rPr>
                <w:rFonts w:hint="eastAsia" w:ascii="Times" w:hAnsi="Times" w:eastAsia="方正仿宋简体"/>
                <w:b/>
                <w:spacing w:val="-4"/>
                <w:lang w:eastAsia="zh-CN"/>
              </w:rPr>
              <w:t>2.5</w:t>
            </w:r>
            <w:r>
              <w:rPr>
                <w:rFonts w:hint="eastAsia" w:ascii="Times" w:hAnsi="Times" w:eastAsia="方正仿宋简体"/>
                <w:b/>
                <w:spacing w:val="-11"/>
                <w:lang w:eastAsia="zh-CN"/>
              </w:rPr>
              <w:t xml:space="preserve"> </w:t>
            </w:r>
            <w:r>
              <w:rPr>
                <w:rFonts w:hint="eastAsia" w:ascii="Times" w:hAnsi="Times" w:eastAsia="方正仿宋简体"/>
                <w:b/>
                <w:spacing w:val="-4"/>
                <w:lang w:eastAsia="zh-CN"/>
              </w:rPr>
              <w:t>门岗制度是否上墙  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90" w:type="dxa"/>
          </w:tcPr>
          <w:p>
            <w:pPr>
              <w:pStyle w:val="12"/>
              <w:spacing w:before="229" w:line="217" w:lineRule="auto"/>
              <w:ind w:left="126"/>
              <w:rPr>
                <w:rFonts w:hint="eastAsia" w:ascii="Times" w:hAnsi="Times" w:eastAsia="方正仿宋简体"/>
                <w:b/>
                <w:lang w:eastAsia="zh-CN"/>
              </w:rPr>
            </w:pPr>
            <w:r>
              <w:rPr>
                <w:rFonts w:hint="eastAsia" w:ascii="Times" w:hAnsi="Times" w:eastAsia="方正仿宋简体"/>
                <w:b/>
                <w:spacing w:val="-3"/>
                <w:lang w:eastAsia="zh-CN"/>
              </w:rPr>
              <w:t>2.6</w:t>
            </w:r>
            <w:r>
              <w:rPr>
                <w:rFonts w:hint="eastAsia" w:ascii="Times" w:hAnsi="Times" w:eastAsia="方正仿宋简体"/>
                <w:b/>
                <w:spacing w:val="-34"/>
                <w:lang w:eastAsia="zh-CN"/>
              </w:rPr>
              <w:t xml:space="preserve"> </w:t>
            </w:r>
            <w:r>
              <w:rPr>
                <w:rFonts w:hint="eastAsia" w:ascii="Times" w:hAnsi="Times" w:eastAsia="方正仿宋简体"/>
                <w:b/>
                <w:spacing w:val="-3"/>
                <w:lang w:eastAsia="zh-CN"/>
              </w:rPr>
              <w:t>消防岗位责任制落实□否□</w:t>
            </w:r>
          </w:p>
        </w:tc>
        <w:tc>
          <w:tcPr>
            <w:tcW w:w="4297" w:type="dxa"/>
          </w:tcPr>
          <w:p>
            <w:pPr>
              <w:pStyle w:val="12"/>
              <w:spacing w:before="229" w:line="217" w:lineRule="auto"/>
              <w:ind w:left="124"/>
              <w:rPr>
                <w:rFonts w:hint="eastAsia" w:ascii="Times" w:hAnsi="Times" w:eastAsia="方正仿宋简体"/>
                <w:b/>
                <w:lang w:eastAsia="zh-CN"/>
              </w:rPr>
            </w:pPr>
            <w:r>
              <w:rPr>
                <w:rFonts w:hint="eastAsia" w:ascii="Times" w:hAnsi="Times" w:eastAsia="方正仿宋简体"/>
                <w:b/>
                <w:spacing w:val="-3"/>
                <w:lang w:eastAsia="zh-CN"/>
              </w:rPr>
              <w:t>2.7</w:t>
            </w:r>
            <w:r>
              <w:rPr>
                <w:rFonts w:hint="eastAsia" w:ascii="Times" w:hAnsi="Times" w:eastAsia="方正仿宋简体"/>
                <w:b/>
                <w:spacing w:val="-28"/>
                <w:lang w:eastAsia="zh-CN"/>
              </w:rPr>
              <w:t xml:space="preserve"> </w:t>
            </w:r>
            <w:r>
              <w:rPr>
                <w:rFonts w:hint="eastAsia" w:ascii="Times" w:hAnsi="Times" w:eastAsia="方正仿宋简体"/>
                <w:b/>
                <w:spacing w:val="-3"/>
                <w:lang w:eastAsia="zh-CN"/>
              </w:rPr>
              <w:t>消防制度是否上墙  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90" w:type="dxa"/>
          </w:tcPr>
          <w:p>
            <w:pPr>
              <w:pStyle w:val="12"/>
              <w:spacing w:before="229" w:line="216" w:lineRule="auto"/>
              <w:ind w:left="126"/>
              <w:rPr>
                <w:rFonts w:hint="eastAsia" w:ascii="Times" w:hAnsi="Times" w:eastAsia="方正仿宋简体"/>
                <w:b/>
                <w:lang w:eastAsia="zh-CN"/>
              </w:rPr>
            </w:pPr>
            <w:r>
              <w:rPr>
                <w:rFonts w:hint="eastAsia" w:ascii="Times" w:hAnsi="Times" w:eastAsia="方正仿宋简体"/>
                <w:b/>
                <w:spacing w:val="-2"/>
                <w:lang w:eastAsia="zh-CN"/>
              </w:rPr>
              <w:t>2.8</w:t>
            </w:r>
            <w:r>
              <w:rPr>
                <w:rFonts w:hint="eastAsia" w:ascii="Times" w:hAnsi="Times" w:eastAsia="方正仿宋简体"/>
                <w:b/>
                <w:spacing w:val="-45"/>
                <w:lang w:eastAsia="zh-CN"/>
              </w:rPr>
              <w:t xml:space="preserve"> </w:t>
            </w:r>
            <w:r>
              <w:rPr>
                <w:rFonts w:hint="eastAsia" w:ascii="Times" w:hAnsi="Times" w:eastAsia="方正仿宋简体"/>
                <w:b/>
                <w:spacing w:val="-2"/>
                <w:lang w:eastAsia="zh-CN"/>
              </w:rPr>
              <w:t>后勤保障岗位责任制落实□否□</w:t>
            </w:r>
          </w:p>
        </w:tc>
        <w:tc>
          <w:tcPr>
            <w:tcW w:w="4297" w:type="dxa"/>
          </w:tcPr>
          <w:p>
            <w:pPr>
              <w:pStyle w:val="12"/>
              <w:spacing w:before="229" w:line="217" w:lineRule="auto"/>
              <w:ind w:left="124"/>
              <w:rPr>
                <w:rFonts w:hint="eastAsia" w:ascii="Times" w:hAnsi="Times" w:eastAsia="方正仿宋简体"/>
                <w:b/>
                <w:lang w:eastAsia="zh-CN"/>
              </w:rPr>
            </w:pPr>
            <w:r>
              <w:rPr>
                <w:rFonts w:hint="eastAsia" w:ascii="Times" w:hAnsi="Times" w:eastAsia="方正仿宋简体"/>
                <w:b/>
                <w:spacing w:val="-2"/>
                <w:lang w:eastAsia="zh-CN"/>
              </w:rPr>
              <w:t>2.9</w:t>
            </w:r>
            <w:r>
              <w:rPr>
                <w:rFonts w:hint="eastAsia" w:ascii="Times" w:hAnsi="Times" w:eastAsia="方正仿宋简体"/>
                <w:b/>
                <w:spacing w:val="-45"/>
                <w:lang w:eastAsia="zh-CN"/>
              </w:rPr>
              <w:t xml:space="preserve"> </w:t>
            </w:r>
            <w:r>
              <w:rPr>
                <w:rFonts w:hint="eastAsia" w:ascii="Times" w:hAnsi="Times" w:eastAsia="方正仿宋简体"/>
                <w:b/>
                <w:spacing w:val="-2"/>
                <w:lang w:eastAsia="zh-CN"/>
              </w:rPr>
              <w:t>后勤制度是否上墙  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90" w:type="dxa"/>
          </w:tcPr>
          <w:p>
            <w:pPr>
              <w:pStyle w:val="12"/>
              <w:spacing w:before="230" w:line="216" w:lineRule="auto"/>
              <w:ind w:left="126"/>
              <w:rPr>
                <w:rFonts w:hint="eastAsia" w:ascii="Times" w:hAnsi="Times" w:eastAsia="方正仿宋简体"/>
                <w:b/>
                <w:lang w:eastAsia="zh-CN"/>
              </w:rPr>
            </w:pPr>
            <w:r>
              <w:rPr>
                <w:rFonts w:hint="eastAsia" w:ascii="Times" w:hAnsi="Times" w:eastAsia="方正仿宋简体"/>
                <w:b/>
                <w:spacing w:val="-3"/>
                <w:lang w:eastAsia="zh-CN"/>
              </w:rPr>
              <w:t>2.10</w:t>
            </w:r>
            <w:r>
              <w:rPr>
                <w:rFonts w:hint="eastAsia" w:ascii="Times" w:hAnsi="Times" w:eastAsia="方正仿宋简体"/>
                <w:b/>
                <w:spacing w:val="-27"/>
                <w:lang w:eastAsia="zh-CN"/>
              </w:rPr>
              <w:t xml:space="preserve"> </w:t>
            </w:r>
            <w:r>
              <w:rPr>
                <w:rFonts w:hint="eastAsia" w:ascii="Times" w:hAnsi="Times" w:eastAsia="方正仿宋简体"/>
                <w:b/>
                <w:spacing w:val="-3"/>
                <w:lang w:eastAsia="zh-CN"/>
              </w:rPr>
              <w:t>治安保卫应急预案制定□否□</w:t>
            </w:r>
          </w:p>
        </w:tc>
        <w:tc>
          <w:tcPr>
            <w:tcW w:w="4297" w:type="dxa"/>
          </w:tcPr>
          <w:p>
            <w:pPr>
              <w:pStyle w:val="12"/>
              <w:spacing w:before="230" w:line="215" w:lineRule="auto"/>
              <w:ind w:left="124"/>
              <w:rPr>
                <w:rFonts w:hint="eastAsia" w:ascii="Times" w:hAnsi="Times" w:eastAsia="方正仿宋简体"/>
                <w:b/>
                <w:lang w:eastAsia="zh-CN"/>
              </w:rPr>
            </w:pPr>
            <w:r>
              <w:rPr>
                <w:rFonts w:hint="eastAsia" w:ascii="Times" w:hAnsi="Times" w:eastAsia="方正仿宋简体"/>
                <w:b/>
                <w:spacing w:val="-3"/>
                <w:lang w:eastAsia="zh-CN"/>
              </w:rPr>
              <w:t>2.11</w:t>
            </w:r>
            <w:r>
              <w:rPr>
                <w:rFonts w:hint="eastAsia" w:ascii="Times" w:hAnsi="Times" w:eastAsia="方正仿宋简体"/>
                <w:b/>
                <w:spacing w:val="-33"/>
                <w:lang w:eastAsia="zh-CN"/>
              </w:rPr>
              <w:t xml:space="preserve"> </w:t>
            </w:r>
            <w:r>
              <w:rPr>
                <w:rFonts w:hint="eastAsia" w:ascii="Times" w:hAnsi="Times" w:eastAsia="方正仿宋简体"/>
                <w:b/>
                <w:spacing w:val="-3"/>
                <w:lang w:eastAsia="zh-CN"/>
              </w:rPr>
              <w:t>治安保卫资料健全□否□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690" w:type="dxa"/>
          </w:tcPr>
          <w:p>
            <w:pPr>
              <w:spacing w:line="313" w:lineRule="auto"/>
              <w:rPr>
                <w:rFonts w:hint="eastAsia" w:ascii="Times" w:hAnsi="Times" w:eastAsia="方正仿宋简体"/>
                <w:b/>
              </w:rPr>
            </w:pPr>
          </w:p>
          <w:p>
            <w:pPr>
              <w:pStyle w:val="12"/>
              <w:spacing w:before="78" w:line="216" w:lineRule="auto"/>
              <w:ind w:left="126"/>
              <w:rPr>
                <w:rFonts w:hint="eastAsia" w:ascii="Times" w:hAnsi="Times" w:eastAsia="方正仿宋简体"/>
                <w:b/>
                <w:lang w:eastAsia="zh-CN"/>
              </w:rPr>
            </w:pPr>
            <w:r>
              <w:rPr>
                <w:rFonts w:hint="eastAsia" w:ascii="Times" w:hAnsi="Times" w:eastAsia="方正仿宋简体"/>
                <w:b/>
                <w:spacing w:val="-2"/>
                <w:lang w:eastAsia="zh-CN"/>
              </w:rPr>
              <w:t>2.12</w:t>
            </w:r>
            <w:r>
              <w:rPr>
                <w:rFonts w:hint="eastAsia" w:ascii="Times" w:hAnsi="Times" w:eastAsia="方正仿宋简体"/>
                <w:b/>
                <w:spacing w:val="-45"/>
                <w:lang w:eastAsia="zh-CN"/>
              </w:rPr>
              <w:t xml:space="preserve"> </w:t>
            </w:r>
            <w:r>
              <w:rPr>
                <w:rFonts w:hint="eastAsia" w:ascii="Times" w:hAnsi="Times" w:eastAsia="方正仿宋简体"/>
                <w:b/>
                <w:spacing w:val="-2"/>
                <w:lang w:eastAsia="zh-CN"/>
              </w:rPr>
              <w:t>后勤保障应急预案制定□否□</w:t>
            </w:r>
          </w:p>
        </w:tc>
        <w:tc>
          <w:tcPr>
            <w:tcW w:w="4297" w:type="dxa"/>
          </w:tcPr>
          <w:p>
            <w:pPr>
              <w:spacing w:line="314" w:lineRule="auto"/>
              <w:rPr>
                <w:rFonts w:hint="eastAsia" w:ascii="Times" w:hAnsi="Times" w:eastAsia="方正仿宋简体"/>
                <w:b/>
              </w:rPr>
            </w:pPr>
          </w:p>
          <w:p>
            <w:pPr>
              <w:pStyle w:val="12"/>
              <w:spacing w:before="78" w:line="215" w:lineRule="auto"/>
              <w:ind w:left="124"/>
              <w:rPr>
                <w:rFonts w:hint="eastAsia" w:ascii="Times" w:hAnsi="Times" w:eastAsia="方正仿宋简体"/>
                <w:b/>
                <w:lang w:eastAsia="zh-CN"/>
              </w:rPr>
            </w:pPr>
            <w:r>
              <w:rPr>
                <w:rFonts w:hint="eastAsia" w:ascii="Times" w:hAnsi="Times" w:eastAsia="方正仿宋简体"/>
                <w:b/>
                <w:spacing w:val="-2"/>
                <w:lang w:eastAsia="zh-CN"/>
              </w:rPr>
              <w:t>2.13</w:t>
            </w:r>
            <w:r>
              <w:rPr>
                <w:rFonts w:hint="eastAsia" w:ascii="Times" w:hAnsi="Times" w:eastAsia="方正仿宋简体"/>
                <w:b/>
                <w:spacing w:val="-48"/>
                <w:lang w:eastAsia="zh-CN"/>
              </w:rPr>
              <w:t xml:space="preserve"> </w:t>
            </w:r>
            <w:r>
              <w:rPr>
                <w:rFonts w:hint="eastAsia" w:ascii="Times" w:hAnsi="Times" w:eastAsia="方正仿宋简体"/>
                <w:b/>
                <w:spacing w:val="-2"/>
                <w:lang w:eastAsia="zh-CN"/>
              </w:rPr>
              <w:t>后勤保障资料健全□否□</w:t>
            </w:r>
          </w:p>
        </w:tc>
      </w:tr>
    </w:tbl>
    <w:p>
      <w:pPr>
        <w:spacing w:line="291" w:lineRule="auto"/>
        <w:rPr>
          <w:rFonts w:hint="eastAsia" w:ascii="Times" w:hAnsi="Times" w:eastAsia="方正仿宋简体"/>
          <w:b/>
        </w:rPr>
      </w:pPr>
    </w:p>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3.治安保卫工作基本情况</w:t>
      </w:r>
    </w:p>
    <w:p>
      <w:pPr>
        <w:spacing w:line="177" w:lineRule="exact"/>
        <w:rPr>
          <w:rFonts w:hint="eastAsia" w:ascii="Times" w:hAnsi="Times" w:eastAsia="方正仿宋简体"/>
          <w:b/>
        </w:rPr>
      </w:pPr>
    </w:p>
    <w:tbl>
      <w:tblPr>
        <w:tblStyle w:val="9"/>
        <w:tblW w:w="902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2"/>
        <w:gridCol w:w="47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232" w:type="dxa"/>
          </w:tcPr>
          <w:p>
            <w:pPr>
              <w:pStyle w:val="12"/>
              <w:spacing w:before="286" w:line="216" w:lineRule="auto"/>
              <w:ind w:left="135"/>
              <w:rPr>
                <w:rFonts w:hint="eastAsia" w:ascii="Times" w:hAnsi="Times" w:eastAsia="方正仿宋简体"/>
                <w:b/>
                <w:lang w:eastAsia="zh-CN"/>
              </w:rPr>
            </w:pPr>
            <w:r>
              <w:rPr>
                <w:rFonts w:hint="eastAsia" w:ascii="Times" w:hAnsi="Times" w:eastAsia="方正仿宋简体"/>
                <w:b/>
                <w:spacing w:val="-4"/>
                <w:lang w:eastAsia="zh-CN"/>
              </w:rPr>
              <w:t>3.1</w:t>
            </w:r>
            <w:r>
              <w:rPr>
                <w:rFonts w:hint="eastAsia" w:ascii="Times" w:hAnsi="Times" w:eastAsia="方正仿宋简体"/>
                <w:b/>
                <w:spacing w:val="-36"/>
                <w:lang w:eastAsia="zh-CN"/>
              </w:rPr>
              <w:t xml:space="preserve"> </w:t>
            </w:r>
            <w:r>
              <w:rPr>
                <w:rFonts w:hint="eastAsia" w:ascii="Times" w:hAnsi="Times" w:eastAsia="方正仿宋简体"/>
                <w:b/>
                <w:spacing w:val="-4"/>
                <w:lang w:eastAsia="zh-CN"/>
              </w:rPr>
              <w:t>单位行政值班管理情况</w:t>
            </w:r>
          </w:p>
        </w:tc>
        <w:tc>
          <w:tcPr>
            <w:tcW w:w="4792" w:type="dxa"/>
          </w:tcPr>
          <w:p>
            <w:pPr>
              <w:pStyle w:val="12"/>
              <w:spacing w:before="287" w:line="217" w:lineRule="auto"/>
              <w:ind w:left="133"/>
              <w:rPr>
                <w:rFonts w:hint="eastAsia" w:ascii="Times" w:hAnsi="Times" w:eastAsia="方正仿宋简体"/>
                <w:b/>
              </w:rPr>
            </w:pPr>
            <w:r>
              <w:rPr>
                <w:rFonts w:hint="eastAsia" w:ascii="Times" w:hAnsi="Times" w:eastAsia="方正仿宋简体"/>
                <w:b/>
                <w:spacing w:val="-7"/>
              </w:rPr>
              <w:t>3.2</w:t>
            </w:r>
            <w:r>
              <w:rPr>
                <w:rFonts w:hint="eastAsia" w:ascii="Times" w:hAnsi="Times" w:eastAsia="方正仿宋简体"/>
                <w:b/>
                <w:spacing w:val="-14"/>
              </w:rPr>
              <w:t xml:space="preserve"> </w:t>
            </w:r>
            <w:r>
              <w:rPr>
                <w:rFonts w:hint="eastAsia" w:ascii="Times" w:hAnsi="Times" w:eastAsia="方正仿宋简体"/>
                <w:b/>
                <w:spacing w:val="-7"/>
              </w:rPr>
              <w:t>中控室管理情况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232" w:type="dxa"/>
          </w:tcPr>
          <w:p>
            <w:pPr>
              <w:pStyle w:val="12"/>
              <w:spacing w:before="283" w:line="217" w:lineRule="auto"/>
              <w:ind w:left="135"/>
              <w:rPr>
                <w:rFonts w:hint="eastAsia" w:ascii="Times" w:hAnsi="Times" w:eastAsia="方正仿宋简体"/>
                <w:b/>
                <w:lang w:eastAsia="zh-CN"/>
              </w:rPr>
            </w:pPr>
            <w:r>
              <w:rPr>
                <w:rFonts w:hint="eastAsia" w:ascii="Times" w:hAnsi="Times" w:eastAsia="方正仿宋简体"/>
                <w:b/>
                <w:spacing w:val="-5"/>
                <w:lang w:eastAsia="zh-CN"/>
              </w:rPr>
              <w:t>3.3</w:t>
            </w:r>
            <w:r>
              <w:rPr>
                <w:rFonts w:hint="eastAsia" w:ascii="Times" w:hAnsi="Times" w:eastAsia="方正仿宋简体"/>
                <w:b/>
                <w:spacing w:val="-16"/>
                <w:lang w:eastAsia="zh-CN"/>
              </w:rPr>
              <w:t xml:space="preserve"> </w:t>
            </w:r>
            <w:r>
              <w:rPr>
                <w:rFonts w:hint="eastAsia" w:ascii="Times" w:hAnsi="Times" w:eastAsia="方正仿宋简体"/>
                <w:b/>
                <w:spacing w:val="-5"/>
                <w:lang w:eastAsia="zh-CN"/>
              </w:rPr>
              <w:t>门卫、安全巡逻管理情况</w:t>
            </w:r>
          </w:p>
        </w:tc>
        <w:tc>
          <w:tcPr>
            <w:tcW w:w="4792" w:type="dxa"/>
          </w:tcPr>
          <w:p>
            <w:pPr>
              <w:pStyle w:val="12"/>
              <w:spacing w:before="284" w:line="217" w:lineRule="auto"/>
              <w:ind w:left="133"/>
              <w:rPr>
                <w:rFonts w:hint="eastAsia" w:ascii="Times" w:hAnsi="Times" w:eastAsia="方正仿宋简体"/>
                <w:b/>
                <w:lang w:eastAsia="zh-CN"/>
              </w:rPr>
            </w:pPr>
            <w:r>
              <w:rPr>
                <w:rFonts w:hint="eastAsia" w:ascii="Times" w:hAnsi="Times" w:eastAsia="方正仿宋简体"/>
                <w:b/>
                <w:spacing w:val="-3"/>
                <w:lang w:eastAsia="zh-CN"/>
              </w:rPr>
              <w:t>3.4</w:t>
            </w:r>
            <w:r>
              <w:rPr>
                <w:rFonts w:hint="eastAsia" w:ascii="Times" w:hAnsi="Times" w:eastAsia="方正仿宋简体"/>
                <w:b/>
                <w:spacing w:val="-45"/>
                <w:lang w:eastAsia="zh-CN"/>
              </w:rPr>
              <w:t xml:space="preserve"> </w:t>
            </w:r>
            <w:r>
              <w:rPr>
                <w:rFonts w:hint="eastAsia" w:ascii="Times" w:hAnsi="Times" w:eastAsia="方正仿宋简体"/>
                <w:b/>
                <w:spacing w:val="-3"/>
                <w:lang w:eastAsia="zh-CN"/>
              </w:rPr>
              <w:t>应急队伍建立和演练情况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025" w:type="dxa"/>
            <w:gridSpan w:val="2"/>
          </w:tcPr>
          <w:p>
            <w:pPr>
              <w:pStyle w:val="12"/>
              <w:spacing w:before="284" w:line="216" w:lineRule="auto"/>
              <w:ind w:left="135"/>
              <w:rPr>
                <w:rFonts w:hint="eastAsia" w:ascii="Times" w:hAnsi="Times" w:eastAsia="方正仿宋简体"/>
                <w:b/>
              </w:rPr>
            </w:pPr>
            <w:r>
              <w:rPr>
                <w:rFonts w:hint="eastAsia" w:ascii="Times" w:hAnsi="Times" w:eastAsia="方正仿宋简体"/>
                <w:b/>
                <w:spacing w:val="-4"/>
              </w:rPr>
              <w:t>3.5</w:t>
            </w:r>
            <w:r>
              <w:rPr>
                <w:rFonts w:hint="eastAsia" w:ascii="Times" w:hAnsi="Times" w:eastAsia="方正仿宋简体"/>
                <w:b/>
                <w:spacing w:val="-45"/>
              </w:rPr>
              <w:t xml:space="preserve"> </w:t>
            </w:r>
            <w:r>
              <w:rPr>
                <w:rFonts w:hint="eastAsia" w:ascii="Times" w:hAnsi="Times" w:eastAsia="方正仿宋简体"/>
                <w:b/>
                <w:spacing w:val="-4"/>
              </w:rPr>
              <w:t>保安队伍管理情况</w:t>
            </w:r>
          </w:p>
        </w:tc>
      </w:tr>
    </w:tbl>
    <w:p>
      <w:pPr>
        <w:rPr>
          <w:rFonts w:hint="eastAsia" w:ascii="Times" w:hAnsi="Times" w:eastAsia="方正仿宋简体"/>
          <w:b/>
        </w:rPr>
        <w:sectPr>
          <w:footerReference r:id="rId13" w:type="default"/>
          <w:pgSz w:w="11905" w:h="16840"/>
          <w:pgMar w:top="2098" w:right="1531" w:bottom="1985" w:left="1531" w:header="851" w:footer="1588" w:gutter="0"/>
          <w:cols w:space="720" w:num="1"/>
        </w:sectPr>
      </w:pPr>
    </w:p>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4.消防安全管理基本情况</w:t>
      </w:r>
    </w:p>
    <w:p>
      <w:pPr>
        <w:spacing w:line="152" w:lineRule="exact"/>
        <w:rPr>
          <w:rFonts w:hint="eastAsia" w:ascii="Times" w:hAnsi="Times" w:eastAsia="方正仿宋简体"/>
          <w:b/>
        </w:rPr>
      </w:pPr>
    </w:p>
    <w:tbl>
      <w:tblPr>
        <w:tblStyle w:val="9"/>
        <w:tblW w:w="887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85" w:type="dxa"/>
          <w:bottom w:w="0" w:type="dxa"/>
          <w:right w:w="85" w:type="dxa"/>
        </w:tblCellMar>
      </w:tblPr>
      <w:tblGrid>
        <w:gridCol w:w="4534"/>
        <w:gridCol w:w="43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64"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 消防设施配置及运行情况：经有资质的 专业单位按期检测        是□否□</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4.2 火灾报警、正压送风、排烟设施</w:t>
            </w:r>
          </w:p>
          <w:p>
            <w:pPr>
              <w:pStyle w:val="12"/>
              <w:spacing w:line="360" w:lineRule="exact"/>
              <w:jc w:val="right"/>
              <w:rPr>
                <w:rFonts w:hint="eastAsia" w:ascii="Times" w:hAnsi="Times" w:eastAsia="方正仿宋简体"/>
                <w:b/>
              </w:rPr>
            </w:pPr>
            <w:r>
              <w:rPr>
                <w:rFonts w:hint="eastAsia" w:ascii="Times" w:hAnsi="Times" w:eastAsia="方正仿宋简体"/>
                <w:b/>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10" w:hRule="atLeast"/>
        </w:trPr>
        <w:tc>
          <w:tcPr>
            <w:tcW w:w="4534" w:type="dxa"/>
            <w:vAlign w:val="center"/>
          </w:tcPr>
          <w:p>
            <w:pPr>
              <w:pStyle w:val="12"/>
              <w:spacing w:line="360" w:lineRule="exact"/>
              <w:rPr>
                <w:rFonts w:hint="eastAsia" w:ascii="Times" w:hAnsi="Times" w:eastAsia="方正仿宋简体"/>
                <w:b/>
                <w:spacing w:val="-6"/>
                <w:lang w:eastAsia="zh-CN"/>
              </w:rPr>
            </w:pPr>
            <w:r>
              <w:rPr>
                <w:rFonts w:hint="eastAsia" w:ascii="Times" w:hAnsi="Times" w:eastAsia="方正仿宋简体"/>
                <w:b/>
                <w:lang w:eastAsia="zh-CN"/>
              </w:rPr>
              <w:t>4.3 灭</w:t>
            </w:r>
            <w:r>
              <w:rPr>
                <w:rFonts w:hint="eastAsia" w:ascii="Times" w:hAnsi="Times" w:eastAsia="方正仿宋简体"/>
                <w:b/>
                <w:spacing w:val="-6"/>
                <w:lang w:eastAsia="zh-CN"/>
              </w:rPr>
              <w:t>火器材经有资质的专业单位按期检测</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339" w:type="dxa"/>
            <w:vAlign w:val="center"/>
          </w:tcPr>
          <w:p>
            <w:pPr>
              <w:pStyle w:val="12"/>
              <w:spacing w:line="360" w:lineRule="exact"/>
              <w:rPr>
                <w:rFonts w:hint="eastAsia" w:ascii="Times" w:hAnsi="Times" w:eastAsia="方正仿宋简体"/>
                <w:b/>
              </w:rPr>
            </w:pPr>
            <w:r>
              <w:rPr>
                <w:rFonts w:hint="eastAsia" w:ascii="Times" w:hAnsi="Times" w:eastAsia="方正仿宋简体"/>
                <w:b/>
              </w:rPr>
              <w:t>4.4 防火卷帘功能</w:t>
            </w:r>
          </w:p>
          <w:p>
            <w:pPr>
              <w:pStyle w:val="12"/>
              <w:spacing w:line="360" w:lineRule="exact"/>
              <w:jc w:val="right"/>
              <w:rPr>
                <w:rFonts w:hint="eastAsia" w:ascii="Times" w:hAnsi="Times" w:eastAsia="方正仿宋简体"/>
                <w:b/>
              </w:rPr>
            </w:pPr>
            <w:r>
              <w:rPr>
                <w:rFonts w:hint="eastAsia" w:ascii="Times" w:hAnsi="Times" w:eastAsia="方正仿宋简体"/>
                <w:b/>
              </w:rPr>
              <w:t>正常□不正常□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39"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4.5 消防水泵压力符合标准</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是□否□</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4.6 消防广播功能</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正常□不正常□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08"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4.7 气体灭火设施功能正常</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是□否□</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4.8 应急照明设施功能</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正常□不正常□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874"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4.9 消防电梯运行</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正常□不正常□</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4.10 消防通道畅通</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73"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4.11 疏散通道、安全出口畅通</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4.12 食堂消防安全措施、灭火设备</w:t>
            </w:r>
          </w:p>
          <w:p>
            <w:pPr>
              <w:pStyle w:val="12"/>
              <w:spacing w:line="360" w:lineRule="exact"/>
              <w:jc w:val="right"/>
              <w:rPr>
                <w:rFonts w:hint="eastAsia" w:ascii="Times" w:hAnsi="Times" w:eastAsia="方正仿宋简体"/>
                <w:b/>
              </w:rPr>
            </w:pPr>
            <w:r>
              <w:rPr>
                <w:rFonts w:hint="eastAsia" w:ascii="Times" w:hAnsi="Times" w:eastAsia="方正仿宋简体"/>
                <w:b/>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23"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4.13 集体宿舍消防安全措施</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c>
          <w:tcPr>
            <w:tcW w:w="4339" w:type="dxa"/>
            <w:vAlign w:val="center"/>
          </w:tcPr>
          <w:p>
            <w:pPr>
              <w:pStyle w:val="12"/>
              <w:spacing w:line="360" w:lineRule="exact"/>
              <w:rPr>
                <w:rFonts w:hint="eastAsia" w:ascii="Times" w:hAnsi="Times" w:eastAsia="方正仿宋简体"/>
                <w:b/>
              </w:rPr>
            </w:pPr>
            <w:r>
              <w:rPr>
                <w:rFonts w:hint="eastAsia" w:ascii="Times" w:hAnsi="Times" w:eastAsia="方正仿宋简体"/>
                <w:b/>
              </w:rPr>
              <w:t>4.14 疏散标志</w:t>
            </w:r>
          </w:p>
          <w:p>
            <w:pPr>
              <w:pStyle w:val="12"/>
              <w:spacing w:line="360" w:lineRule="exact"/>
              <w:jc w:val="right"/>
              <w:rPr>
                <w:rFonts w:hint="eastAsia" w:ascii="Times" w:hAnsi="Times" w:eastAsia="方正仿宋简体"/>
                <w:b/>
              </w:rPr>
            </w:pPr>
            <w:r>
              <w:rPr>
                <w:rFonts w:hint="eastAsia" w:ascii="Times" w:hAnsi="Times" w:eastAsia="方正仿宋简体"/>
                <w:b/>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66"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4.15 应急预案与演练</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4.16 消防监控人员持证上岗</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0"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4.17 中控室值班记录</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4.18 配电室值班记录</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0"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4.19 消防中控室报警主机主备电源</w:t>
            </w:r>
          </w:p>
          <w:p>
            <w:pPr>
              <w:pStyle w:val="12"/>
              <w:spacing w:line="360" w:lineRule="exact"/>
              <w:jc w:val="right"/>
              <w:rPr>
                <w:rFonts w:hint="eastAsia" w:ascii="Times" w:hAnsi="Times" w:eastAsia="方正仿宋简体"/>
                <w:b/>
              </w:rPr>
            </w:pPr>
            <w:r>
              <w:rPr>
                <w:rFonts w:hint="eastAsia" w:ascii="Times" w:hAnsi="Times" w:eastAsia="方正仿宋简体"/>
                <w:b/>
              </w:rPr>
              <w:t>有□无□</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4.20 消防设施维护保养的记录</w:t>
            </w:r>
          </w:p>
          <w:p>
            <w:pPr>
              <w:pStyle w:val="12"/>
              <w:spacing w:line="360" w:lineRule="exact"/>
              <w:jc w:val="right"/>
              <w:rPr>
                <w:rFonts w:hint="eastAsia" w:ascii="Times" w:hAnsi="Times" w:eastAsia="方正仿宋简体"/>
                <w:b/>
              </w:rPr>
            </w:pPr>
            <w:r>
              <w:rPr>
                <w:rFonts w:hint="eastAsia" w:ascii="Times" w:hAnsi="Times" w:eastAsia="方正仿宋简体"/>
                <w:b/>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0" w:hRule="atLeast"/>
        </w:trPr>
        <w:tc>
          <w:tcPr>
            <w:tcW w:w="4534"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4.21 高层建筑防雷检测报告</w:t>
            </w:r>
          </w:p>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有□无□</w:t>
            </w:r>
          </w:p>
        </w:tc>
        <w:tc>
          <w:tcPr>
            <w:tcW w:w="4339"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4.22 电梯机房检测报告</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0" w:hRule="atLeast"/>
        </w:trPr>
        <w:tc>
          <w:tcPr>
            <w:tcW w:w="4534" w:type="dxa"/>
            <w:vAlign w:val="center"/>
          </w:tcPr>
          <w:p>
            <w:pPr>
              <w:pStyle w:val="12"/>
              <w:spacing w:line="360" w:lineRule="exact"/>
              <w:rPr>
                <w:rFonts w:hint="eastAsia" w:ascii="Times" w:hAnsi="Times" w:eastAsia="方正仿宋简体"/>
                <w:b/>
                <w:spacing w:val="-6"/>
                <w:lang w:eastAsia="zh-CN"/>
              </w:rPr>
            </w:pPr>
            <w:r>
              <w:rPr>
                <w:rFonts w:hint="eastAsia" w:ascii="Times" w:hAnsi="Times" w:eastAsia="方正仿宋简体"/>
                <w:b/>
                <w:lang w:eastAsia="zh-CN"/>
              </w:rPr>
              <w:t>4.23 高</w:t>
            </w:r>
            <w:r>
              <w:rPr>
                <w:rFonts w:hint="eastAsia" w:ascii="Times" w:hAnsi="Times" w:eastAsia="方正仿宋简体"/>
                <w:b/>
                <w:spacing w:val="-6"/>
                <w:lang w:eastAsia="zh-CN"/>
              </w:rPr>
              <w:t>层建筑 10 层以上配备逃生自器材</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339" w:type="dxa"/>
            <w:vAlign w:val="center"/>
          </w:tcPr>
          <w:p>
            <w:pPr>
              <w:pStyle w:val="12"/>
              <w:spacing w:line="360" w:lineRule="exact"/>
              <w:ind w:hanging="3663"/>
              <w:rPr>
                <w:rFonts w:hint="eastAsia" w:ascii="Times" w:hAnsi="Times" w:eastAsia="方正仿宋简体"/>
                <w:b/>
                <w:lang w:eastAsia="zh-CN"/>
              </w:rPr>
            </w:pPr>
            <w:r>
              <w:rPr>
                <w:rFonts w:hint="eastAsia" w:ascii="Times" w:hAnsi="Times" w:eastAsia="方正仿宋简体"/>
                <w:b/>
                <w:lang w:eastAsia="zh-CN"/>
              </w:rPr>
              <w:t>4.24 建筑、装修改造施工场所消防安全措</w:t>
            </w:r>
          </w:p>
          <w:p>
            <w:pPr>
              <w:pStyle w:val="12"/>
              <w:spacing w:line="360" w:lineRule="exact"/>
              <w:ind w:hanging="3663"/>
              <w:jc w:val="right"/>
              <w:rPr>
                <w:rFonts w:hint="eastAsia" w:ascii="Times" w:hAnsi="Times" w:eastAsia="方正仿宋简体"/>
                <w:b/>
                <w:lang w:eastAsia="zh-CN"/>
              </w:rPr>
            </w:pPr>
            <w:r>
              <w:rPr>
                <w:rFonts w:hint="eastAsia" w:ascii="Times" w:hAnsi="Times" w:eastAsia="方正仿宋简体"/>
                <w:b/>
                <w:lang w:eastAsia="zh-CN"/>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812" w:hRule="atLeast"/>
        </w:trPr>
        <w:tc>
          <w:tcPr>
            <w:tcW w:w="8873" w:type="dxa"/>
            <w:gridSpan w:val="2"/>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4.25 消防设施使用说明</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988" w:hRule="atLeast"/>
        </w:trPr>
        <w:tc>
          <w:tcPr>
            <w:tcW w:w="8873" w:type="dxa"/>
            <w:gridSpan w:val="2"/>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4.26 随机抽查消防四个能力建设等基础知识，问答情况</w:t>
            </w:r>
          </w:p>
          <w:p>
            <w:pPr>
              <w:pStyle w:val="12"/>
              <w:spacing w:line="360" w:lineRule="exact"/>
              <w:jc w:val="right"/>
              <w:rPr>
                <w:rFonts w:hint="eastAsia" w:ascii="Times" w:hAnsi="Times" w:eastAsia="方正仿宋简体"/>
                <w:b/>
              </w:rPr>
            </w:pPr>
            <w:r>
              <w:rPr>
                <w:rFonts w:hint="eastAsia" w:ascii="Times" w:hAnsi="Times" w:eastAsia="方正仿宋简体"/>
                <w:b/>
              </w:rPr>
              <w:t>全面□不全面□不知道□</w:t>
            </w:r>
          </w:p>
        </w:tc>
      </w:tr>
    </w:tbl>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5.后勤保障工作基本情况</w:t>
      </w:r>
    </w:p>
    <w:p>
      <w:pPr>
        <w:spacing w:line="177" w:lineRule="exact"/>
        <w:rPr>
          <w:rFonts w:hint="eastAsia" w:ascii="Times" w:hAnsi="Times" w:eastAsia="方正仿宋简体"/>
          <w:b/>
        </w:rPr>
      </w:pPr>
    </w:p>
    <w:tbl>
      <w:tblPr>
        <w:tblStyle w:val="9"/>
        <w:tblW w:w="892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85" w:type="dxa"/>
          <w:bottom w:w="0" w:type="dxa"/>
          <w:right w:w="85" w:type="dxa"/>
        </w:tblCellMar>
      </w:tblPr>
      <w:tblGrid>
        <w:gridCol w:w="4393"/>
        <w:gridCol w:w="4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 水电气运行管理制度</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5.2 水电气运行操作规程</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5.3 水电气供应关键部位是否设立警示标志                       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5.4 安全生产应急预案制度是否健全</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5.5 配电设施配置及运行情况经有资质的专 业单位按期检测        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5.6 配电室值班记录</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有□无□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5.7 配电室安全防护设施用品是否齐全</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5.8 配电室是否双人双岗</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5.9 配电室工作人员是否持证上岗</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5.10 备用发电机是否正常</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5.11 备用发电机是否有试运行记录</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5.12 电梯设施配置及运行情况经有资质的 专业单位按期检测         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5.13 电梯操作人员是否持证上岗</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sz w:val="21"/>
                <w:szCs w:val="21"/>
                <w:lang w:eastAsia="zh-CN"/>
              </w:rPr>
              <w:t>5</w:t>
            </w:r>
            <w:r>
              <w:rPr>
                <w:rFonts w:hint="eastAsia" w:ascii="Times" w:hAnsi="Times" w:eastAsia="方正仿宋简体"/>
                <w:b/>
                <w:lang w:eastAsia="zh-CN"/>
              </w:rPr>
              <w:t>.14 锅炉运行情况经有资质的专业单位按 期检测                  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5.15 锅炉操作人员是否持证上岗</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5.16 食堂是否有卫生许可证</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5.17 食堂工作人员是否有健康证</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5.18 饭菜是否按规定留样</w:t>
            </w:r>
          </w:p>
          <w:p>
            <w:pPr>
              <w:pStyle w:val="12"/>
              <w:spacing w:line="360" w:lineRule="exact"/>
              <w:jc w:val="right"/>
              <w:rPr>
                <w:rFonts w:hint="eastAsia" w:ascii="Times" w:hAnsi="Times" w:eastAsia="方正仿宋简体"/>
                <w:b/>
                <w:lang w:eastAsia="zh-CN"/>
              </w:rPr>
            </w:pPr>
            <w:r>
              <w:rPr>
                <w:rFonts w:hint="eastAsia" w:ascii="Times" w:hAnsi="Times" w:eastAsia="方正仿宋简体"/>
                <w:b/>
                <w:lang w:eastAsia="zh-CN"/>
              </w:rPr>
              <w:t>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5.19 饮水系统是否经过卫生监测</w:t>
            </w:r>
          </w:p>
          <w:p>
            <w:pPr>
              <w:pStyle w:val="12"/>
              <w:spacing w:line="360" w:lineRule="exact"/>
              <w:jc w:val="right"/>
              <w:rPr>
                <w:rFonts w:hint="eastAsia" w:ascii="Times" w:hAnsi="Times" w:eastAsia="方正仿宋简体"/>
                <w:b/>
              </w:rPr>
            </w:pPr>
            <w:r>
              <w:rPr>
                <w:rFonts w:hint="eastAsia" w:ascii="Times" w:hAnsi="Times" w:eastAsia="方正仿宋简体"/>
                <w:b/>
              </w:rPr>
              <w:t>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5.20 饮水系统是否有卫生许可证</w:t>
            </w:r>
          </w:p>
          <w:p>
            <w:pPr>
              <w:pStyle w:val="12"/>
              <w:spacing w:line="360" w:lineRule="exact"/>
              <w:jc w:val="right"/>
              <w:rPr>
                <w:rFonts w:hint="eastAsia" w:ascii="Times" w:hAnsi="Times" w:eastAsia="方正仿宋简体"/>
                <w:b/>
              </w:rPr>
            </w:pPr>
            <w:r>
              <w:rPr>
                <w:rFonts w:hint="eastAsia" w:ascii="Times" w:hAnsi="Times" w:eastAsia="方正仿宋简体"/>
                <w:b/>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85" w:type="dxa"/>
            <w:bottom w:w="0" w:type="dxa"/>
            <w:right w:w="85" w:type="dxa"/>
          </w:tblCellMar>
        </w:tblPrEx>
        <w:trPr>
          <w:trHeight w:val="1077" w:hRule="atLeast"/>
        </w:trPr>
        <w:tc>
          <w:tcPr>
            <w:tcW w:w="4393"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5.21 现场施工是否设立安全警示标志</w:t>
            </w:r>
          </w:p>
          <w:p>
            <w:pPr>
              <w:pStyle w:val="12"/>
              <w:spacing w:line="360" w:lineRule="exact"/>
              <w:rPr>
                <w:rFonts w:hint="eastAsia" w:ascii="Times" w:hAnsi="Times" w:eastAsia="方正仿宋简体"/>
                <w:b/>
              </w:rPr>
            </w:pPr>
            <w:r>
              <w:rPr>
                <w:rFonts w:hint="eastAsia" w:ascii="Times" w:hAnsi="Times" w:eastAsia="方正仿宋简体"/>
                <w:b/>
              </w:rPr>
              <w:t>是□否□</w:t>
            </w:r>
          </w:p>
        </w:tc>
        <w:tc>
          <w:tcPr>
            <w:tcW w:w="4536" w:type="dxa"/>
            <w:vAlign w:val="center"/>
          </w:tcPr>
          <w:p>
            <w:pPr>
              <w:pStyle w:val="12"/>
              <w:spacing w:line="360" w:lineRule="exact"/>
              <w:rPr>
                <w:rFonts w:hint="eastAsia" w:ascii="Times" w:hAnsi="Times" w:eastAsia="方正仿宋简体"/>
                <w:b/>
                <w:lang w:eastAsia="zh-CN"/>
              </w:rPr>
            </w:pPr>
            <w:r>
              <w:rPr>
                <w:rFonts w:hint="eastAsia" w:ascii="Times" w:hAnsi="Times" w:eastAsia="方正仿宋简体"/>
                <w:b/>
                <w:lang w:eastAsia="zh-CN"/>
              </w:rPr>
              <w:t>5.22 施工现场是否建立安全防护设施</w:t>
            </w:r>
          </w:p>
          <w:p>
            <w:pPr>
              <w:pStyle w:val="12"/>
              <w:spacing w:line="360" w:lineRule="exact"/>
              <w:rPr>
                <w:rFonts w:hint="eastAsia" w:ascii="Times" w:hAnsi="Times" w:eastAsia="方正仿宋简体"/>
                <w:b/>
              </w:rPr>
            </w:pPr>
            <w:r>
              <w:rPr>
                <w:rFonts w:hint="eastAsia" w:ascii="Times" w:hAnsi="Times" w:eastAsia="方正仿宋简体"/>
                <w:b/>
              </w:rPr>
              <w:t>是□ 否□</w:t>
            </w:r>
          </w:p>
        </w:tc>
      </w:tr>
    </w:tbl>
    <w:p>
      <w:pPr>
        <w:rPr>
          <w:rFonts w:hint="eastAsia" w:ascii="Times" w:hAnsi="Times" w:eastAsia="方正仿宋简体"/>
          <w:b/>
        </w:rPr>
        <w:sectPr>
          <w:footerReference r:id="rId14" w:type="default"/>
          <w:pgSz w:w="11905" w:h="16840"/>
          <w:pgMar w:top="2098" w:right="1531" w:bottom="1985" w:left="1531" w:header="851" w:footer="1588" w:gutter="0"/>
          <w:cols w:space="720" w:num="1"/>
        </w:sectPr>
      </w:pPr>
    </w:p>
    <w:p>
      <w:pPr>
        <w:spacing w:before="87" w:line="228" w:lineRule="auto"/>
        <w:rPr>
          <w:rFonts w:hint="eastAsia" w:ascii="Times" w:hAnsi="Times" w:eastAsia="黑体" w:cs="Calibri"/>
          <w:b/>
          <w:spacing w:val="6"/>
          <w:sz w:val="27"/>
          <w:szCs w:val="27"/>
        </w:rPr>
      </w:pPr>
      <w:r>
        <w:rPr>
          <w:rFonts w:hint="eastAsia" w:ascii="Times" w:hAnsi="Times" w:eastAsia="黑体" w:cs="Calibri"/>
          <w:b/>
          <w:spacing w:val="6"/>
          <w:sz w:val="27"/>
          <w:szCs w:val="27"/>
        </w:rPr>
        <w:t>6.存在的主要问题、隐患及整改建议</w:t>
      </w:r>
    </w:p>
    <w:p>
      <w:pPr>
        <w:spacing w:line="177" w:lineRule="exact"/>
        <w:rPr>
          <w:rFonts w:hint="eastAsia" w:ascii="Times" w:hAnsi="Times" w:eastAsia="方正仿宋简体"/>
          <w:b/>
        </w:rPr>
      </w:pPr>
    </w:p>
    <w:tbl>
      <w:tblPr>
        <w:tblStyle w:val="9"/>
        <w:tblW w:w="899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1" w:hRule="atLeast"/>
        </w:trPr>
        <w:tc>
          <w:tcPr>
            <w:tcW w:w="8999" w:type="dxa"/>
          </w:tcPr>
          <w:p>
            <w:pPr>
              <w:rPr>
                <w:rFonts w:hint="eastAsia" w:ascii="Times" w:hAnsi="Times" w:eastAsia="方正仿宋简体"/>
                <w:b/>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trPr>
        <w:tc>
          <w:tcPr>
            <w:tcW w:w="8999" w:type="dxa"/>
          </w:tcPr>
          <w:p>
            <w:pPr>
              <w:pStyle w:val="12"/>
              <w:spacing w:before="118" w:line="215" w:lineRule="auto"/>
              <w:ind w:left="114"/>
              <w:rPr>
                <w:rFonts w:hint="eastAsia" w:ascii="Times" w:hAnsi="Times" w:eastAsia="方正仿宋简体"/>
                <w:b/>
                <w:lang w:eastAsia="zh-CN"/>
              </w:rPr>
            </w:pPr>
            <w:r>
              <w:rPr>
                <w:rFonts w:hint="eastAsia" w:ascii="Times" w:hAnsi="Times" w:eastAsia="方正仿宋简体"/>
                <w:b/>
                <w:spacing w:val="-9"/>
                <w:lang w:eastAsia="zh-CN"/>
              </w:rPr>
              <w:t>检查人员签字：</w:t>
            </w:r>
          </w:p>
          <w:p>
            <w:pPr>
              <w:spacing w:line="265" w:lineRule="auto"/>
              <w:rPr>
                <w:rFonts w:hint="eastAsia" w:ascii="Times" w:hAnsi="Times" w:eastAsia="方正仿宋简体"/>
                <w:b/>
              </w:rPr>
            </w:pPr>
          </w:p>
          <w:p>
            <w:pPr>
              <w:spacing w:line="265" w:lineRule="auto"/>
              <w:rPr>
                <w:rFonts w:hint="eastAsia" w:ascii="Times" w:hAnsi="Times" w:eastAsia="方正仿宋简体"/>
                <w:b/>
              </w:rPr>
            </w:pPr>
          </w:p>
          <w:p>
            <w:pPr>
              <w:spacing w:line="265" w:lineRule="auto"/>
              <w:rPr>
                <w:rFonts w:hint="eastAsia" w:ascii="Times" w:hAnsi="Times" w:eastAsia="方正仿宋简体"/>
                <w:b/>
              </w:rPr>
            </w:pPr>
          </w:p>
          <w:p>
            <w:pPr>
              <w:spacing w:line="265" w:lineRule="auto"/>
              <w:rPr>
                <w:rFonts w:hint="eastAsia" w:ascii="Times" w:hAnsi="Times" w:eastAsia="方正仿宋简体"/>
                <w:b/>
              </w:rPr>
            </w:pPr>
          </w:p>
          <w:p>
            <w:pPr>
              <w:pStyle w:val="12"/>
              <w:spacing w:before="78" w:line="217" w:lineRule="auto"/>
              <w:ind w:left="7320"/>
              <w:rPr>
                <w:rFonts w:hint="eastAsia" w:ascii="Times" w:hAnsi="Times" w:eastAsia="方正仿宋简体"/>
                <w:b/>
                <w:lang w:eastAsia="zh-CN"/>
              </w:rPr>
            </w:pPr>
            <w:r>
              <w:rPr>
                <w:rFonts w:hint="eastAsia" w:ascii="Times" w:hAnsi="Times" w:eastAsia="方正仿宋简体"/>
                <w:b/>
                <w:spacing w:val="-12"/>
                <w:lang w:eastAsia="zh-CN"/>
              </w:rPr>
              <w:t>年</w:t>
            </w:r>
            <w:r>
              <w:rPr>
                <w:rFonts w:hint="eastAsia" w:ascii="Times" w:hAnsi="Times" w:eastAsia="方正仿宋简体"/>
                <w:b/>
                <w:spacing w:val="11"/>
                <w:lang w:eastAsia="zh-CN"/>
              </w:rPr>
              <w:t xml:space="preserve">  </w:t>
            </w:r>
            <w:r>
              <w:rPr>
                <w:rFonts w:hint="eastAsia" w:ascii="Times" w:hAnsi="Times" w:eastAsia="方正仿宋简体"/>
                <w:b/>
                <w:spacing w:val="-12"/>
                <w:lang w:eastAsia="zh-CN"/>
              </w:rPr>
              <w:t>月</w:t>
            </w:r>
            <w:r>
              <w:rPr>
                <w:rFonts w:hint="eastAsia" w:ascii="Times" w:hAnsi="Times" w:eastAsia="方正仿宋简体"/>
                <w:b/>
                <w:spacing w:val="27"/>
                <w:lang w:eastAsia="zh-CN"/>
              </w:rPr>
              <w:t xml:space="preserve">  </w:t>
            </w:r>
            <w:r>
              <w:rPr>
                <w:rFonts w:hint="eastAsia" w:ascii="Times" w:hAnsi="Times" w:eastAsia="方正仿宋简体"/>
                <w:b/>
                <w:spacing w:val="-12"/>
                <w:lang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8999" w:type="dxa"/>
          </w:tcPr>
          <w:p>
            <w:pPr>
              <w:pStyle w:val="12"/>
              <w:spacing w:before="119" w:line="215" w:lineRule="auto"/>
              <w:ind w:left="114"/>
              <w:rPr>
                <w:rFonts w:hint="eastAsia" w:ascii="Times" w:hAnsi="Times" w:eastAsia="方正仿宋简体"/>
                <w:b/>
                <w:lang w:eastAsia="zh-CN"/>
              </w:rPr>
            </w:pPr>
            <w:r>
              <w:rPr>
                <w:rFonts w:hint="eastAsia" w:ascii="Times" w:hAnsi="Times" w:eastAsia="方正仿宋简体"/>
                <w:b/>
                <w:spacing w:val="-5"/>
                <w:lang w:eastAsia="zh-CN"/>
              </w:rPr>
              <w:t>检查部门（单位）负责人签字：</w:t>
            </w:r>
          </w:p>
          <w:p>
            <w:pPr>
              <w:spacing w:line="279" w:lineRule="auto"/>
              <w:rPr>
                <w:rFonts w:hint="eastAsia" w:ascii="Times" w:hAnsi="Times" w:eastAsia="方正仿宋简体"/>
                <w:b/>
              </w:rPr>
            </w:pPr>
          </w:p>
          <w:p>
            <w:pPr>
              <w:spacing w:line="279" w:lineRule="auto"/>
              <w:rPr>
                <w:rFonts w:hint="eastAsia" w:ascii="Times" w:hAnsi="Times" w:eastAsia="方正仿宋简体"/>
                <w:b/>
              </w:rPr>
            </w:pPr>
          </w:p>
          <w:p>
            <w:pPr>
              <w:spacing w:line="279" w:lineRule="auto"/>
              <w:rPr>
                <w:rFonts w:hint="eastAsia" w:ascii="Times" w:hAnsi="Times" w:eastAsia="方正仿宋简体"/>
                <w:b/>
              </w:rPr>
            </w:pPr>
          </w:p>
          <w:p>
            <w:pPr>
              <w:pStyle w:val="12"/>
              <w:spacing w:before="78" w:line="217" w:lineRule="auto"/>
              <w:ind w:left="7200"/>
              <w:rPr>
                <w:rFonts w:hint="eastAsia" w:ascii="Times" w:hAnsi="Times" w:eastAsia="方正仿宋简体"/>
                <w:b/>
              </w:rPr>
            </w:pPr>
            <w:r>
              <w:rPr>
                <w:rFonts w:hint="eastAsia" w:ascii="Times" w:hAnsi="Times" w:eastAsia="方正仿宋简体"/>
                <w:b/>
                <w:spacing w:val="-12"/>
              </w:rPr>
              <w:t>年</w:t>
            </w:r>
            <w:r>
              <w:rPr>
                <w:rFonts w:hint="eastAsia" w:ascii="Times" w:hAnsi="Times" w:eastAsia="方正仿宋简体"/>
                <w:b/>
                <w:spacing w:val="11"/>
              </w:rPr>
              <w:t xml:space="preserve">  </w:t>
            </w:r>
            <w:r>
              <w:rPr>
                <w:rFonts w:hint="eastAsia" w:ascii="Times" w:hAnsi="Times" w:eastAsia="方正仿宋简体"/>
                <w:b/>
                <w:spacing w:val="-12"/>
              </w:rPr>
              <w:t>月</w:t>
            </w:r>
            <w:r>
              <w:rPr>
                <w:rFonts w:hint="eastAsia" w:ascii="Times" w:hAnsi="Times" w:eastAsia="方正仿宋简体"/>
                <w:b/>
                <w:spacing w:val="27"/>
              </w:rPr>
              <w:t xml:space="preserve">  </w:t>
            </w:r>
            <w:r>
              <w:rPr>
                <w:rFonts w:hint="eastAsia" w:ascii="Times" w:hAnsi="Times" w:eastAsia="方正仿宋简体"/>
                <w:b/>
                <w:spacing w:val="-12"/>
              </w:rPr>
              <w:t>日</w:t>
            </w:r>
          </w:p>
        </w:tc>
      </w:tr>
    </w:tbl>
    <w:p>
      <w:pPr>
        <w:spacing w:line="20" w:lineRule="exact"/>
        <w:rPr>
          <w:rFonts w:hint="eastAsia" w:ascii="Times" w:hAnsi="Times" w:eastAsia="方正仿宋简体"/>
          <w:b/>
          <w:bCs/>
          <w:sz w:val="32"/>
          <w:szCs w:val="32"/>
        </w:rPr>
      </w:pPr>
    </w:p>
    <w:sectPr>
      <w:headerReference r:id="rId15" w:type="default"/>
      <w:footerReference r:id="rId16" w:type="default"/>
      <w:pgSz w:w="11906" w:h="16838"/>
      <w:pgMar w:top="2098" w:right="1531" w:bottom="1985" w:left="1531" w:header="851" w:footer="1588" w:gutter="0"/>
      <w:cols w:space="720" w:num="1"/>
      <w:docGrid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rPr>
                    <w:rFonts w:ascii="Times New Roman" w:hAnsi="Times New Roman"/>
                    <w:sz w:val="28"/>
                    <w:szCs w:val="28"/>
                  </w:rPr>
                </w:pPr>
                <w:r>
                  <w:rPr>
                    <w:rFonts w:hint="eastAsia" w:ascii="Times New Roman" w:hAnsi="Times New Roman"/>
                    <w:color w:val="FFFFFF"/>
                    <w:sz w:val="32"/>
                    <w:szCs w:val="32"/>
                  </w:rPr>
                  <w:t>—</w:t>
                </w:r>
                <w:r>
                  <w:rPr>
                    <w:rFonts w:hint="eastAsia"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hint="eastAsia" w:ascii="Times New Roman" w:hAnsi="Times New Roman"/>
                    <w:color w:val="FFFFFF"/>
                    <w:sz w:val="12"/>
                    <w:szCs w:val="12"/>
                  </w:rPr>
                  <w:t>—</w:t>
                </w:r>
                <w:r>
                  <w:rPr>
                    <w:rFonts w:hint="eastAsia" w:ascii="Times New Roman" w:hAnsi="Times New Roman"/>
                    <w:sz w:val="24"/>
                  </w:rPr>
                  <w:t>—</w:t>
                </w:r>
                <w:r>
                  <w:rPr>
                    <w:rFonts w:hint="eastAsia" w:ascii="Times New Roman" w:hAnsi="Times New Roman"/>
                    <w:color w:val="FFFFFF"/>
                    <w:sz w:val="32"/>
                    <w:szCs w:val="32"/>
                  </w:rPr>
                  <w:t>—</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75" o:spid="_x0000_s2075" o:spt="202" type="#_x0000_t202" style="position:absolute;left:0pt;margin-top:0.05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rPr>
                    <w:rFonts w:ascii="Times New Roman" w:hAnsi="Times New Roman"/>
                    <w:sz w:val="28"/>
                    <w:szCs w:val="28"/>
                  </w:rPr>
                </w:pPr>
                <w:r>
                  <w:rPr>
                    <w:rFonts w:hint="eastAsia" w:ascii="Times New Roman" w:hAnsi="Times New Roman"/>
                    <w:color w:val="FFFFFF"/>
                    <w:sz w:val="32"/>
                    <w:szCs w:val="32"/>
                  </w:rPr>
                  <w:t>—</w:t>
                </w:r>
                <w:r>
                  <w:rPr>
                    <w:rFonts w:hint="eastAsia"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97</w:t>
                </w:r>
                <w:r>
                  <w:rPr>
                    <w:rFonts w:ascii="Times New Roman" w:hAnsi="Times New Roman"/>
                    <w:sz w:val="28"/>
                    <w:szCs w:val="28"/>
                  </w:rPr>
                  <w:fldChar w:fldCharType="end"/>
                </w:r>
                <w:r>
                  <w:rPr>
                    <w:rFonts w:hint="eastAsia" w:ascii="Times New Roman" w:hAnsi="Times New Roman"/>
                    <w:color w:val="FFFFFF"/>
                    <w:sz w:val="12"/>
                    <w:szCs w:val="12"/>
                  </w:rPr>
                  <w:t>—</w:t>
                </w:r>
                <w:r>
                  <w:rPr>
                    <w:rFonts w:hint="eastAsia" w:ascii="Times New Roman" w:hAnsi="Times New Roman"/>
                    <w:sz w:val="24"/>
                  </w:rPr>
                  <w:t>—</w:t>
                </w:r>
                <w:r>
                  <w:rPr>
                    <w:rFonts w:hint="eastAsia" w:ascii="Times New Roman" w:hAnsi="Times New Roman"/>
                    <w:color w:val="FFFFFF"/>
                    <w:sz w:val="32"/>
                    <w:szCs w:val="32"/>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framePr w:wrap="around" w:vAnchor="text" w:hAnchor="margin" w:xAlign="right" w:y="1"/>
      <w:ind w:right="360"/>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line id="_x0000_s2071" o:spid="_x0000_s2071" o:spt="20" style="position:absolute;left:0pt;margin-left:-19.85pt;margin-top:30.45pt;height:0.05pt;width:481.9pt;z-index:251664384;mso-width-relative:page;mso-height-relative:page;" stroked="t" coordsize="21600,21600">
          <v:path arrowok="t"/>
          <v:fill focussize="0,0"/>
          <v:stroke weight="4.5pt" color="#FF0000" linestyle="thinThick"/>
          <v:imagedata o:title=""/>
          <o:lock v:ext="edit"/>
        </v:lin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szCs w:val="27"/>
      </w:rPr>
    </w:pPr>
    <w:r>
      <w:rPr>
        <w:szCs w:val="27"/>
      </w:rPr>
      <w:pict>
        <v:shape id="_x0000_s2073" o:spid="_x0000_s2073" o:spt="202" type="#_x0000_t202" style="position:absolute;left:0pt;margin-left:-34pt;height:144pt;width:144pt;mso-position-horizontal-relative:margin;mso-position-vertical:outside;mso-position-vertical-relative:margin;mso-wrap-style:none;z-index:251665408;mso-width-relative:page;mso-height-relative:page;" filled="f" stroked="f" coordsize="21600,21600">
          <v:path/>
          <v:fill on="f" focussize="0,0"/>
          <v:stroke on="f" weight="0.5pt" joinstyle="miter"/>
          <v:imagedata o:title=""/>
          <o:lock v:ext="edit"/>
          <v:textbox inset="0mm,0mm,0mm,0mm" style="layout-flow:vertical-ideographic;mso-fit-shape-to-text:t;">
            <w:txbxContent>
              <w:p>
                <w:pPr>
                  <w:pStyle w:val="6"/>
                  <w:rPr>
                    <w:rFonts w:ascii="Times New Roman" w:hAnsi="Times New Roman"/>
                    <w:sz w:val="28"/>
                    <w:szCs w:val="28"/>
                  </w:rPr>
                </w:pPr>
                <w:r>
                  <w:rPr>
                    <w:rFonts w:ascii="Times New Roman" w:hAnsi="Times New Roman"/>
                    <w:color w:val="FFFFFF"/>
                    <w:sz w:val="32"/>
                    <w:szCs w:val="32"/>
                  </w:rPr>
                  <w:t>—</w:t>
                </w:r>
                <w:r>
                  <w:rPr>
                    <w:rFonts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51</w:t>
                </w:r>
                <w:r>
                  <w:rPr>
                    <w:rFonts w:ascii="Times New Roman" w:hAnsi="Times New Roman"/>
                    <w:sz w:val="28"/>
                    <w:szCs w:val="28"/>
                  </w:rPr>
                  <w:fldChar w:fldCharType="end"/>
                </w:r>
                <w:r>
                  <w:rPr>
                    <w:rFonts w:hint="eastAsia" w:ascii="Times New Roman" w:hAnsi="Times New Roman"/>
                    <w:color w:val="FFFFFF"/>
                    <w:sz w:val="12"/>
                    <w:szCs w:val="12"/>
                  </w:rPr>
                  <w:t>—</w:t>
                </w:r>
                <w:r>
                  <w:rPr>
                    <w:rFonts w:ascii="Times New Roman" w:hAnsi="Times New Roman"/>
                    <w:sz w:val="24"/>
                  </w:rPr>
                  <w:t>—</w:t>
                </w:r>
                <w:r>
                  <w:rPr>
                    <w:rFonts w:hint="eastAsia" w:ascii="Times New Roman" w:hAnsi="Times New Roman"/>
                    <w:color w:val="FFFFFF"/>
                    <w:sz w:val="32"/>
                    <w:szCs w:val="32"/>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left:-34pt;height:144pt;width:144pt;mso-position-horizontal-relative:margin;mso-position-vertical:outside;mso-position-vertical-relative:margin;mso-wrap-style:none;z-index:251660288;mso-width-relative:page;mso-height-relative:page;" filled="f" stroked="f" coordsize="21600,21600">
          <v:path/>
          <v:fill on="f" focussize="0,0"/>
          <v:stroke on="f" weight="0.5pt" joinstyle="miter"/>
          <v:imagedata o:title=""/>
          <o:lock v:ext="edit"/>
          <v:textbox inset="0mm,0mm,0mm,0mm" style="layout-flow:vertical-ideographic;mso-fit-shape-to-text:t;">
            <w:txbxContent>
              <w:p>
                <w:pPr>
                  <w:pStyle w:val="6"/>
                  <w:rPr>
                    <w:rFonts w:ascii="Times New Roman" w:hAnsi="Times New Roman"/>
                    <w:sz w:val="28"/>
                    <w:szCs w:val="28"/>
                  </w:rPr>
                </w:pPr>
                <w:r>
                  <w:rPr>
                    <w:rFonts w:ascii="Times New Roman" w:hAnsi="Times New Roman"/>
                    <w:color w:val="FFFFFF"/>
                    <w:sz w:val="32"/>
                    <w:szCs w:val="32"/>
                  </w:rPr>
                  <w:t>—</w:t>
                </w:r>
                <w:r>
                  <w:rPr>
                    <w:rFonts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85</w:t>
                </w:r>
                <w:r>
                  <w:rPr>
                    <w:rFonts w:ascii="Times New Roman" w:hAnsi="Times New Roman"/>
                    <w:sz w:val="28"/>
                    <w:szCs w:val="28"/>
                  </w:rPr>
                  <w:fldChar w:fldCharType="end"/>
                </w:r>
                <w:r>
                  <w:rPr>
                    <w:rFonts w:hint="eastAsia" w:ascii="Times New Roman" w:hAnsi="Times New Roman"/>
                    <w:color w:val="FFFFFF"/>
                    <w:sz w:val="12"/>
                    <w:szCs w:val="12"/>
                  </w:rPr>
                  <w:t>—</w:t>
                </w:r>
                <w:r>
                  <w:rPr>
                    <w:rFonts w:ascii="Times New Roman" w:hAnsi="Times New Roman"/>
                    <w:sz w:val="24"/>
                  </w:rPr>
                  <w:t>—</w:t>
                </w:r>
                <w:r>
                  <w:rPr>
                    <w:rFonts w:hint="eastAsia" w:ascii="Times New Roman" w:hAnsi="Times New Roman"/>
                    <w:color w:val="FFFFFF"/>
                    <w:sz w:val="32"/>
                    <w:szCs w:val="32"/>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847"/>
      <w:rPr>
        <w:rFonts w:ascii="宋体" w:hAnsi="宋体" w:cs="宋体"/>
        <w:sz w:val="27"/>
        <w:szCs w:val="27"/>
      </w:rPr>
    </w:pPr>
    <w:r>
      <w:rPr>
        <w:rFonts w:ascii="宋体" w:hAnsi="宋体" w:cs="宋体"/>
        <w:sz w:val="27"/>
        <w:szCs w:val="27"/>
      </w:rPr>
      <w:pict>
        <v:shape id="_x0000_s2079" o:spid="_x0000_s2079" o:spt="202" type="#_x0000_t202" style="position:absolute;left:0pt;margin-top:2.15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rPr>
                    <w:rFonts w:ascii="Times New Roman" w:hAnsi="Times New Roman"/>
                    <w:sz w:val="28"/>
                    <w:szCs w:val="28"/>
                  </w:rPr>
                </w:pPr>
                <w:r>
                  <w:rPr>
                    <w:rFonts w:hint="eastAsia" w:ascii="Times New Roman" w:hAnsi="Times New Roman"/>
                    <w:color w:val="FFFFFF"/>
                    <w:sz w:val="32"/>
                    <w:szCs w:val="32"/>
                  </w:rPr>
                  <w:t>—</w:t>
                </w:r>
                <w:r>
                  <w:rPr>
                    <w:rFonts w:hint="eastAsia"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91</w:t>
                </w:r>
                <w:r>
                  <w:rPr>
                    <w:rFonts w:ascii="Times New Roman" w:hAnsi="Times New Roman"/>
                    <w:sz w:val="28"/>
                    <w:szCs w:val="28"/>
                  </w:rPr>
                  <w:fldChar w:fldCharType="end"/>
                </w:r>
                <w:r>
                  <w:rPr>
                    <w:rFonts w:hint="eastAsia" w:ascii="Times New Roman" w:hAnsi="Times New Roman"/>
                    <w:color w:val="FFFFFF"/>
                    <w:sz w:val="12"/>
                    <w:szCs w:val="12"/>
                  </w:rPr>
                  <w:t>—</w:t>
                </w:r>
                <w:r>
                  <w:rPr>
                    <w:rFonts w:hint="eastAsia" w:ascii="Times New Roman" w:hAnsi="Times New Roman"/>
                    <w:sz w:val="24"/>
                  </w:rPr>
                  <w:t>—</w:t>
                </w:r>
                <w:r>
                  <w:rPr>
                    <w:rFonts w:hint="eastAsia" w:ascii="Times New Roman" w:hAnsi="Times New Roman"/>
                    <w:color w:val="FFFFFF"/>
                    <w:sz w:val="32"/>
                    <w:szCs w:val="32"/>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cs="宋体"/>
        <w:sz w:val="27"/>
        <w:szCs w:val="27"/>
      </w:rPr>
    </w:pPr>
    <w:r>
      <w:rPr>
        <w:rFonts w:ascii="宋体" w:hAnsi="宋体" w:cs="宋体"/>
        <w:sz w:val="27"/>
        <w:szCs w:val="27"/>
      </w:rPr>
      <w:pict>
        <v:shape id="_x0000_s2077" o:spid="_x0000_s2077" o:spt="202" type="#_x0000_t202" style="position:absolute;left:0pt;margin-top:2.15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rPr>
                    <w:rFonts w:ascii="Times New Roman" w:hAnsi="Times New Roman"/>
                    <w:sz w:val="28"/>
                    <w:szCs w:val="28"/>
                  </w:rPr>
                </w:pPr>
                <w:r>
                  <w:rPr>
                    <w:rFonts w:hint="eastAsia" w:ascii="Times New Roman" w:hAnsi="Times New Roman"/>
                    <w:color w:val="FFFFFF"/>
                    <w:sz w:val="32"/>
                    <w:szCs w:val="32"/>
                  </w:rPr>
                  <w:t>—</w:t>
                </w:r>
                <w:r>
                  <w:rPr>
                    <w:rFonts w:hint="eastAsia"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93</w:t>
                </w:r>
                <w:r>
                  <w:rPr>
                    <w:rFonts w:ascii="Times New Roman" w:hAnsi="Times New Roman"/>
                    <w:sz w:val="28"/>
                    <w:szCs w:val="28"/>
                  </w:rPr>
                  <w:fldChar w:fldCharType="end"/>
                </w:r>
                <w:r>
                  <w:rPr>
                    <w:rFonts w:hint="eastAsia" w:ascii="Times New Roman" w:hAnsi="Times New Roman"/>
                    <w:color w:val="FFFFFF"/>
                    <w:sz w:val="12"/>
                    <w:szCs w:val="12"/>
                  </w:rPr>
                  <w:t>—</w:t>
                </w:r>
                <w:r>
                  <w:rPr>
                    <w:rFonts w:hint="eastAsia" w:ascii="Times New Roman" w:hAnsi="Times New Roman"/>
                    <w:sz w:val="24"/>
                  </w:rPr>
                  <w:t>—</w:t>
                </w:r>
                <w:r>
                  <w:rPr>
                    <w:rFonts w:hint="eastAsia" w:ascii="Times New Roman" w:hAnsi="Times New Roman"/>
                    <w:color w:val="FFFFFF"/>
                    <w:sz w:val="32"/>
                    <w:szCs w:val="32"/>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cs="宋体"/>
        <w:sz w:val="27"/>
        <w:szCs w:val="27"/>
      </w:rPr>
    </w:pPr>
    <w:r>
      <w:rPr>
        <w:rFonts w:ascii="宋体" w:hAnsi="宋体" w:cs="宋体"/>
        <w:sz w:val="27"/>
        <w:szCs w:val="27"/>
      </w:rPr>
      <w:pict>
        <v:shape id="_x0000_s2078" o:spid="_x0000_s2078" o:spt="202" type="#_x0000_t202" style="position:absolute;left:0pt;margin-top:2.15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rPr>
                    <w:rFonts w:ascii="Times New Roman" w:hAnsi="Times New Roman"/>
                    <w:sz w:val="28"/>
                    <w:szCs w:val="28"/>
                  </w:rPr>
                </w:pPr>
                <w:r>
                  <w:rPr>
                    <w:rFonts w:hint="eastAsia" w:ascii="Times New Roman" w:hAnsi="Times New Roman"/>
                    <w:color w:val="FFFFFF"/>
                    <w:sz w:val="32"/>
                    <w:szCs w:val="32"/>
                  </w:rPr>
                  <w:t>—</w:t>
                </w:r>
                <w:r>
                  <w:rPr>
                    <w:rFonts w:hint="eastAsia"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94</w:t>
                </w:r>
                <w:r>
                  <w:rPr>
                    <w:rFonts w:ascii="Times New Roman" w:hAnsi="Times New Roman"/>
                    <w:sz w:val="28"/>
                    <w:szCs w:val="28"/>
                  </w:rPr>
                  <w:fldChar w:fldCharType="end"/>
                </w:r>
                <w:r>
                  <w:rPr>
                    <w:rFonts w:hint="eastAsia" w:ascii="Times New Roman" w:hAnsi="Times New Roman"/>
                    <w:color w:val="FFFFFF"/>
                    <w:sz w:val="12"/>
                    <w:szCs w:val="12"/>
                  </w:rPr>
                  <w:t>—</w:t>
                </w:r>
                <w:r>
                  <w:rPr>
                    <w:rFonts w:hint="eastAsia" w:ascii="Times New Roman" w:hAnsi="Times New Roman"/>
                    <w:sz w:val="24"/>
                  </w:rPr>
                  <w:t>—</w:t>
                </w:r>
                <w:r>
                  <w:rPr>
                    <w:rFonts w:hint="eastAsia" w:ascii="Times New Roman" w:hAnsi="Times New Roman"/>
                    <w:color w:val="FFFFFF"/>
                    <w:sz w:val="32"/>
                    <w:szCs w:val="32"/>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cs="宋体"/>
        <w:sz w:val="27"/>
        <w:szCs w:val="27"/>
      </w:rPr>
    </w:pPr>
    <w:r>
      <w:rPr>
        <w:rFonts w:ascii="宋体" w:hAnsi="宋体" w:cs="宋体"/>
        <w:sz w:val="27"/>
        <w:szCs w:val="27"/>
      </w:rPr>
      <w:pict>
        <v:shape id="_x0000_s2076" o:spid="_x0000_s2076" o:spt="202" type="#_x0000_t202" style="position:absolute;left:0pt;margin-top:2.15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6"/>
                  <w:rPr>
                    <w:rFonts w:ascii="Times New Roman" w:hAnsi="Times New Roman"/>
                    <w:sz w:val="28"/>
                    <w:szCs w:val="28"/>
                  </w:rPr>
                </w:pPr>
                <w:r>
                  <w:rPr>
                    <w:rFonts w:hint="eastAsia" w:ascii="Times New Roman" w:hAnsi="Times New Roman"/>
                    <w:color w:val="FFFFFF"/>
                    <w:sz w:val="32"/>
                    <w:szCs w:val="32"/>
                  </w:rPr>
                  <w:t>—</w:t>
                </w:r>
                <w:r>
                  <w:rPr>
                    <w:rFonts w:hint="eastAsia" w:ascii="Times New Roman" w:hAnsi="Times New Roman"/>
                    <w:sz w:val="24"/>
                  </w:rPr>
                  <w:t>—</w:t>
                </w:r>
                <w:r>
                  <w:rPr>
                    <w:rFonts w:hint="eastAsia" w:ascii="Times New Roman" w:hAnsi="Times New Roman"/>
                    <w:color w:val="FFFFFF"/>
                    <w:sz w:val="12"/>
                    <w:szCs w:val="12"/>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96</w:t>
                </w:r>
                <w:r>
                  <w:rPr>
                    <w:rFonts w:ascii="Times New Roman" w:hAnsi="Times New Roman"/>
                    <w:sz w:val="28"/>
                    <w:szCs w:val="28"/>
                  </w:rPr>
                  <w:fldChar w:fldCharType="end"/>
                </w:r>
                <w:r>
                  <w:rPr>
                    <w:rFonts w:hint="eastAsia" w:ascii="Times New Roman" w:hAnsi="Times New Roman"/>
                    <w:color w:val="FFFFFF"/>
                    <w:sz w:val="12"/>
                    <w:szCs w:val="12"/>
                  </w:rPr>
                  <w:t>—</w:t>
                </w:r>
                <w:r>
                  <w:rPr>
                    <w:rFonts w:hint="eastAsia" w:ascii="Times New Roman" w:hAnsi="Times New Roman"/>
                    <w:sz w:val="24"/>
                  </w:rPr>
                  <w:t>—</w:t>
                </w:r>
                <w:r>
                  <w:rPr>
                    <w:rFonts w:hint="eastAsia" w:ascii="Times New Roman" w:hAnsi="Times New Roman"/>
                    <w:color w:val="FFFFFF"/>
                    <w:sz w:val="32"/>
                    <w:szCs w:val="32"/>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w:pict>
        <v:rect id="_x0000_s2070" o:spid="_x0000_s2070" o:spt="1" style="position:absolute;left:0pt;margin-left:0.5pt;margin-top:29.4pt;height:94.2pt;width:441.25pt;z-index:251663360;mso-width-relative:page;mso-height-relative:page;" filled="f" stroked="f" coordsize="21600,21600">
          <v:path/>
          <v:fill on="f" focussize="0,0"/>
          <v:stroke on="f"/>
          <v:imagedata o:title=""/>
          <o:lock v:ext="edit"/>
          <v:textbox inset="0mm,1.27mm,0mm,1.27mm">
            <w:txbxContent>
              <w:p>
                <w:pPr>
                  <w:jc w:val="distribute"/>
                  <w:rPr>
                    <w:rFonts w:hint="eastAsia" w:ascii="方正小标宋简体" w:hAnsi="方正小标宋简体" w:eastAsia="方正小标宋简体" w:cs="方正小标宋简体"/>
                    <w:color w:val="FF3300"/>
                    <w:w w:val="73"/>
                    <w:sz w:val="100"/>
                    <w:szCs w:val="100"/>
                    <w:lang w:eastAsia="zh-CN"/>
                  </w:rPr>
                </w:pPr>
                <w:r>
                  <w:rPr>
                    <w:rFonts w:hint="eastAsia" w:ascii="方正小标宋简体" w:hAnsi="方正小标宋简体" w:eastAsia="方正小标宋简体" w:cs="方正小标宋简体"/>
                    <w:color w:val="FF3300"/>
                    <w:w w:val="73"/>
                    <w:sz w:val="100"/>
                    <w:szCs w:val="100"/>
                  </w:rPr>
                  <w:t>南充市高坪区</w:t>
                </w:r>
                <w:r>
                  <w:rPr>
                    <w:rFonts w:hint="eastAsia" w:ascii="方正小标宋简体" w:hAnsi="方正小标宋简体" w:eastAsia="方正小标宋简体" w:cs="方正小标宋简体"/>
                    <w:color w:val="FF3300"/>
                    <w:w w:val="73"/>
                    <w:sz w:val="100"/>
                    <w:szCs w:val="100"/>
                    <w:lang w:eastAsia="zh-CN"/>
                  </w:rPr>
                  <w:t>中医医院</w:t>
                </w:r>
              </w:p>
            </w:txbxContent>
          </v:textbox>
        </v:rect>
      </w:pict>
    </w:r>
    <w:r>
      <w:rPr>
        <w:sz w:val="32"/>
      </w:rPr>
      <w:pict>
        <v:line id="_x0000_s2069" o:spid="_x0000_s2069" o:spt="20" style="position:absolute;left:0pt;margin-left:-19.85pt;margin-top:105.1pt;height:0.05pt;width:481.9pt;z-index:251662336;mso-width-relative:page;mso-height-relative:page;" stroked="t" coordsize="21600,21600">
          <v:path arrowok="t"/>
          <v:fill focussize="0,0"/>
          <v:stroke weight="4.5pt" color="#FF0000" linestyle="thickThin"/>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hideSpellingErrors/>
  <w:attachedTemplate r:id="rId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RkNzRhNWFiNGUzMTZmOTZiYTcwODZmYTE3YTc1YjQifQ=="/>
    <w:docVar w:name="KSO_WPS_MARK_KEY" w:val="caaf85f8-2cfe-45a4-a20c-39d99e1dc319"/>
  </w:docVars>
  <w:rsids>
    <w:rsidRoot w:val="00AB5D43"/>
    <w:rsid w:val="003709A4"/>
    <w:rsid w:val="009C1419"/>
    <w:rsid w:val="00AB5D43"/>
    <w:rsid w:val="00BC1BAF"/>
    <w:rsid w:val="00DD59FF"/>
    <w:rsid w:val="08CB67E5"/>
    <w:rsid w:val="0C74200D"/>
    <w:rsid w:val="0F17767B"/>
    <w:rsid w:val="12597DAE"/>
    <w:rsid w:val="23AF5EB4"/>
    <w:rsid w:val="2D7B5AFA"/>
    <w:rsid w:val="31EC20CC"/>
    <w:rsid w:val="335E53D7"/>
    <w:rsid w:val="363A4058"/>
    <w:rsid w:val="390B4941"/>
    <w:rsid w:val="3B7E0F2E"/>
    <w:rsid w:val="521466E1"/>
    <w:rsid w:val="6531690D"/>
    <w:rsid w:val="6C6B404D"/>
    <w:rsid w:val="6CBF0FC7"/>
    <w:rsid w:val="6F526CE1"/>
    <w:rsid w:val="702C3243"/>
    <w:rsid w:val="731C1C7F"/>
    <w:rsid w:val="77636B63"/>
    <w:rsid w:val="77C97CCB"/>
    <w:rsid w:val="7A05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link w:val="13"/>
    <w:qFormat/>
    <w:uiPriority w:val="0"/>
    <w:rPr>
      <w:rFonts w:ascii="仿宋" w:hAnsi="仿宋" w:eastAsia="仿宋" w:cs="仿宋"/>
      <w:sz w:val="32"/>
      <w:szCs w:val="32"/>
      <w:lang w:eastAsia="en-US"/>
    </w:rPr>
  </w:style>
  <w:style w:type="paragraph" w:styleId="5">
    <w:name w:val="Body Text Indent"/>
    <w:basedOn w:val="1"/>
    <w:link w:val="16"/>
    <w:unhideWhenUsed/>
    <w:qFormat/>
    <w:uiPriority w:val="99"/>
    <w:pPr>
      <w:spacing w:after="120"/>
      <w:ind w:left="420" w:leftChars="200"/>
    </w:pPr>
  </w:style>
  <w:style w:type="paragraph" w:styleId="6">
    <w:name w:val="footer"/>
    <w:basedOn w:val="1"/>
    <w:link w:val="23"/>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link w:val="17"/>
    <w:unhideWhenUsed/>
    <w:qFormat/>
    <w:uiPriority w:val="99"/>
    <w:pPr>
      <w:ind w:firstLine="420" w:firstLineChars="200"/>
    </w:pPr>
  </w:style>
  <w:style w:type="character" w:styleId="11">
    <w:name w:val="page number"/>
    <w:basedOn w:val="10"/>
    <w:qFormat/>
    <w:uiPriority w:val="0"/>
  </w:style>
  <w:style w:type="paragraph" w:customStyle="1" w:styleId="12">
    <w:name w:val="Table Text"/>
    <w:basedOn w:val="1"/>
    <w:semiHidden/>
    <w:qFormat/>
    <w:uiPriority w:val="0"/>
    <w:rPr>
      <w:rFonts w:ascii="仿宋" w:hAnsi="仿宋" w:eastAsia="仿宋" w:cs="仿宋"/>
      <w:sz w:val="24"/>
      <w:lang w:eastAsia="en-US"/>
    </w:rPr>
  </w:style>
  <w:style w:type="character" w:customStyle="1" w:styleId="13">
    <w:name w:val="正文文本 Char"/>
    <w:basedOn w:val="10"/>
    <w:link w:val="4"/>
    <w:qFormat/>
    <w:uiPriority w:val="0"/>
    <w:rPr>
      <w:rFonts w:ascii="仿宋" w:hAnsi="仿宋" w:eastAsia="仿宋" w:cs="仿宋"/>
      <w:kern w:val="2"/>
      <w:sz w:val="32"/>
      <w:szCs w:val="32"/>
      <w:lang w:eastAsia="en-US"/>
    </w:rPr>
  </w:style>
  <w:style w:type="character" w:customStyle="1" w:styleId="14">
    <w:name w:val="标题 1 Char"/>
    <w:basedOn w:val="10"/>
    <w:link w:val="2"/>
    <w:qFormat/>
    <w:uiPriority w:val="0"/>
    <w:rPr>
      <w:b/>
      <w:bCs/>
      <w:kern w:val="44"/>
      <w:sz w:val="44"/>
      <w:szCs w:val="44"/>
    </w:rPr>
  </w:style>
  <w:style w:type="character" w:customStyle="1" w:styleId="15">
    <w:name w:val="标题 2 Char"/>
    <w:basedOn w:val="10"/>
    <w:link w:val="3"/>
    <w:qFormat/>
    <w:uiPriority w:val="0"/>
    <w:rPr>
      <w:rFonts w:ascii="Cambria" w:hAnsi="Cambria"/>
      <w:b/>
      <w:bCs/>
      <w:kern w:val="2"/>
      <w:sz w:val="32"/>
      <w:szCs w:val="32"/>
    </w:rPr>
  </w:style>
  <w:style w:type="character" w:customStyle="1" w:styleId="16">
    <w:name w:val="正文文本缩进 Char"/>
    <w:basedOn w:val="10"/>
    <w:link w:val="5"/>
    <w:qFormat/>
    <w:uiPriority w:val="99"/>
    <w:rPr>
      <w:kern w:val="2"/>
      <w:sz w:val="21"/>
      <w:szCs w:val="24"/>
    </w:rPr>
  </w:style>
  <w:style w:type="character" w:customStyle="1" w:styleId="17">
    <w:name w:val="正文首行缩进 2 Char"/>
    <w:basedOn w:val="16"/>
    <w:link w:val="8"/>
    <w:qFormat/>
    <w:uiPriority w:val="99"/>
  </w:style>
  <w:style w:type="paragraph" w:customStyle="1" w:styleId="18">
    <w:name w:val="标题2"/>
    <w:basedOn w:val="2"/>
    <w:next w:val="3"/>
    <w:link w:val="19"/>
    <w:qFormat/>
    <w:uiPriority w:val="0"/>
    <w:pPr>
      <w:spacing w:before="0" w:after="0" w:line="578" w:lineRule="exact"/>
      <w:outlineLvl w:val="1"/>
    </w:pPr>
    <w:rPr>
      <w:rFonts w:eastAsia="黑体"/>
      <w:sz w:val="36"/>
    </w:rPr>
  </w:style>
  <w:style w:type="character" w:customStyle="1" w:styleId="19">
    <w:name w:val="标题2 Char"/>
    <w:link w:val="18"/>
    <w:qFormat/>
    <w:uiPriority w:val="0"/>
    <w:rPr>
      <w:rFonts w:eastAsia="黑体"/>
      <w:b/>
      <w:bCs/>
      <w:kern w:val="44"/>
      <w:sz w:val="36"/>
      <w:szCs w:val="44"/>
    </w:rPr>
  </w:style>
  <w:style w:type="paragraph" w:customStyle="1" w:styleId="20">
    <w:name w:val="样式1"/>
    <w:basedOn w:val="2"/>
    <w:link w:val="21"/>
    <w:qFormat/>
    <w:uiPriority w:val="0"/>
    <w:pPr>
      <w:spacing w:before="0" w:after="0" w:line="578" w:lineRule="exact"/>
    </w:pPr>
  </w:style>
  <w:style w:type="character" w:customStyle="1" w:styleId="21">
    <w:name w:val="样式1 Char"/>
    <w:basedOn w:val="14"/>
    <w:link w:val="20"/>
    <w:qFormat/>
    <w:uiPriority w:val="0"/>
  </w:style>
  <w:style w:type="paragraph" w:customStyle="1" w:styleId="22">
    <w:name w:val="公文主体"/>
    <w:basedOn w:val="1"/>
    <w:qFormat/>
    <w:uiPriority w:val="0"/>
    <w:pPr>
      <w:spacing w:line="580" w:lineRule="exact"/>
      <w:ind w:firstLine="200" w:firstLineChars="200"/>
    </w:pPr>
    <w:rPr>
      <w:rFonts w:eastAsia="仿宋_GB2312"/>
      <w:sz w:val="32"/>
    </w:rPr>
  </w:style>
  <w:style w:type="character" w:customStyle="1" w:styleId="23">
    <w:name w:val="页脚 Char"/>
    <w:basedOn w:val="10"/>
    <w:link w:val="6"/>
    <w:qFormat/>
    <w:uiPriority w:val="0"/>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0989;&#20214;&#26684;&#24335;&#20998;&#3341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70"/>
    <customShpInfo spid="_x0000_s2069"/>
    <customShpInfo spid="_x0000_s2049"/>
    <customShpInfo spid="_x0000_s2071"/>
    <customShpInfo spid="_x0000_s2073"/>
    <customShpInfo spid="_x0000_s2050"/>
    <customShpInfo spid="_x0000_s2079"/>
    <customShpInfo spid="_x0000_s2077"/>
    <customShpInfo spid="_x0000_s2078"/>
    <customShpInfo spid="_x0000_s2076"/>
    <customShpInfo spid="_x0000_s2075"/>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0B439-3FEE-4583-97C8-57A869C10042}">
  <ds:schemaRefs/>
</ds:datastoreItem>
</file>

<file path=docProps/app.xml><?xml version="1.0" encoding="utf-8"?>
<Properties xmlns="http://schemas.openxmlformats.org/officeDocument/2006/extended-properties" xmlns:vt="http://schemas.openxmlformats.org/officeDocument/2006/docPropsVTypes">
  <Template>函件格式分节</Template>
  <Company>Microsoft</Company>
  <Pages>97</Pages>
  <Words>59160</Words>
  <Characters>6319</Characters>
  <Lines>52</Lines>
  <Paragraphs>130</Paragraphs>
  <TotalTime>33</TotalTime>
  <ScaleCrop>false</ScaleCrop>
  <LinksUpToDate>false</LinksUpToDate>
  <CharactersWithSpaces>65349</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2024-01-08T09:02:00Z</dcterms:created>
  <dc:creator>Microsoft</dc:creator>
  <cp:lastModifiedBy>^^ 淹死的鱼</cp:lastModifiedBy>
  <cp:lastPrinted>2017-09-14T03:17:00Z</cp:lastPrinted>
  <dcterms:modified xsi:type="dcterms:W3CDTF">2024-03-18T02:59:26Z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C5CB8C69CC13470C877B1A275DC2EC59_12</vt:lpwstr>
  </property>
</Properties>
</file>